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M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ade </w:t>
      </w:r>
      <w:r>
        <w:rPr>
          <w:rFonts w:ascii="Times New Roman" w:hAnsi="Times New Roman" w:cs="Times New Roman"/>
          <w:u w:val="single"/>
        </w:rPr>
        <w:t>profits</w:t>
      </w:r>
      <w:r>
        <w:rPr>
          <w:rFonts w:ascii="Times New Roman" w:hAnsi="Times New Roman" w:cs="Times New Roman"/>
        </w:rPr>
        <w:t>(利润) of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Absence from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96220"/>
    <w:multiLevelType w:val="singleLevel"/>
    <w:tmpl w:val="5E49622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1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2020-02-16T15:36:25Z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