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词汇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annual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每年的;按年度计算的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年刊;年鉴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annually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adv.</w:t>
      </w:r>
      <w:r>
        <w:rPr>
          <w:rFonts w:hint="default" w:ascii="Times New Roman" w:hAnsi="Times New Roman" w:cs="Times New Roman"/>
          <w:sz w:val="21"/>
          <w:szCs w:val="21"/>
        </w:rPr>
        <w:t>每年地;年度地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2.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accommodation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住所;住宿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accommodate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容纳;提供住宿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3.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shore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岸;海滨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 w:eastAsia="zh-CN"/>
        </w:rPr>
        <w:t>offshore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adv.</w:t>
      </w:r>
      <w:r>
        <w:rPr>
          <w:rFonts w:hint="default" w:ascii="Times New Roman" w:hAnsi="Times New Roman" w:cs="Times New Roman"/>
          <w:sz w:val="21"/>
          <w:szCs w:val="21"/>
        </w:rPr>
        <w:t xml:space="preserve"> &amp;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离岸(的);近海(的)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4.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depth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深(度);深处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deep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深的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deepe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n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vt.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使加深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vi.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变深 </w:t>
      </w:r>
    </w:p>
    <w:p>
      <w:pPr>
        <w:spacing w:line="360" w:lineRule="auto"/>
        <w:rPr>
          <w:rFonts w:hint="default" w:ascii="Times New Roman" w:hAnsi="Times New Roman" w:eastAsia="NEU-BZ-S92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5.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urge</w:t>
      </w:r>
      <w:r>
        <w:rPr>
          <w:rFonts w:hint="default" w:ascii="Times New Roman" w:hAnsi="Times New Roman" w:cs="Times New Roman"/>
          <w:sz w:val="21"/>
          <w:szCs w:val="21"/>
        </w:rPr>
        <w:t xml:space="preserve"> vt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</w:rPr>
        <w:t xml:space="preserve"> 催促，极力主张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</w:rPr>
        <w:t xml:space="preserve">adj. 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  <w:lang w:val="en-US" w:eastAsia="zh-CN"/>
        </w:rPr>
        <w:t>urgent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</w:rPr>
        <w:t>紧急的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6.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abandon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放弃;遗弃;抛弃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abandoned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被遗弃的;遗弃的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7.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reflect </w:t>
      </w:r>
      <w:r>
        <w:rPr>
          <w:rFonts w:hint="default" w:ascii="Times New Roman" w:hAnsi="Times New Roman" w:cs="Times New Roman"/>
          <w:i/>
          <w:sz w:val="21"/>
          <w:szCs w:val="21"/>
        </w:rPr>
        <w:t>vi.</w:t>
      </w:r>
      <w:r>
        <w:rPr>
          <w:rFonts w:hint="default" w:ascii="Times New Roman" w:hAnsi="Times New Roman" w:cs="Times New Roman"/>
          <w:sz w:val="21"/>
          <w:szCs w:val="21"/>
        </w:rPr>
        <w:t>思考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映射;反射;思考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reflection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映像;思考;反映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8.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aware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意识到的;知道的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  <w:lang w:val="en-US"/>
        </w:rPr>
        <w:t xml:space="preserve">awareness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意识, 知道</w:t>
      </w:r>
    </w:p>
    <w:p>
      <w:pPr>
        <w:spacing w:line="360" w:lineRule="auto"/>
        <w:ind w:left="1440" w:hanging="1260" w:hangingChars="6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9.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sharp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锐利的;锋利的;敏捷的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1"/>
          <w:szCs w:val="21"/>
        </w:rPr>
        <w:t>　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sharpen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 xml:space="preserve"> 削尖;磨快;使敏捷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4"/>
          <w:szCs w:val="24"/>
          <w:highlight w:val="red"/>
        </w:rPr>
        <w:t>sharpener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削刀;磨床;磨器;磨具</w:t>
      </w:r>
      <w:r>
        <w:rPr>
          <w:rFonts w:hint="default" w:ascii="Times New Roman" w:hAnsi="Times New Roman" w:cs="Times New Roman"/>
          <w:sz w:val="21"/>
          <w:szCs w:val="21"/>
        </w:rPr>
        <w:t> </w:t>
      </w:r>
    </w:p>
    <w:p>
      <w:pPr>
        <w:spacing w:line="360" w:lineRule="auto"/>
        <w:rPr>
          <w:rFonts w:hint="default" w:ascii="Times New Roman" w:hAnsi="Times New Roman" w:eastAsia="NEU-BZ-S92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10.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tasty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好吃的;可口的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taste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品尝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11.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scare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恐吓</w:t>
      </w:r>
      <w:r>
        <w:rPr>
          <w:rFonts w:hint="default" w:ascii="Times New Roman" w:hAnsi="Times New Roman" w:cs="Times New Roman"/>
          <w:i/>
          <w:sz w:val="21"/>
          <w:szCs w:val="21"/>
        </w:rPr>
        <w:t>vi.</w:t>
      </w:r>
      <w:r>
        <w:rPr>
          <w:rFonts w:hint="default" w:ascii="Times New Roman" w:hAnsi="Times New Roman" w:cs="Times New Roman"/>
          <w:sz w:val="21"/>
          <w:szCs w:val="21"/>
        </w:rPr>
        <w:t>受惊吓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scared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恐惧的;害怕的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12. 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pension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养老金;退休金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</w:rPr>
        <w:t>→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pensioner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领取养老金者 </w:t>
      </w:r>
    </w:p>
    <w:p>
      <w:pPr>
        <w:pStyle w:val="2"/>
        <w:snapToGrid w:val="0"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词组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help out</w:t>
      </w:r>
      <w:r>
        <w:rPr>
          <w:rFonts w:hint="default" w:ascii="Times New Roman" w:hAnsi="Times New Roman" w:cs="Times New Roman"/>
          <w:sz w:val="21"/>
          <w:szCs w:val="21"/>
        </w:rPr>
        <w:t xml:space="preserve"> 帮助(某人)摆脱困境或危难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2.reflect on/upon 思考;回忆;反省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3.sort out 分类;整理;解决(问题、困难)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4.yell out 大喊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5.hold up 举起; 支撑; 耽搁; 持械抢劫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6.have a good feed on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sth饱餐一顿……,吃得好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7.be/become aware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 w:eastAsia="zh-CN"/>
        </w:rPr>
        <w:t xml:space="preserve"> of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对……知道、明白;意识到……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.be scared to death</w:t>
      </w:r>
      <w:r>
        <w:rPr>
          <w:rFonts w:hint="default" w:ascii="Times New Roman" w:hAnsi="Times New Roman" w:cs="Times New Roman"/>
          <w:sz w:val="21"/>
          <w:szCs w:val="21"/>
        </w:rPr>
        <w:t xml:space="preserve"> 吓死了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9.be opposite 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to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在……的对面;与……相反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10.</w:t>
      </w:r>
      <w:r>
        <w:rPr>
          <w:rFonts w:hint="default" w:ascii="Times New Roman" w:hAnsi="Times New Roman" w:cs="Times New Roman"/>
          <w:sz w:val="21"/>
          <w:szCs w:val="21"/>
          <w:u w:val="none" w:color="auto"/>
          <w:lang w:val="en-US"/>
        </w:rPr>
        <w:t>in need of</w:t>
      </w:r>
      <w:r>
        <w:rPr>
          <w:rFonts w:hint="default" w:ascii="Times New Roman" w:hAnsi="Times New Roman" w:cs="Times New Roman"/>
          <w:sz w:val="21"/>
          <w:szCs w:val="21"/>
        </w:rPr>
        <w:t xml:space="preserve"> 需要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11.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in the meantime 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在此期间;与此同时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12.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upside down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上下翻转 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4CD8"/>
    <w:rsid w:val="11CC6EE5"/>
    <w:rsid w:val="2C09257A"/>
    <w:rsid w:val="2D255386"/>
    <w:rsid w:val="2E8A646E"/>
    <w:rsid w:val="38FE397A"/>
    <w:rsid w:val="3D8D02F5"/>
    <w:rsid w:val="41362444"/>
    <w:rsid w:val="4F235B3F"/>
    <w:rsid w:val="5477500A"/>
    <w:rsid w:val="6DEC2DDC"/>
    <w:rsid w:val="75C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2020-02-28T06:06:37Z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