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E3" w:rsidRPr="00B87226" w:rsidRDefault="00F22AE3" w:rsidP="00F22AE3">
      <w:pPr>
        <w:widowControl/>
        <w:snapToGrid w:val="0"/>
        <w:outlineLvl w:val="2"/>
        <w:rPr>
          <w:rFonts w:ascii="新細明體" w:eastAsia="新細明體" w:hAnsi="新細明體" w:cs="新細明體"/>
          <w:b/>
          <w:bCs/>
          <w:color w:val="FF0000"/>
          <w:kern w:val="0"/>
          <w:sz w:val="27"/>
          <w:szCs w:val="27"/>
        </w:rPr>
      </w:pPr>
      <w:r w:rsidRPr="00B87226">
        <w:rPr>
          <w:rFonts w:ascii="新細明體" w:eastAsia="新細明體" w:hAnsi="新細明體" w:cs="新細明體"/>
          <w:b/>
          <w:bCs/>
          <w:color w:val="FF0000"/>
          <w:kern w:val="0"/>
          <w:sz w:val="27"/>
          <w:szCs w:val="27"/>
        </w:rPr>
        <w:t>Keras 模型、函數及參數使用說明</w:t>
      </w: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前言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之後我們會討論到各種演算法及應用，使用到的函數及其參數會更多，因此，有必要先打好基礎，將 Keras 架構及習慣用法(Convention)弄清楚，以免迷失在網海中，同時，我們也為</w:t>
      </w:r>
      <w:hyperlink r:id="rId7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第二篇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的程式做個總結。</w:t>
      </w:r>
    </w:p>
    <w:p w:rsidR="00F22AE3" w:rsidRPr="00F22AE3" w:rsidRDefault="00F22AE3" w:rsidP="00B87226">
      <w:pPr>
        <w:widowControl/>
        <w:snapToGrid w:val="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我們再回顧一下， Neural Network 處理流程，步驟如下：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 wp14:anchorId="58BF8DC9" wp14:editId="47AF41BE">
            <wp:extent cx="4180610" cy="1927920"/>
            <wp:effectExtent l="0" t="0" r="0" b="0"/>
            <wp:docPr id="15" name="圖片 15" descr="https://ithelp.ithome.com.tw/upload/images/20171215/20001976zsaI93lw3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171215/20001976zsaI93lw3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24" cy="19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 Neural Network 處理流程</w:t>
      </w:r>
    </w:p>
    <w:p w:rsidR="00F22AE3" w:rsidRPr="00F22AE3" w:rsidRDefault="00F22AE3" w:rsidP="00F22AE3">
      <w:pPr>
        <w:widowControl/>
        <w:numPr>
          <w:ilvl w:val="0"/>
          <w:numId w:val="2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建立模型(Model)：參見上圖，首先，我們要確立Input格式、要經過幾層處理、每一層要作甚麼處理，例如以下程式：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  <w:highlight w:val="yellow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># 建立簡單的線性執行的模型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  <w:highlight w:val="yellow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>model = Sequential()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  <w:highlight w:val="yellow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># Add Input layer, 隱藏層(hidden layer) 有 256個輸出變數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  <w:highlight w:val="yellow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 xml:space="preserve">model.add(Dense(units=256, input_dim=784, kernel_initializer='normal', activation='relu')) 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  <w:highlight w:val="yellow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># Add output layer</w:t>
      </w:r>
    </w:p>
    <w:p w:rsidR="00F22AE3" w:rsidRPr="00524621" w:rsidRDefault="00F22AE3" w:rsidP="005246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 w:val="20"/>
          <w:szCs w:val="20"/>
        </w:rPr>
      </w:pPr>
      <w:r w:rsidRPr="00524621">
        <w:rPr>
          <w:rFonts w:ascii="細明體" w:eastAsia="細明體" w:hAnsi="細明體" w:cs="細明體"/>
          <w:kern w:val="0"/>
          <w:sz w:val="20"/>
          <w:szCs w:val="20"/>
          <w:highlight w:val="yellow"/>
        </w:rPr>
        <w:t>model.add(Dense(units=10, kernel_initializer='normal', activation='softmax'))</w:t>
      </w:r>
      <w:bookmarkStart w:id="0" w:name="_GoBack"/>
      <w:bookmarkEnd w:id="0"/>
    </w:p>
    <w:p w:rsidR="00F22AE3" w:rsidRPr="00F22AE3" w:rsidRDefault="00F22AE3" w:rsidP="00F22AE3">
      <w:pPr>
        <w:widowControl/>
        <w:numPr>
          <w:ilvl w:val="0"/>
          <w:numId w:val="3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確立目標及求解方法：以compile函數定義損失函數(loss)、優化函數(optimizer)及成效衡量指標(mertrics)。</w:t>
      </w:r>
    </w:p>
    <w:p w:rsidR="00F22AE3" w:rsidRPr="00DD5458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  <w:highlight w:val="yellow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# 編譯: 選擇損失函數、優化方法及成效衡量方式</w:t>
      </w:r>
    </w:p>
    <w:p w:rsidR="00F22AE3" w:rsidRPr="00F22AE3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model.compile(loss='categorical_crossentropy', optimizer='adam', metrics=['accuracy'])</w:t>
      </w:r>
      <w:r w:rsidRPr="00F22AE3"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F22AE3" w:rsidRPr="00F22AE3" w:rsidRDefault="00F22AE3" w:rsidP="00F22AE3">
      <w:pPr>
        <w:widowControl/>
        <w:numPr>
          <w:ilvl w:val="0"/>
          <w:numId w:val="4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訓練：以compile函數進行訓練，指定訓練的樣本資料(x, y)，並撥一部分資料作驗證，還有要訓練幾個週期、訓練資料的抽樣方式。</w:t>
      </w:r>
    </w:p>
    <w:p w:rsidR="00F22AE3" w:rsidRPr="00DD5458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  <w:highlight w:val="yellow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# 進行訓練, 訓練過程會存在 train_history 變數中</w:t>
      </w:r>
    </w:p>
    <w:p w:rsidR="00F22AE3" w:rsidRPr="00F22AE3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train_history = model.fit(x=x_Train_norm, y=y_TrainOneHot, validation_split=0.2, epochs=10, batch_size=800, verbose=2)</w:t>
      </w:r>
      <w:r w:rsidRPr="00F22AE3">
        <w:rPr>
          <w:rFonts w:ascii="細明體" w:eastAsia="細明體" w:hAnsi="細明體" w:cs="細明體"/>
          <w:kern w:val="0"/>
          <w:szCs w:val="24"/>
        </w:rPr>
        <w:t xml:space="preserve">  </w:t>
      </w:r>
    </w:p>
    <w:p w:rsidR="00F22AE3" w:rsidRPr="00F22AE3" w:rsidRDefault="00F22AE3" w:rsidP="00F22AE3">
      <w:pPr>
        <w:widowControl/>
        <w:numPr>
          <w:ilvl w:val="0"/>
          <w:numId w:val="5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評估(Evaluation)：訓練完後，計算成效。</w:t>
      </w:r>
    </w:p>
    <w:p w:rsidR="00F22AE3" w:rsidRPr="00DD5458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  <w:highlight w:val="yellow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# 顯示訓練成果(分數)</w:t>
      </w:r>
    </w:p>
    <w:p w:rsidR="00F22AE3" w:rsidRPr="00F22AE3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scores = model.evaluate(x_Test_norm, y_TestOneHot)</w:t>
      </w:r>
      <w:r w:rsidRPr="00F22AE3">
        <w:rPr>
          <w:rFonts w:ascii="細明體" w:eastAsia="細明體" w:hAnsi="細明體" w:cs="細明體"/>
          <w:kern w:val="0"/>
          <w:szCs w:val="24"/>
        </w:rPr>
        <w:t xml:space="preserve">  </w:t>
      </w:r>
    </w:p>
    <w:p w:rsidR="00F22AE3" w:rsidRPr="00F22AE3" w:rsidRDefault="00F22AE3" w:rsidP="00F22AE3">
      <w:pPr>
        <w:widowControl/>
        <w:numPr>
          <w:ilvl w:val="0"/>
          <w:numId w:val="6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預測(Prediction)：經過反覆訓練，有了可信模型後，我們就可將系統上線使用了。</w:t>
      </w:r>
    </w:p>
    <w:p w:rsidR="00F22AE3" w:rsidRPr="00DD5458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  <w:highlight w:val="yellow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# 預測(prediction)</w:t>
      </w:r>
    </w:p>
    <w:p w:rsidR="00F22AE3" w:rsidRPr="00F22AE3" w:rsidRDefault="00F22AE3" w:rsidP="00DD5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300" w:left="720"/>
        <w:rPr>
          <w:rFonts w:ascii="細明體" w:eastAsia="細明體" w:hAnsi="細明體" w:cs="細明體"/>
          <w:kern w:val="0"/>
          <w:szCs w:val="24"/>
        </w:rPr>
      </w:pPr>
      <w:r w:rsidRPr="00DD5458">
        <w:rPr>
          <w:rFonts w:ascii="細明體" w:eastAsia="細明體" w:hAnsi="細明體" w:cs="細明體"/>
          <w:kern w:val="0"/>
          <w:szCs w:val="24"/>
          <w:highlight w:val="yellow"/>
        </w:rPr>
        <w:t>predictions = model.predict_classes(X)</w:t>
      </w:r>
    </w:p>
    <w:p w:rsid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lastRenderedPageBreak/>
        <w:t>以下我們就針對以上流程所使用到的函數，作比較詳盡的說明，但僅限於第二篇使用到的函數，如果要全方面研讀，還是要到</w:t>
      </w:r>
      <w:hyperlink r:id="rId10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官方網站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閱讀，筆者採取的方式是『每次討論一個演算法，才說明該主題使用到的函數』。</w:t>
      </w:r>
    </w:p>
    <w:p w:rsidR="00524621" w:rsidRPr="00F22AE3" w:rsidRDefault="00524621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Keras 模型類別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依據</w:t>
      </w:r>
      <w:hyperlink r:id="rId11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官方文件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 說明，Keras 提供兩種模型:</w:t>
      </w:r>
    </w:p>
    <w:p w:rsidR="00F22AE3" w:rsidRPr="00F22AE3" w:rsidRDefault="00F22AE3" w:rsidP="00F22AE3">
      <w:pPr>
        <w:widowControl/>
        <w:numPr>
          <w:ilvl w:val="0"/>
          <w:numId w:val="7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Sequential Model (順序式模型)：就是一種簡單的模型，單一輸入、單一輸出，按順序一層(Dense)一層的由上往下執行。</w:t>
      </w:r>
    </w:p>
    <w:p w:rsidR="00F22AE3" w:rsidRPr="00F22AE3" w:rsidRDefault="00F22AE3" w:rsidP="00F22AE3">
      <w:pPr>
        <w:widowControl/>
        <w:numPr>
          <w:ilvl w:val="0"/>
          <w:numId w:val="7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Functional API：支援多個輸入、多個輸出，如 </w:t>
      </w:r>
      <w:hyperlink r:id="rId12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https://machinelearningmastery.com/keras-functional-api-deep-learning/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 ，如下圖。</w:t>
      </w:r>
    </w:p>
    <w:p w:rsidR="00F22AE3" w:rsidRPr="00F22AE3" w:rsidRDefault="00F22AE3" w:rsidP="003E72AD">
      <w:pPr>
        <w:widowControl/>
        <w:snapToGrid w:val="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979FB2E" wp14:editId="47A5CF6E">
            <wp:extent cx="4379734" cy="4816290"/>
            <wp:effectExtent l="0" t="0" r="1905" b="3810"/>
            <wp:docPr id="14" name="圖片 14" descr="https://ithelp.ithome.com.tw/upload/images/20171204/20001976ZuJDmmtY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help.ithome.com.tw/upload/images/20171204/20001976ZuJDmmtYk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30" cy="48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 Functional API 範例之流程圖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F137FE2" wp14:editId="6A1DE188">
            <wp:extent cx="4660995" cy="3222405"/>
            <wp:effectExtent l="0" t="0" r="6350" b="0"/>
            <wp:docPr id="13" name="圖片 13" descr="https://ithelp.ithome.com.tw/upload/images/20171204/20001976PgWSz4AG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171204/20001976PgWSz4AGe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49" cy="32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 Functional API 範例程式碼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後面章節 RNN/LSTM 會使用到 Functional API ，屆時再來作深入探討。</w:t>
      </w:r>
    </w:p>
    <w:p w:rsidR="003E72AD" w:rsidRDefault="003E72AD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Keras 損失函數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選擇模型類別後，我們就要針對要解決的問題，決定要最小化甚麼目標函數，即損失函數(loss function)，常用的損失函數如下：</w:t>
      </w:r>
    </w:p>
    <w:p w:rsidR="00F22AE3" w:rsidRPr="00F22AE3" w:rsidRDefault="00F22AE3" w:rsidP="00F22AE3">
      <w:pPr>
        <w:widowControl/>
        <w:numPr>
          <w:ilvl w:val="0"/>
          <w:numId w:val="8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均方誤差(mean_squared_error)：就是我們之前講的最小平方法(Least Square) 的目標函數 -- 預測值與實際值的差距之平均值。還有其他變形的函數, 如 mean_absolute_error、mean_absolute_percentage_error、mean_squared_logarithmic_error。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76215D8" wp14:editId="28ECC77A">
            <wp:extent cx="1061095" cy="213105"/>
            <wp:effectExtent l="0" t="0" r="5715" b="0"/>
            <wp:docPr id="12" name="圖片 12" descr="https://ithelp.ithome.com.tw/upload/images/20171204/200019768vDDzJbK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help.ithome.com.tw/upload/images/20171204/200019768vDDzJbKs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21" cy="21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8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Hinge Error (hinge)：是一種單邊誤差，不考慮負值，適用於『支援向量機』(SVM)的最大間隔分類法(maximum-margin classification)，詳細請參考 </w:t>
      </w:r>
      <w:hyperlink r:id="rId16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https://en.wikipedia.org/wiki/Hinge_loss。同樣也有多種變形，squared_hinge、categorical_hinge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 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EAD5C27" wp14:editId="7BB50CEC">
            <wp:extent cx="1970605" cy="303252"/>
            <wp:effectExtent l="0" t="0" r="0" b="1905"/>
            <wp:docPr id="11" name="圖片 11" descr="https://ithelp.ithome.com.tw/upload/images/20171204/20001976EsSYkDQJ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help.ithome.com.tw/upload/images/20171204/20001976EsSYkDQJG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60" cy="3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8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Cross Entropy (categorical_crossentropy)：當預測值與實際值愈相近，損失函數就愈小，反之差距很大，就會更影響損失函數的值，這篇文章 主張要用 Cross Entropy 取代 MSE，因為，在梯度下時，Cross Entropy 計算速度較快，其他變形包括 sparse_categorical_crossentropy、binary_crossentropy。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BBDA1E2" wp14:editId="64F8475F">
            <wp:extent cx="4596449" cy="479871"/>
            <wp:effectExtent l="0" t="0" r="0" b="0"/>
            <wp:docPr id="10" name="圖片 10" descr="https://ithelp.ithome.com.tw/upload/images/20171204/200019766AgHXJ4K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help.ithome.com.tw/upload/images/20171204/200019766AgHXJ4Kq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65" cy="47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8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其他還有 logcosh、kullback_leibler_divergence、poisson、cosine_proximity 等。</w:t>
      </w:r>
    </w:p>
    <w:p w:rsidR="00F22AE3" w:rsidRPr="00F22AE3" w:rsidRDefault="00F22AE3" w:rsidP="00F22AE3">
      <w:pPr>
        <w:widowControl/>
        <w:numPr>
          <w:ilvl w:val="0"/>
          <w:numId w:val="8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注意! 損失函數、Activation Function 不限使用現成的函數，也可以自訂函數，尤其是損失函數，我們常需要自訂，例如目標函數為庫存成本，我們通常要最小化，但是，如果我們應用在銷售系統上，要極大化銷貨利益，</w:t>
      </w:r>
      <w:r w:rsidRPr="00F22AE3">
        <w:rPr>
          <w:rFonts w:ascii="新細明體" w:eastAsia="新細明體" w:hAnsi="新細明體" w:cs="新細明體"/>
          <w:kern w:val="0"/>
          <w:szCs w:val="24"/>
        </w:rPr>
        <w:lastRenderedPageBreak/>
        <w:t>假設庫存短缺造成無法接單，所減少的收益(L1)是兩倍於庫存的儲藏成本(L2)，損失函數就應該訂為 L1 * 2 + L2。另外，我們的目標可能是『最大化』收益，而非最小化損失，我們就必須對變數作一些轉換，使函數變為『最小化"負"收益』，因為，Keras優化都是『最小化』(Minimize)求解，沒有最大化(Maximize)。後續介紹『風格轉換』(Style Transfer)，將照片轉成不同畫風的程式，就是一個典型的例子，它為畫風(Style)定義了一個特殊的函數。</w:t>
      </w:r>
    </w:p>
    <w:p w:rsidR="003E72AD" w:rsidRDefault="003E72AD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Activation Functions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Activation Function 除了提供非線性函數的轉換外，也是一種門檻(Threshold)的過濾，例如，sigmoid，將預測值(W * X) 轉為 [0,1] 之間，只有預測值大於0，才會傳導至下一層的神經元。Keras 還提供非常多種的 Activation Function，以下只列出常用的函數，其他請參考官方文件：</w:t>
      </w:r>
    </w:p>
    <w:p w:rsidR="00F22AE3" w:rsidRPr="00F22AE3" w:rsidRDefault="00F22AE3" w:rsidP="00F22AE3">
      <w:pPr>
        <w:widowControl/>
        <w:numPr>
          <w:ilvl w:val="0"/>
          <w:numId w:val="9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softmax：值介於 [0,1] 之間，且機率總和等於 1，適合多分類使用。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3D6F37C" wp14:editId="0847AC13">
            <wp:extent cx="1320256" cy="504563"/>
            <wp:effectExtent l="0" t="0" r="0" b="0"/>
            <wp:docPr id="9" name="圖片 9" descr="https://ithelp.ithome.com.tw/upload/images/20171204/20001976Niurmugz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help.ithome.com.tw/upload/images/20171204/20001976Niurmugz6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99" cy="5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9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sigmoid：值介於 [0,1] 之間，且分布兩極化，大部分不是 0，就是 1，適合二分法。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0A10814" wp14:editId="7CBFC36D">
            <wp:extent cx="1207790" cy="472660"/>
            <wp:effectExtent l="0" t="0" r="0" b="3810"/>
            <wp:docPr id="8" name="圖片 8" descr="https://ithelp.ithome.com.tw/upload/images/20171204/200019766PJadFLj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help.ithome.com.tw/upload/images/20171204/200019766PJadFLjd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89" cy="4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3B91678" wp14:editId="4E9FECC2">
            <wp:extent cx="3064301" cy="2625844"/>
            <wp:effectExtent l="0" t="0" r="3175" b="3175"/>
            <wp:docPr id="7" name="圖片 7" descr="https://ithelp.ithome.com.tw/upload/images/20171204/20001976bi4kinvt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help.ithome.com.tw/upload/images/20171204/20001976bi4kinvtc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04" cy="262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9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Relu (Rectified Linear Units)：忽略負值，介於 [0,∞] 之間。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84AAF48" wp14:editId="14335113">
            <wp:extent cx="1686994" cy="373530"/>
            <wp:effectExtent l="0" t="0" r="8890" b="7620"/>
            <wp:docPr id="6" name="圖片 6" descr="https://ithelp.ithome.com.tw/upload/images/20171204/200019760T82yEaG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help.ithome.com.tw/upload/images/20171204/200019760T82yEaGY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86" cy="37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3" w:rsidRPr="00F22AE3" w:rsidRDefault="00F22AE3" w:rsidP="00F22AE3">
      <w:pPr>
        <w:widowControl/>
        <w:numPr>
          <w:ilvl w:val="0"/>
          <w:numId w:val="9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lastRenderedPageBreak/>
        <w:t>tanh：與sigmoid類似，但值介於[-1,1]之間，即傳導有負值。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FB9F94E" wp14:editId="6C9DF009">
            <wp:extent cx="2171088" cy="403101"/>
            <wp:effectExtent l="0" t="0" r="635" b="0"/>
            <wp:docPr id="5" name="圖片 5" descr="https://ithelp.ithome.com.tw/upload/images/20171204/20001976UtmpxOSk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help.ithome.com.tw/upload/images/20171204/20001976UtmpxOSk4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96" cy="40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20E8D26" wp14:editId="0349924C">
            <wp:extent cx="2435140" cy="1577112"/>
            <wp:effectExtent l="0" t="0" r="3810" b="4445"/>
            <wp:docPr id="4" name="圖片 4" descr="https://ithelp.ithome.com.tw/upload/images/20171204/20001976xpkxkwrs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help.ithome.com.tw/upload/images/20171204/20001976xpkxkwrsuG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10" cy="15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AD" w:rsidRDefault="003E72AD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優化函數(Optimizer)</w:t>
      </w:r>
    </w:p>
    <w:p w:rsidR="00F22AE3" w:rsidRPr="00F22AE3" w:rsidRDefault="00F22AE3" w:rsidP="00F22AE3">
      <w:pPr>
        <w:widowControl/>
        <w:numPr>
          <w:ilvl w:val="0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隨機梯度下降法(Stochastic Gradient Descent, SGD)：就是利用偏微分，逐步按著下降的方向，尋找最佳解。它含以下參數：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Learning Rate (lr)：逼近最佳解的學習速率，速率訂的太小，計算最佳解的時間花費較長，訂的太大，可能會在最佳解兩旁擺盪，找不到最佳解。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momentum：更新的動能，一開始學習速率可以大一點，接近最佳解時，學習速率步幅就要小一點，一般訂為0.5，不要那麼大時，可改為 0.9。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decay：每次更新後，學習速率隨之衰減的比率。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nesterov：是否使用 Nesterov momentum，請參考 </w:t>
      </w:r>
      <w:hyperlink r:id="rId25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http://blog.csdn.net/luo123n/article/details/48239963。</w:t>
        </w:r>
      </w:hyperlink>
    </w:p>
    <w:p w:rsidR="00F22AE3" w:rsidRPr="00F22AE3" w:rsidRDefault="00F22AE3" w:rsidP="00F22AE3">
      <w:pPr>
        <w:widowControl/>
        <w:numPr>
          <w:ilvl w:val="0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Adam：一般而言，比SGD模型訓練成本較低，請參考『Adam - A Method for Stochastic Optimization』，包含相關參數建議值，含以下參數：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lr：逼近最佳解的學習速率，預設值為0.001。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beta_1：一階矩估計的指數衰減因子，預設值為0.9。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beta_2：二階矩估計的指數衰減因子，預設值為0.999。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epsilon：為一大於但接近 0 的數，放在分母，避免產生除以 0 的錯誤，預設值為1e-08。</w:t>
      </w:r>
    </w:p>
    <w:p w:rsidR="00F22AE3" w:rsidRPr="00F22AE3" w:rsidRDefault="00F22AE3" w:rsidP="00F22AE3">
      <w:pPr>
        <w:widowControl/>
        <w:numPr>
          <w:ilvl w:val="1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decay：每次更新後，學習速率隨之衰減的比率。</w:t>
      </w:r>
    </w:p>
    <w:p w:rsidR="00F22AE3" w:rsidRPr="00F22AE3" w:rsidRDefault="00F22AE3" w:rsidP="00F22AE3">
      <w:pPr>
        <w:widowControl/>
        <w:numPr>
          <w:ilvl w:val="0"/>
          <w:numId w:val="10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lastRenderedPageBreak/>
        <w:t>其他優化函數請參考</w:t>
      </w:r>
      <w:hyperlink r:id="rId26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官方文件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87E1686" wp14:editId="5832E3E5">
            <wp:extent cx="2928084" cy="2943172"/>
            <wp:effectExtent l="0" t="0" r="5715" b="0"/>
            <wp:docPr id="3" name="圖片 3" descr="https://ithelp.ithome.com.tw/upload/images/20171204/20001976d86NszK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help.ithome.com.tw/upload/images/20171204/20001976d86NszKbD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84" cy="29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 優化函數(Optimizer)訓練成本比, 圖片來源：</w:t>
      </w:r>
      <w:hyperlink r:id="rId28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Adam - A Method for Stochastic Optimization</w:t>
        </w:r>
      </w:hyperlink>
    </w:p>
    <w:p w:rsidR="003E72AD" w:rsidRDefault="003E72AD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權重的初始值(kernel_initializer)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優化的程序是逐步逼近最佳解，一開始我們會選擇一個點開始，此點即稱為『權重的初始值』(kernel_initializer)，初始值的選擇可能會影響優化的結果，Keras 提供下列幾種，我們可以依問題的類型則依使用：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Zeros：全部為0的矩陣。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Ones：全部為1的矩陣。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Constant：全部為固定常數的矩陣。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Identity：對角線為 1 的矩陣。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RandomNormal：採常態分配的隨機亂數。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TruncatedNormal：裁掉極端值常態分配的隨機亂數，參數為N倍標準差。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RandomUniform：採均勻分配(區間內每一點機率都相同)的隨機亂數，在設定的區間內隨機抽樣。</w:t>
      </w:r>
    </w:p>
    <w:p w:rsidR="00F22AE3" w:rsidRPr="00F22AE3" w:rsidRDefault="00F22AE3" w:rsidP="00F22AE3">
      <w:pPr>
        <w:widowControl/>
        <w:numPr>
          <w:ilvl w:val="0"/>
          <w:numId w:val="11"/>
        </w:numPr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其他請參見 </w:t>
      </w:r>
      <w:hyperlink r:id="rId29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官方文件</w:t>
        </w:r>
      </w:hyperlink>
      <w:r w:rsidRPr="00F22AE3">
        <w:rPr>
          <w:rFonts w:ascii="新細明體" w:eastAsia="新細明體" w:hAnsi="新細明體" w:cs="新細明體"/>
          <w:kern w:val="0"/>
          <w:szCs w:val="24"/>
        </w:rPr>
        <w:t>。</w:t>
      </w:r>
    </w:p>
    <w:p w:rsidR="003E72AD" w:rsidRDefault="003E72AD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核心層(Core Layer)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以上函數為訂定問題目標，之後我們就可以在模型上加上處理方法，</w:t>
      </w:r>
      <w:r w:rsidRPr="00F22AE3">
        <w:rPr>
          <w:rFonts w:ascii="新細明體" w:eastAsia="新細明體" w:hAnsi="新細明體" w:cs="新細明體"/>
          <w:kern w:val="0"/>
          <w:szCs w:val="24"/>
          <w:highlight w:val="cyan"/>
        </w:rPr>
        <w:t>可包含多個不同形式的『隱藏層』(Hidden Layer)，Keras稱為『核心層』(Core Layer)，構成完整的模型。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Keras 提供的Layer包括：</w:t>
      </w:r>
      <w:r w:rsidRPr="00F22AE3">
        <w:rPr>
          <w:rFonts w:ascii="新細明體" w:eastAsia="新細明體" w:hAnsi="新細明體" w:cs="新細明體"/>
          <w:kern w:val="0"/>
          <w:szCs w:val="24"/>
          <w:highlight w:val="green"/>
        </w:rPr>
        <w:t>全連階層(Dense)</w:t>
      </w:r>
      <w:r w:rsidRPr="00F22AE3">
        <w:rPr>
          <w:rFonts w:ascii="新細明體" w:eastAsia="新細明體" w:hAnsi="新細明體" w:cs="新細明體"/>
          <w:kern w:val="0"/>
          <w:szCs w:val="24"/>
        </w:rPr>
        <w:t xml:space="preserve">、Activation layer、Dropout、Flatten、Reshape、Permute、RepeatVector、Lambda、ActivityRegularization、Masking。我們目前只使用到全連階層(Dense)，它的運算就是 </w:t>
      </w:r>
      <w:r w:rsidRPr="00F22AE3">
        <w:rPr>
          <w:rFonts w:ascii="新細明體" w:eastAsia="新細明體" w:hAnsi="新細明體" w:cs="新細明體"/>
          <w:kern w:val="0"/>
          <w:szCs w:val="24"/>
          <w:highlight w:val="green"/>
        </w:rPr>
        <w:t>output = activation(dot(input, kernel) + bias)</w:t>
      </w:r>
      <w:r w:rsidRPr="00F22AE3">
        <w:rPr>
          <w:rFonts w:ascii="新細明體" w:eastAsia="新細明體" w:hAnsi="新細明體" w:cs="新細明體"/>
          <w:kern w:val="0"/>
          <w:szCs w:val="24"/>
        </w:rPr>
        <w:t>，即前面提到的 y = g(x * W + b)。輸入的參數包括：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units: 輸出矩陣的維數，愈大表示分類更細，擬合度愈高，雖然準確率提高，</w:t>
      </w:r>
      <w:r w:rsidRPr="00F22AE3">
        <w:rPr>
          <w:rFonts w:ascii="新細明體" w:eastAsia="新細明體" w:hAnsi="新細明體" w:cs="新細明體"/>
          <w:kern w:val="0"/>
          <w:szCs w:val="24"/>
        </w:rPr>
        <w:lastRenderedPageBreak/>
        <w:t>但也要防止過度擬合(Overfit)。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activation: 使用的 Activation function，若未設定，即簡化為 y = x * W + b。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use_bias: 是否使用偏差項(Bias)，若未設定或為 False，即簡化為 y = g(x * W)。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kernel_initializer: 權重(W)的初始值，參見前面說明。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bias_initializer: 偏差項(Bias)的初始值，參見前面說明。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kernel_regularizer: 權重(W)正規化(或稱 正則項)函數，作用是對權重矩陣加上懲罰性函數(Penalty)，以防止過度擬合(overfit)，參見 regularizer。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bias_regularizer: 偏差項(Bias)的正規化函數。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activity_regularizer: 輸出(y)的正規化函數。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kernel_constraint: 針對權重(W)加上限制條件，參見 constraints。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- bias_constraint: 針對偏差項(Bias)加上限制條件，參見 constraints。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35DBCDB" wp14:editId="2E22F048">
            <wp:extent cx="4782562" cy="3061040"/>
            <wp:effectExtent l="0" t="0" r="0" b="6350"/>
            <wp:docPr id="2" name="圖片 2" descr="https://ithelp.ithome.com.tw/upload/images/20171204/20001976rIIWWe3t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help.ithome.com.tw/upload/images/20171204/20001976rIIWWe3tF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70" cy="30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 當Units變大時，分類的界線越細緻，擬合的程度越大。圖片來源：</w:t>
      </w:r>
      <w:hyperlink r:id="rId31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Implementing a Neural Network from Scratch in Python – An Introduction</w:t>
        </w:r>
      </w:hyperlink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所謂『過度擬合(overfit)』，是指使用訓練集比測試集的準確率高很多，也就是說訓練模型無法適用於預測新(未知的)資料，例如，我們在分析貸款人是否會違約，若以身分證號為X變數時，則訓練準確率將可達100%，因為一個人只有一個身分證號，但在預測新資料時，訓練資料內並無此客戶的貸款違約資料，所以，就無從判斷。碰者種狀況到，要如何解決呢? 如下圖，假設加了θ3跟θ4變數之後出現過度擬合的問題，我們就可以對θ3跟θ4乘上一個很大的數目，即懲罰性函數(Panalty)，這樣我們在最小化損失函數時，就會想辦法讓θ3跟θ4變得很小，亦即影響力趨近於0，這就是正規化(正則項, regularizer)的作法，詳細說明請參見 Machine Learning學習日記。</w:t>
      </w:r>
      <w:r w:rsidRPr="00F22AE3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0D68C204" wp14:editId="06E7CE5A">
            <wp:extent cx="3823855" cy="1900642"/>
            <wp:effectExtent l="0" t="0" r="5715" b="4445"/>
            <wp:docPr id="1" name="圖片 1" descr="https://ithelp.ithome.com.tw/upload/images/20171204/20001976OK1JssSD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help.ithome.com.tw/upload/images/20171204/20001976OK1JssSDm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26" cy="19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AE3">
        <w:rPr>
          <w:rFonts w:ascii="新細明體" w:eastAsia="新細明體" w:hAnsi="新細明體" w:cs="新細明體"/>
          <w:kern w:val="0"/>
          <w:szCs w:val="24"/>
        </w:rPr>
        <w:br/>
        <w:t>圖. 右邊加了θ3跟θ4之後出現過度擬合的問題，圖片來源：</w:t>
      </w:r>
      <w:hyperlink r:id="rId33" w:history="1">
        <w:r w:rsidRPr="00F22AE3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Machine Learning學習日記</w:t>
        </w:r>
      </w:hyperlink>
    </w:p>
    <w:p w:rsidR="00F22AE3" w:rsidRPr="00F22AE3" w:rsidRDefault="00F22AE3" w:rsidP="00F22AE3">
      <w:pPr>
        <w:widowControl/>
        <w:snapToGrid w:val="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22AE3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結論</w:t>
      </w:r>
    </w:p>
    <w:p w:rsidR="00F22AE3" w:rsidRPr="00F22AE3" w:rsidRDefault="00F22AE3" w:rsidP="00F22AE3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F22AE3">
        <w:rPr>
          <w:rFonts w:ascii="新細明體" w:eastAsia="新細明體" w:hAnsi="新細明體" w:cs="新細明體"/>
          <w:kern w:val="0"/>
          <w:szCs w:val="24"/>
        </w:rPr>
        <w:t>看完這些函數介紹，對Neural Network的運作有一個比較清楚的輪廓，如果讀者還想更徹底的了解運算法，不想使用 Keras 現成的函數，可以參考『Implementing a Neural Network from Scratch in Python – An Introduction』，它單純使用 Python 實現 Neural Network，沒有使用任何框架。</w:t>
      </w:r>
    </w:p>
    <w:p w:rsidR="00F22AE3" w:rsidRPr="00F22AE3" w:rsidRDefault="00F22AE3" w:rsidP="00F22AE3">
      <w:pPr>
        <w:snapToGrid w:val="0"/>
      </w:pPr>
    </w:p>
    <w:sectPr w:rsidR="00F22AE3" w:rsidRPr="00F22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58B" w:rsidRDefault="00C4658B" w:rsidP="00F22AE3">
      <w:r>
        <w:separator/>
      </w:r>
    </w:p>
  </w:endnote>
  <w:endnote w:type="continuationSeparator" w:id="0">
    <w:p w:rsidR="00C4658B" w:rsidRDefault="00C4658B" w:rsidP="00F2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58B" w:rsidRDefault="00C4658B" w:rsidP="00F22AE3">
      <w:r>
        <w:separator/>
      </w:r>
    </w:p>
  </w:footnote>
  <w:footnote w:type="continuationSeparator" w:id="0">
    <w:p w:rsidR="00C4658B" w:rsidRDefault="00C4658B" w:rsidP="00F2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6FCE"/>
    <w:multiLevelType w:val="multilevel"/>
    <w:tmpl w:val="E57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5645C"/>
    <w:multiLevelType w:val="multilevel"/>
    <w:tmpl w:val="E064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E276D"/>
    <w:multiLevelType w:val="multilevel"/>
    <w:tmpl w:val="95E2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B7BC6"/>
    <w:multiLevelType w:val="multilevel"/>
    <w:tmpl w:val="497CAA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63787"/>
    <w:multiLevelType w:val="multilevel"/>
    <w:tmpl w:val="0D40A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E4930"/>
    <w:multiLevelType w:val="multilevel"/>
    <w:tmpl w:val="0AFA5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D5BD4"/>
    <w:multiLevelType w:val="multilevel"/>
    <w:tmpl w:val="279A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5507A"/>
    <w:multiLevelType w:val="multilevel"/>
    <w:tmpl w:val="3BDE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233B5"/>
    <w:multiLevelType w:val="multilevel"/>
    <w:tmpl w:val="D97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065EC"/>
    <w:multiLevelType w:val="multilevel"/>
    <w:tmpl w:val="A6CA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210B4"/>
    <w:multiLevelType w:val="multilevel"/>
    <w:tmpl w:val="F86A7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4C"/>
    <w:rsid w:val="000C4CAB"/>
    <w:rsid w:val="00202C7E"/>
    <w:rsid w:val="003E72AD"/>
    <w:rsid w:val="00524621"/>
    <w:rsid w:val="00577977"/>
    <w:rsid w:val="005F7CF1"/>
    <w:rsid w:val="008C5BD7"/>
    <w:rsid w:val="00A80E92"/>
    <w:rsid w:val="00B31B75"/>
    <w:rsid w:val="00B87226"/>
    <w:rsid w:val="00BC784C"/>
    <w:rsid w:val="00C4658B"/>
    <w:rsid w:val="00CA3907"/>
    <w:rsid w:val="00D17BDE"/>
    <w:rsid w:val="00DD5458"/>
    <w:rsid w:val="00F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36CF8-D680-4D40-B1C9-527CB67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BD7"/>
    <w:pPr>
      <w:widowControl w:val="0"/>
    </w:pPr>
  </w:style>
  <w:style w:type="paragraph" w:styleId="1">
    <w:name w:val="heading 1"/>
    <w:basedOn w:val="a"/>
    <w:link w:val="10"/>
    <w:uiPriority w:val="9"/>
    <w:qFormat/>
    <w:rsid w:val="008C5BD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5B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2AE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5BD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C5BD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5BD7"/>
    <w:rPr>
      <w:b/>
      <w:bCs/>
    </w:rPr>
  </w:style>
  <w:style w:type="paragraph" w:styleId="a4">
    <w:name w:val="No Spacing"/>
    <w:uiPriority w:val="1"/>
    <w:qFormat/>
    <w:rsid w:val="008C5BD7"/>
    <w:pPr>
      <w:widowControl w:val="0"/>
    </w:pPr>
  </w:style>
  <w:style w:type="paragraph" w:styleId="a5">
    <w:name w:val="header"/>
    <w:basedOn w:val="a"/>
    <w:link w:val="a6"/>
    <w:uiPriority w:val="99"/>
    <w:unhideWhenUsed/>
    <w:rsid w:val="00F2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2A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2AE3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22AE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F22AE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22A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2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22AE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22AE3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F22AE3"/>
  </w:style>
  <w:style w:type="character" w:customStyle="1" w:styleId="hljs-title">
    <w:name w:val="hljs-title"/>
    <w:basedOn w:val="a0"/>
    <w:rsid w:val="00F22AE3"/>
  </w:style>
  <w:style w:type="character" w:customStyle="1" w:styleId="hljs-number">
    <w:name w:val="hljs-number"/>
    <w:basedOn w:val="a0"/>
    <w:rsid w:val="00F22AE3"/>
  </w:style>
  <w:style w:type="character" w:customStyle="1" w:styleId="hljs-string">
    <w:name w:val="hljs-string"/>
    <w:basedOn w:val="a0"/>
    <w:rsid w:val="00F22AE3"/>
  </w:style>
  <w:style w:type="character" w:customStyle="1" w:styleId="hljs-preprocessor">
    <w:name w:val="hljs-preprocessor"/>
    <w:basedOn w:val="a0"/>
    <w:rsid w:val="00F22AE3"/>
  </w:style>
  <w:style w:type="paragraph" w:styleId="aa">
    <w:name w:val="Balloon Text"/>
    <w:basedOn w:val="a"/>
    <w:link w:val="ab"/>
    <w:uiPriority w:val="99"/>
    <w:semiHidden/>
    <w:unhideWhenUsed/>
    <w:rsid w:val="00F22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22A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keras.io/optimizer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ithelp.ithome.com.tw/articles/10191404" TargetMode="External"/><Relationship Id="rId12" Type="http://schemas.openxmlformats.org/officeDocument/2006/relationships/hyperlink" Target="https://machinelearningmastery.com/keras-functional-api-deep-learnin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blog.csdn.net/luo123n/article/details/48239963%E3%80%82" TargetMode="External"/><Relationship Id="rId33" Type="http://schemas.openxmlformats.org/officeDocument/2006/relationships/hyperlink" Target="https://medium.com/@ken90242/machine-learning%E5%AD%B8%E7%BF%92%E6%97%A5%E8%A8%98-coursera%E7%AF%87-week-3-4-the-c05b8ba3b36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inge_loss%E3%80%82%E5%90%8C%E6%A8%A3%E4%B9%9F%E6%9C%89%E5%A4%9A%E7%A8%AE%E8%AE%8A%E5%BD%A2%EF%BC%8Csquared_hinge%E3%80%81categorical_hinge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keras.io/initializer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models/about-keras-models/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hyperlink" Target="http://arxiv.org/abs/1412.6980v8" TargetMode="External"/><Relationship Id="rId10" Type="http://schemas.openxmlformats.org/officeDocument/2006/relationships/hyperlink" Target="https://keras.io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wildml.com/2015/09/implementing-a-neural-network-from-scrat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hyperlink" Target="https://ithelp.ithome.com.tw/upload/images/20171215/20001976zsaI93lw3n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chih3c</dc:creator>
  <cp:keywords/>
  <dc:description/>
  <cp:lastModifiedBy>子杰 藍</cp:lastModifiedBy>
  <cp:revision>2</cp:revision>
  <dcterms:created xsi:type="dcterms:W3CDTF">2019-10-14T07:58:00Z</dcterms:created>
  <dcterms:modified xsi:type="dcterms:W3CDTF">2019-10-14T07:58:00Z</dcterms:modified>
</cp:coreProperties>
</file>