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ДОМАШНЕЙ</w:t>
      </w:r>
      <w:r w:rsidRPr="004672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2AB0">
        <w:rPr>
          <w:rFonts w:ascii="Times New Roman" w:hAnsi="Times New Roman" w:cs="Times New Roman"/>
          <w:b/>
          <w:sz w:val="28"/>
          <w:szCs w:val="28"/>
        </w:rPr>
        <w:t>РАБОТЕ</w:t>
      </w:r>
      <w:r w:rsidRPr="00482A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по дисциплине «</w:t>
      </w:r>
      <w:r w:rsidRPr="00881272">
        <w:rPr>
          <w:rFonts w:ascii="Times New Roman" w:hAnsi="Times New Roman" w:cs="Times New Roman"/>
          <w:sz w:val="28"/>
          <w:szCs w:val="28"/>
        </w:rPr>
        <w:t>Теория автоматов и управление</w:t>
      </w:r>
      <w:r w:rsidRPr="0046727B">
        <w:rPr>
          <w:rFonts w:ascii="Times New Roman" w:hAnsi="Times New Roman" w:cs="Times New Roman"/>
          <w:sz w:val="28"/>
          <w:szCs w:val="28"/>
        </w:rPr>
        <w:t>»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Проектирование многоразрядного десятичного сумматора комбинационного типа</w:t>
      </w:r>
      <w:r w:rsidRPr="0046727B">
        <w:rPr>
          <w:rFonts w:ascii="Times New Roman" w:hAnsi="Times New Roman" w:cs="Times New Roman"/>
          <w:sz w:val="28"/>
          <w:szCs w:val="28"/>
        </w:rPr>
        <w:t>»</w:t>
      </w: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P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Pr="00881272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482AB0">
        <w:rPr>
          <w:rFonts w:ascii="Times New Roman" w:hAnsi="Times New Roman" w:cs="Times New Roman"/>
          <w:sz w:val="28"/>
          <w:szCs w:val="28"/>
        </w:rPr>
        <w:t>:</w:t>
      </w:r>
    </w:p>
    <w:p w:rsidR="00482AB0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81272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881272">
        <w:rPr>
          <w:rFonts w:ascii="Times New Roman" w:hAnsi="Times New Roman" w:cs="Times New Roman"/>
          <w:sz w:val="28"/>
          <w:szCs w:val="28"/>
        </w:rPr>
        <w:t xml:space="preserve"> группы БИВ-152</w:t>
      </w:r>
    </w:p>
    <w:p w:rsidR="00881272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Жалкова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Е.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2017г.</w:t>
      </w:r>
    </w:p>
    <w:p w:rsidR="00CB361E" w:rsidRPr="00496A88" w:rsidRDefault="00482AB0" w:rsidP="00482AB0">
      <w:pPr>
        <w:rPr>
          <w:rFonts w:ascii="Times New Roman" w:hAnsi="Times New Roman" w:cs="Times New Roman"/>
          <w:sz w:val="28"/>
          <w:szCs w:val="24"/>
        </w:rPr>
      </w:pPr>
      <w:r w:rsidRPr="00496A88">
        <w:rPr>
          <w:rFonts w:ascii="Times New Roman" w:hAnsi="Times New Roman" w:cs="Times New Roman"/>
          <w:sz w:val="28"/>
          <w:szCs w:val="24"/>
        </w:rPr>
        <w:lastRenderedPageBreak/>
        <w:t>Дано:</w:t>
      </w:r>
    </w:p>
    <w:p w:rsidR="00482AB0" w:rsidRDefault="00482AB0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Код, в котором записаны двоично-десятичные числа:</w:t>
      </w:r>
      <w:r w:rsidRPr="00482AB0">
        <w:rPr>
          <w:rFonts w:ascii="Times New Roman" w:hAnsi="Times New Roman" w:cs="Times New Roman"/>
          <w:sz w:val="24"/>
          <w:szCs w:val="24"/>
        </w:rPr>
        <w:t xml:space="preserve"> 2421.</w:t>
      </w:r>
    </w:p>
    <w:p w:rsidR="00482AB0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Базис</w:t>
      </w:r>
      <w:r w:rsidRPr="000729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ИЛИ-НЕ, И</w:t>
      </w:r>
      <w:r w:rsidR="00482AB0" w:rsidRPr="00482AB0">
        <w:rPr>
          <w:rFonts w:ascii="Times New Roman" w:hAnsi="Times New Roman" w:cs="Times New Roman"/>
          <w:sz w:val="24"/>
          <w:szCs w:val="24"/>
        </w:rPr>
        <w:t>.</w:t>
      </w:r>
    </w:p>
    <w:p w:rsidR="00496A88" w:rsidRDefault="00496A88" w:rsidP="00496A88">
      <w:pPr>
        <w:jc w:val="center"/>
        <w:rPr>
          <w:rFonts w:ascii="Times New Roman" w:hAnsi="Times New Roman" w:cs="Times New Roman"/>
          <w:sz w:val="28"/>
          <w:szCs w:val="24"/>
        </w:rPr>
      </w:pPr>
      <w:r w:rsidRPr="00950AD2">
        <w:rPr>
          <w:rFonts w:ascii="Times New Roman" w:hAnsi="Times New Roman" w:cs="Times New Roman"/>
          <w:b/>
          <w:sz w:val="28"/>
          <w:szCs w:val="24"/>
        </w:rPr>
        <w:t>Таблица соответствия для кода 2421</w:t>
      </w:r>
      <w:r w:rsidRPr="000729BE">
        <w:rPr>
          <w:rFonts w:ascii="Times New Roman" w:hAnsi="Times New Roman" w:cs="Times New Roman"/>
          <w:sz w:val="28"/>
          <w:szCs w:val="24"/>
        </w:rPr>
        <w:t>:</w:t>
      </w:r>
    </w:p>
    <w:p w:rsidR="007F64B9" w:rsidRPr="007F64B9" w:rsidRDefault="007F64B9" w:rsidP="007F6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клетка таблицы содержит</w:t>
      </w:r>
      <w:r w:rsidRPr="007F64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результат сложения соответствующих двоично-десятичных чисел по правилам двоичной математики</w:t>
      </w:r>
      <w:r w:rsidRPr="007F64B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корректный результат сложения, то есть результат, который должен получиться при сложении двоично-десятичных чисел</w:t>
      </w:r>
      <w:r w:rsidRPr="007F64B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корректирующую величину.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3"/>
        <w:gridCol w:w="844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442CDE" w:rsidTr="00442CDE">
        <w:trPr>
          <w:trHeight w:val="850"/>
        </w:trPr>
        <w:tc>
          <w:tcPr>
            <w:tcW w:w="440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2421</w:t>
            </w:r>
          </w:p>
        </w:tc>
        <w:tc>
          <w:tcPr>
            <w:tcW w:w="441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458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496A88" w:rsidTr="00442CDE">
        <w:trPr>
          <w:trHeight w:val="850"/>
        </w:trPr>
        <w:tc>
          <w:tcPr>
            <w:tcW w:w="440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41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D02D5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6A88" w:rsidTr="00442CDE">
        <w:trPr>
          <w:trHeight w:val="850"/>
        </w:trPr>
        <w:tc>
          <w:tcPr>
            <w:tcW w:w="440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41" w:type="pct"/>
            <w:vAlign w:val="center"/>
          </w:tcPr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  <w:p w:rsidR="00496A88" w:rsidRDefault="00496A8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496A88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D02D58" w:rsidRPr="004B24D2" w:rsidRDefault="004B24D2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D02D58" w:rsidRPr="00D02D58" w:rsidRDefault="00D02D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D02D58" w:rsidRPr="004B24D2" w:rsidRDefault="004B24D2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D02D58" w:rsidRPr="004B24D2" w:rsidRDefault="004B24D2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D02D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  <w:p w:rsidR="00D02D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496A88" w:rsidRDefault="00192F5B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D02D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D02D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D02D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D02D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D02D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D02D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96A88" w:rsidRDefault="00D02D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90F58" w:rsidTr="00890F58">
        <w:trPr>
          <w:trHeight w:val="850"/>
        </w:trPr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890F58" w:rsidRPr="004B24D2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Pr="004B24D2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  <w:p w:rsidR="00890F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  <w:p w:rsidR="00890F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41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90F58" w:rsidTr="00442CDE">
        <w:trPr>
          <w:trHeight w:val="850"/>
        </w:trPr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Pr="004B24D2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  <w:p w:rsidR="00890F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  <w:p w:rsidR="00890F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  <w:p w:rsidR="00890F58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41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90F58" w:rsidTr="00890F58">
        <w:trPr>
          <w:trHeight w:val="850"/>
        </w:trPr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  <w:p w:rsidR="00890F58" w:rsidRPr="005654F5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  <w:p w:rsidR="00890F58" w:rsidRPr="005654F5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  <w:p w:rsidR="00890F58" w:rsidRPr="005654F5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D12477" w:rsidRDefault="00D12477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:rsidR="00890F58" w:rsidRPr="005654F5" w:rsidRDefault="005654F5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441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890F58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90F58" w:rsidTr="00890F58">
        <w:trPr>
          <w:trHeight w:val="850"/>
        </w:trPr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48" w:type="pct"/>
            <w:vAlign w:val="center"/>
          </w:tcPr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="00890F58" w:rsidRDefault="00890F58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P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P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:rsidR="00890F58" w:rsidRPr="008451AD" w:rsidRDefault="008451AD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1.0110</w:t>
            </w:r>
          </w:p>
          <w:p w:rsidR="00890F58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8451AD" w:rsidRDefault="008451AD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1.0111</w:t>
            </w:r>
          </w:p>
          <w:p w:rsidR="00890F58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890F58" w:rsidRDefault="00890F58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8451AD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1.1000</w:t>
            </w:r>
          </w:p>
          <w:p w:rsidR="00890F58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8451AD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1.1001</w:t>
            </w:r>
          </w:p>
          <w:p w:rsidR="00890F58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890F58" w:rsidRPr="008451AD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1.1010</w:t>
            </w:r>
          </w:p>
          <w:p w:rsidR="00890F58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1.0100</w:t>
            </w:r>
          </w:p>
          <w:p w:rsidR="00890F58" w:rsidRDefault="00890F58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  <w:tr w:rsidR="00442CDE" w:rsidTr="00890F58">
        <w:trPr>
          <w:trHeight w:val="850"/>
        </w:trPr>
        <w:tc>
          <w:tcPr>
            <w:tcW w:w="448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48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42CDE" w:rsidRP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P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1.0111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1.1000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42CDE" w:rsidTr="00442CDE">
        <w:trPr>
          <w:trHeight w:val="850"/>
        </w:trPr>
        <w:tc>
          <w:tcPr>
            <w:tcW w:w="440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441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Pr="00890F58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1.1000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42CDE" w:rsidTr="00442CDE">
        <w:trPr>
          <w:trHeight w:val="850"/>
        </w:trPr>
        <w:tc>
          <w:tcPr>
            <w:tcW w:w="440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441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1.1001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1.1101</w:t>
            </w:r>
          </w:p>
          <w:p w:rsidR="00442CDE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1.1101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42CDE" w:rsidTr="00442CDE">
        <w:trPr>
          <w:trHeight w:val="850"/>
        </w:trPr>
        <w:tc>
          <w:tcPr>
            <w:tcW w:w="440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441" w:type="pct"/>
            <w:vAlign w:val="center"/>
          </w:tcPr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:rsidR="00442CDE" w:rsidRDefault="00442CDE" w:rsidP="00496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Pr="00890F58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442CDE" w:rsidRDefault="008451AD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Pr="00442CDE" w:rsidRDefault="00442CDE" w:rsidP="00442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1.1011</w:t>
            </w:r>
          </w:p>
          <w:p w:rsidR="00442CDE" w:rsidRDefault="00442CDE" w:rsidP="00442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1.1100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1.1101</w:t>
            </w:r>
          </w:p>
          <w:p w:rsidR="00442CDE" w:rsidRP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1.1101</w:t>
            </w:r>
          </w:p>
          <w:p w:rsidR="00442CDE" w:rsidRDefault="00442CDE" w:rsidP="00565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8" w:type="pct"/>
            <w:vAlign w:val="center"/>
          </w:tcPr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1.1110</w:t>
            </w:r>
          </w:p>
          <w:p w:rsidR="00442CDE" w:rsidRP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1.1110</w:t>
            </w:r>
          </w:p>
          <w:p w:rsidR="00442CDE" w:rsidRDefault="00442CDE" w:rsidP="00D02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496A88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F5B" w:rsidRDefault="00192F5B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корректирующие величины</w:t>
      </w:r>
      <w:r w:rsidRPr="003450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0110 и 1010.</w:t>
      </w:r>
    </w:p>
    <w:p w:rsidR="005A7E13" w:rsidRPr="005A7E13" w:rsidRDefault="005A7E13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Запрещенные комбинации</w:t>
      </w:r>
      <w:r w:rsidRPr="003450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0101, 0110, 0111, 1000, 1001, 1010.</w:t>
      </w:r>
    </w:p>
    <w:p w:rsidR="00496A88" w:rsidRPr="00496A88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 w:rsidRPr="00496A88">
        <w:rPr>
          <w:rFonts w:ascii="Times New Roman" w:hAnsi="Times New Roman" w:cs="Times New Roman"/>
          <w:sz w:val="24"/>
          <w:szCs w:val="24"/>
        </w:rPr>
        <w:lastRenderedPageBreak/>
        <w:t>Алгоритм сложения чисел в коде 2421:</w:t>
      </w:r>
    </w:p>
    <w:p w:rsidR="00496A88" w:rsidRPr="00496A88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 w:rsidRPr="00EB7A38">
        <w:rPr>
          <w:rFonts w:ascii="Times New Roman" w:hAnsi="Times New Roman" w:cs="Times New Roman"/>
          <w:sz w:val="24"/>
          <w:szCs w:val="24"/>
        </w:rPr>
        <w:t>1. Если результат от сложения двух одноразрядных десятичных чисел, расположенных в диапазоне от 1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 xml:space="preserve"> до 4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 xml:space="preserve">, с учетом переноса из предыдущего разряда </w:t>
      </w:r>
      <w:r w:rsidR="00A67114" w:rsidRPr="00EB7A38">
        <w:rPr>
          <w:rFonts w:ascii="Times New Roman" w:hAnsi="Times New Roman" w:cs="Times New Roman"/>
          <w:sz w:val="24"/>
          <w:szCs w:val="24"/>
        </w:rPr>
        <w:t>равен от 5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="00A67114" w:rsidRPr="00EB7A38">
        <w:rPr>
          <w:rFonts w:ascii="Times New Roman" w:hAnsi="Times New Roman" w:cs="Times New Roman"/>
          <w:sz w:val="24"/>
          <w:szCs w:val="24"/>
        </w:rPr>
        <w:t xml:space="preserve"> до </w:t>
      </w:r>
      <w:r w:rsidRPr="00EB7A38">
        <w:rPr>
          <w:rFonts w:ascii="Times New Roman" w:hAnsi="Times New Roman" w:cs="Times New Roman"/>
          <w:sz w:val="24"/>
          <w:szCs w:val="24"/>
        </w:rPr>
        <w:t>8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>, то коррекция требуется. Корректирующая величина будет 0110.</w:t>
      </w:r>
      <w:r w:rsidRPr="00496A88">
        <w:rPr>
          <w:rFonts w:ascii="Times New Roman" w:hAnsi="Times New Roman" w:cs="Times New Roman"/>
          <w:sz w:val="24"/>
          <w:szCs w:val="24"/>
        </w:rPr>
        <w:t xml:space="preserve"> При этом результат получается в виде комбинации, которая не используется в коде 2421</w:t>
      </w:r>
      <w:r w:rsidR="004A19F2" w:rsidRPr="004A19F2">
        <w:rPr>
          <w:rFonts w:ascii="Times New Roman" w:hAnsi="Times New Roman" w:cs="Times New Roman"/>
          <w:sz w:val="24"/>
          <w:szCs w:val="24"/>
        </w:rPr>
        <w:t xml:space="preserve"> (</w:t>
      </w:r>
      <w:r w:rsidR="004A19F2">
        <w:rPr>
          <w:rFonts w:ascii="Times New Roman" w:hAnsi="Times New Roman" w:cs="Times New Roman"/>
          <w:sz w:val="24"/>
          <w:szCs w:val="24"/>
        </w:rPr>
        <w:t>запрещенная комбинация</w:t>
      </w:r>
      <w:r w:rsidR="004A19F2" w:rsidRPr="004A19F2">
        <w:rPr>
          <w:rFonts w:ascii="Times New Roman" w:hAnsi="Times New Roman" w:cs="Times New Roman"/>
          <w:sz w:val="24"/>
          <w:szCs w:val="24"/>
        </w:rPr>
        <w:t>)</w:t>
      </w:r>
      <w:r w:rsidRPr="00496A88">
        <w:rPr>
          <w:rFonts w:ascii="Times New Roman" w:hAnsi="Times New Roman" w:cs="Times New Roman"/>
          <w:sz w:val="24"/>
          <w:szCs w:val="24"/>
        </w:rPr>
        <w:t>.</w:t>
      </w:r>
    </w:p>
    <w:p w:rsidR="00496A88" w:rsidRPr="00496A88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 w:rsidRPr="00EB7A38">
        <w:rPr>
          <w:rFonts w:ascii="Times New Roman" w:hAnsi="Times New Roman" w:cs="Times New Roman"/>
          <w:sz w:val="24"/>
          <w:szCs w:val="24"/>
        </w:rPr>
        <w:t>2. Если результат от сложения двух одноразрядных десятичных чисел, расположенных в диапазоне от 5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 xml:space="preserve"> до 9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 xml:space="preserve">, с учетом переноса из предыдущего разряда равен </w:t>
      </w:r>
      <w:r w:rsidR="00EB7A38">
        <w:rPr>
          <w:rFonts w:ascii="Times New Roman" w:hAnsi="Times New Roman" w:cs="Times New Roman"/>
          <w:sz w:val="24"/>
          <w:szCs w:val="24"/>
        </w:rPr>
        <w:t xml:space="preserve">от 10 (включительно) до </w:t>
      </w:r>
      <w:r w:rsidRPr="00EB7A38">
        <w:rPr>
          <w:rFonts w:ascii="Times New Roman" w:hAnsi="Times New Roman" w:cs="Times New Roman"/>
          <w:sz w:val="24"/>
          <w:szCs w:val="24"/>
        </w:rPr>
        <w:t>14</w:t>
      </w:r>
      <w:r w:rsidR="00EB7A38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 w:rsidRPr="00EB7A38">
        <w:rPr>
          <w:rFonts w:ascii="Times New Roman" w:hAnsi="Times New Roman" w:cs="Times New Roman"/>
          <w:sz w:val="24"/>
          <w:szCs w:val="24"/>
        </w:rPr>
        <w:t>,</w:t>
      </w:r>
      <w:r w:rsidRPr="00496A88">
        <w:rPr>
          <w:rFonts w:ascii="Times New Roman" w:hAnsi="Times New Roman" w:cs="Times New Roman"/>
          <w:sz w:val="24"/>
          <w:szCs w:val="24"/>
        </w:rPr>
        <w:t xml:space="preserve"> то коррекция требуется. Корректирующая величина </w:t>
      </w:r>
      <w:r w:rsidRPr="00EB7A38">
        <w:rPr>
          <w:rFonts w:ascii="Times New Roman" w:hAnsi="Times New Roman" w:cs="Times New Roman"/>
          <w:sz w:val="24"/>
          <w:szCs w:val="24"/>
        </w:rPr>
        <w:t>будет 1010.</w:t>
      </w:r>
      <w:r w:rsidRPr="00496A88">
        <w:rPr>
          <w:rFonts w:ascii="Times New Roman" w:hAnsi="Times New Roman" w:cs="Times New Roman"/>
          <w:sz w:val="24"/>
          <w:szCs w:val="24"/>
        </w:rPr>
        <w:t xml:space="preserve"> При этом результат получается в виде комбинации, которая не используется в коде 2421</w:t>
      </w:r>
      <w:r w:rsidR="004A19F2">
        <w:rPr>
          <w:rFonts w:ascii="Times New Roman" w:hAnsi="Times New Roman" w:cs="Times New Roman"/>
          <w:sz w:val="24"/>
          <w:szCs w:val="24"/>
        </w:rPr>
        <w:t xml:space="preserve"> </w:t>
      </w:r>
      <w:r w:rsidR="004A19F2" w:rsidRPr="004A19F2">
        <w:rPr>
          <w:rFonts w:ascii="Times New Roman" w:hAnsi="Times New Roman" w:cs="Times New Roman"/>
          <w:sz w:val="24"/>
          <w:szCs w:val="24"/>
        </w:rPr>
        <w:t>(</w:t>
      </w:r>
      <w:r w:rsidR="004A19F2">
        <w:rPr>
          <w:rFonts w:ascii="Times New Roman" w:hAnsi="Times New Roman" w:cs="Times New Roman"/>
          <w:sz w:val="24"/>
          <w:szCs w:val="24"/>
        </w:rPr>
        <w:t>запрещенная комбинация</w:t>
      </w:r>
      <w:r w:rsidR="004A19F2" w:rsidRPr="004A19F2">
        <w:rPr>
          <w:rFonts w:ascii="Times New Roman" w:hAnsi="Times New Roman" w:cs="Times New Roman"/>
          <w:sz w:val="24"/>
          <w:szCs w:val="24"/>
        </w:rPr>
        <w:t>)</w:t>
      </w:r>
      <w:r w:rsidRPr="00496A88">
        <w:rPr>
          <w:rFonts w:ascii="Times New Roman" w:hAnsi="Times New Roman" w:cs="Times New Roman"/>
          <w:sz w:val="24"/>
          <w:szCs w:val="24"/>
        </w:rPr>
        <w:t>.</w:t>
      </w:r>
    </w:p>
    <w:p w:rsidR="00496A88" w:rsidRDefault="00496A88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 w:rsidRPr="00496A88">
        <w:rPr>
          <w:rFonts w:ascii="Times New Roman" w:hAnsi="Times New Roman" w:cs="Times New Roman"/>
          <w:sz w:val="24"/>
          <w:szCs w:val="24"/>
        </w:rPr>
        <w:t>3. В остальных случаях коррекция не требуется. При этом результат получается в коде 2421.</w:t>
      </w:r>
    </w:p>
    <w:p w:rsidR="006A5514" w:rsidRPr="00950AD2" w:rsidRDefault="006A5514" w:rsidP="006A55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50AD2">
        <w:rPr>
          <w:rFonts w:ascii="Times New Roman" w:hAnsi="Times New Roman" w:cs="Times New Roman"/>
          <w:b/>
          <w:sz w:val="28"/>
          <w:szCs w:val="24"/>
        </w:rPr>
        <w:t>Проектирование логической схемы одноразрядного двоичного сумматора</w:t>
      </w:r>
    </w:p>
    <w:p w:rsidR="004C0066" w:rsidRPr="004C0066" w:rsidRDefault="005604E7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одноразрядного двоичного</w:t>
      </w:r>
      <w:r w:rsidR="004C0066">
        <w:rPr>
          <w:rFonts w:ascii="Times New Roman" w:hAnsi="Times New Roman" w:cs="Times New Roman"/>
          <w:sz w:val="24"/>
          <w:szCs w:val="24"/>
        </w:rPr>
        <w:t xml:space="preserve"> сумматор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C0066" w:rsidRPr="00254118">
        <w:rPr>
          <w:rFonts w:ascii="Times New Roman" w:hAnsi="Times New Roman" w:cs="Times New Roman"/>
          <w:sz w:val="24"/>
          <w:szCs w:val="24"/>
        </w:rPr>
        <w:t>:</w:t>
      </w:r>
    </w:p>
    <w:p w:rsidR="006A5514" w:rsidRDefault="004C0066" w:rsidP="00672C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A9D90A" wp14:editId="1E06B110">
            <wp:extent cx="6252173" cy="214777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93" cy="21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6" w:rsidRDefault="004C0066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истинности для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суммы и переноса в одноразрядном двоичном сумматоре</w:t>
      </w:r>
      <w:r w:rsidRPr="004C00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0066" w:rsidTr="00672C7A">
        <w:trPr>
          <w:trHeight w:val="283"/>
          <w:jc w:val="center"/>
        </w:trPr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4C0066" w:rsidRDefault="004C0066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C0066" w:rsidRPr="00672C7A" w:rsidRDefault="00672C7A" w:rsidP="00672C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72C7A" w:rsidRDefault="00672C7A" w:rsidP="00496A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84E" w:rsidRPr="0078184E" w:rsidRDefault="0078184E" w:rsidP="00496A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66" w:rsidRPr="00123E3D" w:rsidRDefault="00672C7A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Диаграммы Вейча для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E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а)</w:t>
      </w:r>
      <w:r w:rsidRPr="00672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(б)</w:t>
      </w:r>
      <w:r w:rsidRPr="00672C7A">
        <w:rPr>
          <w:rFonts w:ascii="Times New Roman" w:hAnsi="Times New Roman" w:cs="Times New Roman"/>
          <w:sz w:val="24"/>
          <w:szCs w:val="24"/>
        </w:rPr>
        <w:t>:</w:t>
      </w:r>
    </w:p>
    <w:p w:rsidR="00672C7A" w:rsidRPr="00123E3D" w:rsidRDefault="00123E3D" w:rsidP="00672C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1752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45" cy="137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6" w:rsidRPr="00123E3D" w:rsidRDefault="00110C82" w:rsidP="00496A8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=ab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+a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c+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bc+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bar>
        </m:oMath>
      </m:oMathPara>
    </w:p>
    <w:p w:rsidR="00123E3D" w:rsidRPr="000729BE" w:rsidRDefault="00A67114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Получение МКНФ</w:t>
      </w:r>
      <w:proofErr w:type="gramStart"/>
      <w:r w:rsidRPr="00A671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proofErr w:type="gramEnd"/>
    </w:p>
    <w:p w:rsidR="00A67114" w:rsidRPr="00123E3D" w:rsidRDefault="00110C82" w:rsidP="00A671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bar>
        </m:oMath>
      </m:oMathPara>
    </w:p>
    <w:p w:rsidR="00A67114" w:rsidRPr="00A67114" w:rsidRDefault="00A67114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Получение МКНФ</w:t>
      </w:r>
      <w:proofErr w:type="gramStart"/>
      <w:r w:rsidRPr="00A671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proofErr w:type="gramEnd"/>
    </w:p>
    <w:p w:rsidR="00A67114" w:rsidRPr="000729BE" w:rsidRDefault="00A67114" w:rsidP="00496A8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7114">
        <w:rPr>
          <w:rFonts w:ascii="Times New Roman" w:eastAsiaTheme="minorEastAsia" w:hAnsi="Times New Roman" w:cs="Times New Roman"/>
          <w:sz w:val="24"/>
          <w:szCs w:val="24"/>
        </w:rPr>
        <w:t xml:space="preserve">Преобразуем к базису </w:t>
      </w:r>
      <w:r>
        <w:rPr>
          <w:rFonts w:ascii="Times New Roman" w:hAnsi="Times New Roman" w:cs="Times New Roman"/>
          <w:sz w:val="24"/>
          <w:szCs w:val="24"/>
        </w:rPr>
        <w:t>ИЛИ-НЕ, И</w:t>
      </w:r>
      <w:r w:rsidRPr="00A67114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671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07D1F" w:rsidRPr="00207D1F" w:rsidRDefault="00A67114" w:rsidP="00496A88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207D1F" w:rsidRPr="00207D1F" w:rsidRDefault="00207D1F" w:rsidP="00496A88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A67114" w:rsidRPr="00207D1F" w:rsidRDefault="00207D1F" w:rsidP="00496A8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bc+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(8 ЛЭ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 И, 4 ИЛИ-НЕ)</m:t>
          </m:r>
        </m:oMath>
      </m:oMathPara>
    </w:p>
    <w:p w:rsidR="00207D1F" w:rsidRPr="00F16047" w:rsidRDefault="00207D1F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упростить</w:t>
      </w:r>
      <w:r w:rsidRPr="00F1604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c+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bc+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</m:e>
            </m:ba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(7 ЛЭ:2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И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, 5 ИЛИ-НЕ)</m:t>
        </m:r>
      </m:oMath>
    </w:p>
    <w:p w:rsidR="00207D1F" w:rsidRPr="00207D1F" w:rsidRDefault="00A67114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207D1F" w:rsidRPr="00207D1F" w:rsidRDefault="00207D1F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</m:oMath>
      </m:oMathPara>
    </w:p>
    <w:p w:rsidR="00A67114" w:rsidRPr="00F16047" w:rsidRDefault="00207D1F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(7 ЛЭ:3 И, 4 ИЛИ-НЕ)</m:t>
          </m:r>
        </m:oMath>
      </m:oMathPara>
    </w:p>
    <w:p w:rsidR="00F16047" w:rsidRDefault="00F16047" w:rsidP="00496A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упростить</w:t>
      </w:r>
      <w:r w:rsidRPr="00F16047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ba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(6 ЛЭ:1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, 5 ИЛИ-НЕ)</m:t>
        </m:r>
      </m:oMath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0AD2" w:rsidRDefault="00950AD2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16047" w:rsidRDefault="00F16047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Логическая схема одноразрядного двоичного сумматора в базисе </w:t>
      </w:r>
      <w:r>
        <w:rPr>
          <w:rFonts w:ascii="Times New Roman" w:hAnsi="Times New Roman" w:cs="Times New Roman"/>
          <w:sz w:val="24"/>
          <w:szCs w:val="24"/>
        </w:rPr>
        <w:t>ИЛИ-НЕ, И: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50AD2" w:rsidRDefault="0013370F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21787" wp14:editId="75BD68B0">
            <wp:extent cx="5874436" cy="85592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6" cy="8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AA" w:rsidRDefault="00F62AAA" w:rsidP="00F160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62AAA" w:rsidRDefault="00F62AAA" w:rsidP="00F16047">
      <w:pPr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62AAA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Проектирование одноразрядного десятичного сумматора в коде 2421</w:t>
      </w:r>
    </w:p>
    <w:p w:rsidR="00185FD2" w:rsidRPr="00906DA8" w:rsidRDefault="00185FD2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6DA8">
        <w:rPr>
          <w:rFonts w:ascii="Times New Roman" w:eastAsiaTheme="minorEastAsia" w:hAnsi="Times New Roman" w:cs="Times New Roman"/>
          <w:sz w:val="24"/>
          <w:szCs w:val="24"/>
        </w:rPr>
        <w:t>Суммирование одноразрядных десятичных чисел происходит в два этапа. На первой ступени суммирования получается результат, который подвергается анализу на предмет введения коррекции и на второй ступени эта коррекция вводится или нет.</w:t>
      </w:r>
    </w:p>
    <w:p w:rsidR="00906DA8" w:rsidRPr="00865EB1" w:rsidRDefault="00906DA8" w:rsidP="00185FD2">
      <w:pPr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906DA8">
        <w:rPr>
          <w:rFonts w:ascii="Times New Roman" w:eastAsiaTheme="minorEastAsia" w:hAnsi="Times New Roman" w:cs="Times New Roman"/>
          <w:sz w:val="24"/>
          <w:szCs w:val="24"/>
        </w:rPr>
        <w:t>Коррекция вводится, если это необходимо. Данную «необходимость» выявляет схема коррекции. По полученному правилу введения коррекции можно сказать следующее: схема коррекции должна вырабатывать сигнал введения корректирующей величины, если результат первой ступени суммирования будет равен</w:t>
      </w:r>
      <w:r w:rsidR="005E42BD" w:rsidRPr="005E42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2BD">
        <w:rPr>
          <w:rFonts w:ascii="Times New Roman" w:hAnsi="Times New Roman" w:cs="Times New Roman"/>
          <w:sz w:val="24"/>
          <w:szCs w:val="24"/>
        </w:rPr>
        <w:t>0101, 0110, 0111, 1000, 1001, 1010</w:t>
      </w:r>
      <w:r w:rsidR="005E42BD" w:rsidRPr="005E42BD">
        <w:rPr>
          <w:rFonts w:ascii="Times New Roman" w:hAnsi="Times New Roman" w:cs="Times New Roman"/>
          <w:sz w:val="24"/>
          <w:szCs w:val="24"/>
        </w:rPr>
        <w:t xml:space="preserve"> </w:t>
      </w:r>
      <w:r w:rsidR="005E42BD" w:rsidRPr="005E42BD">
        <w:rPr>
          <w:rFonts w:ascii="Times New Roman" w:hAnsi="Times New Roman" w:cs="Times New Roman"/>
          <w:color w:val="000000"/>
          <w:sz w:val="24"/>
          <w:szCs w:val="28"/>
        </w:rPr>
        <w:t xml:space="preserve">или если есть </w:t>
      </w:r>
      <w:proofErr w:type="gramStart"/>
      <w:r w:rsidR="005E42BD" w:rsidRPr="005E42BD">
        <w:rPr>
          <w:rFonts w:ascii="Times New Roman" w:hAnsi="Times New Roman" w:cs="Times New Roman"/>
          <w:color w:val="000000"/>
          <w:sz w:val="24"/>
          <w:szCs w:val="28"/>
        </w:rPr>
        <w:t>П</w:t>
      </w:r>
      <w:proofErr w:type="gramEnd"/>
      <w:r w:rsidR="005E42BD" w:rsidRPr="005E42BD">
        <w:rPr>
          <w:rFonts w:ascii="Times New Roman" w:hAnsi="Times New Roman" w:cs="Times New Roman"/>
          <w:color w:val="000000"/>
          <w:sz w:val="24"/>
          <w:szCs w:val="28"/>
        </w:rPr>
        <w:t>’</w:t>
      </w:r>
      <w:r w:rsidR="005E42BD" w:rsidRPr="005E42BD">
        <w:rPr>
          <w:rFonts w:ascii="Times New Roman" w:hAnsi="Times New Roman" w:cs="Times New Roman"/>
          <w:color w:val="000000"/>
          <w:sz w:val="24"/>
          <w:szCs w:val="28"/>
          <w:vertAlign w:val="subscript"/>
        </w:rPr>
        <w:t>I</w:t>
      </w:r>
      <w:r w:rsidR="005E42BD" w:rsidRPr="005E42BD">
        <w:rPr>
          <w:rFonts w:ascii="Times New Roman" w:hAnsi="Times New Roman" w:cs="Times New Roman"/>
          <w:color w:val="000000"/>
          <w:sz w:val="24"/>
          <w:szCs w:val="28"/>
        </w:rPr>
        <w:t> = 1.</w:t>
      </w:r>
    </w:p>
    <w:p w:rsidR="004A19F2" w:rsidRDefault="004A19F2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A19F2">
        <w:rPr>
          <w:rFonts w:ascii="Times New Roman" w:eastAsiaTheme="minorEastAsia" w:hAnsi="Times New Roman" w:cs="Times New Roman"/>
          <w:sz w:val="24"/>
          <w:szCs w:val="24"/>
        </w:rPr>
        <w:t>Обозначим через F</w:t>
      </w:r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к2</w:t>
      </w:r>
      <w:r w:rsid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_</w:t>
      </w:r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к4</w:t>
      </w:r>
      <w:r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к2</w:t>
      </w:r>
      <w:r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к1</w:t>
      </w:r>
      <w:r w:rsidRPr="004A19F2">
        <w:rPr>
          <w:rFonts w:ascii="Times New Roman" w:eastAsiaTheme="minorEastAsia" w:hAnsi="Times New Roman" w:cs="Times New Roman"/>
          <w:sz w:val="24"/>
          <w:szCs w:val="24"/>
        </w:rPr>
        <w:t xml:space="preserve"> – функции введения коррекции для каждого разряда, </w:t>
      </w:r>
      <w:proofErr w:type="spellStart"/>
      <w:proofErr w:type="gramStart"/>
      <w:r w:rsidRPr="004A19F2">
        <w:rPr>
          <w:rFonts w:ascii="Times New Roman" w:eastAsiaTheme="minorEastAsia" w:hAnsi="Times New Roman" w:cs="Times New Roman"/>
          <w:sz w:val="24"/>
          <w:szCs w:val="24"/>
        </w:rPr>
        <w:t>F</w:t>
      </w:r>
      <w:proofErr w:type="gramEnd"/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зк</w:t>
      </w:r>
      <w:proofErr w:type="spellEnd"/>
      <w:r w:rsidRPr="004A19F2">
        <w:rPr>
          <w:rFonts w:ascii="Times New Roman" w:eastAsiaTheme="minorEastAsia" w:hAnsi="Times New Roman" w:cs="Times New Roman"/>
          <w:sz w:val="24"/>
          <w:szCs w:val="24"/>
        </w:rPr>
        <w:t xml:space="preserve"> — функция запрещенных комбинаций, принимающая значение "1" при появлении на первой ступени сложения только что перечисленных комбинаций.</w:t>
      </w:r>
    </w:p>
    <w:p w:rsidR="002F160F" w:rsidRPr="002F160F" w:rsidRDefault="002F160F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истинности для функции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proofErr w:type="spellStart"/>
      <w:proofErr w:type="gramEnd"/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2F160F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γ’</w:t>
            </w:r>
            <w:r w:rsidRPr="002F160F">
              <w:rPr>
                <w:color w:val="000000"/>
                <w:sz w:val="27"/>
                <w:szCs w:val="27"/>
                <w:vertAlign w:val="subscript"/>
              </w:rPr>
              <w:t>2</w:t>
            </w:r>
            <w:r>
              <w:rPr>
                <w:color w:val="000000"/>
                <w:sz w:val="27"/>
                <w:szCs w:val="27"/>
                <w:vertAlign w:val="subscript"/>
              </w:rPr>
              <w:t>_</w:t>
            </w:r>
            <w:r w:rsidRPr="002F160F">
              <w:rPr>
                <w:color w:val="000000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2F160F" w:rsidRDefault="002F160F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γ’</w:t>
            </w:r>
            <w:r w:rsidRPr="002F160F">
              <w:rPr>
                <w:color w:val="000000"/>
                <w:sz w:val="27"/>
                <w:szCs w:val="27"/>
                <w:vertAlign w:val="subscript"/>
              </w:rPr>
              <w:t>4</w:t>
            </w:r>
          </w:p>
        </w:tc>
        <w:tc>
          <w:tcPr>
            <w:tcW w:w="1417" w:type="dxa"/>
            <w:vAlign w:val="center"/>
          </w:tcPr>
          <w:p w:rsidR="002F160F" w:rsidRDefault="002F160F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γ’</w:t>
            </w:r>
            <w:r w:rsidRPr="002F160F">
              <w:rPr>
                <w:color w:val="000000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2F160F" w:rsidRDefault="002F160F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γ’</w:t>
            </w:r>
            <w:r w:rsidRPr="002F160F">
              <w:rPr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2F160F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F</w:t>
            </w:r>
            <w:proofErr w:type="gramEnd"/>
            <w:r w:rsidRPr="002F160F">
              <w:rPr>
                <w:color w:val="000000"/>
                <w:sz w:val="27"/>
                <w:szCs w:val="27"/>
                <w:vertAlign w:val="subscript"/>
              </w:rPr>
              <w:t>зк</w:t>
            </w:r>
            <w:proofErr w:type="spellEnd"/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F160F" w:rsidTr="005507B6">
        <w:trPr>
          <w:jc w:val="center"/>
        </w:trPr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F160F" w:rsidRDefault="005507B6" w:rsidP="002F16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2F160F" w:rsidRDefault="005507B6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М</w:t>
      </w:r>
      <w:r w:rsidR="00AC0B70">
        <w:rPr>
          <w:rFonts w:ascii="Times New Roman" w:eastAsiaTheme="minorEastAsia" w:hAnsi="Times New Roman" w:cs="Times New Roman"/>
          <w:sz w:val="24"/>
          <w:szCs w:val="24"/>
        </w:rPr>
        <w:t>КНФ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proofErr w:type="spellStart"/>
      <w:proofErr w:type="gramEnd"/>
      <w:r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зк</w:t>
      </w:r>
      <w:proofErr w:type="spellEnd"/>
      <w:r w:rsidRPr="005B1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B1153">
        <w:rPr>
          <w:rFonts w:ascii="Times New Roman" w:eastAsiaTheme="minorEastAsia" w:hAnsi="Times New Roman" w:cs="Times New Roman"/>
          <w:sz w:val="24"/>
          <w:szCs w:val="24"/>
        </w:rPr>
        <w:t>диаграмма Вейча</w:t>
      </w:r>
      <w:r w:rsidR="00AC0B70">
        <w:rPr>
          <w:rFonts w:ascii="Times New Roman" w:eastAsiaTheme="minorEastAsia" w:hAnsi="Times New Roman" w:cs="Times New Roman"/>
          <w:sz w:val="24"/>
          <w:szCs w:val="24"/>
        </w:rPr>
        <w:t xml:space="preserve">, преобразовывая к базису </w:t>
      </w:r>
      <w:r w:rsidR="00AC0B70">
        <w:rPr>
          <w:rFonts w:ascii="Times New Roman" w:hAnsi="Times New Roman" w:cs="Times New Roman"/>
          <w:sz w:val="24"/>
          <w:szCs w:val="24"/>
        </w:rPr>
        <w:t>ИЛИ-НЕ, И</w:t>
      </w:r>
      <w:r w:rsidR="005B1153" w:rsidRPr="005B115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86988" w:rsidRDefault="00B738E3" w:rsidP="001860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065" cy="22225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E3" w:rsidRPr="00123E3D" w:rsidRDefault="00110C82" w:rsidP="00B738E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зк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γ’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vertAlign w:val="subscript"/>
                </w:rPr>
                <m:t>2_2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γ’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2_2</m:t>
                  </m:r>
                </m:sub>
              </m:sSub>
            </m:e>
          </m:bar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γ’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vertAlign w:val="subscript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γ’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γ’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</m:oMath>
      </m:oMathPara>
    </w:p>
    <w:p w:rsidR="00B738E3" w:rsidRPr="00B738E3" w:rsidRDefault="00B738E3" w:rsidP="00B738E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Получение МКНФ</w:t>
      </w:r>
      <w:r w:rsidRPr="00A671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bar>
          <m:barPr>
            <m:pos m:val="top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γ’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vertAlign w:val="subscript"/>
                  </w:rPr>
                  <m:t>2_2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γ’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vertAlign w:val="subscript"/>
                  </w:rPr>
                  <m:t>4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γ’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2_2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γ’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bar>
          <m:barPr>
            <m:pos m:val="top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γ’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vertAlign w:val="subscript"/>
                  </w:rPr>
                  <m:t>4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γ’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γ’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γ’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γ’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vertAlign w:val="subscript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γ’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vertAlign w:val="subscript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738E3" w:rsidRDefault="00B738E3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7114">
        <w:rPr>
          <w:rFonts w:ascii="Times New Roman" w:eastAsiaTheme="minorEastAsia" w:hAnsi="Times New Roman" w:cs="Times New Roman"/>
          <w:sz w:val="24"/>
          <w:szCs w:val="24"/>
        </w:rPr>
        <w:t xml:space="preserve">Преобразуем к базису </w:t>
      </w:r>
      <w:r>
        <w:rPr>
          <w:rFonts w:ascii="Times New Roman" w:hAnsi="Times New Roman" w:cs="Times New Roman"/>
          <w:sz w:val="24"/>
          <w:szCs w:val="24"/>
        </w:rPr>
        <w:t>ИЛИ-НЕ, И</w:t>
      </w:r>
      <w:r w:rsidRPr="00A6711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1813" w:rsidRPr="00AC1813" w:rsidRDefault="00110C82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2_2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2_2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4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AC1813" w:rsidRPr="00AC1813" w:rsidRDefault="00AC1813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2_2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2_2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4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738E3" w:rsidRPr="00AC1813" w:rsidRDefault="00AC1813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2_2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2_2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(9 ЛЭ:4 И, 5 ИЛИ-НЕ)</m:t>
          </m:r>
        </m:oMath>
      </m:oMathPara>
    </w:p>
    <w:p w:rsidR="00243EA4" w:rsidRDefault="00AC1813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упростить</w:t>
      </w:r>
      <w:r w:rsidRPr="00F1604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1813" w:rsidRPr="002D26AB" w:rsidRDefault="002D26AB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2_2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2_2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4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γ’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γ’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γ’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γ’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vertAlign w:val="subscript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(6 ЛЭ:2 И, 4 ИЛИ-НЕ)</m:t>
          </m:r>
        </m:oMath>
      </m:oMathPara>
    </w:p>
    <w:p w:rsidR="00E35EA0" w:rsidRDefault="00E35EA0" w:rsidP="00185FD2">
      <w:pPr>
        <w:jc w:val="both"/>
        <w:rPr>
          <w:color w:val="000000"/>
          <w:sz w:val="27"/>
          <w:szCs w:val="27"/>
        </w:rPr>
      </w:pPr>
      <w:r w:rsidRPr="00E35EA0">
        <w:rPr>
          <w:color w:val="000000"/>
          <w:sz w:val="27"/>
          <w:szCs w:val="27"/>
        </w:rPr>
        <w:t>Коррекция 0110 вводится при наличии запрещенной комбинации и отсутствии единицы переноса</w:t>
      </w:r>
      <w:r w:rsidR="00DC458D">
        <w:rPr>
          <w:color w:val="000000"/>
          <w:sz w:val="27"/>
          <w:szCs w:val="27"/>
        </w:rPr>
        <w:t xml:space="preserve">. </w:t>
      </w:r>
      <w:r w:rsidR="00777856">
        <w:rPr>
          <w:color w:val="000000"/>
          <w:sz w:val="27"/>
          <w:szCs w:val="27"/>
        </w:rPr>
        <w:t>К</w:t>
      </w:r>
      <w:r w:rsidRPr="00E35EA0">
        <w:rPr>
          <w:color w:val="000000"/>
          <w:sz w:val="27"/>
          <w:szCs w:val="27"/>
        </w:rPr>
        <w:t>оррекция 1010 вводится при наличии запрещенной комбинации и единицы переноса</w:t>
      </w:r>
      <w:r w:rsidR="00D50893">
        <w:rPr>
          <w:color w:val="000000"/>
          <w:sz w:val="27"/>
          <w:szCs w:val="27"/>
        </w:rPr>
        <w:t xml:space="preserve"> </w:t>
      </w:r>
      <w:proofErr w:type="spellStart"/>
      <w:r w:rsidR="00D50893" w:rsidRPr="00C37483">
        <w:rPr>
          <w:rFonts w:cstheme="minorHAnsi"/>
          <w:color w:val="000000"/>
          <w:sz w:val="27"/>
          <w:szCs w:val="27"/>
        </w:rPr>
        <w:t>П</w:t>
      </w:r>
      <w:proofErr w:type="gramStart"/>
      <w:r w:rsidR="00D50893" w:rsidRPr="00C37483">
        <w:rPr>
          <w:rFonts w:cstheme="minorHAnsi"/>
          <w:color w:val="000000"/>
          <w:sz w:val="27"/>
          <w:szCs w:val="27"/>
          <w:vertAlign w:val="subscript"/>
        </w:rPr>
        <w:t>i</w:t>
      </w:r>
      <w:proofErr w:type="spellEnd"/>
      <w:proofErr w:type="gramEnd"/>
      <w:r w:rsidR="00777856">
        <w:rPr>
          <w:color w:val="000000"/>
          <w:sz w:val="27"/>
          <w:szCs w:val="27"/>
        </w:rPr>
        <w:t xml:space="preserve">. Тогда </w:t>
      </w:r>
      <w:r w:rsidR="00AC1813">
        <w:rPr>
          <w:color w:val="000000"/>
          <w:sz w:val="27"/>
          <w:szCs w:val="27"/>
        </w:rPr>
        <w:t>для разрядов будет верна следующая таблица</w:t>
      </w:r>
      <w:r w:rsidRPr="00E35EA0">
        <w:rPr>
          <w:color w:val="000000"/>
          <w:sz w:val="27"/>
          <w:szCs w:val="27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</w:tblGrid>
      <w:tr w:rsidR="00C37483" w:rsidTr="00473205">
        <w:trPr>
          <w:jc w:val="center"/>
        </w:trPr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proofErr w:type="spellStart"/>
            <w:proofErr w:type="gramStart"/>
            <w:r w:rsidRPr="00C37483">
              <w:rPr>
                <w:rFonts w:cstheme="minorHAnsi"/>
                <w:color w:val="000000"/>
                <w:sz w:val="27"/>
                <w:szCs w:val="27"/>
              </w:rPr>
              <w:t>F</w:t>
            </w:r>
            <w:proofErr w:type="gramEnd"/>
            <w:r w:rsidRPr="00C37483">
              <w:rPr>
                <w:rFonts w:cstheme="minorHAnsi"/>
                <w:color w:val="000000"/>
                <w:sz w:val="27"/>
                <w:szCs w:val="27"/>
                <w:vertAlign w:val="subscript"/>
              </w:rPr>
              <w:t>зк</w:t>
            </w:r>
            <w:proofErr w:type="spellEnd"/>
          </w:p>
        </w:tc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proofErr w:type="spellStart"/>
            <w:r w:rsidRPr="00C37483">
              <w:rPr>
                <w:rFonts w:cstheme="minorHAnsi"/>
                <w:color w:val="000000"/>
                <w:sz w:val="27"/>
                <w:szCs w:val="27"/>
              </w:rPr>
              <w:t>П</w:t>
            </w:r>
            <w:proofErr w:type="gramStart"/>
            <w:r w:rsidRPr="00C37483">
              <w:rPr>
                <w:rFonts w:cstheme="minorHAnsi"/>
                <w:color w:val="000000"/>
                <w:sz w:val="27"/>
                <w:szCs w:val="27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r w:rsidRPr="00C37483">
              <w:rPr>
                <w:rFonts w:eastAsiaTheme="minorEastAsia" w:cstheme="minorHAnsi"/>
                <w:sz w:val="27"/>
                <w:szCs w:val="27"/>
              </w:rPr>
              <w:t>F</w:t>
            </w:r>
            <w:r w:rsidRPr="00C37483">
              <w:rPr>
                <w:rFonts w:eastAsiaTheme="minorEastAsia" w:cstheme="minorHAnsi"/>
                <w:sz w:val="27"/>
                <w:szCs w:val="27"/>
                <w:vertAlign w:val="subscript"/>
              </w:rPr>
              <w:t>к2_2</w:t>
            </w:r>
          </w:p>
        </w:tc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r w:rsidRPr="00C37483">
              <w:rPr>
                <w:rFonts w:eastAsiaTheme="minorEastAsia" w:cstheme="minorHAnsi"/>
                <w:sz w:val="27"/>
                <w:szCs w:val="27"/>
              </w:rPr>
              <w:t>F</w:t>
            </w:r>
            <w:r w:rsidRPr="00C37483">
              <w:rPr>
                <w:rFonts w:eastAsiaTheme="minorEastAsia" w:cstheme="minorHAnsi"/>
                <w:sz w:val="27"/>
                <w:szCs w:val="27"/>
                <w:vertAlign w:val="subscript"/>
              </w:rPr>
              <w:t>к4</w:t>
            </w:r>
          </w:p>
        </w:tc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r w:rsidRPr="00C37483">
              <w:rPr>
                <w:rFonts w:eastAsiaTheme="minorEastAsia" w:cstheme="minorHAnsi"/>
                <w:sz w:val="27"/>
                <w:szCs w:val="27"/>
              </w:rPr>
              <w:t>F</w:t>
            </w:r>
            <w:r w:rsidRPr="00C37483">
              <w:rPr>
                <w:rFonts w:eastAsiaTheme="minorEastAsia" w:cstheme="minorHAnsi"/>
                <w:sz w:val="27"/>
                <w:szCs w:val="27"/>
                <w:vertAlign w:val="subscript"/>
              </w:rPr>
              <w:t>к2</w:t>
            </w:r>
          </w:p>
        </w:tc>
        <w:tc>
          <w:tcPr>
            <w:tcW w:w="1077" w:type="dxa"/>
            <w:vAlign w:val="center"/>
          </w:tcPr>
          <w:p w:rsidR="00C37483" w:rsidRPr="00C37483" w:rsidRDefault="00C37483" w:rsidP="00C37483">
            <w:pPr>
              <w:jc w:val="center"/>
              <w:rPr>
                <w:rFonts w:eastAsiaTheme="minorEastAsia" w:cstheme="minorHAnsi"/>
                <w:sz w:val="27"/>
                <w:szCs w:val="27"/>
              </w:rPr>
            </w:pPr>
            <w:r w:rsidRPr="00C37483">
              <w:rPr>
                <w:rFonts w:eastAsiaTheme="minorEastAsia" w:cstheme="minorHAnsi"/>
                <w:sz w:val="27"/>
                <w:szCs w:val="27"/>
              </w:rPr>
              <w:t>F</w:t>
            </w:r>
            <w:r w:rsidRPr="00C37483">
              <w:rPr>
                <w:rFonts w:eastAsiaTheme="minorEastAsia" w:cstheme="minorHAnsi"/>
                <w:sz w:val="27"/>
                <w:szCs w:val="27"/>
                <w:vertAlign w:val="subscript"/>
              </w:rPr>
              <w:t>к1</w:t>
            </w:r>
          </w:p>
        </w:tc>
      </w:tr>
      <w:tr w:rsidR="00C37483" w:rsidTr="00473205">
        <w:trPr>
          <w:jc w:val="center"/>
        </w:trPr>
        <w:tc>
          <w:tcPr>
            <w:tcW w:w="1077" w:type="dxa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C37483" w:rsidTr="00473205">
        <w:trPr>
          <w:jc w:val="center"/>
        </w:trPr>
        <w:tc>
          <w:tcPr>
            <w:tcW w:w="1077" w:type="dxa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C37483" w:rsidTr="00473205">
        <w:trPr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C37483" w:rsidTr="00473205">
        <w:trPr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802484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C37483" w:rsidRDefault="00DC05CC" w:rsidP="00C374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C37483" w:rsidRDefault="006B093C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Диаграммы Вейча</w:t>
      </w:r>
      <w:r w:rsidR="00291C9A">
        <w:rPr>
          <w:rFonts w:ascii="Times New Roman" w:eastAsiaTheme="minorEastAsia" w:hAnsi="Times New Roman" w:cs="Times New Roman"/>
          <w:sz w:val="24"/>
          <w:szCs w:val="24"/>
        </w:rPr>
        <w:t xml:space="preserve"> (для </w:t>
      </w:r>
      <w:r w:rsidR="00291C9A" w:rsidRPr="004A19F2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291C9A"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к2</w:t>
      </w:r>
      <w:r w:rsidR="00291C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_</w:t>
      </w:r>
      <w:r w:rsidR="00291C9A"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91C9A"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="00291C9A"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к4</w:t>
      </w:r>
      <w:r w:rsidR="00291C9A"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="00291C9A"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к2</w:t>
      </w:r>
      <w:r w:rsidR="00291C9A" w:rsidRPr="004A19F2">
        <w:rPr>
          <w:rFonts w:ascii="Times New Roman" w:eastAsiaTheme="minorEastAsia" w:hAnsi="Times New Roman" w:cs="Times New Roman"/>
          <w:sz w:val="24"/>
          <w:szCs w:val="24"/>
        </w:rPr>
        <w:t>, F</w:t>
      </w:r>
      <w:r w:rsidR="00291C9A" w:rsidRPr="002F160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к1</w:t>
      </w:r>
      <w:r w:rsidR="00291C9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B093C" w:rsidRDefault="006B093C" w:rsidP="001860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9860" cy="11716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7" cy="11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3" w:rsidRPr="00056063" w:rsidRDefault="00110C82" w:rsidP="000560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к2_2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зк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  <w:vertAlign w:val="subscript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 w:cstheme="minorHAnsi"/>
              <w:color w:val="000000"/>
              <w:sz w:val="27"/>
              <w:szCs w:val="27"/>
            </w:rPr>
            <m:t xml:space="preserve">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к2_2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зк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  <w:vertAlign w:val="subscript"/>
                        </w:rPr>
                        <m:t>i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зк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  <w:vertAlign w:val="subscript"/>
                        </w:rPr>
                        <m:t>i</m:t>
                      </m:r>
                    </m:sub>
                  </m:sSub>
                </m:e>
              </m:bar>
            </m:e>
          </m:bar>
        </m:oMath>
      </m:oMathPara>
    </w:p>
    <w:p w:rsidR="00056063" w:rsidRPr="00056063" w:rsidRDefault="00110C82" w:rsidP="000560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к4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7"/>
                  <w:szCs w:val="27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зк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color w:val="000000"/>
                          <w:sz w:val="27"/>
                          <w:szCs w:val="27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7"/>
                              <w:szCs w:val="27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7"/>
                              <w:szCs w:val="27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зк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theme="minorHAnsi"/>
              <w:color w:val="000000"/>
              <w:sz w:val="27"/>
              <w:szCs w:val="27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color w:val="000000"/>
                  <w:sz w:val="27"/>
                  <w:szCs w:val="27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7"/>
                      <w:szCs w:val="27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зк</m:t>
                      </m:r>
                    </m:sub>
                  </m:sSub>
                </m:e>
              </m:bar>
            </m:e>
          </m:bar>
        </m:oMath>
      </m:oMathPara>
    </w:p>
    <w:p w:rsidR="00056063" w:rsidRPr="00056063" w:rsidRDefault="00110C82" w:rsidP="000560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к2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зк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зк</m:t>
              </m:r>
            </m:sub>
          </m:sSub>
        </m:oMath>
      </m:oMathPara>
    </w:p>
    <w:p w:rsidR="00056063" w:rsidRDefault="00110C82" w:rsidP="000560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2B2679" w:rsidRDefault="002B2679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6007" w:rsidRPr="00865EB1" w:rsidRDefault="002B2679" w:rsidP="005243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65EB1">
        <w:rPr>
          <w:rFonts w:ascii="Times New Roman" w:eastAsiaTheme="minorEastAsia" w:hAnsi="Times New Roman" w:cs="Times New Roman"/>
          <w:sz w:val="24"/>
          <w:szCs w:val="24"/>
        </w:rPr>
        <w:lastRenderedPageBreak/>
        <w:t>Логическая схема одноразрядного десятичного сумматора:</w:t>
      </w:r>
    </w:p>
    <w:p w:rsidR="002B2679" w:rsidRPr="00422D4E" w:rsidRDefault="00865EB1" w:rsidP="00185FD2">
      <w:p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9293" cy="40807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15" cy="408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79" w:rsidRDefault="002B2679" w:rsidP="00185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Условное обозначение логической схемы одноразрядного десятичного сумматора</w:t>
      </w:r>
      <w:r w:rsidRPr="002B267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B2679" w:rsidRDefault="000B373D" w:rsidP="00E45AE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39FDF6" wp14:editId="22D0A621">
            <wp:extent cx="1956435" cy="152019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2" w:rsidRPr="00A62DF7" w:rsidRDefault="00931CF2" w:rsidP="00E45AEF">
      <w:pPr>
        <w:jc w:val="center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w:r w:rsidRPr="00931CF2">
        <w:rPr>
          <w:rFonts w:ascii="Times New Roman" w:eastAsiaTheme="minorEastAsia" w:hAnsi="Times New Roman" w:cs="Times New Roman"/>
          <w:b/>
          <w:sz w:val="28"/>
          <w:szCs w:val="24"/>
        </w:rPr>
        <w:t>Проектирование дополнительных схем</w:t>
      </w:r>
    </w:p>
    <w:p w:rsidR="00D83807" w:rsidRPr="002D0891" w:rsidRDefault="00D83807" w:rsidP="00931C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0891">
        <w:rPr>
          <w:rFonts w:ascii="Times New Roman" w:eastAsiaTheme="minorEastAsia" w:hAnsi="Times New Roman" w:cs="Times New Roman"/>
          <w:b/>
          <w:sz w:val="24"/>
          <w:szCs w:val="24"/>
        </w:rPr>
        <w:t xml:space="preserve">Схема преобразования из прямого кода в </w:t>
      </w:r>
      <w:proofErr w:type="gramStart"/>
      <w:r w:rsidRPr="002D0891">
        <w:rPr>
          <w:rFonts w:ascii="Times New Roman" w:eastAsiaTheme="minorEastAsia" w:hAnsi="Times New Roman" w:cs="Times New Roman"/>
          <w:b/>
          <w:sz w:val="24"/>
          <w:szCs w:val="24"/>
        </w:rPr>
        <w:t>обратный</w:t>
      </w:r>
      <w:proofErr w:type="gramEnd"/>
    </w:p>
    <w:p w:rsidR="000729BE" w:rsidRPr="000729BE" w:rsidRDefault="000729BE" w:rsidP="000729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9BE">
        <w:rPr>
          <w:rFonts w:ascii="Times New Roman" w:eastAsiaTheme="minorEastAsia" w:hAnsi="Times New Roman" w:cs="Times New Roman"/>
          <w:sz w:val="24"/>
          <w:szCs w:val="24"/>
        </w:rPr>
        <w:t>Пусть на вход преобразователя приходят одноразрядные десятичные числа, закодированные с помощью двоичных символов и имеющие условные обозначения a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— знак числа, α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— само число.</w:t>
      </w:r>
    </w:p>
    <w:p w:rsidR="000729BE" w:rsidRPr="000729BE" w:rsidRDefault="000729BE" w:rsidP="000729BE">
      <w:p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0729BE">
        <w:rPr>
          <w:rFonts w:ascii="Times New Roman" w:eastAsiaTheme="minorEastAsia" w:hAnsi="Times New Roman" w:cs="Times New Roman"/>
          <w:sz w:val="24"/>
          <w:szCs w:val="24"/>
        </w:rPr>
        <w:t>На выходе будет a</w:t>
      </w:r>
      <w:r w:rsidRPr="000729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знак числа (он не изменяется),</w:t>
      </w:r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acc>
      </m:oMath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acc>
      </m:oMath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acc>
      </m:oMath>
      <w:r w:rsidRPr="000729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acc>
      </m:oMath>
    </w:p>
    <w:p w:rsidR="00931CF2" w:rsidRDefault="00931CF2" w:rsidP="00931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7E70">
        <w:rPr>
          <w:rFonts w:ascii="Times New Roman" w:eastAsiaTheme="minorEastAsia" w:hAnsi="Times New Roman" w:cs="Times New Roman"/>
          <w:sz w:val="24"/>
          <w:szCs w:val="24"/>
        </w:rPr>
        <w:t>Таблица истинности преобразователя: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729BE" w:rsidTr="000729BE">
        <w:trPr>
          <w:jc w:val="center"/>
        </w:trPr>
        <w:tc>
          <w:tcPr>
            <w:tcW w:w="794" w:type="dxa"/>
            <w:vAlign w:val="center"/>
          </w:tcPr>
          <w:p w:rsidR="000729BE" w:rsidRPr="000729BE" w:rsidRDefault="000729BE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794" w:type="dxa"/>
            <w:vAlign w:val="center"/>
          </w:tcPr>
          <w:p w:rsidR="000729BE" w:rsidRPr="000729BE" w:rsidRDefault="000729BE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794" w:type="dxa"/>
            <w:vAlign w:val="center"/>
          </w:tcPr>
          <w:p w:rsidR="000729BE" w:rsidRPr="000729BE" w:rsidRDefault="000729BE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794" w:type="dxa"/>
            <w:vAlign w:val="center"/>
          </w:tcPr>
          <w:p w:rsidR="000729BE" w:rsidRPr="000729BE" w:rsidRDefault="000729BE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794" w:type="dxa"/>
            <w:vAlign w:val="center"/>
          </w:tcPr>
          <w:p w:rsidR="000729BE" w:rsidRPr="000729BE" w:rsidRDefault="000729BE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794" w:type="dxa"/>
            <w:vAlign w:val="center"/>
          </w:tcPr>
          <w:p w:rsidR="000729BE" w:rsidRPr="000729BE" w:rsidRDefault="00110C82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a4</m:t>
                    </m:r>
                  </m:e>
                </m:acc>
              </m:oMath>
            </m:oMathPara>
          </w:p>
        </w:tc>
        <w:tc>
          <w:tcPr>
            <w:tcW w:w="794" w:type="dxa"/>
            <w:vAlign w:val="center"/>
          </w:tcPr>
          <w:p w:rsidR="000729BE" w:rsidRPr="000729BE" w:rsidRDefault="00110C82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a3</m:t>
                    </m:r>
                  </m:e>
                </m:acc>
              </m:oMath>
            </m:oMathPara>
          </w:p>
        </w:tc>
        <w:tc>
          <w:tcPr>
            <w:tcW w:w="794" w:type="dxa"/>
            <w:vAlign w:val="center"/>
          </w:tcPr>
          <w:p w:rsidR="000729BE" w:rsidRPr="000729BE" w:rsidRDefault="00110C82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a2</m:t>
                    </m:r>
                  </m:e>
                </m:acc>
              </m:oMath>
            </m:oMathPara>
          </w:p>
        </w:tc>
        <w:tc>
          <w:tcPr>
            <w:tcW w:w="794" w:type="dxa"/>
            <w:vAlign w:val="center"/>
          </w:tcPr>
          <w:p w:rsidR="000729BE" w:rsidRPr="000729BE" w:rsidRDefault="00110C82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a1</m:t>
                    </m:r>
                  </m:e>
                </m:acc>
              </m:oMath>
            </m:oMathPara>
          </w:p>
        </w:tc>
      </w:tr>
      <w:tr w:rsidR="002A648C" w:rsidTr="000729BE">
        <w:trPr>
          <w:jc w:val="center"/>
        </w:trPr>
        <w:tc>
          <w:tcPr>
            <w:tcW w:w="794" w:type="dxa"/>
            <w:vAlign w:val="center"/>
          </w:tcPr>
          <w:p w:rsidR="002A648C" w:rsidRDefault="002A648C" w:rsidP="000729BE">
            <w:pPr>
              <w:jc w:val="center"/>
            </w:pPr>
            <w:r w:rsidRPr="00EB6DF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48C" w:rsidTr="000729BE">
        <w:trPr>
          <w:jc w:val="center"/>
        </w:trPr>
        <w:tc>
          <w:tcPr>
            <w:tcW w:w="794" w:type="dxa"/>
            <w:vAlign w:val="center"/>
          </w:tcPr>
          <w:p w:rsidR="002A648C" w:rsidRDefault="002A648C" w:rsidP="000729BE">
            <w:pPr>
              <w:jc w:val="center"/>
            </w:pPr>
            <w:r w:rsidRPr="00EB6DF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A648C" w:rsidTr="000729BE">
        <w:trPr>
          <w:jc w:val="center"/>
        </w:trPr>
        <w:tc>
          <w:tcPr>
            <w:tcW w:w="794" w:type="dxa"/>
            <w:vAlign w:val="center"/>
          </w:tcPr>
          <w:p w:rsidR="002A648C" w:rsidRDefault="002A648C" w:rsidP="000729BE">
            <w:pPr>
              <w:jc w:val="center"/>
            </w:pPr>
            <w:r w:rsidRPr="00EB6DF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48C" w:rsidTr="000729BE">
        <w:trPr>
          <w:jc w:val="center"/>
        </w:trPr>
        <w:tc>
          <w:tcPr>
            <w:tcW w:w="794" w:type="dxa"/>
            <w:vAlign w:val="center"/>
          </w:tcPr>
          <w:p w:rsidR="002A648C" w:rsidRDefault="002A648C" w:rsidP="000729BE">
            <w:pPr>
              <w:jc w:val="center"/>
            </w:pPr>
            <w:r w:rsidRPr="00EB6DF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A648C" w:rsidTr="000729BE">
        <w:trPr>
          <w:jc w:val="center"/>
        </w:trPr>
        <w:tc>
          <w:tcPr>
            <w:tcW w:w="794" w:type="dxa"/>
            <w:vAlign w:val="center"/>
          </w:tcPr>
          <w:p w:rsidR="002A648C" w:rsidRDefault="002A648C" w:rsidP="000729BE">
            <w:pPr>
              <w:jc w:val="center"/>
            </w:pPr>
            <w:r w:rsidRPr="00EB6DF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A648C" w:rsidRPr="000729BE" w:rsidRDefault="002A648C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0729BE">
            <w:pPr>
              <w:jc w:val="center"/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707F7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1707F7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1707F7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524915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8F23BF" w:rsidRPr="00524915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4915">
              <w:rPr>
                <w:rFonts w:ascii="Times New Roman" w:eastAsiaTheme="minorEastAsia" w:hAnsi="Times New Roman" w:cs="Times New Roman"/>
                <w:sz w:val="24"/>
                <w:szCs w:val="24"/>
              </w:rPr>
              <w:t>х</w:t>
            </w:r>
          </w:p>
        </w:tc>
      </w:tr>
      <w:tr w:rsidR="008F23BF" w:rsidTr="001707F7">
        <w:trPr>
          <w:jc w:val="center"/>
        </w:trPr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8F23BF" w:rsidTr="001707F7">
        <w:trPr>
          <w:jc w:val="center"/>
        </w:trPr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F23BF" w:rsidTr="001707F7">
        <w:trPr>
          <w:jc w:val="center"/>
        </w:trPr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8F23BF" w:rsidTr="001707F7">
        <w:trPr>
          <w:jc w:val="center"/>
        </w:trPr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F23BF" w:rsidTr="001707F7">
        <w:trPr>
          <w:jc w:val="center"/>
        </w:trPr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0729BE" w:rsidRDefault="008F23BF" w:rsidP="000729B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Pr="002A648C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8F23BF" w:rsidRDefault="009C7E92" w:rsidP="00110C8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D83807" w:rsidRPr="00A62DF7" w:rsidRDefault="00F97E70" w:rsidP="00931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для</w:t>
      </w:r>
      <w:r w:rsidR="00A62DF7" w:rsidRPr="00A62DF7">
        <w:rPr>
          <w:rFonts w:ascii="Times New Roman" w:eastAsiaTheme="minorEastAsia" w:hAnsi="Times New Roman" w:cs="Times New Roman"/>
          <w:sz w:val="24"/>
          <w:szCs w:val="24"/>
        </w:rPr>
        <w:t xml:space="preserve"> каждого разряда числа будет верна следующая таблица: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A62DF7" w:rsidTr="00F114A2">
        <w:trPr>
          <w:jc w:val="center"/>
        </w:trPr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4" w:type="dxa"/>
            <w:vAlign w:val="center"/>
          </w:tcPr>
          <w:p w:rsidR="00A62DF7" w:rsidRPr="00A62DF7" w:rsidRDefault="00110C82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A62DF7" w:rsidTr="00F114A2">
        <w:trPr>
          <w:jc w:val="center"/>
        </w:trPr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62DF7" w:rsidTr="00F114A2">
        <w:trPr>
          <w:jc w:val="center"/>
        </w:trPr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62DF7" w:rsidTr="00F114A2">
        <w:trPr>
          <w:jc w:val="center"/>
        </w:trPr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62DF7" w:rsidTr="00F114A2">
        <w:trPr>
          <w:jc w:val="center"/>
        </w:trPr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A62DF7" w:rsidRPr="00A62DF7" w:rsidRDefault="00A62DF7" w:rsidP="00F114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62DF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62DF7" w:rsidRPr="004D1561" w:rsidRDefault="00A62DF7" w:rsidP="00931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Диаграмма</w:t>
      </w:r>
      <w:r w:rsidRPr="00A62DF7">
        <w:rPr>
          <w:rFonts w:ascii="Times New Roman" w:eastAsiaTheme="minorEastAsia" w:hAnsi="Times New Roman" w:cs="Times New Roman"/>
          <w:sz w:val="24"/>
          <w:szCs w:val="24"/>
        </w:rPr>
        <w:t xml:space="preserve"> Вейча</w:t>
      </w:r>
      <w:r w:rsidR="004D1561" w:rsidRPr="004D15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1561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Pr="004D15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62DF7" w:rsidRDefault="00A62DF7" w:rsidP="006C73A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0030" cy="1308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A2" w:rsidRDefault="004F2189" w:rsidP="006C73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                 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6C73A2" w:rsidRDefault="006C73A2" w:rsidP="006C73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715C">
        <w:rPr>
          <w:rFonts w:ascii="Times New Roman" w:eastAsiaTheme="minorEastAsia" w:hAnsi="Times New Roman" w:cs="Times New Roman"/>
          <w:sz w:val="24"/>
          <w:szCs w:val="24"/>
        </w:rPr>
        <w:t xml:space="preserve">Преобразуем к базису </w:t>
      </w:r>
      <w:r w:rsidRPr="001F715C">
        <w:rPr>
          <w:rFonts w:ascii="Times New Roman" w:hAnsi="Times New Roman" w:cs="Times New Roman"/>
          <w:sz w:val="24"/>
          <w:szCs w:val="24"/>
        </w:rPr>
        <w:t>ИЛИ-НЕ, И</w:t>
      </w:r>
      <w:r w:rsidRPr="001F715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4B11" w:rsidRPr="00CF21F0" w:rsidRDefault="00A60507" w:rsidP="006C73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d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ЛЭ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 И, 3 ИЛИ-НЕ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F21F0" w:rsidRPr="00CF21F0" w:rsidRDefault="00CF21F0" w:rsidP="006C73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упростить</w:t>
      </w:r>
      <w:r w:rsidRPr="00F1604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bar>
          </m:e>
        </m:ba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(3 ЛЭ: 1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И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2 ИЛИ-НЕ)</m:t>
        </m:r>
      </m:oMath>
    </w:p>
    <w:p w:rsidR="00A24B11" w:rsidRPr="00865EB1" w:rsidRDefault="00A24B11" w:rsidP="005243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007A9">
        <w:rPr>
          <w:rFonts w:ascii="Times New Roman" w:eastAsiaTheme="minorEastAsia" w:hAnsi="Times New Roman" w:cs="Times New Roman"/>
          <w:sz w:val="24"/>
          <w:szCs w:val="24"/>
        </w:rPr>
        <w:t>Логическая схема преобразователя:</w:t>
      </w:r>
    </w:p>
    <w:p w:rsidR="00A24B11" w:rsidRDefault="00BE00D3" w:rsidP="00DE0F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32298" cy="7956889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86" cy="795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77" w:rsidRPr="006C73A2" w:rsidRDefault="00B85377" w:rsidP="00B853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715C">
        <w:rPr>
          <w:rFonts w:ascii="Times New Roman" w:eastAsiaTheme="minorEastAsia" w:hAnsi="Times New Roman" w:cs="Times New Roman"/>
          <w:sz w:val="24"/>
          <w:szCs w:val="24"/>
        </w:rPr>
        <w:lastRenderedPageBreak/>
        <w:t>Условное обозначение логической схемы преобразователя:</w:t>
      </w:r>
    </w:p>
    <w:p w:rsidR="00B85377" w:rsidRPr="00865EB1" w:rsidRDefault="005746B4" w:rsidP="005746B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7655" cy="150572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24" cy="15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07" w:rsidRPr="002D0891" w:rsidRDefault="00D83807" w:rsidP="00931C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97E70">
        <w:rPr>
          <w:rFonts w:ascii="Times New Roman" w:eastAsiaTheme="minorEastAsia" w:hAnsi="Times New Roman" w:cs="Times New Roman"/>
          <w:b/>
          <w:sz w:val="24"/>
          <w:szCs w:val="24"/>
        </w:rPr>
        <w:t>Схема переполнения разрядной сетки</w:t>
      </w:r>
    </w:p>
    <w:p w:rsidR="007434E0" w:rsidRPr="00230BBF" w:rsidRDefault="00230BBF" w:rsidP="007434E0">
      <w:pPr>
        <w:pStyle w:val="a8"/>
        <w:jc w:val="both"/>
        <w:rPr>
          <w:color w:val="000000"/>
          <w:highlight w:val="yellow"/>
        </w:rPr>
      </w:pPr>
      <w:r w:rsidRPr="00230BBF">
        <w:rPr>
          <w:color w:val="000000"/>
        </w:rPr>
        <w:t xml:space="preserve">При наступлении переполнения разрядной сетки результат получается неправильным. Чтобы фиксировать наступление переполнения необходимо спроектировать специальную схему. В основу проектирования этой схемы положено правило наступления переполнения разрядной сетки. Оно гласит: переполнение наступает </w:t>
      </w:r>
      <w:r w:rsidR="007434E0" w:rsidRPr="00230BBF">
        <w:rPr>
          <w:color w:val="000000"/>
        </w:rPr>
        <w:t>при сложении двух положительных величин (результат получается отрицательным), при сложении двух отрицательных величин (результат получается положительным).</w:t>
      </w:r>
    </w:p>
    <w:p w:rsidR="007434E0" w:rsidRPr="00230BBF" w:rsidRDefault="007434E0" w:rsidP="007434E0">
      <w:pPr>
        <w:pStyle w:val="a8"/>
        <w:jc w:val="both"/>
        <w:rPr>
          <w:color w:val="000000"/>
        </w:rPr>
      </w:pPr>
      <w:r w:rsidRPr="00230BBF">
        <w:rPr>
          <w:color w:val="000000"/>
        </w:rPr>
        <w:t>Обозначим а</w:t>
      </w:r>
      <w:proofErr w:type="gramStart"/>
      <w:r w:rsidRPr="00230BBF">
        <w:rPr>
          <w:color w:val="000000"/>
          <w:vertAlign w:val="subscript"/>
        </w:rPr>
        <w:t>0</w:t>
      </w:r>
      <w:proofErr w:type="gramEnd"/>
      <w:r w:rsidRPr="00230BBF">
        <w:rPr>
          <w:color w:val="000000"/>
        </w:rPr>
        <w:t xml:space="preserve"> и b</w:t>
      </w:r>
      <w:r w:rsidRPr="00230BBF">
        <w:rPr>
          <w:color w:val="000000"/>
          <w:vertAlign w:val="subscript"/>
        </w:rPr>
        <w:t>0</w:t>
      </w:r>
      <w:r w:rsidRPr="00230BBF">
        <w:rPr>
          <w:color w:val="000000"/>
        </w:rPr>
        <w:t xml:space="preserve"> — знаки слагаемых; c</w:t>
      </w:r>
      <w:r w:rsidRPr="00230BBF">
        <w:rPr>
          <w:color w:val="000000"/>
          <w:vertAlign w:val="subscript"/>
        </w:rPr>
        <w:t>0</w:t>
      </w:r>
      <w:r w:rsidRPr="00230BBF">
        <w:rPr>
          <w:color w:val="000000"/>
        </w:rPr>
        <w:t xml:space="preserve"> — знак результата; φ — знак переполнения.</w:t>
      </w:r>
    </w:p>
    <w:p w:rsidR="007434E0" w:rsidRDefault="007434E0" w:rsidP="007434E0">
      <w:pPr>
        <w:pStyle w:val="a8"/>
        <w:jc w:val="both"/>
        <w:rPr>
          <w:color w:val="000000"/>
        </w:rPr>
      </w:pPr>
      <w:r w:rsidRPr="00230BBF">
        <w:rPr>
          <w:color w:val="000000"/>
        </w:rPr>
        <w:t>Таблица истинности для функций φ</w:t>
      </w:r>
      <w:r w:rsidR="00365B53" w:rsidRPr="00230BBF">
        <w:rPr>
          <w:color w:val="000000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777068" w:rsidTr="003F0A44">
        <w:trPr>
          <w:jc w:val="center"/>
        </w:trPr>
        <w:tc>
          <w:tcPr>
            <w:tcW w:w="1417" w:type="dxa"/>
            <w:vAlign w:val="center"/>
          </w:tcPr>
          <w:p w:rsidR="00777068" w:rsidRPr="00777068" w:rsidRDefault="00777068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 w:rsidRPr="00777068"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777068" w:rsidRDefault="00777068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  <w:r w:rsidRPr="00777068"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777068" w:rsidRDefault="00777068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  <w:r w:rsidRPr="00777068"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Default="00777068" w:rsidP="003F0A44">
            <w:pPr>
              <w:pStyle w:val="a8"/>
              <w:jc w:val="center"/>
              <w:rPr>
                <w:color w:val="000000"/>
              </w:rPr>
            </w:pPr>
            <w:r w:rsidRPr="00777068">
              <w:rPr>
                <w:color w:val="000000"/>
              </w:rPr>
              <w:t>φ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  <w:tr w:rsidR="00777068" w:rsidRPr="00A65105" w:rsidTr="00524915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  <w:tr w:rsidR="00777068" w:rsidRPr="00A65105" w:rsidTr="00524915">
        <w:trPr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</w:tr>
      <w:tr w:rsidR="00777068" w:rsidRPr="00A65105" w:rsidTr="003F0A44">
        <w:trPr>
          <w:jc w:val="center"/>
        </w:trPr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777068" w:rsidRPr="00230BBF" w:rsidRDefault="00A65105" w:rsidP="003F0A44">
            <w:pPr>
              <w:pStyle w:val="a8"/>
              <w:jc w:val="center"/>
              <w:rPr>
                <w:color w:val="000000"/>
                <w:lang w:val="en-US"/>
              </w:rPr>
            </w:pPr>
            <w:r w:rsidRPr="00230BBF">
              <w:rPr>
                <w:color w:val="000000"/>
                <w:lang w:val="en-US"/>
              </w:rPr>
              <w:t>0</w:t>
            </w:r>
          </w:p>
        </w:tc>
      </w:tr>
    </w:tbl>
    <w:p w:rsidR="00777068" w:rsidRPr="00A65105" w:rsidRDefault="00A65105" w:rsidP="007434E0">
      <w:pPr>
        <w:pStyle w:val="a8"/>
        <w:jc w:val="both"/>
        <w:rPr>
          <w:color w:val="000000"/>
        </w:rPr>
      </w:pPr>
      <w:r w:rsidRPr="00634C56">
        <w:rPr>
          <w:color w:val="000000"/>
        </w:rPr>
        <w:t xml:space="preserve">Диаграмма Вейча </w:t>
      </w:r>
      <w:proofErr w:type="gramStart"/>
      <w:r w:rsidRPr="00634C56">
        <w:rPr>
          <w:color w:val="000000"/>
        </w:rPr>
        <w:t>для</w:t>
      </w:r>
      <w:proofErr w:type="gramEnd"/>
      <w:r w:rsidRPr="00634C56">
        <w:rPr>
          <w:color w:val="000000"/>
        </w:rPr>
        <w:t xml:space="preserve"> φ:</w:t>
      </w:r>
    </w:p>
    <w:p w:rsidR="0002469A" w:rsidRDefault="00F24944" w:rsidP="00F249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48047" cy="11817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10" cy="1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DB" w:rsidRPr="00EF69F3" w:rsidRDefault="00AF5CC2" w:rsidP="00931CF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φ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φ</m:t>
          </m:r>
          <m:r>
            <m:rPr>
              <m:sty m:val="p"/>
            </m:rPr>
            <w:rPr>
              <w:rFonts w:ascii="Cambria Math"/>
              <w:color w:val="000000"/>
            </w:rPr>
            <m:t>=</m:t>
          </m:r>
          <m:r>
            <m:rPr>
              <m:sty m:val="p"/>
            </m:rPr>
            <w:rPr>
              <w:rFonts w:ascii="Cambria Math"/>
              <w:color w:val="000000"/>
            </w:rPr>
            <m:t>(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</w:rPr>
            <m:t>)(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/>
              <w:color w:val="000000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/>
              <w:color w:val="000000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</w:rPr>
            <m:t>)</m:t>
          </m:r>
        </m:oMath>
      </m:oMathPara>
    </w:p>
    <w:p w:rsidR="00EA23DB" w:rsidRDefault="00EA23DB" w:rsidP="00EA23D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69F3">
        <w:rPr>
          <w:rFonts w:ascii="Times New Roman" w:eastAsiaTheme="minorEastAsia" w:hAnsi="Times New Roman" w:cs="Times New Roman"/>
          <w:sz w:val="24"/>
          <w:szCs w:val="24"/>
        </w:rPr>
        <w:t xml:space="preserve">Преобразуем к базису </w:t>
      </w:r>
      <w:r w:rsidRPr="00EF69F3">
        <w:rPr>
          <w:rFonts w:ascii="Times New Roman" w:hAnsi="Times New Roman" w:cs="Times New Roman"/>
          <w:sz w:val="24"/>
          <w:szCs w:val="24"/>
        </w:rPr>
        <w:t>ИЛИ-НЕ, И</w:t>
      </w:r>
      <w:r w:rsidRPr="00EF69F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47A2" w:rsidRPr="006347A2" w:rsidRDefault="003079AE" w:rsidP="00931CF2">
      <w:pPr>
        <w:jc w:val="both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φ</m:t>
          </m:r>
          <m:r>
            <m:rPr>
              <m:sty m:val="p"/>
            </m:rPr>
            <w:rPr>
              <w:rFonts w:ascii="Cambria Math"/>
              <w:color w:val="000000"/>
            </w:rPr>
            <m:t>=</m:t>
          </m:r>
          <m:bar>
            <m:barPr>
              <m:pos m:val="top"/>
              <m:ctrlPr>
                <w:rPr>
                  <w:rFonts w:ascii="Cambria Math"/>
                  <w:color w:val="000000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/>
                      <w:color w:val="000000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/>
              <w:color w:val="000000"/>
            </w:rPr>
            <m:t>=</m:t>
          </m:r>
          <m:bar>
            <m:barPr>
              <m:pos m:val="top"/>
              <m:ctrlPr>
                <w:rPr>
                  <w:rFonts w:ascii="Cambria Math"/>
                  <w:color w:val="000000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/>
                      <w:color w:val="000000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/>
                  <w:color w:val="000000"/>
                </w:rPr>
                <m:t>+</m:t>
              </m:r>
              <m:bar>
                <m:barPr>
                  <m:pos m:val="top"/>
                  <m:ctrlPr>
                    <w:rPr>
                      <w:rFonts w:ascii="Cambria Math"/>
                      <w:color w:val="000000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/>
                  <w:color w:val="000000"/>
                </w:rPr>
                <m:t>+</m:t>
              </m:r>
              <m:bar>
                <m:barPr>
                  <m:pos m:val="top"/>
                  <m:ctrlPr>
                    <w:rPr>
                      <w:rFonts w:ascii="Cambria Math"/>
                      <w:color w:val="000000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:rsidR="00EA23DB" w:rsidRPr="009028DF" w:rsidRDefault="003079AE" w:rsidP="00931CF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(7 ЛЭ:3 И, 4 ИЛИ-НЕ)</m:t>
          </m:r>
        </m:oMath>
      </m:oMathPara>
    </w:p>
    <w:p w:rsidR="009028DF" w:rsidRDefault="009028DF" w:rsidP="00931C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Можно упростить</w:t>
      </w:r>
      <w:r w:rsidRPr="00F16047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/>
                    <w:color w:val="000000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color w:val="000000"/>
                  </w:rPr>
                  <m:t>)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(5 </m:t>
        </m:r>
        <m:r>
          <w:rPr>
            <w:rFonts w:ascii="Cambria Math" w:eastAsiaTheme="minorEastAsia" w:hAnsi="Cambria Math" w:cs="Times New Roman"/>
            <w:sz w:val="24"/>
            <w:szCs w:val="24"/>
          </w:rPr>
          <m:t>ЛЭ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, 3 ИЛИ-НЕ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:rsidR="00EA23DB" w:rsidRDefault="00EA23DB" w:rsidP="005243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A11AF">
        <w:rPr>
          <w:rFonts w:ascii="Times New Roman" w:eastAsiaTheme="minorEastAsia" w:hAnsi="Times New Roman" w:cs="Times New Roman"/>
          <w:sz w:val="24"/>
          <w:szCs w:val="24"/>
        </w:rPr>
        <w:t>Логическая схема, фиксирующая переполнение:</w:t>
      </w:r>
      <w:bookmarkStart w:id="0" w:name="_GoBack"/>
      <w:bookmarkEnd w:id="0"/>
    </w:p>
    <w:p w:rsidR="003E6703" w:rsidRDefault="008A2E53" w:rsidP="003220E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4348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FB" w:rsidRDefault="00890EFB" w:rsidP="00890E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90EFB">
        <w:rPr>
          <w:rFonts w:ascii="Times New Roman" w:eastAsiaTheme="minorEastAsia" w:hAnsi="Times New Roman" w:cs="Times New Roman"/>
          <w:sz w:val="24"/>
          <w:szCs w:val="24"/>
        </w:rPr>
        <w:t xml:space="preserve">Условное обозначение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логической </w:t>
      </w:r>
      <w:r w:rsidRPr="00890EFB">
        <w:rPr>
          <w:rFonts w:ascii="Times New Roman" w:eastAsiaTheme="minorEastAsia" w:hAnsi="Times New Roman" w:cs="Times New Roman"/>
          <w:sz w:val="24"/>
          <w:szCs w:val="24"/>
        </w:rPr>
        <w:t>схемы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фиксирующая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переполнение</w:t>
      </w:r>
      <w:r w:rsidRPr="00890EF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90EFB" w:rsidRDefault="003C295F" w:rsidP="003C295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8F7554" wp14:editId="7CF7470C">
            <wp:extent cx="1828800" cy="1396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1496" cy="13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4" w:rsidRDefault="00C92BAA" w:rsidP="00F33814">
      <w:pPr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Описание работы</w:t>
      </w:r>
      <w:r w:rsidR="00F33814">
        <w:rPr>
          <w:rFonts w:ascii="Times New Roman" w:eastAsiaTheme="minorEastAsia" w:hAnsi="Times New Roman" w:cs="Times New Roman"/>
          <w:b/>
          <w:sz w:val="28"/>
          <w:szCs w:val="24"/>
        </w:rPr>
        <w:t xml:space="preserve"> 3-разрядного десятичного сумматора</w:t>
      </w:r>
    </w:p>
    <w:p w:rsidR="008C6665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6665">
        <w:rPr>
          <w:rFonts w:ascii="Times New Roman" w:eastAsiaTheme="minorEastAsia" w:hAnsi="Times New Roman" w:cs="Times New Roman"/>
          <w:sz w:val="24"/>
          <w:szCs w:val="24"/>
        </w:rPr>
        <w:t>Обозначим слагаемые, поступающие на вход сумматора:</w:t>
      </w:r>
    </w:p>
    <w:p w:rsidR="008C6665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6665">
        <w:rPr>
          <w:rFonts w:ascii="Times New Roman" w:eastAsiaTheme="minorEastAsia" w:hAnsi="Times New Roman" w:cs="Times New Roman"/>
          <w:sz w:val="24"/>
          <w:szCs w:val="24"/>
        </w:rPr>
        <w:t>A = 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, где 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— знак числа, </w:t>
      </w:r>
      <w:proofErr w:type="spellStart"/>
      <w:r w:rsidRPr="008C6665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— десятичная цифра, которая представляется в двоично-десятичном коде следующим образом: </w:t>
      </w:r>
      <w:proofErr w:type="spellStart"/>
      <w:r w:rsidRPr="008C6665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= α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α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proofErr w:type="gramStart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</w:p>
    <w:p w:rsidR="008C6665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6665">
        <w:rPr>
          <w:rFonts w:ascii="Times New Roman" w:eastAsiaTheme="minorEastAsia" w:hAnsi="Times New Roman" w:cs="Times New Roman"/>
          <w:sz w:val="24"/>
          <w:szCs w:val="24"/>
        </w:rPr>
        <w:t>B = 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, где 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— знак числа, </w:t>
      </w:r>
      <w:proofErr w:type="spellStart"/>
      <w:r w:rsidRPr="008C6665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= β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β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β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β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8C6665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6665">
        <w:rPr>
          <w:rFonts w:ascii="Times New Roman" w:eastAsiaTheme="minorEastAsia" w:hAnsi="Times New Roman" w:cs="Times New Roman"/>
          <w:sz w:val="24"/>
          <w:szCs w:val="24"/>
        </w:rPr>
        <w:t>Результат от сложения обозначим:</w:t>
      </w:r>
    </w:p>
    <w:p w:rsidR="008C6665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= 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8C6665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где 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— знак числа, </w:t>
      </w:r>
      <w:proofErr w:type="spellStart"/>
      <w:r w:rsidRPr="008C6665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= γ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γ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γ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γ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8C66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C6665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F33814" w:rsidRPr="008C6665" w:rsidRDefault="008C6665" w:rsidP="008C6665">
      <w:p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C6665">
        <w:rPr>
          <w:rFonts w:ascii="Times New Roman" w:eastAsiaTheme="minorEastAsia" w:hAnsi="Times New Roman" w:cs="Times New Roman"/>
          <w:sz w:val="24"/>
          <w:szCs w:val="24"/>
        </w:rPr>
        <w:lastRenderedPageBreak/>
        <w:t>Используя все полученные результаты можно построить структурную схему 3-х разрядного десятичного сумматора:</w:t>
      </w:r>
    </w:p>
    <w:p w:rsidR="00C92BAA" w:rsidRDefault="00C92BAA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90515" cy="5880100"/>
            <wp:effectExtent l="0" t="0" r="635" b="6350"/>
            <wp:docPr id="11" name="Рисунок 11" descr="https://studfiles.net/html/531/113/html_pPBydgLpR5.k7sZ/img-JXro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531/113/html_pPBydgLpR5.k7sZ/img-JXroj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DE" w:rsidRDefault="00A521DE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17A">
        <w:rPr>
          <w:rFonts w:ascii="Times New Roman" w:eastAsiaTheme="minorEastAsia" w:hAnsi="Times New Roman" w:cs="Times New Roman"/>
          <w:sz w:val="24"/>
          <w:szCs w:val="24"/>
        </w:rPr>
        <w:t>Описание работы сумматора:</w:t>
      </w:r>
    </w:p>
    <w:p w:rsidR="005C317A" w:rsidRDefault="005C317A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26237D">
        <w:rPr>
          <w:rFonts w:ascii="Times New Roman" w:eastAsiaTheme="minorEastAsia" w:hAnsi="Times New Roman" w:cs="Times New Roman"/>
          <w:sz w:val="24"/>
          <w:szCs w:val="24"/>
        </w:rPr>
        <w:t xml:space="preserve">вход сумматора </w:t>
      </w:r>
      <w:r>
        <w:rPr>
          <w:rFonts w:ascii="Times New Roman" w:eastAsiaTheme="minorEastAsia" w:hAnsi="Times New Roman" w:cs="Times New Roman"/>
          <w:sz w:val="24"/>
          <w:szCs w:val="24"/>
        </w:rPr>
        <w:t>поступают два трехразрядных десятичных числа (</w:t>
      </w:r>
      <w:r w:rsidR="003245A8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3245A8" w:rsidRPr="003245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5A8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45A8" w:rsidRPr="003245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C31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3245A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3245A8" w:rsidRPr="00B40FE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C31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6237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2623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71E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71E77" w:rsidRDefault="00071E77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71E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71E7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знаки входных чисел.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Они поступают на входы</w:t>
      </w:r>
      <w:r w:rsidR="00A74507" w:rsidRPr="00A7450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74507">
        <w:rPr>
          <w:rFonts w:ascii="Times New Roman" w:eastAsiaTheme="minorEastAsia" w:hAnsi="Times New Roman" w:cs="Times New Roman"/>
          <w:sz w:val="24"/>
          <w:szCs w:val="24"/>
        </w:rPr>
        <w:t>первое и второе слагаемое</w:t>
      </w:r>
      <w:r w:rsidR="00A74507" w:rsidRPr="00A74507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одноразрядного двоичного сумматора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SM</w:t>
      </w:r>
      <w:r>
        <w:rPr>
          <w:rFonts w:ascii="Times New Roman" w:eastAsiaTheme="minorEastAsia" w:hAnsi="Times New Roman" w:cs="Times New Roman"/>
          <w:sz w:val="24"/>
          <w:szCs w:val="24"/>
        </w:rPr>
        <w:t>), а так же на входы схем преобразователей</w:t>
      </w:r>
      <w:r w:rsidR="00F234F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F234F7">
        <w:rPr>
          <w:rFonts w:ascii="Times New Roman" w:eastAsiaTheme="minorEastAsia" w:hAnsi="Times New Roman" w:cs="Times New Roman"/>
          <w:sz w:val="24"/>
          <w:szCs w:val="24"/>
        </w:rPr>
        <w:t>Пр</w:t>
      </w:r>
      <w:proofErr w:type="spellEnd"/>
      <w:proofErr w:type="gramEnd"/>
      <w:r w:rsidR="00194318">
        <w:rPr>
          <w:rFonts w:ascii="Times New Roman" w:eastAsiaTheme="minorEastAsia" w:hAnsi="Times New Roman" w:cs="Times New Roman"/>
          <w:sz w:val="24"/>
          <w:szCs w:val="24"/>
        </w:rPr>
        <w:t>, по отдельности на каждую</w:t>
      </w:r>
      <w:r w:rsidR="00F234F7">
        <w:rPr>
          <w:rFonts w:ascii="Times New Roman" w:eastAsiaTheme="minorEastAsia" w:hAnsi="Times New Roman" w:cs="Times New Roman"/>
          <w:sz w:val="24"/>
          <w:szCs w:val="24"/>
        </w:rPr>
        <w:t>) и на схему, фиксирующую переполнение (Пер)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5040" w:rsidRDefault="008058C6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Каждая цифра числа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05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05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05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05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представляет собой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тетраду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чисел, которая по отдельности проходит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преобразователи (вместе со своими знаками).</w:t>
      </w:r>
      <w:r w:rsidR="00832B5A">
        <w:rPr>
          <w:rFonts w:ascii="Times New Roman" w:eastAsiaTheme="minorEastAsia" w:hAnsi="Times New Roman" w:cs="Times New Roman"/>
          <w:sz w:val="24"/>
          <w:szCs w:val="24"/>
        </w:rPr>
        <w:t xml:space="preserve"> Полученные преобразованные </w:t>
      </w:r>
      <w:proofErr w:type="spellStart"/>
      <w:r w:rsidR="00832B5A">
        <w:rPr>
          <w:rFonts w:ascii="Times New Roman" w:eastAsiaTheme="minorEastAsia" w:hAnsi="Times New Roman" w:cs="Times New Roman"/>
          <w:sz w:val="24"/>
          <w:szCs w:val="24"/>
        </w:rPr>
        <w:t>тетрады</w:t>
      </w:r>
      <w:proofErr w:type="spellEnd"/>
      <w:r w:rsidR="00832B5A">
        <w:rPr>
          <w:rFonts w:ascii="Times New Roman" w:eastAsiaTheme="minorEastAsia" w:hAnsi="Times New Roman" w:cs="Times New Roman"/>
          <w:sz w:val="24"/>
          <w:szCs w:val="24"/>
        </w:rPr>
        <w:t xml:space="preserve"> обоих чисел попарно поступают на входы одноразрядных десятичных сумматоров</w:t>
      </w:r>
      <w:r w:rsidR="002A0C78">
        <w:rPr>
          <w:rFonts w:ascii="Times New Roman" w:eastAsiaTheme="minorEastAsia" w:hAnsi="Times New Roman" w:cs="Times New Roman"/>
          <w:sz w:val="24"/>
          <w:szCs w:val="24"/>
        </w:rPr>
        <w:t>, которые в свою очередь соединены последовательно (выход П</w:t>
      </w:r>
      <w:proofErr w:type="spellStart"/>
      <w:proofErr w:type="gramStart"/>
      <w:r w:rsidR="002A0C78" w:rsidRPr="00A7450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2A0C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0C78">
        <w:rPr>
          <w:rFonts w:ascii="Times New Roman" w:eastAsiaTheme="minorEastAsia" w:hAnsi="Times New Roman" w:cs="Times New Roman"/>
          <w:sz w:val="24"/>
          <w:szCs w:val="24"/>
        </w:rPr>
        <w:lastRenderedPageBreak/>
        <w:t>на вход П</w:t>
      </w:r>
      <w:proofErr w:type="spellStart"/>
      <w:r w:rsidR="002A0C78" w:rsidRPr="00A7450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2A0C78"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 w:rsidR="002A0C78" w:rsidRPr="00A745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0C78">
        <w:rPr>
          <w:rFonts w:ascii="Times New Roman" w:eastAsiaTheme="minorEastAsia" w:hAnsi="Times New Roman" w:cs="Times New Roman"/>
          <w:sz w:val="24"/>
          <w:szCs w:val="24"/>
        </w:rPr>
        <w:t>следующего)</w:t>
      </w:r>
      <w:r w:rsidR="00832B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0C78" w:rsidRPr="002A0C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0C78">
        <w:rPr>
          <w:rFonts w:ascii="Times New Roman" w:eastAsiaTheme="minorEastAsia" w:hAnsi="Times New Roman" w:cs="Times New Roman"/>
          <w:sz w:val="24"/>
          <w:szCs w:val="24"/>
        </w:rPr>
        <w:t>Выход П</w:t>
      </w:r>
      <w:proofErr w:type="spellStart"/>
      <w:proofErr w:type="gramStart"/>
      <w:r w:rsidR="002A0C78" w:rsidRPr="00A7450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2A0C78" w:rsidRPr="000650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5040">
        <w:rPr>
          <w:rFonts w:ascii="Times New Roman" w:eastAsiaTheme="minorEastAsia" w:hAnsi="Times New Roman" w:cs="Times New Roman"/>
          <w:sz w:val="24"/>
          <w:szCs w:val="24"/>
        </w:rPr>
        <w:t xml:space="preserve">первого сумматора поступает на вход одноразрядного двоичного сумматора (схема, учитывающая знак суммы). </w:t>
      </w:r>
    </w:p>
    <w:p w:rsidR="008058C6" w:rsidRPr="003D0BAE" w:rsidRDefault="00065040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Сигнал с выхода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одноразрядного двоичного сумматора подводится на вход </w:t>
      </w:r>
      <w:r w:rsidR="00805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proofErr w:type="spellStart"/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 w:rsidRPr="00A745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третьего одноразрядного десятичного сумматора</w:t>
      </w:r>
      <w:r w:rsidR="00A74507">
        <w:rPr>
          <w:rFonts w:ascii="Times New Roman" w:eastAsiaTheme="minorEastAsia" w:hAnsi="Times New Roman" w:cs="Times New Roman"/>
          <w:sz w:val="24"/>
          <w:szCs w:val="24"/>
        </w:rPr>
        <w:t xml:space="preserve"> (прибавление единицы к младшему разряду при сложении в обратном коде</w:t>
      </w:r>
      <w:r w:rsidR="00A74507" w:rsidRPr="00A745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13FC">
        <w:rPr>
          <w:rFonts w:ascii="Times New Roman" w:eastAsiaTheme="minorEastAsia" w:hAnsi="Times New Roman" w:cs="Times New Roman"/>
          <w:sz w:val="24"/>
          <w:szCs w:val="24"/>
        </w:rPr>
        <w:t xml:space="preserve">, а с выхода </w:t>
      </w:r>
      <w:r w:rsidR="006F13FC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3D0BAE" w:rsidRPr="003D0BA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D0BAE">
        <w:rPr>
          <w:rFonts w:ascii="Times New Roman" w:eastAsiaTheme="minorEastAsia" w:hAnsi="Times New Roman" w:cs="Times New Roman"/>
          <w:sz w:val="24"/>
          <w:szCs w:val="24"/>
        </w:rPr>
        <w:t>знак суммы</w:t>
      </w:r>
      <w:r w:rsidR="003D0BAE" w:rsidRPr="003D0BA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13FC">
        <w:rPr>
          <w:rFonts w:ascii="Times New Roman" w:eastAsiaTheme="minorEastAsia" w:hAnsi="Times New Roman" w:cs="Times New Roman"/>
          <w:sz w:val="24"/>
          <w:szCs w:val="24"/>
        </w:rPr>
        <w:t xml:space="preserve"> – на схему, фиксирующую переполнение, на выход </w:t>
      </w:r>
      <w:r w:rsidR="006F13FC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6F13FC"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6F13FC">
        <w:rPr>
          <w:rFonts w:ascii="Times New Roman" w:eastAsiaTheme="minorEastAsia" w:hAnsi="Times New Roman" w:cs="Times New Roman"/>
          <w:sz w:val="24"/>
          <w:szCs w:val="24"/>
        </w:rPr>
        <w:t xml:space="preserve"> (знак полученного числа) и на три преобразователя для нового числа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30469">
        <w:rPr>
          <w:rFonts w:ascii="Times New Roman" w:eastAsiaTheme="minorEastAsia" w:hAnsi="Times New Roman" w:cs="Times New Roman"/>
          <w:sz w:val="24"/>
          <w:szCs w:val="24"/>
        </w:rPr>
        <w:t xml:space="preserve"> Схема, фиксирующая переполнение, получает на своем выходе знак переполнения </w:t>
      </w:r>
      <w:r w:rsidR="00030469" w:rsidRPr="00030469">
        <w:rPr>
          <w:rFonts w:ascii="Times New Roman" w:eastAsiaTheme="minorEastAsia" w:hAnsi="Times New Roman" w:cs="Times New Roman"/>
          <w:sz w:val="24"/>
          <w:szCs w:val="24"/>
        </w:rPr>
        <w:t>φ</w:t>
      </w:r>
      <w:r w:rsidR="00030469" w:rsidRPr="003D0B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091A" w:rsidRDefault="006F13FC" w:rsidP="00F33814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Тетрады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полученные на выходах одноразрядных десятичных сумматоров, поступают на преобразователи вместе со знаком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A745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Получившиеся на выходах преобразователей 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 xml:space="preserve">три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тетрады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представляют 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>собой три цифры</w:t>
      </w:r>
      <w:r w:rsidR="00925AB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25ABA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25ABA" w:rsidRPr="00925A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925ABA" w:rsidRPr="00925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5ABA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25ABA" w:rsidRPr="00925A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925ABA" w:rsidRPr="00925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5ABA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25ABA" w:rsidRPr="00925A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925A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 xml:space="preserve"> в числе</w:t>
      </w:r>
      <w:r w:rsidR="00013B39" w:rsidRPr="00013B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3B3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>, полученно</w:t>
      </w:r>
      <w:r w:rsidR="00E76B5F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 xml:space="preserve"> после суммирования 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D091A" w:rsidRPr="005C31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D091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D091A" w:rsidRPr="005C31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D091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D091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6F13FC" w:rsidRPr="006F13FC" w:rsidRDefault="004D091A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данная схема выполняет сложение двух трехразрядных десятичных числа, с учетом их знака, переполнения и перевода в обратный код. </w:t>
      </w:r>
      <w:r w:rsidR="006F13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94318" w:rsidRPr="00071E77" w:rsidRDefault="00194318" w:rsidP="00F338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194318" w:rsidRPr="00071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74D" w:rsidRDefault="00EC174D" w:rsidP="001A524F">
      <w:pPr>
        <w:spacing w:after="0" w:line="240" w:lineRule="auto"/>
      </w:pPr>
      <w:r>
        <w:separator/>
      </w:r>
    </w:p>
  </w:endnote>
  <w:endnote w:type="continuationSeparator" w:id="0">
    <w:p w:rsidR="00EC174D" w:rsidRDefault="00EC174D" w:rsidP="001A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74D" w:rsidRDefault="00EC174D" w:rsidP="001A524F">
      <w:pPr>
        <w:spacing w:after="0" w:line="240" w:lineRule="auto"/>
      </w:pPr>
      <w:r>
        <w:separator/>
      </w:r>
    </w:p>
  </w:footnote>
  <w:footnote w:type="continuationSeparator" w:id="0">
    <w:p w:rsidR="00EC174D" w:rsidRDefault="00EC174D" w:rsidP="001A5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72"/>
    <w:rsid w:val="00013B39"/>
    <w:rsid w:val="0002469A"/>
    <w:rsid w:val="00030469"/>
    <w:rsid w:val="0003082D"/>
    <w:rsid w:val="00056063"/>
    <w:rsid w:val="00065040"/>
    <w:rsid w:val="00071E77"/>
    <w:rsid w:val="000729BE"/>
    <w:rsid w:val="000B373D"/>
    <w:rsid w:val="000D0A48"/>
    <w:rsid w:val="00110C82"/>
    <w:rsid w:val="00123E3D"/>
    <w:rsid w:val="0013370F"/>
    <w:rsid w:val="001456B5"/>
    <w:rsid w:val="001707F7"/>
    <w:rsid w:val="00185FD2"/>
    <w:rsid w:val="00186007"/>
    <w:rsid w:val="00192F5B"/>
    <w:rsid w:val="00194318"/>
    <w:rsid w:val="001A524F"/>
    <w:rsid w:val="001F715C"/>
    <w:rsid w:val="002007A9"/>
    <w:rsid w:val="00207D1F"/>
    <w:rsid w:val="00230BBF"/>
    <w:rsid w:val="00243EA4"/>
    <w:rsid w:val="00254118"/>
    <w:rsid w:val="0026237D"/>
    <w:rsid w:val="00291C9A"/>
    <w:rsid w:val="002A0C78"/>
    <w:rsid w:val="002A648C"/>
    <w:rsid w:val="002B2679"/>
    <w:rsid w:val="002D0891"/>
    <w:rsid w:val="002D26AB"/>
    <w:rsid w:val="002F160F"/>
    <w:rsid w:val="003079AE"/>
    <w:rsid w:val="003220E6"/>
    <w:rsid w:val="003245A8"/>
    <w:rsid w:val="00345096"/>
    <w:rsid w:val="00365B53"/>
    <w:rsid w:val="00372C5F"/>
    <w:rsid w:val="003C295F"/>
    <w:rsid w:val="003D0BAE"/>
    <w:rsid w:val="003E6703"/>
    <w:rsid w:val="003F0A44"/>
    <w:rsid w:val="003F1EE7"/>
    <w:rsid w:val="0042017E"/>
    <w:rsid w:val="00422D4E"/>
    <w:rsid w:val="00442CDE"/>
    <w:rsid w:val="00473205"/>
    <w:rsid w:val="00482AB0"/>
    <w:rsid w:val="00496A88"/>
    <w:rsid w:val="004A19F2"/>
    <w:rsid w:val="004B24D2"/>
    <w:rsid w:val="004B7FB7"/>
    <w:rsid w:val="004C0066"/>
    <w:rsid w:val="004D091A"/>
    <w:rsid w:val="004D1561"/>
    <w:rsid w:val="004F13E9"/>
    <w:rsid w:val="004F2189"/>
    <w:rsid w:val="00524306"/>
    <w:rsid w:val="00524915"/>
    <w:rsid w:val="005507B6"/>
    <w:rsid w:val="005543E2"/>
    <w:rsid w:val="005604E7"/>
    <w:rsid w:val="005654F5"/>
    <w:rsid w:val="00573405"/>
    <w:rsid w:val="005746B4"/>
    <w:rsid w:val="005A7E13"/>
    <w:rsid w:val="005B1153"/>
    <w:rsid w:val="005C317A"/>
    <w:rsid w:val="005E42BD"/>
    <w:rsid w:val="006347A2"/>
    <w:rsid w:val="00634C56"/>
    <w:rsid w:val="00672C7A"/>
    <w:rsid w:val="006A05E2"/>
    <w:rsid w:val="006A11AF"/>
    <w:rsid w:val="006A5514"/>
    <w:rsid w:val="006B093C"/>
    <w:rsid w:val="006C73A2"/>
    <w:rsid w:val="006F13FC"/>
    <w:rsid w:val="00704A70"/>
    <w:rsid w:val="007434E0"/>
    <w:rsid w:val="00777068"/>
    <w:rsid w:val="00777856"/>
    <w:rsid w:val="0078184E"/>
    <w:rsid w:val="007B5209"/>
    <w:rsid w:val="007B6209"/>
    <w:rsid w:val="007F64B9"/>
    <w:rsid w:val="00802484"/>
    <w:rsid w:val="008058C6"/>
    <w:rsid w:val="00817AEE"/>
    <w:rsid w:val="00832B5A"/>
    <w:rsid w:val="008451AD"/>
    <w:rsid w:val="00865EB1"/>
    <w:rsid w:val="00881272"/>
    <w:rsid w:val="00890EFB"/>
    <w:rsid w:val="00890F58"/>
    <w:rsid w:val="008A2E53"/>
    <w:rsid w:val="008C6665"/>
    <w:rsid w:val="008F23BF"/>
    <w:rsid w:val="009028DF"/>
    <w:rsid w:val="00906DA8"/>
    <w:rsid w:val="00925ABA"/>
    <w:rsid w:val="00931CF2"/>
    <w:rsid w:val="00950AD2"/>
    <w:rsid w:val="00963BB4"/>
    <w:rsid w:val="009C7E92"/>
    <w:rsid w:val="00A24B11"/>
    <w:rsid w:val="00A50161"/>
    <w:rsid w:val="00A521DE"/>
    <w:rsid w:val="00A60507"/>
    <w:rsid w:val="00A62DF7"/>
    <w:rsid w:val="00A65105"/>
    <w:rsid w:val="00A67114"/>
    <w:rsid w:val="00A74507"/>
    <w:rsid w:val="00AC0B70"/>
    <w:rsid w:val="00AC1813"/>
    <w:rsid w:val="00AF5CC2"/>
    <w:rsid w:val="00B358DF"/>
    <w:rsid w:val="00B40FE3"/>
    <w:rsid w:val="00B738E3"/>
    <w:rsid w:val="00B85377"/>
    <w:rsid w:val="00B86988"/>
    <w:rsid w:val="00BB50A0"/>
    <w:rsid w:val="00BE00D3"/>
    <w:rsid w:val="00C23144"/>
    <w:rsid w:val="00C37483"/>
    <w:rsid w:val="00C92BAA"/>
    <w:rsid w:val="00CB361E"/>
    <w:rsid w:val="00CC6FC9"/>
    <w:rsid w:val="00CE2BA8"/>
    <w:rsid w:val="00CF21F0"/>
    <w:rsid w:val="00D02D58"/>
    <w:rsid w:val="00D12477"/>
    <w:rsid w:val="00D50893"/>
    <w:rsid w:val="00D83807"/>
    <w:rsid w:val="00D9265F"/>
    <w:rsid w:val="00DB619B"/>
    <w:rsid w:val="00DC05CC"/>
    <w:rsid w:val="00DC458D"/>
    <w:rsid w:val="00DE0F2B"/>
    <w:rsid w:val="00E256A0"/>
    <w:rsid w:val="00E35EA0"/>
    <w:rsid w:val="00E45AEF"/>
    <w:rsid w:val="00E76B5F"/>
    <w:rsid w:val="00E76E0F"/>
    <w:rsid w:val="00EA23DB"/>
    <w:rsid w:val="00EB7A38"/>
    <w:rsid w:val="00EC174D"/>
    <w:rsid w:val="00EF69F3"/>
    <w:rsid w:val="00F114A2"/>
    <w:rsid w:val="00F16047"/>
    <w:rsid w:val="00F234F7"/>
    <w:rsid w:val="00F24944"/>
    <w:rsid w:val="00F331ED"/>
    <w:rsid w:val="00F33814"/>
    <w:rsid w:val="00F41EC4"/>
    <w:rsid w:val="00F62AAA"/>
    <w:rsid w:val="00F66B23"/>
    <w:rsid w:val="00F97E70"/>
    <w:rsid w:val="00F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AB0"/>
    <w:pPr>
      <w:spacing w:after="0" w:line="240" w:lineRule="auto"/>
    </w:pPr>
  </w:style>
  <w:style w:type="table" w:styleId="a4">
    <w:name w:val="Table Grid"/>
    <w:basedOn w:val="a1"/>
    <w:uiPriority w:val="59"/>
    <w:rsid w:val="0049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C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00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23E3D"/>
    <w:rPr>
      <w:color w:val="808080"/>
    </w:rPr>
  </w:style>
  <w:style w:type="paragraph" w:styleId="a8">
    <w:name w:val="Normal (Web)"/>
    <w:basedOn w:val="a"/>
    <w:uiPriority w:val="99"/>
    <w:unhideWhenUsed/>
    <w:rsid w:val="009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524F"/>
  </w:style>
  <w:style w:type="paragraph" w:styleId="ab">
    <w:name w:val="footer"/>
    <w:basedOn w:val="a"/>
    <w:link w:val="ac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5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AB0"/>
    <w:pPr>
      <w:spacing w:after="0" w:line="240" w:lineRule="auto"/>
    </w:pPr>
  </w:style>
  <w:style w:type="table" w:styleId="a4">
    <w:name w:val="Table Grid"/>
    <w:basedOn w:val="a1"/>
    <w:uiPriority w:val="59"/>
    <w:rsid w:val="0049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C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00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23E3D"/>
    <w:rPr>
      <w:color w:val="808080"/>
    </w:rPr>
  </w:style>
  <w:style w:type="paragraph" w:styleId="a8">
    <w:name w:val="Normal (Web)"/>
    <w:basedOn w:val="a"/>
    <w:uiPriority w:val="99"/>
    <w:unhideWhenUsed/>
    <w:rsid w:val="009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524F"/>
  </w:style>
  <w:style w:type="paragraph" w:styleId="ab">
    <w:name w:val="footer"/>
    <w:basedOn w:val="a"/>
    <w:link w:val="ac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C4A8-D954-4745-A1E6-AE23FB8A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14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Наталия</cp:lastModifiedBy>
  <cp:revision>163</cp:revision>
  <dcterms:created xsi:type="dcterms:W3CDTF">2017-11-14T12:06:00Z</dcterms:created>
  <dcterms:modified xsi:type="dcterms:W3CDTF">2017-11-16T18:28:00Z</dcterms:modified>
</cp:coreProperties>
</file>