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BB9B8" w14:textId="39CF4995" w:rsidR="002B59CF" w:rsidRDefault="007A7151" w:rsidP="002B59CF">
      <w:pPr>
        <w:pStyle w:val="Titel"/>
        <w:rPr>
          <w:lang w:val="en-US"/>
        </w:rPr>
      </w:pPr>
      <w:r>
        <w:rPr>
          <w:lang w:val="en-US"/>
        </w:rPr>
        <w:t xml:space="preserve">Security &amp; Privacy: </w:t>
      </w:r>
      <w:r w:rsidR="00327604">
        <w:rPr>
          <w:lang w:val="en-US"/>
        </w:rPr>
        <w:br/>
      </w:r>
      <w:r>
        <w:rPr>
          <w:lang w:val="en-US"/>
        </w:rPr>
        <w:t xml:space="preserve">Federated </w:t>
      </w:r>
      <w:r w:rsidR="008911B5">
        <w:rPr>
          <w:lang w:val="en-US"/>
        </w:rPr>
        <w:t>Kaplan-Meier</w:t>
      </w:r>
    </w:p>
    <w:p w14:paraId="6DBD7A51" w14:textId="13DD58FC" w:rsidR="00632EB9" w:rsidRDefault="00632EB9" w:rsidP="002336BA">
      <w:pPr>
        <w:spacing w:line="360" w:lineRule="auto"/>
        <w:jc w:val="both"/>
        <w:rPr>
          <w:lang w:val="en-US"/>
        </w:rPr>
      </w:pPr>
    </w:p>
    <w:tbl>
      <w:tblPr>
        <w:tblStyle w:val="Onopgemaaktetabel1"/>
        <w:tblW w:w="9110" w:type="dxa"/>
        <w:tblLook w:val="0420" w:firstRow="1" w:lastRow="0" w:firstColumn="0" w:lastColumn="0" w:noHBand="0" w:noVBand="1"/>
      </w:tblPr>
      <w:tblGrid>
        <w:gridCol w:w="1337"/>
        <w:gridCol w:w="1871"/>
        <w:gridCol w:w="3855"/>
        <w:gridCol w:w="2047"/>
      </w:tblGrid>
      <w:tr w:rsidR="006960E3" w:rsidRPr="006960E3" w14:paraId="1724D035" w14:textId="77777777" w:rsidTr="00FC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7" w:type="dxa"/>
          </w:tcPr>
          <w:p w14:paraId="3724EA03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Date</w:t>
            </w:r>
          </w:p>
        </w:tc>
        <w:tc>
          <w:tcPr>
            <w:tcW w:w="1871" w:type="dxa"/>
          </w:tcPr>
          <w:p w14:paraId="1E325886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Authors</w:t>
            </w:r>
          </w:p>
        </w:tc>
        <w:tc>
          <w:tcPr>
            <w:tcW w:w="3855" w:type="dxa"/>
          </w:tcPr>
          <w:p w14:paraId="0C7AC195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Description</w:t>
            </w:r>
          </w:p>
        </w:tc>
        <w:tc>
          <w:tcPr>
            <w:tcW w:w="2047" w:type="dxa"/>
          </w:tcPr>
          <w:p w14:paraId="5C612DBF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version</w:t>
            </w:r>
          </w:p>
        </w:tc>
      </w:tr>
      <w:tr w:rsidR="006960E3" w:rsidRPr="006960E3" w14:paraId="2C04F202" w14:textId="77777777" w:rsidTr="00FC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</w:tcPr>
          <w:p w14:paraId="7A54303B" w14:textId="036D5D5F" w:rsidR="006960E3" w:rsidRPr="006960E3" w:rsidRDefault="00F10904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16</w:t>
            </w:r>
            <w:r w:rsidR="006960E3" w:rsidRPr="006960E3">
              <w:rPr>
                <w:lang w:eastAsia="en-US"/>
              </w:rPr>
              <w:t>-0</w:t>
            </w:r>
            <w:r>
              <w:rPr>
                <w:lang w:eastAsia="en-US"/>
              </w:rPr>
              <w:t>5</w:t>
            </w:r>
            <w:r w:rsidR="006960E3" w:rsidRPr="006960E3">
              <w:rPr>
                <w:lang w:eastAsia="en-US"/>
              </w:rPr>
              <w:t>-2024</w:t>
            </w:r>
          </w:p>
        </w:tc>
        <w:tc>
          <w:tcPr>
            <w:tcW w:w="1871" w:type="dxa"/>
          </w:tcPr>
          <w:p w14:paraId="0ACB435E" w14:textId="318F6303" w:rsidR="006960E3" w:rsidRPr="006960E3" w:rsidRDefault="006960E3" w:rsidP="006960E3">
            <w:pPr>
              <w:rPr>
                <w:lang w:val="nl-NL" w:eastAsia="en-US"/>
              </w:rPr>
            </w:pPr>
            <w:r w:rsidRPr="006960E3">
              <w:rPr>
                <w:lang w:val="nl-NL" w:eastAsia="en-US"/>
              </w:rPr>
              <w:t xml:space="preserve">F.C. Martin, </w:t>
            </w:r>
            <w:r w:rsidR="009F4DB7">
              <w:rPr>
                <w:lang w:val="nl-NL" w:eastAsia="en-US"/>
              </w:rPr>
              <w:br/>
            </w:r>
            <w:r w:rsidRPr="006960E3">
              <w:rPr>
                <w:lang w:val="nl-NL" w:eastAsia="en-US"/>
              </w:rPr>
              <w:t>A.</w:t>
            </w:r>
            <w:r w:rsidR="00A971D8">
              <w:rPr>
                <w:lang w:val="nl-NL" w:eastAsia="en-US"/>
              </w:rPr>
              <w:t>J.</w:t>
            </w:r>
            <w:r w:rsidRPr="006960E3">
              <w:rPr>
                <w:lang w:val="nl-NL" w:eastAsia="en-US"/>
              </w:rPr>
              <w:t xml:space="preserve"> van</w:t>
            </w:r>
            <w:r>
              <w:rPr>
                <w:lang w:val="nl-NL" w:eastAsia="en-US"/>
              </w:rPr>
              <w:t xml:space="preserve"> Gestel</w:t>
            </w:r>
          </w:p>
        </w:tc>
        <w:tc>
          <w:tcPr>
            <w:tcW w:w="3855" w:type="dxa"/>
          </w:tcPr>
          <w:p w14:paraId="32E43169" w14:textId="029D6079" w:rsidR="006960E3" w:rsidRPr="006960E3" w:rsidRDefault="006960E3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Initial version</w:t>
            </w:r>
          </w:p>
        </w:tc>
        <w:tc>
          <w:tcPr>
            <w:tcW w:w="2047" w:type="dxa"/>
          </w:tcPr>
          <w:p w14:paraId="77484ED3" w14:textId="5FB0E46D" w:rsidR="006960E3" w:rsidRPr="006960E3" w:rsidRDefault="006960E3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0.1</w:t>
            </w:r>
          </w:p>
        </w:tc>
      </w:tr>
      <w:tr w:rsidR="001738A1" w:rsidRPr="006960E3" w14:paraId="4DD180B5" w14:textId="77777777" w:rsidTr="00FC0AAE">
        <w:tc>
          <w:tcPr>
            <w:tcW w:w="1337" w:type="dxa"/>
          </w:tcPr>
          <w:p w14:paraId="35C840C8" w14:textId="52153D23" w:rsidR="001738A1" w:rsidRDefault="001738A1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17-06-2024</w:t>
            </w:r>
          </w:p>
        </w:tc>
        <w:tc>
          <w:tcPr>
            <w:tcW w:w="1871" w:type="dxa"/>
          </w:tcPr>
          <w:p w14:paraId="5E6A18A3" w14:textId="0C3F32C3" w:rsidR="001738A1" w:rsidRPr="006960E3" w:rsidRDefault="001738A1" w:rsidP="006960E3">
            <w:pPr>
              <w:rPr>
                <w:lang w:val="nl-NL" w:eastAsia="en-US"/>
              </w:rPr>
            </w:pPr>
            <w:r>
              <w:rPr>
                <w:lang w:val="nl-NL" w:eastAsia="en-US"/>
              </w:rPr>
              <w:t>F.C. Martin</w:t>
            </w:r>
          </w:p>
        </w:tc>
        <w:tc>
          <w:tcPr>
            <w:tcW w:w="3855" w:type="dxa"/>
          </w:tcPr>
          <w:p w14:paraId="27401935" w14:textId="56660238" w:rsidR="001738A1" w:rsidRDefault="001738A1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Updated privacy guards</w:t>
            </w:r>
          </w:p>
        </w:tc>
        <w:tc>
          <w:tcPr>
            <w:tcW w:w="2047" w:type="dxa"/>
          </w:tcPr>
          <w:p w14:paraId="6113C09F" w14:textId="04519DED" w:rsidR="001738A1" w:rsidRDefault="001738A1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0.2</w:t>
            </w:r>
          </w:p>
        </w:tc>
      </w:tr>
      <w:tr w:rsidR="009C03CE" w:rsidRPr="006960E3" w14:paraId="33D38EEC" w14:textId="77777777" w:rsidTr="00FC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</w:tcPr>
          <w:p w14:paraId="554A4917" w14:textId="0203183F" w:rsidR="009C03CE" w:rsidRDefault="009C03CE" w:rsidP="009C03CE">
            <w:pPr>
              <w:rPr>
                <w:lang w:eastAsia="en-US"/>
              </w:rPr>
            </w:pPr>
            <w:r>
              <w:rPr>
                <w:lang w:eastAsia="en-US"/>
              </w:rPr>
              <w:t>10-09-204</w:t>
            </w:r>
          </w:p>
        </w:tc>
        <w:tc>
          <w:tcPr>
            <w:tcW w:w="1871" w:type="dxa"/>
          </w:tcPr>
          <w:p w14:paraId="1DE2CA4E" w14:textId="4BC5E1FB" w:rsidR="009C03CE" w:rsidRDefault="009C03CE" w:rsidP="009C03CE">
            <w:pPr>
              <w:rPr>
                <w:lang w:val="nl-NL" w:eastAsia="en-US"/>
              </w:rPr>
            </w:pPr>
            <w:r>
              <w:rPr>
                <w:lang w:val="nl-NL" w:eastAsia="en-US"/>
              </w:rPr>
              <w:t>A.J. van Gestel,</w:t>
            </w:r>
            <w:r>
              <w:rPr>
                <w:lang w:val="nl-NL" w:eastAsia="en-US"/>
              </w:rPr>
              <w:br/>
              <w:t>F.C. Martin</w:t>
            </w:r>
          </w:p>
        </w:tc>
        <w:tc>
          <w:tcPr>
            <w:tcW w:w="3855" w:type="dxa"/>
          </w:tcPr>
          <w:p w14:paraId="2077C8BC" w14:textId="017B43C4" w:rsidR="009C03CE" w:rsidRDefault="009C03CE" w:rsidP="009C03CE">
            <w:pPr>
              <w:rPr>
                <w:lang w:eastAsia="en-US"/>
              </w:rPr>
            </w:pPr>
            <w:r>
              <w:rPr>
                <w:lang w:val="nl-NL" w:eastAsia="en-US"/>
              </w:rPr>
              <w:t>Updated privacy guards threshold</w:t>
            </w:r>
          </w:p>
        </w:tc>
        <w:tc>
          <w:tcPr>
            <w:tcW w:w="2047" w:type="dxa"/>
          </w:tcPr>
          <w:p w14:paraId="2E5CA931" w14:textId="70E357B2" w:rsidR="009C03CE" w:rsidRDefault="009C03CE" w:rsidP="009C03CE">
            <w:pPr>
              <w:rPr>
                <w:lang w:eastAsia="en-US"/>
              </w:rPr>
            </w:pPr>
            <w:r>
              <w:rPr>
                <w:lang w:val="nl-NL" w:eastAsia="en-US"/>
              </w:rPr>
              <w:t>0.3</w:t>
            </w:r>
          </w:p>
        </w:tc>
      </w:tr>
    </w:tbl>
    <w:p w14:paraId="36C8D5BC" w14:textId="77777777" w:rsidR="002601E7" w:rsidRDefault="002601E7" w:rsidP="002336BA">
      <w:pPr>
        <w:spacing w:line="360" w:lineRule="auto"/>
        <w:jc w:val="both"/>
        <w:rPr>
          <w:lang w:val="en-US"/>
        </w:rPr>
      </w:pPr>
    </w:p>
    <w:p w14:paraId="23C11C89" w14:textId="746D5DC3" w:rsidR="001E2AFC" w:rsidRPr="0099118F" w:rsidRDefault="001E2AFC" w:rsidP="002336BA">
      <w:pPr>
        <w:pStyle w:val="Kop1"/>
        <w:spacing w:line="360" w:lineRule="auto"/>
        <w:jc w:val="both"/>
        <w:rPr>
          <w:lang w:val="en-US"/>
        </w:rPr>
      </w:pPr>
      <w:r w:rsidRPr="0099118F">
        <w:rPr>
          <w:lang w:val="en-US"/>
        </w:rPr>
        <w:t>Introduction</w:t>
      </w:r>
    </w:p>
    <w:p w14:paraId="67FE2FA8" w14:textId="754EF37F" w:rsidR="003D1B28" w:rsidRDefault="00157302" w:rsidP="002336BA">
      <w:pPr>
        <w:keepNext/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document is intended to </w:t>
      </w:r>
      <w:r w:rsidR="00443B85">
        <w:rPr>
          <w:lang w:val="en-US"/>
        </w:rPr>
        <w:t>assess</w:t>
      </w:r>
      <w:r>
        <w:rPr>
          <w:lang w:val="en-US"/>
        </w:rPr>
        <w:t xml:space="preserve"> the risk of using the Federated </w:t>
      </w:r>
      <w:r w:rsidR="002245C4">
        <w:rPr>
          <w:lang w:val="en-US"/>
        </w:rPr>
        <w:t>Kaplan-Meier</w:t>
      </w:r>
      <w:r>
        <w:rPr>
          <w:lang w:val="en-US"/>
        </w:rPr>
        <w:t xml:space="preserve"> </w:t>
      </w:r>
      <w:r w:rsidR="00BC197E">
        <w:rPr>
          <w:lang w:val="en-US"/>
        </w:rPr>
        <w:t>algorithm</w:t>
      </w:r>
      <w:r>
        <w:rPr>
          <w:lang w:val="en-US"/>
        </w:rPr>
        <w:t xml:space="preserve">. </w:t>
      </w:r>
      <w:r w:rsidR="0033440B">
        <w:rPr>
          <w:lang w:val="en-US"/>
        </w:rPr>
        <w:t xml:space="preserve"> The document </w:t>
      </w:r>
      <w:r w:rsidR="007B06DA">
        <w:rPr>
          <w:lang w:val="en-US"/>
        </w:rPr>
        <w:t xml:space="preserve">is modelled after the guidelines for describing risks for a federated </w:t>
      </w:r>
      <w:r w:rsidR="009C0F98">
        <w:rPr>
          <w:lang w:val="en-US"/>
        </w:rPr>
        <w:t xml:space="preserve">learning algorithm as described in the vantage6 Security &amp; Privacy document </w:t>
      </w:r>
      <w:r w:rsidR="009C0F98" w:rsidRPr="003F05B3">
        <w:rPr>
          <w:b/>
          <w:bCs/>
          <w:lang w:val="en-US"/>
        </w:rPr>
        <w:t>[</w:t>
      </w:r>
      <w:r w:rsidR="00FD046F">
        <w:rPr>
          <w:b/>
          <w:bCs/>
          <w:lang w:val="en-US"/>
        </w:rPr>
        <w:t>1</w:t>
      </w:r>
      <w:r w:rsidR="009C0F98" w:rsidRPr="003F05B3">
        <w:rPr>
          <w:b/>
          <w:bCs/>
          <w:lang w:val="en-US"/>
        </w:rPr>
        <w:t>]</w:t>
      </w:r>
      <w:r w:rsidR="009C0F98">
        <w:rPr>
          <w:lang w:val="en-US"/>
        </w:rPr>
        <w:t>.</w:t>
      </w:r>
    </w:p>
    <w:p w14:paraId="6666BEAD" w14:textId="563FA170" w:rsidR="00C64750" w:rsidRDefault="00161C12" w:rsidP="002336BA">
      <w:pPr>
        <w:keepNext/>
        <w:spacing w:line="360" w:lineRule="auto"/>
        <w:jc w:val="both"/>
        <w:rPr>
          <w:lang w:val="en-US"/>
        </w:rPr>
      </w:pPr>
      <w:r>
        <w:rPr>
          <w:lang w:val="en-US"/>
        </w:rPr>
        <w:t>The first section explains how the algorithm works</w:t>
      </w:r>
      <w:r w:rsidR="00C43AD1">
        <w:rPr>
          <w:lang w:val="en-US"/>
        </w:rPr>
        <w:t xml:space="preserve"> and which data is shared between the parties. Note that we only discuss data that </w:t>
      </w:r>
      <w:r w:rsidR="00C272B4">
        <w:rPr>
          <w:lang w:val="en-US"/>
        </w:rPr>
        <w:t xml:space="preserve">originates from the privacy sensitive database and not the data that is used </w:t>
      </w:r>
      <w:r w:rsidR="00133CA2">
        <w:rPr>
          <w:lang w:val="en-US"/>
        </w:rPr>
        <w:t xml:space="preserve">by the </w:t>
      </w:r>
      <w:r w:rsidR="008C07FB">
        <w:rPr>
          <w:lang w:val="en-US"/>
        </w:rPr>
        <w:t>vantage6 infrastructure</w:t>
      </w:r>
      <w:r w:rsidR="00133CA2">
        <w:rPr>
          <w:lang w:val="en-US"/>
        </w:rPr>
        <w:t xml:space="preserve">. </w:t>
      </w:r>
      <w:r w:rsidR="00104FE1">
        <w:rPr>
          <w:lang w:val="en-US"/>
        </w:rPr>
        <w:t>In the second part</w:t>
      </w:r>
      <w:r w:rsidR="0041278C">
        <w:rPr>
          <w:lang w:val="en-US"/>
        </w:rPr>
        <w:t>, we discuss which</w:t>
      </w:r>
      <w:r w:rsidR="00104FE1">
        <w:rPr>
          <w:lang w:val="en-US"/>
        </w:rPr>
        <w:t xml:space="preserve"> known federated learning vulnerabilities app</w:t>
      </w:r>
      <w:r w:rsidR="0041278C">
        <w:rPr>
          <w:lang w:val="en-US"/>
        </w:rPr>
        <w:t>ly</w:t>
      </w:r>
      <w:r w:rsidR="00104FE1">
        <w:rPr>
          <w:lang w:val="en-US"/>
        </w:rPr>
        <w:t xml:space="preserve"> to this algorithm . Finally</w:t>
      </w:r>
      <w:r w:rsidR="0041278C">
        <w:rPr>
          <w:lang w:val="en-US"/>
        </w:rPr>
        <w:t>,</w:t>
      </w:r>
      <w:r w:rsidR="00104FE1">
        <w:rPr>
          <w:lang w:val="en-US"/>
        </w:rPr>
        <w:t xml:space="preserve"> we discuss </w:t>
      </w:r>
      <w:r w:rsidR="00496BCC">
        <w:rPr>
          <w:lang w:val="en-US"/>
        </w:rPr>
        <w:t xml:space="preserve">how these vulnerabilities may be </w:t>
      </w:r>
      <w:r w:rsidR="00104FE1">
        <w:rPr>
          <w:lang w:val="en-US"/>
        </w:rPr>
        <w:t>mitigat</w:t>
      </w:r>
      <w:r w:rsidR="00496BCC">
        <w:rPr>
          <w:lang w:val="en-US"/>
        </w:rPr>
        <w:t>ed</w:t>
      </w:r>
      <w:r w:rsidR="000C4795">
        <w:rPr>
          <w:lang w:val="en-US"/>
        </w:rPr>
        <w:t>.</w:t>
      </w:r>
    </w:p>
    <w:p w14:paraId="1985AE74" w14:textId="7159D685" w:rsidR="000F0BBF" w:rsidRPr="0099118F" w:rsidRDefault="008E7207" w:rsidP="002336BA">
      <w:pPr>
        <w:pStyle w:val="Kop1"/>
        <w:spacing w:line="360" w:lineRule="auto"/>
        <w:jc w:val="both"/>
        <w:rPr>
          <w:lang w:val="en-US"/>
        </w:rPr>
      </w:pPr>
      <w:r>
        <w:rPr>
          <w:lang w:val="en-US"/>
        </w:rPr>
        <w:t>Algorithm description</w:t>
      </w:r>
    </w:p>
    <w:p w14:paraId="60E92A89" w14:textId="41140000" w:rsidR="001F49BD" w:rsidRDefault="001F49BD" w:rsidP="002336BA">
      <w:pPr>
        <w:spacing w:line="360" w:lineRule="auto"/>
        <w:jc w:val="both"/>
        <w:rPr>
          <w:lang w:val="en-US"/>
        </w:rPr>
      </w:pPr>
      <w:r w:rsidRPr="001F49BD">
        <w:rPr>
          <w:lang w:val="en-US"/>
        </w:rPr>
        <w:t>The Kaplan-Meier algorithm is a non-parametric statistic used to estimate the survival function from lifetime data. In medical research, it is often used to measure the fraction of patients living for a certain amount of time after treatment</w:t>
      </w:r>
      <w:r w:rsidR="003120F4">
        <w:rPr>
          <w:lang w:val="en-US"/>
        </w:rPr>
        <w:t xml:space="preserve"> </w:t>
      </w:r>
      <w:r w:rsidR="003120F4" w:rsidRPr="003120F4">
        <w:rPr>
          <w:b/>
          <w:bCs/>
          <w:lang w:val="en-US"/>
        </w:rPr>
        <w:t>[2]</w:t>
      </w:r>
      <w:r w:rsidRPr="001F49BD">
        <w:rPr>
          <w:lang w:val="en-US"/>
        </w:rPr>
        <w:t xml:space="preserve">. </w:t>
      </w:r>
    </w:p>
    <w:p w14:paraId="38F79783" w14:textId="6F64D030" w:rsidR="00B15103" w:rsidRDefault="004B147B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 are </w:t>
      </w:r>
      <w:r w:rsidR="00496BCC">
        <w:rPr>
          <w:lang w:val="en-US"/>
        </w:rPr>
        <w:t>four</w:t>
      </w:r>
      <w:r>
        <w:rPr>
          <w:lang w:val="en-US"/>
        </w:rPr>
        <w:t xml:space="preserve"> types of parties</w:t>
      </w:r>
      <w:r w:rsidR="0045497A">
        <w:rPr>
          <w:lang w:val="en-US"/>
        </w:rPr>
        <w:t xml:space="preserve"> involved in the algorithm</w:t>
      </w:r>
      <w:r w:rsidR="00035C85">
        <w:rPr>
          <w:lang w:val="en-US"/>
        </w:rPr>
        <w:t xml:space="preserve">; </w:t>
      </w:r>
      <w:r w:rsidR="00A35300">
        <w:rPr>
          <w:lang w:val="en-US"/>
        </w:rPr>
        <w:t xml:space="preserve"> (</w:t>
      </w:r>
      <w:r w:rsidR="00035C85">
        <w:rPr>
          <w:lang w:val="en-US"/>
        </w:rPr>
        <w:t>1</w:t>
      </w:r>
      <w:r w:rsidR="00A35300">
        <w:rPr>
          <w:lang w:val="en-US"/>
        </w:rPr>
        <w:t>)</w:t>
      </w:r>
      <w:r w:rsidR="00035C85">
        <w:rPr>
          <w:lang w:val="en-US"/>
        </w:rPr>
        <w:t xml:space="preserve"> The </w:t>
      </w:r>
      <w:r w:rsidR="00A53BBF">
        <w:rPr>
          <w:lang w:val="en-US"/>
        </w:rPr>
        <w:t>aggregator</w:t>
      </w:r>
      <w:r w:rsidR="00035C85">
        <w:rPr>
          <w:lang w:val="en-US"/>
        </w:rPr>
        <w:t xml:space="preserve">, </w:t>
      </w:r>
      <w:r w:rsidR="00A35300">
        <w:rPr>
          <w:lang w:val="en-US"/>
        </w:rPr>
        <w:t xml:space="preserve"> (</w:t>
      </w:r>
      <w:r w:rsidR="00E93C11">
        <w:rPr>
          <w:lang w:val="en-US"/>
        </w:rPr>
        <w:t xml:space="preserve">2) </w:t>
      </w:r>
      <w:r w:rsidR="00A53BBF">
        <w:rPr>
          <w:lang w:val="en-US"/>
        </w:rPr>
        <w:t>the data</w:t>
      </w:r>
      <w:r w:rsidR="00A93DAF">
        <w:rPr>
          <w:lang w:val="en-US"/>
        </w:rPr>
        <w:t xml:space="preserve"> </w:t>
      </w:r>
      <w:r w:rsidR="00A53BBF">
        <w:rPr>
          <w:lang w:val="en-US"/>
        </w:rPr>
        <w:t xml:space="preserve">stations, </w:t>
      </w:r>
      <w:r w:rsidR="00A35300">
        <w:rPr>
          <w:lang w:val="en-US"/>
        </w:rPr>
        <w:t xml:space="preserve">(3) </w:t>
      </w:r>
      <w:r w:rsidR="00A53BBF">
        <w:rPr>
          <w:lang w:val="en-US"/>
        </w:rPr>
        <w:t xml:space="preserve">the </w:t>
      </w:r>
      <w:r w:rsidR="00A35300">
        <w:rPr>
          <w:lang w:val="en-US"/>
        </w:rPr>
        <w:t>client</w:t>
      </w:r>
      <w:r w:rsidR="00035C85">
        <w:rPr>
          <w:lang w:val="en-US"/>
        </w:rPr>
        <w:t xml:space="preserve"> </w:t>
      </w:r>
      <w:r w:rsidR="006662DE">
        <w:rPr>
          <w:lang w:val="en-US"/>
        </w:rPr>
        <w:t xml:space="preserve">and </w:t>
      </w:r>
      <w:r w:rsidR="00A35300">
        <w:rPr>
          <w:lang w:val="en-US"/>
        </w:rPr>
        <w:t>(4)</w:t>
      </w:r>
      <w:r w:rsidR="006662DE">
        <w:rPr>
          <w:lang w:val="en-US"/>
        </w:rPr>
        <w:t xml:space="preserve"> the vantage6</w:t>
      </w:r>
      <w:r w:rsidR="00A35300">
        <w:rPr>
          <w:lang w:val="en-US"/>
        </w:rPr>
        <w:t xml:space="preserve"> server</w:t>
      </w:r>
      <w:r w:rsidR="00C64B9C">
        <w:rPr>
          <w:lang w:val="en-US"/>
        </w:rPr>
        <w:t xml:space="preserve"> </w:t>
      </w:r>
      <w:r w:rsidR="00E54700" w:rsidRPr="00C64B9C">
        <w:rPr>
          <w:b/>
          <w:bCs/>
          <w:lang w:val="en-US"/>
        </w:rPr>
        <w:t>[1]</w:t>
      </w:r>
      <w:r w:rsidR="00A35300" w:rsidRPr="0099118F">
        <w:rPr>
          <w:lang w:val="en-US"/>
        </w:rPr>
        <w:t>.</w:t>
      </w:r>
      <w:r w:rsidR="00D019F5">
        <w:rPr>
          <w:lang w:val="en-US"/>
        </w:rPr>
        <w:t xml:space="preserve"> </w:t>
      </w:r>
      <w:r w:rsidR="004B2FF8">
        <w:rPr>
          <w:lang w:val="en-US"/>
        </w:rPr>
        <w:t xml:space="preserve">Figure 1 </w:t>
      </w:r>
      <w:r w:rsidR="007F4867">
        <w:rPr>
          <w:lang w:val="en-US"/>
        </w:rPr>
        <w:t xml:space="preserve">presents a </w:t>
      </w:r>
      <w:r w:rsidR="00C449EB">
        <w:rPr>
          <w:lang w:val="en-US"/>
        </w:rPr>
        <w:t>flow diagram which explains the different steps of the algorithm</w:t>
      </w:r>
      <w:r w:rsidR="007F4867">
        <w:rPr>
          <w:lang w:val="en-US"/>
        </w:rPr>
        <w:t>, which are then explained in the remainder of this section</w:t>
      </w:r>
      <w:r w:rsidR="00C449EB">
        <w:rPr>
          <w:lang w:val="en-US"/>
        </w:rPr>
        <w:t xml:space="preserve">. Note that </w:t>
      </w:r>
      <w:r w:rsidR="000B7F6E">
        <w:rPr>
          <w:lang w:val="en-US"/>
        </w:rPr>
        <w:t xml:space="preserve">the server is not displayed as it merely acts as a communication hub between </w:t>
      </w:r>
      <w:r w:rsidR="00A702E4">
        <w:rPr>
          <w:lang w:val="en-US"/>
        </w:rPr>
        <w:t>data station, aggregator and researcher</w:t>
      </w:r>
      <w:r w:rsidR="001F4C6B">
        <w:rPr>
          <w:lang w:val="en-US"/>
        </w:rPr>
        <w:t>.</w:t>
      </w:r>
    </w:p>
    <w:p w14:paraId="38BD8AEB" w14:textId="7EDA052D" w:rsidR="00EF647F" w:rsidRDefault="00A702E4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  <w:r w:rsidR="00C67E63">
        <w:rPr>
          <w:b/>
          <w:bCs/>
          <w:noProof/>
          <w:lang w:val="en-US"/>
        </w:rPr>
        <w:drawing>
          <wp:inline distT="0" distB="0" distL="0" distR="0" wp14:anchorId="15697144" wp14:editId="198783DA">
            <wp:extent cx="5734050" cy="3914775"/>
            <wp:effectExtent l="0" t="0" r="0" b="9525"/>
            <wp:docPr id="644595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C2DE" w14:textId="5CF61186" w:rsidR="000A2454" w:rsidRPr="00B67E19" w:rsidRDefault="00B15103" w:rsidP="00B67E19">
      <w:pPr>
        <w:pStyle w:val="Bijschrift"/>
        <w:keepNext/>
        <w:spacing w:line="360" w:lineRule="auto"/>
        <w:jc w:val="both"/>
        <w:rPr>
          <w:lang w:val="en-US"/>
        </w:rPr>
      </w:pPr>
      <w:r w:rsidRPr="00B67E19">
        <w:rPr>
          <w:lang w:val="en-US"/>
        </w:rPr>
        <w:t xml:space="preserve">Figure </w:t>
      </w:r>
      <w:r w:rsidRPr="00B67E19">
        <w:rPr>
          <w:lang w:val="en-US"/>
        </w:rPr>
        <w:fldChar w:fldCharType="begin"/>
      </w:r>
      <w:r w:rsidRPr="00B67E19">
        <w:rPr>
          <w:lang w:val="en-US"/>
        </w:rPr>
        <w:instrText xml:space="preserve"> SEQ Figure \* ARABIC </w:instrText>
      </w:r>
      <w:r w:rsidRPr="00B67E19">
        <w:rPr>
          <w:lang w:val="en-US"/>
        </w:rPr>
        <w:fldChar w:fldCharType="separate"/>
      </w:r>
      <w:r w:rsidRPr="00B67E19">
        <w:rPr>
          <w:lang w:val="en-US"/>
        </w:rPr>
        <w:t>1</w:t>
      </w:r>
      <w:r w:rsidRPr="00B67E19">
        <w:rPr>
          <w:lang w:val="en-US"/>
        </w:rPr>
        <w:fldChar w:fldCharType="end"/>
      </w:r>
      <w:r w:rsidRPr="00B67E19">
        <w:rPr>
          <w:lang w:val="en-US"/>
        </w:rPr>
        <w:t xml:space="preserve"> Schematic of the </w:t>
      </w:r>
      <w:r w:rsidR="0031297A" w:rsidRPr="00B67E19">
        <w:rPr>
          <w:lang w:val="en-US"/>
        </w:rPr>
        <w:t>Kaplan-Meier</w:t>
      </w:r>
      <w:r w:rsidRPr="00B67E19">
        <w:rPr>
          <w:lang w:val="en-US"/>
        </w:rPr>
        <w:t xml:space="preserve"> algorithm. For a full description of the steps, see </w:t>
      </w:r>
      <w:r w:rsidR="009A37D6" w:rsidRPr="00B67E19">
        <w:rPr>
          <w:lang w:val="en-US"/>
        </w:rPr>
        <w:t>section</w:t>
      </w:r>
      <w:r w:rsidRPr="00B67E19">
        <w:rPr>
          <w:lang w:val="en-US"/>
        </w:rPr>
        <w:t xml:space="preserve"> </w:t>
      </w:r>
      <w:r w:rsidR="00F13608" w:rsidRPr="00B67E19">
        <w:rPr>
          <w:lang w:val="en-US"/>
        </w:rPr>
        <w:t>‘</w:t>
      </w:r>
      <w:r w:rsidRPr="00B67E19">
        <w:rPr>
          <w:lang w:val="en-US"/>
        </w:rPr>
        <w:t xml:space="preserve">Algorithm </w:t>
      </w:r>
      <w:r w:rsidR="007474F1" w:rsidRPr="00B67E19">
        <w:rPr>
          <w:lang w:val="en-US"/>
        </w:rPr>
        <w:t>s</w:t>
      </w:r>
      <w:r w:rsidR="009A37D6" w:rsidRPr="00B67E19">
        <w:rPr>
          <w:lang w:val="en-US"/>
        </w:rPr>
        <w:t>teps</w:t>
      </w:r>
      <w:r w:rsidR="00F13608" w:rsidRPr="00B67E19">
        <w:rPr>
          <w:lang w:val="en-US"/>
        </w:rPr>
        <w:t>’</w:t>
      </w:r>
      <w:r w:rsidRPr="00B67E19">
        <w:rPr>
          <w:lang w:val="en-US"/>
        </w:rPr>
        <w:t xml:space="preserve">. Note that all communication between these parties goes via </w:t>
      </w:r>
      <w:r w:rsidR="00F13608" w:rsidRPr="00B67E19">
        <w:rPr>
          <w:lang w:val="en-US"/>
        </w:rPr>
        <w:t>the</w:t>
      </w:r>
      <w:r w:rsidRPr="00B67E19">
        <w:rPr>
          <w:lang w:val="en-US"/>
        </w:rPr>
        <w:t xml:space="preserve"> Central Server</w:t>
      </w:r>
      <w:r w:rsidR="00F13608" w:rsidRPr="00B67E19">
        <w:rPr>
          <w:lang w:val="en-US"/>
        </w:rPr>
        <w:t>.</w:t>
      </w:r>
    </w:p>
    <w:p w14:paraId="281A8B7D" w14:textId="6AB11C9D" w:rsidR="001A70A2" w:rsidRPr="0099118F" w:rsidRDefault="001A70A2" w:rsidP="005F0A6D">
      <w:pPr>
        <w:pStyle w:val="Kop2"/>
        <w:rPr>
          <w:lang w:val="en-US"/>
        </w:rPr>
      </w:pPr>
      <w:r>
        <w:rPr>
          <w:lang w:val="en-US"/>
        </w:rPr>
        <w:t xml:space="preserve">Algorithm </w:t>
      </w:r>
      <w:r w:rsidR="007474F1">
        <w:rPr>
          <w:lang w:val="en-US"/>
        </w:rPr>
        <w:t>s</w:t>
      </w:r>
      <w:r w:rsidR="005F0A6D">
        <w:rPr>
          <w:lang w:val="en-US"/>
        </w:rPr>
        <w:t>teps</w:t>
      </w:r>
    </w:p>
    <w:p w14:paraId="1AC7CD35" w14:textId="16221D6B" w:rsidR="00F55B90" w:rsidRPr="00F55B90" w:rsidRDefault="006B74F0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different steps of the algorithm are shown in Figure 1. </w:t>
      </w:r>
    </w:p>
    <w:p w14:paraId="5FC80362" w14:textId="4B828479" w:rsidR="00C774F5" w:rsidRDefault="005F0A6D" w:rsidP="00C774F5">
      <w:pPr>
        <w:pStyle w:val="Lijstalinea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User initiate</w:t>
      </w:r>
      <w:r w:rsidR="002F66A3">
        <w:rPr>
          <w:lang w:val="en-US"/>
        </w:rPr>
        <w:t>s</w:t>
      </w:r>
      <w:r>
        <w:rPr>
          <w:lang w:val="en-US"/>
        </w:rPr>
        <w:t xml:space="preserve"> the federated analysis</w:t>
      </w:r>
      <w:r w:rsidR="00C774F5">
        <w:rPr>
          <w:lang w:val="en-US"/>
        </w:rPr>
        <w:t>.</w:t>
      </w:r>
    </w:p>
    <w:p w14:paraId="644DE699" w14:textId="64116164" w:rsidR="004C1813" w:rsidRDefault="00923F56" w:rsidP="00C774F5">
      <w:pPr>
        <w:pStyle w:val="Lijstalinea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aggregator requests </w:t>
      </w:r>
      <w:r w:rsidR="00C7146E">
        <w:rPr>
          <w:lang w:val="en-US"/>
        </w:rPr>
        <w:t>the unique event times from all the data stations.</w:t>
      </w:r>
      <w:r w:rsidR="004B653D">
        <w:rPr>
          <w:lang w:val="en-US"/>
        </w:rPr>
        <w:t xml:space="preserve"> </w:t>
      </w:r>
    </w:p>
    <w:p w14:paraId="0E166EB8" w14:textId="26E1CC0E" w:rsidR="00C7146E" w:rsidRDefault="00CB133E" w:rsidP="00C774F5">
      <w:pPr>
        <w:pStyle w:val="Lijstalinea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Each</w:t>
      </w:r>
      <w:r w:rsidR="00C7146E">
        <w:rPr>
          <w:lang w:val="en-US"/>
        </w:rPr>
        <w:t xml:space="preserve"> data stations compute</w:t>
      </w:r>
      <w:r>
        <w:rPr>
          <w:lang w:val="en-US"/>
        </w:rPr>
        <w:t>s</w:t>
      </w:r>
      <w:r w:rsidR="00C7146E">
        <w:rPr>
          <w:lang w:val="en-US"/>
        </w:rPr>
        <w:t xml:space="preserve"> the</w:t>
      </w:r>
      <w:r>
        <w:rPr>
          <w:lang w:val="en-US"/>
        </w:rPr>
        <w:t>ir</w:t>
      </w:r>
      <w:r w:rsidR="00C7146E">
        <w:rPr>
          <w:lang w:val="en-US"/>
        </w:rPr>
        <w:t xml:space="preserve"> unique event times in their dataset</w:t>
      </w:r>
      <w:r w:rsidR="004B653D">
        <w:rPr>
          <w:lang w:val="en-US"/>
        </w:rPr>
        <w:t xml:space="preserve">. Before it computes these it will add </w:t>
      </w:r>
      <w:r w:rsidR="008C02C5">
        <w:rPr>
          <w:lang w:val="en-US"/>
        </w:rPr>
        <w:t xml:space="preserve">(Poisson or Gaussian) </w:t>
      </w:r>
      <w:r w:rsidR="004B653D">
        <w:rPr>
          <w:lang w:val="en-US"/>
        </w:rPr>
        <w:t>noi</w:t>
      </w:r>
      <w:r w:rsidR="008C02C5">
        <w:rPr>
          <w:lang w:val="en-US"/>
        </w:rPr>
        <w:t>se</w:t>
      </w:r>
      <w:r w:rsidR="004B653D">
        <w:rPr>
          <w:lang w:val="en-US"/>
        </w:rPr>
        <w:t xml:space="preserve"> to the </w:t>
      </w:r>
      <w:r w:rsidR="008C02C5">
        <w:rPr>
          <w:lang w:val="en-US"/>
        </w:rPr>
        <w:t>event times</w:t>
      </w:r>
      <w:r w:rsidR="003E4529">
        <w:rPr>
          <w:lang w:val="en-US"/>
        </w:rPr>
        <w:t xml:space="preserve"> or the </w:t>
      </w:r>
      <w:r w:rsidR="003C6041">
        <w:rPr>
          <w:lang w:val="en-US"/>
        </w:rPr>
        <w:t xml:space="preserve">event times can be binned. </w:t>
      </w:r>
    </w:p>
    <w:p w14:paraId="1C7EF44E" w14:textId="28ECDD7D" w:rsidR="00C7146E" w:rsidRDefault="002601E7" w:rsidP="00C774F5">
      <w:pPr>
        <w:pStyle w:val="Lijstalinea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aggregator combines the local unique event times to global unique event times</w:t>
      </w:r>
      <w:r w:rsidR="00A37689">
        <w:rPr>
          <w:lang w:val="en-US"/>
        </w:rPr>
        <w:t>.</w:t>
      </w:r>
    </w:p>
    <w:p w14:paraId="1F74DC5B" w14:textId="21F9C261" w:rsidR="009B55B3" w:rsidRDefault="004B4FFF" w:rsidP="00C774F5">
      <w:pPr>
        <w:pStyle w:val="Lijstalinea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Each </w:t>
      </w:r>
      <w:r w:rsidR="00CB133E">
        <w:rPr>
          <w:lang w:val="en-US"/>
        </w:rPr>
        <w:t>data station computes their local Kaplan Meier curve with the glob</w:t>
      </w:r>
      <w:r w:rsidR="00221253">
        <w:rPr>
          <w:lang w:val="en-US"/>
        </w:rPr>
        <w:t>a</w:t>
      </w:r>
      <w:r w:rsidR="00CB133E">
        <w:rPr>
          <w:lang w:val="en-US"/>
        </w:rPr>
        <w:t>l unique event times</w:t>
      </w:r>
      <w:r w:rsidR="00A37689">
        <w:rPr>
          <w:lang w:val="en-US"/>
        </w:rPr>
        <w:t>.</w:t>
      </w:r>
    </w:p>
    <w:p w14:paraId="305BB9F7" w14:textId="05A2BF09" w:rsidR="00CB133E" w:rsidRPr="00C774F5" w:rsidRDefault="00221253" w:rsidP="00C774F5">
      <w:pPr>
        <w:pStyle w:val="Lijstalinea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local Kaplan Meier curves are summed to a global Kaplan Meier curve</w:t>
      </w:r>
      <w:r w:rsidR="00A37689">
        <w:rPr>
          <w:lang w:val="en-US"/>
        </w:rPr>
        <w:t>.</w:t>
      </w:r>
    </w:p>
    <w:p w14:paraId="6F318854" w14:textId="77777777" w:rsidR="00221253" w:rsidRDefault="00221253">
      <w:pPr>
        <w:spacing w:after="0" w:line="240" w:lineRule="auto"/>
        <w:rPr>
          <w:rFonts w:ascii="Source Sans Pro Light" w:eastAsia="Times New Roman" w:hAnsi="Source Sans Pro Light"/>
          <w:color w:val="0F497B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D529D4" w14:textId="443CE532" w:rsidR="00D97C46" w:rsidRPr="0099118F" w:rsidRDefault="000F43F3" w:rsidP="002336BA">
      <w:pPr>
        <w:pStyle w:val="Kop1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Data in transit</w:t>
      </w:r>
    </w:p>
    <w:p w14:paraId="05A75A0C" w14:textId="432335BA" w:rsidR="0057441A" w:rsidRPr="0099118F" w:rsidRDefault="0057441A" w:rsidP="002336BA">
      <w:pPr>
        <w:pStyle w:val="Bijschrift"/>
        <w:keepNext/>
        <w:spacing w:line="360" w:lineRule="auto"/>
        <w:jc w:val="both"/>
        <w:rPr>
          <w:lang w:val="en-US"/>
        </w:rPr>
      </w:pPr>
      <w:r w:rsidRPr="0099118F">
        <w:rPr>
          <w:lang w:val="en-US"/>
        </w:rPr>
        <w:t xml:space="preserve">Table </w:t>
      </w:r>
      <w:r w:rsidRPr="0099118F">
        <w:rPr>
          <w:lang w:val="en-US"/>
        </w:rPr>
        <w:fldChar w:fldCharType="begin"/>
      </w:r>
      <w:r w:rsidRPr="0099118F">
        <w:rPr>
          <w:lang w:val="en-US"/>
        </w:rPr>
        <w:instrText xml:space="preserve"> SEQ Table \* ARABIC </w:instrText>
      </w:r>
      <w:r w:rsidRPr="0099118F">
        <w:rPr>
          <w:lang w:val="en-US"/>
        </w:rPr>
        <w:fldChar w:fldCharType="separate"/>
      </w:r>
      <w:r w:rsidRPr="0099118F">
        <w:rPr>
          <w:lang w:val="en-US"/>
        </w:rPr>
        <w:t>1</w:t>
      </w:r>
      <w:r w:rsidRPr="0099118F">
        <w:rPr>
          <w:lang w:val="en-US"/>
        </w:rPr>
        <w:fldChar w:fldCharType="end"/>
      </w:r>
      <w:r w:rsidRPr="0099118F">
        <w:rPr>
          <w:lang w:val="en-US"/>
        </w:rPr>
        <w:t xml:space="preserve"> </w:t>
      </w:r>
      <w:r w:rsidR="00BB0C27" w:rsidRPr="0099118F">
        <w:rPr>
          <w:lang w:val="en-US"/>
        </w:rPr>
        <w:t>–</w:t>
      </w:r>
      <w:r w:rsidRPr="0099118F">
        <w:rPr>
          <w:lang w:val="en-US"/>
        </w:rPr>
        <w:t xml:space="preserve"> </w:t>
      </w:r>
      <w:r w:rsidR="004E449C" w:rsidRPr="0099118F">
        <w:rPr>
          <w:lang w:val="en-US"/>
        </w:rPr>
        <w:t xml:space="preserve">A description of </w:t>
      </w:r>
      <w:r w:rsidR="0091505B" w:rsidRPr="0099118F">
        <w:rPr>
          <w:lang w:val="en-US"/>
        </w:rPr>
        <w:t>data transfers between vantage6 components. Note that</w:t>
      </w:r>
      <w:r w:rsidR="00FF673E" w:rsidRPr="0099118F">
        <w:rPr>
          <w:lang w:val="en-US"/>
        </w:rPr>
        <w:t xml:space="preserve"> all data transfers are mediated by the vantage6 server.</w:t>
      </w:r>
      <w:r w:rsidR="008C2490" w:rsidRPr="0099118F">
        <w:rPr>
          <w:lang w:val="en-US"/>
        </w:rPr>
        <w:t xml:space="preserve"> </w:t>
      </w:r>
      <w:r w:rsidR="00F15C79">
        <w:rPr>
          <w:lang w:val="en-US"/>
        </w:rPr>
        <w:t xml:space="preserve">The risk level comes from the original paper on Security and Privacy </w:t>
      </w:r>
      <w:r w:rsidR="00F15C79" w:rsidRPr="00E22311">
        <w:rPr>
          <w:b/>
          <w:lang w:val="en-US"/>
        </w:rPr>
        <w:t>[1</w:t>
      </w:r>
      <w:r w:rsidR="00F15C79" w:rsidRPr="00294E8E">
        <w:rPr>
          <w:b/>
          <w:bCs/>
          <w:lang w:val="en-US"/>
        </w:rPr>
        <w:t>]</w:t>
      </w:r>
      <w:r w:rsidR="00F15C79">
        <w:rPr>
          <w:lang w:val="en-US"/>
        </w:rPr>
        <w:t>.</w:t>
      </w:r>
    </w:p>
    <w:tbl>
      <w:tblPr>
        <w:tblStyle w:val="Onopgemaaktetabel1"/>
        <w:tblW w:w="0" w:type="auto"/>
        <w:tblLook w:val="0420" w:firstRow="1" w:lastRow="0" w:firstColumn="0" w:lastColumn="0" w:noHBand="0" w:noVBand="1"/>
      </w:tblPr>
      <w:tblGrid>
        <w:gridCol w:w="2479"/>
        <w:gridCol w:w="847"/>
        <w:gridCol w:w="1914"/>
        <w:gridCol w:w="1661"/>
        <w:gridCol w:w="2115"/>
      </w:tblGrid>
      <w:tr w:rsidR="00834D10" w:rsidRPr="0099118F" w14:paraId="23794F7E" w14:textId="46F29711" w:rsidTr="00F00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9" w:type="dxa"/>
          </w:tcPr>
          <w:p w14:paraId="34574C73" w14:textId="27D0A5E0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Description</w:t>
            </w:r>
          </w:p>
        </w:tc>
        <w:tc>
          <w:tcPr>
            <w:tcW w:w="847" w:type="dxa"/>
          </w:tcPr>
          <w:p w14:paraId="329CBC1E" w14:textId="13DDCB5E" w:rsidR="00834D10" w:rsidRPr="0099118F" w:rsidRDefault="009A2B55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Labels</w:t>
            </w:r>
          </w:p>
        </w:tc>
        <w:tc>
          <w:tcPr>
            <w:tcW w:w="1914" w:type="dxa"/>
          </w:tcPr>
          <w:p w14:paraId="141CB1EB" w14:textId="148D9985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Source</w:t>
            </w:r>
          </w:p>
        </w:tc>
        <w:tc>
          <w:tcPr>
            <w:tcW w:w="1661" w:type="dxa"/>
          </w:tcPr>
          <w:p w14:paraId="2BE24B8E" w14:textId="044D6C76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Destination</w:t>
            </w:r>
          </w:p>
        </w:tc>
        <w:tc>
          <w:tcPr>
            <w:tcW w:w="2115" w:type="dxa"/>
          </w:tcPr>
          <w:p w14:paraId="27F51DDC" w14:textId="44BF9D6C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Risk</w:t>
            </w:r>
          </w:p>
        </w:tc>
      </w:tr>
      <w:tr w:rsidR="00834D10" w:rsidRPr="0099118F" w14:paraId="2E5501BE" w14:textId="77777777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358B8B9C" w14:textId="1B385F42" w:rsidR="00834D10" w:rsidRPr="0099118F" w:rsidRDefault="00C926F2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Input parame</w:t>
            </w:r>
            <w:r w:rsidR="000C4995">
              <w:rPr>
                <w:lang w:val="en-US"/>
              </w:rPr>
              <w:t>te</w:t>
            </w:r>
            <w:r>
              <w:rPr>
                <w:lang w:val="en-US"/>
              </w:rPr>
              <w:t>rs</w:t>
            </w:r>
          </w:p>
        </w:tc>
        <w:tc>
          <w:tcPr>
            <w:tcW w:w="847" w:type="dxa"/>
          </w:tcPr>
          <w:p w14:paraId="47AB5B46" w14:textId="1B9B7EE5" w:rsidR="00834D10" w:rsidRPr="0099118F" w:rsidRDefault="00BB5143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4" w:type="dxa"/>
          </w:tcPr>
          <w:p w14:paraId="4577B8FD" w14:textId="272EC0E8" w:rsidR="00834D10" w:rsidRPr="0099118F" w:rsidRDefault="00834D10" w:rsidP="009B4366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Client</w:t>
            </w:r>
          </w:p>
        </w:tc>
        <w:tc>
          <w:tcPr>
            <w:tcW w:w="1661" w:type="dxa"/>
          </w:tcPr>
          <w:p w14:paraId="1D00892B" w14:textId="5A3C25ED" w:rsidR="00834D10" w:rsidRPr="0099118F" w:rsidRDefault="00CE6737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389B067F" w14:textId="6C77ED66" w:rsidR="00834D10" w:rsidRPr="0099118F" w:rsidRDefault="00834D10" w:rsidP="009B4366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Low</w:t>
            </w:r>
          </w:p>
        </w:tc>
      </w:tr>
      <w:tr w:rsidR="00F72373" w:rsidRPr="0099118F" w14:paraId="5948855C" w14:textId="77777777" w:rsidTr="00F00D6C">
        <w:tc>
          <w:tcPr>
            <w:tcW w:w="2479" w:type="dxa"/>
          </w:tcPr>
          <w:p w14:paraId="50D3362E" w14:textId="563FE641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847" w:type="dxa"/>
          </w:tcPr>
          <w:p w14:paraId="51D26D1C" w14:textId="65222BFE" w:rsidR="00F72373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4" w:type="dxa"/>
          </w:tcPr>
          <w:p w14:paraId="10B0A251" w14:textId="684D1F6D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634FBA6A" w14:textId="54B7EC90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Data station(s)</w:t>
            </w:r>
          </w:p>
        </w:tc>
        <w:tc>
          <w:tcPr>
            <w:tcW w:w="2115" w:type="dxa"/>
          </w:tcPr>
          <w:p w14:paraId="04AF6F2B" w14:textId="0463E91F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F72373" w:rsidRPr="0099118F" w14:paraId="0E5CA12B" w14:textId="06EDB0D4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7FEB647E" w14:textId="20FFF58B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Distinct event times</w:t>
            </w:r>
          </w:p>
        </w:tc>
        <w:tc>
          <w:tcPr>
            <w:tcW w:w="847" w:type="dxa"/>
          </w:tcPr>
          <w:p w14:paraId="559AA6FC" w14:textId="46FE998E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14" w:type="dxa"/>
          </w:tcPr>
          <w:p w14:paraId="047B402C" w14:textId="28476281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Data station(s)</w:t>
            </w:r>
          </w:p>
        </w:tc>
        <w:tc>
          <w:tcPr>
            <w:tcW w:w="1661" w:type="dxa"/>
          </w:tcPr>
          <w:p w14:paraId="075977FC" w14:textId="5C985A8C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2668B303" w14:textId="22CE2BA6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F72373" w:rsidRPr="0099118F" w14:paraId="5D26F02E" w14:textId="133454E2" w:rsidTr="00F00D6C">
        <w:tc>
          <w:tcPr>
            <w:tcW w:w="2479" w:type="dxa"/>
          </w:tcPr>
          <w:p w14:paraId="6DB83FD3" w14:textId="78D7A593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Global distinct event times</w:t>
            </w:r>
          </w:p>
        </w:tc>
        <w:tc>
          <w:tcPr>
            <w:tcW w:w="847" w:type="dxa"/>
          </w:tcPr>
          <w:p w14:paraId="7438019A" w14:textId="5559633F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14" w:type="dxa"/>
          </w:tcPr>
          <w:p w14:paraId="50756C46" w14:textId="7F36CBDE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43C7A58D" w14:textId="54C679A0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Data station(s)</w:t>
            </w:r>
          </w:p>
        </w:tc>
        <w:tc>
          <w:tcPr>
            <w:tcW w:w="2115" w:type="dxa"/>
          </w:tcPr>
          <w:p w14:paraId="3D604459" w14:textId="238B109F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F72373" w:rsidRPr="0099118F" w14:paraId="4584F8C2" w14:textId="640F4E0D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691740B8" w14:textId="01B68080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Local Kaplan</w:t>
            </w:r>
            <w:r w:rsidR="00C67E63">
              <w:rPr>
                <w:lang w:val="en-US"/>
              </w:rPr>
              <w:t xml:space="preserve"> Meier curve</w:t>
            </w:r>
          </w:p>
          <w:p w14:paraId="14455BFE" w14:textId="58C56255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847" w:type="dxa"/>
          </w:tcPr>
          <w:p w14:paraId="0E95A6B4" w14:textId="3F508DD9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14" w:type="dxa"/>
          </w:tcPr>
          <w:p w14:paraId="43E6E688" w14:textId="4E4D8289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Data station(s)</w:t>
            </w:r>
          </w:p>
        </w:tc>
        <w:tc>
          <w:tcPr>
            <w:tcW w:w="1661" w:type="dxa"/>
          </w:tcPr>
          <w:p w14:paraId="0C26BF49" w14:textId="782AA3FC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7E92A23A" w14:textId="3037A1A1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F72373" w:rsidRPr="0099118F" w14:paraId="363E5C94" w14:textId="69C6AFC9" w:rsidTr="00F00D6C">
        <w:tc>
          <w:tcPr>
            <w:tcW w:w="2479" w:type="dxa"/>
          </w:tcPr>
          <w:p w14:paraId="3F74F40B" w14:textId="7F374DAC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Kaplan Meier curve</w:t>
            </w:r>
          </w:p>
          <w:p w14:paraId="567B7503" w14:textId="275A38D0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847" w:type="dxa"/>
          </w:tcPr>
          <w:p w14:paraId="70909FAA" w14:textId="2B9A0C5D" w:rsidR="00F72373" w:rsidRPr="0099118F" w:rsidRDefault="00C67E6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914" w:type="dxa"/>
          </w:tcPr>
          <w:p w14:paraId="5944DE7D" w14:textId="551885EF" w:rsidR="00F72373" w:rsidRPr="0099118F" w:rsidRDefault="00AB1EB7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4218388D" w14:textId="0728E7ED" w:rsidR="00F72373" w:rsidRPr="0099118F" w:rsidRDefault="00AB1EB7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115" w:type="dxa"/>
          </w:tcPr>
          <w:p w14:paraId="552EE070" w14:textId="1A8F1A96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</w:tbl>
    <w:p w14:paraId="4B374677" w14:textId="378DDB99" w:rsidR="0020027B" w:rsidRPr="0099118F" w:rsidRDefault="00AB1EB7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br/>
      </w:r>
      <w:r w:rsidR="00870A4A" w:rsidRPr="0099118F">
        <w:rPr>
          <w:lang w:val="en-US"/>
        </w:rPr>
        <w:t xml:space="preserve">As is indicated in the table above, the </w:t>
      </w:r>
      <w:r w:rsidR="00EA4C96" w:rsidRPr="0099118F">
        <w:rPr>
          <w:lang w:val="en-US"/>
        </w:rPr>
        <w:t xml:space="preserve">transferred </w:t>
      </w:r>
      <w:r w:rsidR="00870A4A" w:rsidRPr="0099118F">
        <w:rPr>
          <w:lang w:val="en-US"/>
        </w:rPr>
        <w:t xml:space="preserve">data </w:t>
      </w:r>
      <w:r w:rsidR="00EA4C96" w:rsidRPr="0099118F">
        <w:rPr>
          <w:lang w:val="en-US"/>
        </w:rPr>
        <w:t xml:space="preserve">types </w:t>
      </w:r>
      <w:r w:rsidR="007A7823" w:rsidRPr="0099118F">
        <w:rPr>
          <w:lang w:val="en-US"/>
        </w:rPr>
        <w:t xml:space="preserve">that are potentially most sensitive </w:t>
      </w:r>
      <w:r w:rsidR="00CA5902" w:rsidRPr="0099118F">
        <w:rPr>
          <w:lang w:val="en-US"/>
        </w:rPr>
        <w:t xml:space="preserve">are the </w:t>
      </w:r>
      <w:r w:rsidR="00C80E05">
        <w:rPr>
          <w:i/>
          <w:lang w:val="en-US"/>
        </w:rPr>
        <w:t>distinct event times</w:t>
      </w:r>
      <w:r w:rsidR="003E23BD">
        <w:rPr>
          <w:i/>
          <w:lang w:val="en-US"/>
        </w:rPr>
        <w:t xml:space="preserve"> </w:t>
      </w:r>
      <w:r w:rsidR="003E23BD">
        <w:rPr>
          <w:iCs/>
          <w:lang w:val="en-US"/>
        </w:rPr>
        <w:t xml:space="preserve">and the </w:t>
      </w:r>
      <w:r w:rsidR="003E23BD">
        <w:rPr>
          <w:i/>
          <w:lang w:val="en-US"/>
        </w:rPr>
        <w:t>Kaplan-Meier curves</w:t>
      </w:r>
      <w:r w:rsidR="003E23BD">
        <w:rPr>
          <w:lang w:val="en-US"/>
        </w:rPr>
        <w:t xml:space="preserve">. </w:t>
      </w:r>
      <w:r w:rsidR="00EA4C96" w:rsidRPr="0099118F">
        <w:rPr>
          <w:lang w:val="en-US"/>
        </w:rPr>
        <w:t xml:space="preserve">However, whether these are sensitive in practice depends on how </w:t>
      </w:r>
      <w:r w:rsidR="007F0D18">
        <w:rPr>
          <w:lang w:val="en-US"/>
        </w:rPr>
        <w:t xml:space="preserve">sensitive it is to share </w:t>
      </w:r>
      <w:r w:rsidR="00FE5E9A">
        <w:rPr>
          <w:lang w:val="en-US"/>
        </w:rPr>
        <w:t>(</w:t>
      </w:r>
      <w:r w:rsidR="002C6213">
        <w:rPr>
          <w:lang w:val="en-US"/>
        </w:rPr>
        <w:t>noised</w:t>
      </w:r>
      <w:r w:rsidR="00FE5E9A">
        <w:rPr>
          <w:lang w:val="en-US"/>
        </w:rPr>
        <w:t xml:space="preserve">) </w:t>
      </w:r>
      <w:r w:rsidR="004B653D">
        <w:rPr>
          <w:lang w:val="en-US"/>
        </w:rPr>
        <w:t>unique event times</w:t>
      </w:r>
      <w:r w:rsidR="00EA4C96" w:rsidRPr="0099118F">
        <w:rPr>
          <w:lang w:val="en-US"/>
        </w:rPr>
        <w:t>.</w:t>
      </w:r>
      <w:r w:rsidR="003C6041">
        <w:rPr>
          <w:lang w:val="en-US"/>
        </w:rPr>
        <w:t xml:space="preserve"> </w:t>
      </w:r>
    </w:p>
    <w:p w14:paraId="16F75984" w14:textId="6B3514FA" w:rsidR="00B14A26" w:rsidRPr="0099118F" w:rsidRDefault="00A57A5A" w:rsidP="002336BA">
      <w:pPr>
        <w:pStyle w:val="Kop1"/>
        <w:spacing w:line="360" w:lineRule="auto"/>
        <w:jc w:val="both"/>
        <w:rPr>
          <w:lang w:val="en-US"/>
        </w:rPr>
      </w:pPr>
      <w:r w:rsidRPr="0099118F">
        <w:rPr>
          <w:lang w:val="en-US"/>
        </w:rPr>
        <w:t>Risks</w:t>
      </w:r>
    </w:p>
    <w:p w14:paraId="4B068F6F" w14:textId="49B5E50F" w:rsidR="006861BD" w:rsidRPr="0099118F" w:rsidRDefault="006861BD" w:rsidP="002336BA">
      <w:pPr>
        <w:spacing w:line="360" w:lineRule="auto"/>
        <w:jc w:val="both"/>
        <w:rPr>
          <w:lang w:val="en-US"/>
        </w:rPr>
      </w:pPr>
      <w:r w:rsidRPr="0099118F">
        <w:rPr>
          <w:lang w:val="en-US"/>
        </w:rPr>
        <w:t>In this section we will look at the type</w:t>
      </w:r>
      <w:r w:rsidR="00061A51" w:rsidRPr="0099118F">
        <w:rPr>
          <w:lang w:val="en-US"/>
        </w:rPr>
        <w:t>s</w:t>
      </w:r>
      <w:r w:rsidRPr="0099118F">
        <w:rPr>
          <w:lang w:val="en-US"/>
        </w:rPr>
        <w:t xml:space="preserve"> of attack and other kind of risks that the algorithm will be vulnerable to. </w:t>
      </w:r>
      <w:r w:rsidR="00061A51" w:rsidRPr="0099118F">
        <w:rPr>
          <w:lang w:val="en-US"/>
        </w:rPr>
        <w:t xml:space="preserve">Not all types of attack are relevant to this algorithm. </w:t>
      </w:r>
      <w:r w:rsidRPr="0099118F">
        <w:rPr>
          <w:lang w:val="en-US"/>
        </w:rPr>
        <w:t xml:space="preserve">Please refer back to the </w:t>
      </w:r>
      <w:r w:rsidR="004E64A0" w:rsidRPr="0099118F">
        <w:rPr>
          <w:lang w:val="en-US"/>
        </w:rPr>
        <w:t>Security and Privacy document</w:t>
      </w:r>
      <w:r w:rsidR="00E35C62" w:rsidRPr="0099118F">
        <w:rPr>
          <w:lang w:val="en-US"/>
        </w:rPr>
        <w:t xml:space="preserve"> </w:t>
      </w:r>
      <w:r w:rsidR="00E35C62" w:rsidRPr="0099118F">
        <w:rPr>
          <w:b/>
          <w:lang w:val="en-US"/>
        </w:rPr>
        <w:t>[</w:t>
      </w:r>
      <w:r w:rsidR="002B7F1F" w:rsidRPr="0099118F">
        <w:rPr>
          <w:b/>
          <w:lang w:val="en-US"/>
        </w:rPr>
        <w:t>1</w:t>
      </w:r>
      <w:r w:rsidR="00E35C62" w:rsidRPr="0099118F">
        <w:rPr>
          <w:b/>
          <w:lang w:val="en-US"/>
        </w:rPr>
        <w:t>]</w:t>
      </w:r>
      <w:r w:rsidR="004E64A0" w:rsidRPr="0099118F">
        <w:rPr>
          <w:lang w:val="en-US"/>
        </w:rPr>
        <w:t xml:space="preserve"> </w:t>
      </w:r>
      <w:r w:rsidRPr="0099118F">
        <w:rPr>
          <w:lang w:val="en-US"/>
        </w:rPr>
        <w:t>for the various types of attack definitions.</w:t>
      </w:r>
      <w:r w:rsidR="00801400">
        <w:rPr>
          <w:lang w:val="en-US"/>
        </w:rPr>
        <w:t xml:space="preserve"> It is important to note that the risk analysis is by all means not exhaustive and malicious parties will know more creative techniques.</w:t>
      </w:r>
    </w:p>
    <w:tbl>
      <w:tblPr>
        <w:tblStyle w:val="Onopgemaaktetabel1"/>
        <w:tblW w:w="9067" w:type="dxa"/>
        <w:tblLook w:val="0420" w:firstRow="1" w:lastRow="0" w:firstColumn="0" w:lastColumn="0" w:noHBand="0" w:noVBand="1"/>
      </w:tblPr>
      <w:tblGrid>
        <w:gridCol w:w="3902"/>
        <w:gridCol w:w="5165"/>
      </w:tblGrid>
      <w:tr w:rsidR="00C57DA2" w:rsidRPr="0099118F" w14:paraId="2B81C915" w14:textId="77777777" w:rsidTr="00371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2" w:type="dxa"/>
          </w:tcPr>
          <w:p w14:paraId="3844D313" w14:textId="01558E91" w:rsidR="00EC2C8A" w:rsidRPr="0099118F" w:rsidRDefault="009407A2" w:rsidP="002336BA">
            <w:pPr>
              <w:spacing w:after="0" w:line="36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Attack n</w:t>
            </w:r>
            <w:r w:rsidR="00EC2C8A" w:rsidRPr="0099118F">
              <w:rPr>
                <w:lang w:val="en-US"/>
              </w:rPr>
              <w:t>ame</w:t>
            </w:r>
          </w:p>
        </w:tc>
        <w:tc>
          <w:tcPr>
            <w:tcW w:w="5165" w:type="dxa"/>
          </w:tcPr>
          <w:p w14:paraId="436241C4" w14:textId="7386FB83" w:rsidR="00EC2C8A" w:rsidRPr="0099118F" w:rsidRDefault="009407A2" w:rsidP="002336BA">
            <w:pPr>
              <w:spacing w:after="0" w:line="36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Risk a</w:t>
            </w:r>
            <w:r w:rsidR="00EC2C8A" w:rsidRPr="0099118F">
              <w:rPr>
                <w:lang w:val="en-US"/>
              </w:rPr>
              <w:t>nalysis</w:t>
            </w:r>
          </w:p>
        </w:tc>
      </w:tr>
      <w:tr w:rsidR="00EC2C8A" w:rsidRPr="0099118F" w14:paraId="536DCEBC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2D0BEC0B" w14:textId="17FA1881" w:rsidR="00EC2C8A" w:rsidRPr="0099118F" w:rsidRDefault="00EC2C8A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Reconstruction</w:t>
            </w:r>
          </w:p>
        </w:tc>
        <w:tc>
          <w:tcPr>
            <w:tcW w:w="5165" w:type="dxa"/>
          </w:tcPr>
          <w:p w14:paraId="3D6B2B6D" w14:textId="70517A5B" w:rsidR="00C45B27" w:rsidRPr="0099118F" w:rsidRDefault="000D2CFF" w:rsidP="00C64B9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It is possible to reconstruct the distinct event times in case the attacker has access to the dis</w:t>
            </w:r>
            <w:r w:rsidR="00851278">
              <w:rPr>
                <w:lang w:val="en-US"/>
              </w:rPr>
              <w:t xml:space="preserve">tinct </w:t>
            </w:r>
            <w:r w:rsidR="00E72022">
              <w:rPr>
                <w:lang w:val="en-US"/>
              </w:rPr>
              <w:t xml:space="preserve">event times of N-1 parties, where N is the total number of participating parties. </w:t>
            </w:r>
          </w:p>
        </w:tc>
      </w:tr>
      <w:tr w:rsidR="00C57DA2" w:rsidRPr="0099118F" w14:paraId="33DB61D9" w14:textId="77777777" w:rsidTr="0037178D">
        <w:tc>
          <w:tcPr>
            <w:tcW w:w="3902" w:type="dxa"/>
          </w:tcPr>
          <w:p w14:paraId="2B92CF7E" w14:textId="7095ABF0" w:rsidR="00EC2C8A" w:rsidRPr="0099118F" w:rsidRDefault="00B77AD1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Differencing</w:t>
            </w:r>
          </w:p>
        </w:tc>
        <w:tc>
          <w:tcPr>
            <w:tcW w:w="5165" w:type="dxa"/>
          </w:tcPr>
          <w:p w14:paraId="3A2EE386" w14:textId="24399DFD" w:rsidR="00EC2C8A" w:rsidRPr="0099118F" w:rsidRDefault="000504DF" w:rsidP="00C64B9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This potentially is possible through the preprocessing steps but not from this algorithm itself.</w:t>
            </w:r>
          </w:p>
        </w:tc>
      </w:tr>
      <w:tr w:rsidR="00B77AD1" w:rsidRPr="0099118F" w14:paraId="1F2264A9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4F85AE68" w14:textId="4AC52739" w:rsidR="00B77AD1" w:rsidRPr="0099118F" w:rsidRDefault="00B77AD1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Deep Leakage from Gradients</w:t>
            </w:r>
            <w:r w:rsidR="00E042FF" w:rsidRPr="0099118F">
              <w:rPr>
                <w:lang w:val="en-US"/>
              </w:rPr>
              <w:t xml:space="preserve"> (DLG)</w:t>
            </w:r>
          </w:p>
        </w:tc>
        <w:tc>
          <w:tcPr>
            <w:tcW w:w="5165" w:type="dxa"/>
          </w:tcPr>
          <w:p w14:paraId="56809D61" w14:textId="6B8467DF" w:rsidR="00B77AD1" w:rsidRPr="0099118F" w:rsidRDefault="00F0189B" w:rsidP="00C64B9C">
            <w:pPr>
              <w:spacing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134A95" w:rsidRPr="0099118F">
              <w:rPr>
                <w:lang w:val="en-US"/>
              </w:rPr>
              <w:t xml:space="preserve">. </w:t>
            </w:r>
          </w:p>
        </w:tc>
      </w:tr>
      <w:tr w:rsidR="00C57DA2" w:rsidRPr="0099118F" w14:paraId="7731C31C" w14:textId="77777777" w:rsidTr="0037178D">
        <w:tc>
          <w:tcPr>
            <w:tcW w:w="3902" w:type="dxa"/>
          </w:tcPr>
          <w:p w14:paraId="0D412344" w14:textId="14CFDB81" w:rsidR="00E042FF" w:rsidRPr="0099118F" w:rsidRDefault="003F3137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Generative Adversarial Networks (GAN)</w:t>
            </w:r>
          </w:p>
        </w:tc>
        <w:tc>
          <w:tcPr>
            <w:tcW w:w="5165" w:type="dxa"/>
          </w:tcPr>
          <w:p w14:paraId="16F2AF0A" w14:textId="5307E484" w:rsidR="00E042FF" w:rsidRPr="0099118F" w:rsidRDefault="00B07468" w:rsidP="00C64B9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  <w:r w:rsidR="005A1E8B">
              <w:rPr>
                <w:lang w:val="en-US"/>
              </w:rPr>
              <w:t>.</w:t>
            </w:r>
          </w:p>
        </w:tc>
      </w:tr>
      <w:tr w:rsidR="003F3137" w:rsidRPr="0099118F" w14:paraId="63329FB4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78CBBDEA" w14:textId="4F8185EE" w:rsidR="003F3137" w:rsidRPr="0099118F" w:rsidRDefault="003F3137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Model Inversion</w:t>
            </w:r>
          </w:p>
        </w:tc>
        <w:tc>
          <w:tcPr>
            <w:tcW w:w="5165" w:type="dxa"/>
          </w:tcPr>
          <w:p w14:paraId="3B41B7BD" w14:textId="756C33B0" w:rsidR="003F3137" w:rsidRPr="0099118F" w:rsidRDefault="00134A95" w:rsidP="00C64B9C">
            <w:pPr>
              <w:spacing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5A1E8B">
              <w:rPr>
                <w:lang w:val="en-US"/>
              </w:rPr>
              <w:t>.</w:t>
            </w:r>
          </w:p>
        </w:tc>
      </w:tr>
      <w:tr w:rsidR="00C57DA2" w:rsidRPr="0099118F" w14:paraId="0B297004" w14:textId="77777777" w:rsidTr="0037178D">
        <w:tc>
          <w:tcPr>
            <w:tcW w:w="3902" w:type="dxa"/>
          </w:tcPr>
          <w:p w14:paraId="799FFE72" w14:textId="60BFD016" w:rsidR="005436E0" w:rsidRPr="0099118F" w:rsidRDefault="005436E0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Watermark attacks</w:t>
            </w:r>
          </w:p>
        </w:tc>
        <w:tc>
          <w:tcPr>
            <w:tcW w:w="5165" w:type="dxa"/>
          </w:tcPr>
          <w:p w14:paraId="09F15A7F" w14:textId="7F6C89F3" w:rsidR="005436E0" w:rsidRPr="0099118F" w:rsidRDefault="00074A2D" w:rsidP="00C64B9C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1F00F4" w:rsidRPr="0099118F">
              <w:rPr>
                <w:lang w:val="en-US"/>
              </w:rPr>
              <w:t>.</w:t>
            </w:r>
          </w:p>
        </w:tc>
      </w:tr>
    </w:tbl>
    <w:p w14:paraId="57C9FED3" w14:textId="77777777" w:rsidR="00A80BE2" w:rsidRPr="0099118F" w:rsidRDefault="00A80BE2" w:rsidP="002336BA">
      <w:pPr>
        <w:spacing w:line="360" w:lineRule="auto"/>
        <w:jc w:val="both"/>
        <w:rPr>
          <w:lang w:val="en-US"/>
        </w:rPr>
      </w:pPr>
    </w:p>
    <w:p w14:paraId="267DA590" w14:textId="38EA8624" w:rsidR="008B6D9D" w:rsidRDefault="00267CC5" w:rsidP="002336BA">
      <w:pPr>
        <w:pStyle w:val="Kop1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Privacy </w:t>
      </w:r>
      <w:r w:rsidR="008B6D9D">
        <w:rPr>
          <w:lang w:val="en-US"/>
        </w:rPr>
        <w:t>G</w:t>
      </w:r>
      <w:r>
        <w:rPr>
          <w:lang w:val="en-US"/>
        </w:rPr>
        <w:t>ua</w:t>
      </w:r>
      <w:r w:rsidR="008B6D9D">
        <w:rPr>
          <w:lang w:val="en-US"/>
        </w:rPr>
        <w:t>rds</w:t>
      </w:r>
      <w:r w:rsidR="00D4639A">
        <w:rPr>
          <w:lang w:val="en-US"/>
        </w:rPr>
        <w:t xml:space="preserve"> / Mitigation</w:t>
      </w:r>
    </w:p>
    <w:p w14:paraId="1EE52835" w14:textId="2D908264" w:rsidR="00267CC5" w:rsidRPr="00267CC5" w:rsidRDefault="00C015B9" w:rsidP="00267CC5">
      <w:pPr>
        <w:rPr>
          <w:lang w:val="en-US"/>
        </w:rPr>
      </w:pPr>
      <w:r>
        <w:rPr>
          <w:lang w:val="en-US"/>
        </w:rPr>
        <w:t>The aggregator will stop executing when less than three organization are selected for the analysis.</w:t>
      </w:r>
      <w:r w:rsidR="001920C8">
        <w:rPr>
          <w:lang w:val="en-US"/>
        </w:rPr>
        <w:t xml:space="preserve"> Furthermore, t</w:t>
      </w:r>
      <w:r w:rsidR="00267CC5">
        <w:rPr>
          <w:lang w:val="en-US"/>
        </w:rPr>
        <w:t xml:space="preserve">here are several settings that can be </w:t>
      </w:r>
      <w:r w:rsidR="003F2981">
        <w:rPr>
          <w:lang w:val="en-US"/>
        </w:rPr>
        <w:t>modified to the needs of the project:</w:t>
      </w:r>
    </w:p>
    <w:p w14:paraId="7E6B4D85" w14:textId="52559498" w:rsidR="003B7219" w:rsidRDefault="003B7219" w:rsidP="0028304E">
      <w:pPr>
        <w:pStyle w:val="Lijstalinea"/>
        <w:numPr>
          <w:ilvl w:val="0"/>
          <w:numId w:val="25"/>
        </w:numPr>
        <w:rPr>
          <w:lang w:val="en-US"/>
        </w:rPr>
      </w:pPr>
      <w:r w:rsidRPr="00133221">
        <w:rPr>
          <w:b/>
          <w:bCs/>
          <w:lang w:val="en-US"/>
        </w:rPr>
        <w:t>Minimum</w:t>
      </w:r>
      <w:r w:rsidR="00D81CAE" w:rsidRPr="00133221">
        <w:rPr>
          <w:b/>
          <w:bCs/>
          <w:lang w:val="en-US"/>
        </w:rPr>
        <w:t xml:space="preserve"> number of records</w:t>
      </w:r>
      <w:r w:rsidR="00D81CAE" w:rsidRPr="003B7219">
        <w:rPr>
          <w:lang w:val="en-US"/>
        </w:rPr>
        <w:br/>
      </w:r>
      <w:r w:rsidR="001618C0" w:rsidRPr="0028304E">
        <w:rPr>
          <w:lang w:val="en-US"/>
        </w:rPr>
        <w:t xml:space="preserve">The algorithm will only share information if there are at least </w:t>
      </w:r>
      <w:r w:rsidR="000E5AE5" w:rsidRPr="0028304E">
        <w:rPr>
          <w:i/>
          <w:iCs/>
          <w:lang w:val="en-US"/>
        </w:rPr>
        <w:t>n</w:t>
      </w:r>
      <w:r w:rsidR="000E5AE5" w:rsidRPr="0028304E">
        <w:rPr>
          <w:lang w:val="en-US"/>
        </w:rPr>
        <w:t xml:space="preserve"> records </w:t>
      </w:r>
      <w:r w:rsidR="001920C8">
        <w:rPr>
          <w:lang w:val="en-US"/>
        </w:rPr>
        <w:t xml:space="preserve">present </w:t>
      </w:r>
      <w:r w:rsidR="000E5AE5" w:rsidRPr="0028304E">
        <w:rPr>
          <w:lang w:val="en-US"/>
        </w:rPr>
        <w:t>in the</w:t>
      </w:r>
      <w:r w:rsidR="001920C8">
        <w:rPr>
          <w:lang w:val="en-US"/>
        </w:rPr>
        <w:t xml:space="preserve"> local</w:t>
      </w:r>
      <w:r w:rsidR="000E5AE5" w:rsidRPr="0028304E">
        <w:rPr>
          <w:lang w:val="en-US"/>
        </w:rPr>
        <w:t xml:space="preserve"> </w:t>
      </w:r>
      <w:r w:rsidR="005200FF">
        <w:rPr>
          <w:lang w:val="en-US"/>
        </w:rPr>
        <w:t>dataset</w:t>
      </w:r>
      <w:r w:rsidR="000E5AE5" w:rsidRPr="0028304E">
        <w:rPr>
          <w:lang w:val="en-US"/>
        </w:rPr>
        <w:t xml:space="preserve">. </w:t>
      </w:r>
    </w:p>
    <w:p w14:paraId="3320EF96" w14:textId="2F4E3EE0" w:rsidR="001618C0" w:rsidRDefault="000E5AE5" w:rsidP="003B7219">
      <w:pPr>
        <w:ind w:left="720"/>
        <w:rPr>
          <w:lang w:val="en-US"/>
        </w:rPr>
      </w:pPr>
      <w:r w:rsidRPr="003B7219">
        <w:rPr>
          <w:lang w:val="en-US"/>
        </w:rPr>
        <w:t xml:space="preserve">This can be set using the </w:t>
      </w:r>
      <w:r w:rsidR="00CD26E2">
        <w:rPr>
          <w:lang w:val="en-US"/>
        </w:rPr>
        <w:t>variable</w:t>
      </w:r>
      <w:r w:rsidRPr="003B7219">
        <w:rPr>
          <w:lang w:val="en-US"/>
        </w:rPr>
        <w:t xml:space="preserve"> </w:t>
      </w:r>
      <w:r w:rsidR="00154E43" w:rsidRPr="00154E43">
        <w:rPr>
          <w:rFonts w:ascii="Aptos Mono" w:hAnsi="Aptos Mono"/>
          <w:color w:val="FF0000"/>
          <w:lang w:val="en-US"/>
        </w:rPr>
        <w:t>KAPLAN_MEIER_MINIMUM_NUMBER_OF_RECORDS</w:t>
      </w:r>
      <w:r w:rsidR="00DE6BE3" w:rsidRPr="003B7219">
        <w:rPr>
          <w:lang w:val="en-US"/>
        </w:rPr>
        <w:t>.</w:t>
      </w:r>
    </w:p>
    <w:p w14:paraId="104602C6" w14:textId="06721945" w:rsidR="00365F9A" w:rsidRPr="00444E43" w:rsidRDefault="00365F9A" w:rsidP="003B7219">
      <w:pPr>
        <w:ind w:left="720"/>
        <w:rPr>
          <w:i/>
          <w:iCs/>
          <w:lang w:val="en-US"/>
        </w:rPr>
      </w:pPr>
      <w:r w:rsidRPr="00444E43">
        <w:rPr>
          <w:i/>
          <w:iCs/>
          <w:lang w:val="en-US"/>
        </w:rPr>
        <w:t xml:space="preserve">Default: </w:t>
      </w:r>
      <w:r w:rsidR="00102DA0">
        <w:rPr>
          <w:rFonts w:ascii="Aptos Mono" w:hAnsi="Aptos Mono"/>
          <w:color w:val="FF0000"/>
          <w:lang w:val="en-US"/>
        </w:rPr>
        <w:t>3</w:t>
      </w:r>
    </w:p>
    <w:p w14:paraId="48CE97BD" w14:textId="64326A4F" w:rsidR="003B7219" w:rsidRPr="003B7219" w:rsidRDefault="00DE6BE3" w:rsidP="003B7219">
      <w:pPr>
        <w:pStyle w:val="Lijstalinea"/>
        <w:numPr>
          <w:ilvl w:val="0"/>
          <w:numId w:val="25"/>
        </w:numPr>
        <w:rPr>
          <w:lang w:val="en-US"/>
        </w:rPr>
      </w:pPr>
      <w:r w:rsidRPr="00133221">
        <w:rPr>
          <w:b/>
          <w:bCs/>
          <w:lang w:val="en-US"/>
        </w:rPr>
        <w:t>Add noise</w:t>
      </w:r>
      <w:r w:rsidR="00133221">
        <w:rPr>
          <w:b/>
          <w:bCs/>
          <w:lang w:val="en-US"/>
        </w:rPr>
        <w:t xml:space="preserve"> to event times</w:t>
      </w:r>
      <w:r w:rsidRPr="0028304E">
        <w:rPr>
          <w:b/>
          <w:bCs/>
          <w:lang w:val="en-US"/>
        </w:rPr>
        <w:br/>
      </w:r>
      <w:r w:rsidRPr="0028304E">
        <w:rPr>
          <w:lang w:val="en-US"/>
        </w:rPr>
        <w:t xml:space="preserve">In order to protect the individual </w:t>
      </w:r>
      <w:r w:rsidR="00A96DA8" w:rsidRPr="0028304E">
        <w:rPr>
          <w:lang w:val="en-US"/>
        </w:rPr>
        <w:t>event times noise can be added to this column.</w:t>
      </w:r>
      <w:r w:rsidR="008A7824">
        <w:rPr>
          <w:lang w:val="en-US"/>
        </w:rPr>
        <w:t xml:space="preserve"> The column is user defined, </w:t>
      </w:r>
      <w:r w:rsidR="001D7C12">
        <w:rPr>
          <w:lang w:val="en-US"/>
        </w:rPr>
        <w:t>see “Fixed event time column” section.</w:t>
      </w:r>
      <w:r w:rsidR="003D360E">
        <w:rPr>
          <w:lang w:val="en-US"/>
        </w:rPr>
        <w:br/>
      </w:r>
    </w:p>
    <w:p w14:paraId="0F02E9B0" w14:textId="6CB0FA3D" w:rsidR="007B4046" w:rsidRDefault="003B7219" w:rsidP="003B7219">
      <w:pPr>
        <w:pStyle w:val="Lijstalinea"/>
        <w:rPr>
          <w:lang w:val="en-US"/>
        </w:rPr>
      </w:pPr>
      <w:r>
        <w:rPr>
          <w:lang w:val="en-US"/>
        </w:rPr>
        <w:t xml:space="preserve">The type of noise can be set through </w:t>
      </w:r>
      <w:r w:rsidR="00154E43" w:rsidRPr="00154E43">
        <w:rPr>
          <w:rFonts w:ascii="Aptos Mono" w:hAnsi="Aptos Mono"/>
          <w:color w:val="FF0000"/>
          <w:lang w:val="en-US"/>
        </w:rPr>
        <w:t>KAPLAN_MEIER_TYPE_NOISE</w:t>
      </w:r>
      <w:r w:rsidR="00CC37EF">
        <w:rPr>
          <w:lang w:val="en-US"/>
        </w:rPr>
        <w:t>. This can</w:t>
      </w:r>
      <w:r w:rsidR="007B4046">
        <w:rPr>
          <w:lang w:val="en-US"/>
        </w:rPr>
        <w:t xml:space="preserve"> be one of the following:</w:t>
      </w:r>
      <w:r w:rsidR="007B4046">
        <w:rPr>
          <w:lang w:val="en-US"/>
        </w:rPr>
        <w:br/>
      </w:r>
    </w:p>
    <w:p w14:paraId="05D763AE" w14:textId="77777777" w:rsidR="009B5F11" w:rsidRPr="009B5F11" w:rsidRDefault="007B4046" w:rsidP="007B4046">
      <w:pPr>
        <w:pStyle w:val="Lijstalinea"/>
        <w:numPr>
          <w:ilvl w:val="0"/>
          <w:numId w:val="27"/>
        </w:numPr>
        <w:rPr>
          <w:rFonts w:ascii="Aptos Mono" w:hAnsi="Aptos Mono"/>
          <w:color w:val="FF0000"/>
          <w:lang w:val="en-US"/>
        </w:rPr>
      </w:pPr>
      <w:r>
        <w:rPr>
          <w:lang w:val="en-US"/>
        </w:rPr>
        <w:t xml:space="preserve">NONE </w:t>
      </w:r>
      <w:r w:rsidR="009B5F11">
        <w:rPr>
          <w:lang w:val="en-US"/>
        </w:rPr>
        <w:t>–</w:t>
      </w:r>
      <w:r>
        <w:rPr>
          <w:lang w:val="en-US"/>
        </w:rPr>
        <w:t xml:space="preserve"> </w:t>
      </w:r>
      <w:r w:rsidR="009B5F11">
        <w:rPr>
          <w:lang w:val="en-US"/>
        </w:rPr>
        <w:t>no noise will be added to the time event columns</w:t>
      </w:r>
    </w:p>
    <w:p w14:paraId="02B48F5A" w14:textId="4BB5ADAC" w:rsidR="00BA1EA0" w:rsidRDefault="009B5F11" w:rsidP="00BA1EA0">
      <w:pPr>
        <w:pStyle w:val="Lijstalinea"/>
        <w:numPr>
          <w:ilvl w:val="0"/>
          <w:numId w:val="27"/>
        </w:numPr>
        <w:rPr>
          <w:rFonts w:ascii="Aptos Mono" w:hAnsi="Aptos Mono"/>
          <w:color w:val="FF0000"/>
          <w:lang w:val="en-US"/>
        </w:rPr>
      </w:pPr>
      <w:r w:rsidRPr="00BA1EA0">
        <w:rPr>
          <w:lang w:val="en-US"/>
        </w:rPr>
        <w:t>GAUSSIAN – Gaussian noise will be added</w:t>
      </w:r>
      <w:r w:rsidR="00BA1EA0" w:rsidRPr="00BA1EA0">
        <w:rPr>
          <w:lang w:val="en-US"/>
        </w:rPr>
        <w:t xml:space="preserve">, the amount of noise can be controlled to a signal to noise ratio: </w:t>
      </w:r>
      <w:r w:rsidR="00BA1EA0" w:rsidRPr="00701A87">
        <w:rPr>
          <w:rFonts w:ascii="Aptos Mono" w:hAnsi="Aptos Mono"/>
          <w:color w:val="FF0000"/>
          <w:lang w:val="en-US"/>
        </w:rPr>
        <w:t>KAPLAN_MEIER_PRIVACY_SNR_EVENT_TIME</w:t>
      </w:r>
      <w:r w:rsidR="00BA1EA0">
        <w:rPr>
          <w:lang w:val="en-US"/>
        </w:rPr>
        <w:t>.</w:t>
      </w:r>
      <w:r w:rsidR="00F67019">
        <w:rPr>
          <w:lang w:val="en-US"/>
        </w:rPr>
        <w:t xml:space="preserve"> The SNR </w:t>
      </w:r>
      <w:r w:rsidR="009D22DB">
        <w:rPr>
          <w:lang w:val="en-US"/>
        </w:rPr>
        <w:t>is defined as the amount of noise compared to the standard deviation of the original signal</w:t>
      </w:r>
      <w:r w:rsidR="002E19D9">
        <w:rPr>
          <w:lang w:val="en-US"/>
        </w:rPr>
        <w:t xml:space="preserve"> [3]</w:t>
      </w:r>
      <w:r w:rsidR="009D22DB">
        <w:rPr>
          <w:lang w:val="en-US"/>
        </w:rPr>
        <w:t>.</w:t>
      </w:r>
    </w:p>
    <w:p w14:paraId="5B2E1C3B" w14:textId="60460F55" w:rsidR="00F156BA" w:rsidRPr="00F156BA" w:rsidRDefault="00BA1EA0" w:rsidP="00F156BA">
      <w:pPr>
        <w:pStyle w:val="Lijstalinea"/>
        <w:numPr>
          <w:ilvl w:val="0"/>
          <w:numId w:val="27"/>
        </w:numPr>
        <w:rPr>
          <w:rFonts w:ascii="Aptos Mono" w:hAnsi="Aptos Mono"/>
          <w:color w:val="FF0000"/>
          <w:lang w:val="en-US"/>
        </w:rPr>
      </w:pPr>
      <w:r>
        <w:rPr>
          <w:lang w:val="en-US"/>
        </w:rPr>
        <w:t>POISSON – Poisson noise will be applied</w:t>
      </w:r>
      <w:r w:rsidR="002E19D9">
        <w:rPr>
          <w:lang w:val="en-US"/>
        </w:rPr>
        <w:t xml:space="preserve"> [4]</w:t>
      </w:r>
      <w:r>
        <w:rPr>
          <w:lang w:val="en-US"/>
        </w:rPr>
        <w:t>.</w:t>
      </w:r>
      <w:r w:rsidR="00D41FCE">
        <w:rPr>
          <w:lang w:val="en-US"/>
        </w:rPr>
        <w:t xml:space="preserve"> </w:t>
      </w:r>
    </w:p>
    <w:p w14:paraId="2563E69A" w14:textId="54F0CACE" w:rsidR="00CD6DB6" w:rsidRPr="00444E43" w:rsidRDefault="00F156BA" w:rsidP="00175BA9">
      <w:pPr>
        <w:ind w:left="720"/>
        <w:rPr>
          <w:rFonts w:ascii="Aptos Mono" w:hAnsi="Aptos Mono"/>
          <w:i/>
          <w:iCs/>
          <w:color w:val="FF0000"/>
          <w:lang w:val="en-US"/>
        </w:rPr>
      </w:pPr>
      <w:r w:rsidRPr="00444E43">
        <w:rPr>
          <w:i/>
          <w:iCs/>
          <w:lang w:val="en-US"/>
        </w:rPr>
        <w:t>Defa</w:t>
      </w:r>
      <w:r w:rsidR="00175BA9" w:rsidRPr="00444E43">
        <w:rPr>
          <w:i/>
          <w:iCs/>
          <w:lang w:val="en-US"/>
        </w:rPr>
        <w:t>u</w:t>
      </w:r>
      <w:r w:rsidRPr="00444E43">
        <w:rPr>
          <w:i/>
          <w:iCs/>
          <w:lang w:val="en-US"/>
        </w:rPr>
        <w:t>lt</w:t>
      </w:r>
      <w:r w:rsidR="002A4CFF">
        <w:rPr>
          <w:i/>
          <w:iCs/>
          <w:lang w:val="en-US"/>
        </w:rPr>
        <w:t>:</w:t>
      </w:r>
      <w:r w:rsidR="00D41FCE" w:rsidRPr="002A4CFF">
        <w:rPr>
          <w:rFonts w:ascii="Aptos Mono" w:hAnsi="Aptos Mono"/>
          <w:color w:val="FF0000"/>
          <w:lang w:val="en-US"/>
        </w:rPr>
        <w:t xml:space="preserve"> POISSON</w:t>
      </w:r>
      <w:r w:rsidR="007B4046" w:rsidRPr="00444E43">
        <w:rPr>
          <w:i/>
          <w:iCs/>
          <w:lang w:val="en-US"/>
        </w:rPr>
        <w:br/>
      </w:r>
    </w:p>
    <w:p w14:paraId="79E78119" w14:textId="0851CF6B" w:rsidR="00365F9A" w:rsidRPr="00E75E94" w:rsidRDefault="00A96DA8" w:rsidP="00365F9A">
      <w:pPr>
        <w:pStyle w:val="Lijstalinea"/>
        <w:numPr>
          <w:ilvl w:val="0"/>
          <w:numId w:val="25"/>
        </w:numPr>
        <w:rPr>
          <w:b/>
          <w:bCs/>
          <w:lang w:val="en-US"/>
        </w:rPr>
      </w:pPr>
      <w:r w:rsidRPr="003D360E">
        <w:rPr>
          <w:b/>
          <w:bCs/>
          <w:lang w:val="en-US"/>
        </w:rPr>
        <w:t xml:space="preserve">Fixed </w:t>
      </w:r>
      <w:r w:rsidR="001D7C12">
        <w:rPr>
          <w:b/>
          <w:bCs/>
          <w:lang w:val="en-US"/>
        </w:rPr>
        <w:t>event time</w:t>
      </w:r>
      <w:r w:rsidRPr="003D360E">
        <w:rPr>
          <w:b/>
          <w:bCs/>
          <w:lang w:val="en-US"/>
        </w:rPr>
        <w:t xml:space="preserve"> column</w:t>
      </w:r>
      <w:r w:rsidR="00DF3DEF">
        <w:rPr>
          <w:b/>
          <w:bCs/>
          <w:lang w:val="en-US"/>
        </w:rPr>
        <w:br/>
      </w:r>
      <w:r w:rsidR="00DF3DEF" w:rsidRPr="00DF3DEF">
        <w:rPr>
          <w:lang w:val="en-US"/>
        </w:rPr>
        <w:t xml:space="preserve">In order </w:t>
      </w:r>
      <w:r w:rsidR="00DF3DEF">
        <w:rPr>
          <w:lang w:val="en-US"/>
        </w:rPr>
        <w:t xml:space="preserve">to limit the options the user has for </w:t>
      </w:r>
      <w:r w:rsidR="00F45B7C">
        <w:rPr>
          <w:lang w:val="en-US"/>
        </w:rPr>
        <w:t xml:space="preserve">selecting the </w:t>
      </w:r>
      <w:r w:rsidR="008B34A5">
        <w:rPr>
          <w:lang w:val="en-US"/>
        </w:rPr>
        <w:t>event time column</w:t>
      </w:r>
      <w:r w:rsidR="0016696D">
        <w:rPr>
          <w:lang w:val="en-US"/>
        </w:rPr>
        <w:t xml:space="preserve"> the </w:t>
      </w:r>
      <w:r w:rsidR="0016696D">
        <w:rPr>
          <w:b/>
          <w:bCs/>
          <w:lang w:val="en-US"/>
        </w:rPr>
        <w:t xml:space="preserve"> </w:t>
      </w:r>
      <w:r w:rsidR="00CF0D2D" w:rsidRPr="00CF0D2D">
        <w:rPr>
          <w:rFonts w:ascii="Aptos Mono" w:hAnsi="Aptos Mono"/>
          <w:color w:val="FF0000"/>
          <w:lang w:val="en-US"/>
        </w:rPr>
        <w:t>KAPLAN_MEIER_ALLOWED_EVENT_TIME_COLUMNS_REGEX</w:t>
      </w:r>
      <w:r w:rsidR="0016696D">
        <w:rPr>
          <w:lang w:val="en-US"/>
        </w:rPr>
        <w:t xml:space="preserve"> can be set to a comma separated list.</w:t>
      </w:r>
      <w:r w:rsidR="008C42B9">
        <w:rPr>
          <w:lang w:val="en-US"/>
        </w:rPr>
        <w:t xml:space="preserve"> Each element in the list can be a regex </w:t>
      </w:r>
      <w:r w:rsidR="008A7824">
        <w:rPr>
          <w:lang w:val="en-US"/>
        </w:rPr>
        <w:t>pattern.</w:t>
      </w:r>
      <w:r w:rsidR="00365F9A">
        <w:rPr>
          <w:lang w:val="en-US"/>
        </w:rPr>
        <w:br/>
      </w:r>
      <w:r w:rsidR="00365F9A">
        <w:rPr>
          <w:lang w:val="en-US"/>
        </w:rPr>
        <w:br/>
      </w:r>
      <w:r w:rsidR="00365F9A" w:rsidRPr="00444E43">
        <w:rPr>
          <w:i/>
          <w:iCs/>
          <w:lang w:val="en-US"/>
        </w:rPr>
        <w:t>Defaul</w:t>
      </w:r>
      <w:r w:rsidR="002A4CFF">
        <w:rPr>
          <w:i/>
          <w:iCs/>
          <w:lang w:val="en-US"/>
        </w:rPr>
        <w:t>t:</w:t>
      </w:r>
      <w:r w:rsidR="00444E43" w:rsidRPr="002A4CFF">
        <w:rPr>
          <w:rFonts w:ascii="Aptos Mono" w:hAnsi="Aptos Mono"/>
          <w:color w:val="FF0000"/>
          <w:lang w:val="en-US"/>
        </w:rPr>
        <w:t xml:space="preserve"> .*</w:t>
      </w:r>
      <w:r w:rsidR="00E75E94">
        <w:rPr>
          <w:rFonts w:ascii="Aptos Mono" w:hAnsi="Aptos Mono"/>
          <w:color w:val="FF0000"/>
          <w:lang w:val="en-US"/>
        </w:rPr>
        <w:br/>
      </w:r>
    </w:p>
    <w:p w14:paraId="329E3606" w14:textId="71212838" w:rsidR="00693829" w:rsidRPr="00693829" w:rsidRDefault="00E75E94" w:rsidP="00693829">
      <w:pPr>
        <w:pStyle w:val="Lijstalinea"/>
        <w:numPr>
          <w:ilvl w:val="0"/>
          <w:numId w:val="25"/>
        </w:numPr>
        <w:rPr>
          <w:b/>
          <w:bCs/>
          <w:lang w:val="en-US"/>
        </w:rPr>
      </w:pPr>
      <w:r>
        <w:rPr>
          <w:b/>
          <w:bCs/>
          <w:lang w:val="en-US"/>
        </w:rPr>
        <w:t>Minimum number of organizations</w:t>
      </w:r>
      <w:r w:rsidR="00693829">
        <w:rPr>
          <w:b/>
          <w:bCs/>
          <w:lang w:val="en-US"/>
        </w:rPr>
        <w:br/>
      </w:r>
      <w:r w:rsidR="00693829" w:rsidRPr="00693829">
        <w:rPr>
          <w:lang w:val="en-US"/>
        </w:rPr>
        <w:t>In o</w:t>
      </w:r>
      <w:r w:rsidR="00693829">
        <w:rPr>
          <w:lang w:val="en-US"/>
        </w:rPr>
        <w:t>rder to minimize the risk of reconstruction the number of organizations should be at least 3.</w:t>
      </w:r>
      <w:r w:rsidR="00DD3B00">
        <w:rPr>
          <w:lang w:val="en-US"/>
        </w:rPr>
        <w:t xml:space="preserve"> </w:t>
      </w:r>
      <w:r w:rsidR="002E35AF">
        <w:rPr>
          <w:lang w:val="en-US"/>
        </w:rPr>
        <w:t xml:space="preserve">The value of this threshold can be changed by setting </w:t>
      </w:r>
      <w:r w:rsidR="002E35AF" w:rsidRPr="00532704">
        <w:rPr>
          <w:rFonts w:ascii="Aptos Mono" w:hAnsi="Aptos Mono"/>
          <w:color w:val="FF0000"/>
          <w:lang w:val="en-US"/>
        </w:rPr>
        <w:t>KAPLAN_MEIER_MINIMUM_ORGANIZATIONS</w:t>
      </w:r>
      <w:r w:rsidR="007A01B6">
        <w:rPr>
          <w:lang w:val="en-US"/>
        </w:rPr>
        <w:t>. Note that t</w:t>
      </w:r>
      <w:r w:rsidR="00DD3B00">
        <w:rPr>
          <w:lang w:val="en-US"/>
        </w:rPr>
        <w:t xml:space="preserve">his threshold </w:t>
      </w:r>
      <w:r w:rsidR="007A01B6">
        <w:rPr>
          <w:lang w:val="en-US"/>
        </w:rPr>
        <w:t>c</w:t>
      </w:r>
      <w:r w:rsidR="00DD3B00">
        <w:rPr>
          <w:lang w:val="en-US"/>
        </w:rPr>
        <w:t xml:space="preserve">an be set by the </w:t>
      </w:r>
      <w:r w:rsidR="00DD3B00">
        <w:rPr>
          <w:i/>
          <w:iCs/>
          <w:lang w:val="en-US"/>
        </w:rPr>
        <w:t xml:space="preserve">aggregator </w:t>
      </w:r>
      <w:r w:rsidR="00DD3B00">
        <w:rPr>
          <w:lang w:val="en-US"/>
        </w:rPr>
        <w:t>party only!</w:t>
      </w:r>
      <w:r w:rsidR="007A01B6">
        <w:rPr>
          <w:lang w:val="en-US"/>
        </w:rPr>
        <w:br/>
      </w:r>
      <w:r w:rsidR="007A01B6">
        <w:rPr>
          <w:lang w:val="en-US"/>
        </w:rPr>
        <w:br/>
      </w:r>
      <w:r w:rsidR="007A01B6" w:rsidRPr="007A01B6">
        <w:rPr>
          <w:i/>
          <w:iCs/>
          <w:lang w:val="en-US"/>
        </w:rPr>
        <w:t>Default:</w:t>
      </w:r>
      <w:r w:rsidR="007A01B6">
        <w:rPr>
          <w:lang w:val="en-US"/>
        </w:rPr>
        <w:t xml:space="preserve"> </w:t>
      </w:r>
      <w:r w:rsidR="007A01B6" w:rsidRPr="00532704">
        <w:rPr>
          <w:rFonts w:ascii="Aptos Mono" w:hAnsi="Aptos Mono"/>
          <w:color w:val="FF0000"/>
          <w:lang w:val="en-US"/>
        </w:rPr>
        <w:t>3</w:t>
      </w:r>
      <w:r w:rsidR="00DD3B00">
        <w:rPr>
          <w:lang w:val="en-US"/>
        </w:rPr>
        <w:t xml:space="preserve"> </w:t>
      </w:r>
    </w:p>
    <w:p w14:paraId="4C99E898" w14:textId="54FE2E9E" w:rsidR="003534DF" w:rsidRPr="00F86F2F" w:rsidRDefault="003534DF" w:rsidP="002336BA">
      <w:pPr>
        <w:pStyle w:val="Kop1"/>
        <w:spacing w:line="360" w:lineRule="auto"/>
        <w:jc w:val="both"/>
        <w:rPr>
          <w:color w:val="0070C0"/>
          <w:lang w:val="nl-NL"/>
        </w:rPr>
      </w:pPr>
      <w:r w:rsidRPr="008911B5">
        <w:rPr>
          <w:color w:val="0070C0"/>
          <w:lang w:val="nl-NL"/>
        </w:rPr>
        <w:t>References</w:t>
      </w:r>
    </w:p>
    <w:p w14:paraId="63A141B1" w14:textId="525EBBAE" w:rsidR="0074669E" w:rsidRPr="0099118F" w:rsidRDefault="0074669E" w:rsidP="002336BA">
      <w:pPr>
        <w:spacing w:line="360" w:lineRule="auto"/>
        <w:jc w:val="both"/>
        <w:rPr>
          <w:lang w:val="en-US"/>
        </w:rPr>
      </w:pPr>
      <w:r w:rsidRPr="008911B5">
        <w:rPr>
          <w:lang w:val="nl-NL"/>
        </w:rPr>
        <w:t>[1]</w:t>
      </w:r>
      <w:r w:rsidR="005E0E13" w:rsidRPr="008911B5">
        <w:rPr>
          <w:lang w:val="nl-NL"/>
        </w:rPr>
        <w:t xml:space="preserve"> </w:t>
      </w:r>
      <w:r w:rsidR="0079729A" w:rsidRPr="008911B5">
        <w:rPr>
          <w:lang w:val="nl-NL"/>
        </w:rPr>
        <w:t xml:space="preserve">Martin, F., van Gestel. </w:t>
      </w:r>
      <w:r w:rsidR="0079729A" w:rsidRPr="0010741D">
        <w:rPr>
          <w:lang w:val="nl-NL"/>
        </w:rPr>
        <w:t>A., van Swieten, M., Knoors D., van Beusekom, B.,  Geleijnse, G.</w:t>
      </w:r>
      <w:bookmarkStart w:id="0" w:name="_Toc128570895"/>
      <w:bookmarkEnd w:id="0"/>
      <w:r w:rsidR="0010741D" w:rsidRPr="0010741D">
        <w:rPr>
          <w:lang w:val="nl-NL"/>
        </w:rPr>
        <w:t xml:space="preserve">, </w:t>
      </w:r>
      <w:r w:rsidR="005E0E13" w:rsidRPr="0010741D">
        <w:rPr>
          <w:lang w:val="nl-NL"/>
        </w:rPr>
        <w:t>20</w:t>
      </w:r>
      <w:r w:rsidR="0079729A" w:rsidRPr="0010741D">
        <w:rPr>
          <w:lang w:val="nl-NL"/>
        </w:rPr>
        <w:t>23</w:t>
      </w:r>
      <w:r w:rsidR="0010741D" w:rsidRPr="0010741D">
        <w:rPr>
          <w:lang w:val="nl-NL"/>
        </w:rPr>
        <w:t xml:space="preserve">. </w:t>
      </w:r>
      <w:r w:rsidR="001F272A" w:rsidRPr="0099118F">
        <w:rPr>
          <w:lang w:val="en-US"/>
        </w:rPr>
        <w:t>‘</w:t>
      </w:r>
      <w:r w:rsidR="004B7ECF" w:rsidRPr="0099118F">
        <w:rPr>
          <w:lang w:val="en-US"/>
        </w:rPr>
        <w:t>Security and Privacy using vantage6 for</w:t>
      </w:r>
      <w:r w:rsidR="008F24DF" w:rsidRPr="0099118F">
        <w:rPr>
          <w:lang w:val="en-US"/>
        </w:rPr>
        <w:t xml:space="preserve"> </w:t>
      </w:r>
      <w:r w:rsidR="004B7ECF" w:rsidRPr="0099118F">
        <w:rPr>
          <w:lang w:val="en-US"/>
        </w:rPr>
        <w:t>Privacy Enhancing Analysis</w:t>
      </w:r>
      <w:r w:rsidR="001F272A" w:rsidRPr="0099118F">
        <w:rPr>
          <w:lang w:val="en-US"/>
        </w:rPr>
        <w:t>’</w:t>
      </w:r>
      <w:r w:rsidR="004B7ECF" w:rsidRPr="0099118F">
        <w:rPr>
          <w:lang w:val="en-US"/>
        </w:rPr>
        <w:t>.</w:t>
      </w:r>
    </w:p>
    <w:p w14:paraId="052644E4" w14:textId="7752C812" w:rsidR="0010230E" w:rsidRDefault="00E9503B" w:rsidP="002336BA">
      <w:pPr>
        <w:pStyle w:val="Lijstalinea"/>
        <w:spacing w:line="360" w:lineRule="auto"/>
        <w:ind w:left="0"/>
        <w:jc w:val="both"/>
        <w:rPr>
          <w:i/>
          <w:lang w:val="en-US"/>
        </w:rPr>
      </w:pPr>
      <w:r>
        <w:rPr>
          <w:lang w:val="en-US"/>
        </w:rPr>
        <w:lastRenderedPageBreak/>
        <w:t xml:space="preserve">[2] </w:t>
      </w:r>
      <w:r w:rsidR="003120F4" w:rsidRPr="003120F4">
        <w:rPr>
          <w:lang w:val="en-US"/>
        </w:rPr>
        <w:t>https://en.wikipedia.org/wiki/Kaplan%E2%80%93Meier_estimator</w:t>
      </w:r>
      <w:r w:rsidR="00C414F6" w:rsidRPr="008829C0">
        <w:rPr>
          <w:i/>
          <w:lang w:val="en-US"/>
        </w:rPr>
        <w:t xml:space="preserve"> </w:t>
      </w:r>
    </w:p>
    <w:p w14:paraId="06BEDC0A" w14:textId="3A2AE6B1" w:rsidR="003154E1" w:rsidRPr="003154E1" w:rsidRDefault="003154E1" w:rsidP="002336BA">
      <w:pPr>
        <w:pStyle w:val="Lijstalinea"/>
        <w:spacing w:line="360" w:lineRule="auto"/>
        <w:ind w:left="0"/>
        <w:jc w:val="both"/>
        <w:rPr>
          <w:iCs/>
          <w:lang w:val="en-US"/>
        </w:rPr>
      </w:pPr>
      <w:r>
        <w:rPr>
          <w:iCs/>
          <w:lang w:val="en-US"/>
        </w:rPr>
        <w:t xml:space="preserve">[3] </w:t>
      </w:r>
      <w:r w:rsidRPr="003154E1">
        <w:rPr>
          <w:iCs/>
          <w:lang w:val="en-US"/>
        </w:rPr>
        <w:t>Mivul</w:t>
      </w:r>
      <w:r w:rsidR="002E19D9">
        <w:rPr>
          <w:iCs/>
          <w:lang w:val="en-US"/>
        </w:rPr>
        <w:t>e, K. ‘</w:t>
      </w:r>
      <w:r w:rsidR="002E19D9" w:rsidRPr="002E19D9">
        <w:rPr>
          <w:iCs/>
          <w:lang w:val="en-US"/>
        </w:rPr>
        <w:t>Utilizing Noise Addition for Data Privacy, an Overview</w:t>
      </w:r>
      <w:r w:rsidR="002E19D9">
        <w:rPr>
          <w:iCs/>
          <w:lang w:val="en-US"/>
        </w:rPr>
        <w:t>’</w:t>
      </w:r>
    </w:p>
    <w:p w14:paraId="369E0D95" w14:textId="459AB594" w:rsidR="00D41FCE" w:rsidRPr="00D41FCE" w:rsidRDefault="00D41FCE" w:rsidP="002336BA">
      <w:pPr>
        <w:pStyle w:val="Lijstalinea"/>
        <w:spacing w:line="360" w:lineRule="auto"/>
        <w:ind w:left="0"/>
        <w:jc w:val="both"/>
        <w:rPr>
          <w:iCs/>
          <w:lang w:val="en-US"/>
        </w:rPr>
      </w:pPr>
      <w:r w:rsidRPr="00D41FCE">
        <w:rPr>
          <w:iCs/>
          <w:lang w:val="en-US"/>
        </w:rPr>
        <w:t>[</w:t>
      </w:r>
      <w:r>
        <w:rPr>
          <w:iCs/>
          <w:lang w:val="en-US"/>
        </w:rPr>
        <w:t>4</w:t>
      </w:r>
      <w:r w:rsidRPr="00D41FCE">
        <w:rPr>
          <w:iCs/>
          <w:lang w:val="en-US"/>
        </w:rPr>
        <w:t xml:space="preserve">] https://numpy.org/doc/stable/reference/random/generated/numpy.random.poisson.html </w:t>
      </w:r>
    </w:p>
    <w:p w14:paraId="2D7A1BC9" w14:textId="267178DD" w:rsidR="005741A8" w:rsidRPr="008829C0" w:rsidRDefault="005741A8" w:rsidP="002336BA">
      <w:pPr>
        <w:pStyle w:val="Lijstalinea"/>
        <w:spacing w:line="360" w:lineRule="auto"/>
        <w:ind w:left="0"/>
        <w:jc w:val="both"/>
        <w:rPr>
          <w:i/>
          <w:lang w:val="en-US"/>
        </w:rPr>
      </w:pPr>
    </w:p>
    <w:sectPr w:rsidR="005741A8" w:rsidRPr="008829C0" w:rsidSect="00847C90">
      <w:headerReference w:type="default" r:id="rId13"/>
      <w:footerReference w:type="default" r:id="rId14"/>
      <w:pgSz w:w="11906" w:h="16838"/>
      <w:pgMar w:top="1440" w:right="1440" w:bottom="1440" w:left="1440" w:header="10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8D912" w14:textId="77777777" w:rsidR="004E6EBF" w:rsidRDefault="004E6EBF" w:rsidP="00AE3E5B">
      <w:pPr>
        <w:spacing w:after="0" w:line="240" w:lineRule="auto"/>
      </w:pPr>
      <w:r>
        <w:separator/>
      </w:r>
    </w:p>
  </w:endnote>
  <w:endnote w:type="continuationSeparator" w:id="0">
    <w:p w14:paraId="4C36876A" w14:textId="77777777" w:rsidR="004E6EBF" w:rsidRDefault="004E6EBF" w:rsidP="00AE3E5B">
      <w:pPr>
        <w:spacing w:after="0" w:line="240" w:lineRule="auto"/>
      </w:pPr>
      <w:r>
        <w:continuationSeparator/>
      </w:r>
    </w:p>
  </w:endnote>
  <w:endnote w:type="continuationNotice" w:id="1">
    <w:p w14:paraId="083E4668" w14:textId="77777777" w:rsidR="004E6EBF" w:rsidRDefault="004E6E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altName w:val="Arial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 Light">
    <w:altName w:val="Arial"/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altName w:val="Arial"/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97466" w14:textId="57569091" w:rsidR="00AE3E5B" w:rsidRPr="00AE3E5B" w:rsidRDefault="00AE3E5B" w:rsidP="00AE3E5B">
    <w:pPr>
      <w:pStyle w:val="Voettekst"/>
      <w:jc w:val="center"/>
      <w:rPr>
        <w:rFonts w:ascii="Source Sans Pro Light" w:hAnsi="Source Sans Pro Light"/>
        <w:color w:val="0F497B"/>
        <w:sz w:val="18"/>
        <w:szCs w:val="18"/>
      </w:rPr>
    </w:pPr>
    <w:r w:rsidRPr="00AE3E5B">
      <w:rPr>
        <w:rFonts w:ascii="Source Sans Pro Light" w:hAnsi="Source Sans Pro Light"/>
        <w:color w:val="0F497B"/>
        <w:sz w:val="18"/>
        <w:szCs w:val="18"/>
      </w:rPr>
      <w:t xml:space="preserve">Visit us at </w:t>
    </w:r>
    <w:r w:rsidRPr="00AE3E5B">
      <w:rPr>
        <w:rFonts w:ascii="Source Sans Pro Light" w:hAnsi="Source Sans Pro Light"/>
        <w:b/>
        <w:bCs/>
        <w:color w:val="0F497B"/>
        <w:sz w:val="18"/>
        <w:szCs w:val="18"/>
      </w:rPr>
      <w:t>vantage6.ai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825F2" w14:textId="77777777" w:rsidR="004E6EBF" w:rsidRDefault="004E6EBF" w:rsidP="00AE3E5B">
      <w:pPr>
        <w:spacing w:after="0" w:line="240" w:lineRule="auto"/>
      </w:pPr>
      <w:r>
        <w:separator/>
      </w:r>
    </w:p>
  </w:footnote>
  <w:footnote w:type="continuationSeparator" w:id="0">
    <w:p w14:paraId="2482EA38" w14:textId="77777777" w:rsidR="004E6EBF" w:rsidRDefault="004E6EBF" w:rsidP="00AE3E5B">
      <w:pPr>
        <w:spacing w:after="0" w:line="240" w:lineRule="auto"/>
      </w:pPr>
      <w:r>
        <w:continuationSeparator/>
      </w:r>
    </w:p>
  </w:footnote>
  <w:footnote w:type="continuationNotice" w:id="1">
    <w:p w14:paraId="7E21188C" w14:textId="77777777" w:rsidR="004E6EBF" w:rsidRDefault="004E6E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9D4A1" w14:textId="1B48C61F" w:rsidR="00AE3E5B" w:rsidRDefault="00317CDB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ACB719A" wp14:editId="4C4F5A51">
          <wp:simplePos x="0" y="0"/>
          <wp:positionH relativeFrom="margin">
            <wp:align>center</wp:align>
          </wp:positionH>
          <wp:positionV relativeFrom="margin">
            <wp:posOffset>-681355</wp:posOffset>
          </wp:positionV>
          <wp:extent cx="1283335" cy="58610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58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EFB2D17" wp14:editId="5D2AA86E">
          <wp:simplePos x="0" y="0"/>
          <wp:positionH relativeFrom="margin">
            <wp:align>center</wp:align>
          </wp:positionH>
          <wp:positionV relativeFrom="margin">
            <wp:posOffset>-681355</wp:posOffset>
          </wp:positionV>
          <wp:extent cx="1283335" cy="5861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58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0724"/>
    <w:multiLevelType w:val="hybridMultilevel"/>
    <w:tmpl w:val="16367EE0"/>
    <w:lvl w:ilvl="0" w:tplc="3E800D06">
      <w:start w:val="1"/>
      <w:numFmt w:val="bullet"/>
      <w:lvlText w:val="-"/>
      <w:lvlJc w:val="left"/>
      <w:rPr>
        <w:rFonts w:ascii="Source Sans Pro" w:eastAsia="Calibri" w:hAnsi="Source Sans Pr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55A"/>
    <w:multiLevelType w:val="hybridMultilevel"/>
    <w:tmpl w:val="B28E63E4"/>
    <w:lvl w:ilvl="0" w:tplc="33E8AF5A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4FDD"/>
    <w:multiLevelType w:val="hybridMultilevel"/>
    <w:tmpl w:val="6362396E"/>
    <w:lvl w:ilvl="0" w:tplc="134A45E2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FB3"/>
    <w:multiLevelType w:val="hybridMultilevel"/>
    <w:tmpl w:val="6E18E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113E"/>
    <w:multiLevelType w:val="hybridMultilevel"/>
    <w:tmpl w:val="C2166AB8"/>
    <w:lvl w:ilvl="0" w:tplc="A600D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A0590"/>
    <w:multiLevelType w:val="hybridMultilevel"/>
    <w:tmpl w:val="24C28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B54DAA"/>
    <w:multiLevelType w:val="hybridMultilevel"/>
    <w:tmpl w:val="56EAC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909F8"/>
    <w:multiLevelType w:val="hybridMultilevel"/>
    <w:tmpl w:val="FC921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14CF0"/>
    <w:multiLevelType w:val="hybridMultilevel"/>
    <w:tmpl w:val="C244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949F6"/>
    <w:multiLevelType w:val="hybridMultilevel"/>
    <w:tmpl w:val="425E6610"/>
    <w:lvl w:ilvl="0" w:tplc="843E9C6C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4141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41580B"/>
    <w:multiLevelType w:val="hybridMultilevel"/>
    <w:tmpl w:val="E7DCA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23217"/>
    <w:multiLevelType w:val="hybridMultilevel"/>
    <w:tmpl w:val="5C30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D0EAE"/>
    <w:multiLevelType w:val="hybridMultilevel"/>
    <w:tmpl w:val="4844EDDC"/>
    <w:lvl w:ilvl="0" w:tplc="14380CBE">
      <w:start w:val="1"/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B4D24"/>
    <w:multiLevelType w:val="hybridMultilevel"/>
    <w:tmpl w:val="23EEE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B224B"/>
    <w:multiLevelType w:val="hybridMultilevel"/>
    <w:tmpl w:val="81946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F15B9"/>
    <w:multiLevelType w:val="hybridMultilevel"/>
    <w:tmpl w:val="C8A86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C297E"/>
    <w:multiLevelType w:val="hybridMultilevel"/>
    <w:tmpl w:val="FEF228CE"/>
    <w:lvl w:ilvl="0" w:tplc="F754F48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86AE6"/>
    <w:multiLevelType w:val="hybridMultilevel"/>
    <w:tmpl w:val="D3DAC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46B64"/>
    <w:multiLevelType w:val="hybridMultilevel"/>
    <w:tmpl w:val="63308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47C0B"/>
    <w:multiLevelType w:val="hybridMultilevel"/>
    <w:tmpl w:val="AB347628"/>
    <w:lvl w:ilvl="0" w:tplc="CA001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6373A"/>
    <w:multiLevelType w:val="hybridMultilevel"/>
    <w:tmpl w:val="B13CF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774DA"/>
    <w:multiLevelType w:val="hybridMultilevel"/>
    <w:tmpl w:val="52A2A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65B86"/>
    <w:multiLevelType w:val="hybridMultilevel"/>
    <w:tmpl w:val="E83AAE8A"/>
    <w:lvl w:ilvl="0" w:tplc="77BCCD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2204E"/>
    <w:multiLevelType w:val="hybridMultilevel"/>
    <w:tmpl w:val="279E5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94067"/>
    <w:multiLevelType w:val="hybridMultilevel"/>
    <w:tmpl w:val="10C0F0E4"/>
    <w:lvl w:ilvl="0" w:tplc="BF0492F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AA17D3"/>
    <w:multiLevelType w:val="hybridMultilevel"/>
    <w:tmpl w:val="0D3AB978"/>
    <w:lvl w:ilvl="0" w:tplc="8D742B8C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566BAA"/>
    <w:multiLevelType w:val="hybridMultilevel"/>
    <w:tmpl w:val="D0D03FB0"/>
    <w:lvl w:ilvl="0" w:tplc="A1F4B596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58302">
    <w:abstractNumId w:val="18"/>
  </w:num>
  <w:num w:numId="2" w16cid:durableId="1372610701">
    <w:abstractNumId w:val="7"/>
  </w:num>
  <w:num w:numId="3" w16cid:durableId="1847673879">
    <w:abstractNumId w:val="0"/>
  </w:num>
  <w:num w:numId="4" w16cid:durableId="1003434930">
    <w:abstractNumId w:val="1"/>
  </w:num>
  <w:num w:numId="5" w16cid:durableId="211045557">
    <w:abstractNumId w:val="15"/>
  </w:num>
  <w:num w:numId="6" w16cid:durableId="1216741602">
    <w:abstractNumId w:val="23"/>
  </w:num>
  <w:num w:numId="7" w16cid:durableId="1173105744">
    <w:abstractNumId w:val="6"/>
  </w:num>
  <w:num w:numId="8" w16cid:durableId="357050156">
    <w:abstractNumId w:val="11"/>
  </w:num>
  <w:num w:numId="9" w16cid:durableId="844130016">
    <w:abstractNumId w:val="20"/>
  </w:num>
  <w:num w:numId="10" w16cid:durableId="1794321166">
    <w:abstractNumId w:val="17"/>
  </w:num>
  <w:num w:numId="11" w16cid:durableId="1820806985">
    <w:abstractNumId w:val="8"/>
  </w:num>
  <w:num w:numId="12" w16cid:durableId="811950575">
    <w:abstractNumId w:val="14"/>
  </w:num>
  <w:num w:numId="13" w16cid:durableId="1827429859">
    <w:abstractNumId w:val="10"/>
  </w:num>
  <w:num w:numId="14" w16cid:durableId="1391464579">
    <w:abstractNumId w:val="3"/>
  </w:num>
  <w:num w:numId="15" w16cid:durableId="1280575663">
    <w:abstractNumId w:val="26"/>
  </w:num>
  <w:num w:numId="16" w16cid:durableId="1315917325">
    <w:abstractNumId w:val="2"/>
  </w:num>
  <w:num w:numId="17" w16cid:durableId="1974554200">
    <w:abstractNumId w:val="25"/>
  </w:num>
  <w:num w:numId="18" w16cid:durableId="959409995">
    <w:abstractNumId w:val="16"/>
  </w:num>
  <w:num w:numId="19" w16cid:durableId="812479839">
    <w:abstractNumId w:val="12"/>
  </w:num>
  <w:num w:numId="20" w16cid:durableId="684864766">
    <w:abstractNumId w:val="22"/>
  </w:num>
  <w:num w:numId="21" w16cid:durableId="1075126923">
    <w:abstractNumId w:val="21"/>
  </w:num>
  <w:num w:numId="22" w16cid:durableId="1576935678">
    <w:abstractNumId w:val="13"/>
  </w:num>
  <w:num w:numId="23" w16cid:durableId="1903171516">
    <w:abstractNumId w:val="5"/>
  </w:num>
  <w:num w:numId="24" w16cid:durableId="1977101517">
    <w:abstractNumId w:val="24"/>
  </w:num>
  <w:num w:numId="25" w16cid:durableId="1958558382">
    <w:abstractNumId w:val="4"/>
  </w:num>
  <w:num w:numId="26" w16cid:durableId="1446198254">
    <w:abstractNumId w:val="19"/>
  </w:num>
  <w:num w:numId="27" w16cid:durableId="962737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B3"/>
    <w:rsid w:val="00001467"/>
    <w:rsid w:val="0000582D"/>
    <w:rsid w:val="00005C18"/>
    <w:rsid w:val="00006C60"/>
    <w:rsid w:val="00007A9E"/>
    <w:rsid w:val="00010407"/>
    <w:rsid w:val="000110A1"/>
    <w:rsid w:val="0001136F"/>
    <w:rsid w:val="00012F03"/>
    <w:rsid w:val="00012F9F"/>
    <w:rsid w:val="00013A50"/>
    <w:rsid w:val="000155A4"/>
    <w:rsid w:val="00015FFC"/>
    <w:rsid w:val="00016312"/>
    <w:rsid w:val="00017071"/>
    <w:rsid w:val="000204BC"/>
    <w:rsid w:val="00020897"/>
    <w:rsid w:val="00020EFC"/>
    <w:rsid w:val="00021EB7"/>
    <w:rsid w:val="00023A87"/>
    <w:rsid w:val="00023B46"/>
    <w:rsid w:val="000249C7"/>
    <w:rsid w:val="00025827"/>
    <w:rsid w:val="00030467"/>
    <w:rsid w:val="00030588"/>
    <w:rsid w:val="00031152"/>
    <w:rsid w:val="00032172"/>
    <w:rsid w:val="00032DB6"/>
    <w:rsid w:val="00033D47"/>
    <w:rsid w:val="00034A78"/>
    <w:rsid w:val="00035C85"/>
    <w:rsid w:val="00035FF7"/>
    <w:rsid w:val="000404B2"/>
    <w:rsid w:val="00042A3D"/>
    <w:rsid w:val="000433AC"/>
    <w:rsid w:val="00045800"/>
    <w:rsid w:val="00045B8E"/>
    <w:rsid w:val="00046C60"/>
    <w:rsid w:val="00046D17"/>
    <w:rsid w:val="000504DF"/>
    <w:rsid w:val="0005257F"/>
    <w:rsid w:val="00052AF8"/>
    <w:rsid w:val="000535FE"/>
    <w:rsid w:val="00054219"/>
    <w:rsid w:val="00061A51"/>
    <w:rsid w:val="00061F75"/>
    <w:rsid w:val="000629D6"/>
    <w:rsid w:val="0006411B"/>
    <w:rsid w:val="00065817"/>
    <w:rsid w:val="00066DC8"/>
    <w:rsid w:val="00067BFE"/>
    <w:rsid w:val="000724EF"/>
    <w:rsid w:val="00072CB7"/>
    <w:rsid w:val="000739F6"/>
    <w:rsid w:val="00074227"/>
    <w:rsid w:val="00074512"/>
    <w:rsid w:val="00074A2D"/>
    <w:rsid w:val="00076CEE"/>
    <w:rsid w:val="00081609"/>
    <w:rsid w:val="00082AC8"/>
    <w:rsid w:val="000851F9"/>
    <w:rsid w:val="000864F0"/>
    <w:rsid w:val="00086C08"/>
    <w:rsid w:val="00086C75"/>
    <w:rsid w:val="000937FD"/>
    <w:rsid w:val="00093EA7"/>
    <w:rsid w:val="0009474F"/>
    <w:rsid w:val="00094B6D"/>
    <w:rsid w:val="00096134"/>
    <w:rsid w:val="000965A7"/>
    <w:rsid w:val="00097E9E"/>
    <w:rsid w:val="000A02EA"/>
    <w:rsid w:val="000A0495"/>
    <w:rsid w:val="000A2454"/>
    <w:rsid w:val="000A2DCA"/>
    <w:rsid w:val="000A421F"/>
    <w:rsid w:val="000A66B1"/>
    <w:rsid w:val="000A6915"/>
    <w:rsid w:val="000A6DB1"/>
    <w:rsid w:val="000A6F95"/>
    <w:rsid w:val="000B30D1"/>
    <w:rsid w:val="000B321E"/>
    <w:rsid w:val="000B32C4"/>
    <w:rsid w:val="000B3E3D"/>
    <w:rsid w:val="000B589B"/>
    <w:rsid w:val="000B6415"/>
    <w:rsid w:val="000B7E91"/>
    <w:rsid w:val="000B7F6E"/>
    <w:rsid w:val="000C0590"/>
    <w:rsid w:val="000C195B"/>
    <w:rsid w:val="000C290B"/>
    <w:rsid w:val="000C4795"/>
    <w:rsid w:val="000C47AB"/>
    <w:rsid w:val="000C4995"/>
    <w:rsid w:val="000C7CB3"/>
    <w:rsid w:val="000D2CFF"/>
    <w:rsid w:val="000D3186"/>
    <w:rsid w:val="000D3F06"/>
    <w:rsid w:val="000D41E7"/>
    <w:rsid w:val="000D4A1E"/>
    <w:rsid w:val="000D59B3"/>
    <w:rsid w:val="000D61E7"/>
    <w:rsid w:val="000D66A7"/>
    <w:rsid w:val="000E03ED"/>
    <w:rsid w:val="000E13A0"/>
    <w:rsid w:val="000E294D"/>
    <w:rsid w:val="000E3901"/>
    <w:rsid w:val="000E458E"/>
    <w:rsid w:val="000E45E6"/>
    <w:rsid w:val="000E5775"/>
    <w:rsid w:val="000E5AE5"/>
    <w:rsid w:val="000E6206"/>
    <w:rsid w:val="000E6D61"/>
    <w:rsid w:val="000E6EDA"/>
    <w:rsid w:val="000E71FD"/>
    <w:rsid w:val="000F0BBF"/>
    <w:rsid w:val="000F43F3"/>
    <w:rsid w:val="000F588A"/>
    <w:rsid w:val="000F5D61"/>
    <w:rsid w:val="000F650F"/>
    <w:rsid w:val="000F6E32"/>
    <w:rsid w:val="000F7186"/>
    <w:rsid w:val="0010230E"/>
    <w:rsid w:val="00102DA0"/>
    <w:rsid w:val="0010449E"/>
    <w:rsid w:val="00104FE1"/>
    <w:rsid w:val="00105C68"/>
    <w:rsid w:val="0010741D"/>
    <w:rsid w:val="0011025D"/>
    <w:rsid w:val="00110370"/>
    <w:rsid w:val="00110708"/>
    <w:rsid w:val="001108B3"/>
    <w:rsid w:val="001116B0"/>
    <w:rsid w:val="00114414"/>
    <w:rsid w:val="00114719"/>
    <w:rsid w:val="00114C47"/>
    <w:rsid w:val="00116783"/>
    <w:rsid w:val="001174CB"/>
    <w:rsid w:val="00117BF0"/>
    <w:rsid w:val="001261FB"/>
    <w:rsid w:val="001267F5"/>
    <w:rsid w:val="001270FB"/>
    <w:rsid w:val="0012716D"/>
    <w:rsid w:val="00127927"/>
    <w:rsid w:val="00130430"/>
    <w:rsid w:val="00130DF0"/>
    <w:rsid w:val="00132CCE"/>
    <w:rsid w:val="00133221"/>
    <w:rsid w:val="00133728"/>
    <w:rsid w:val="001338B8"/>
    <w:rsid w:val="00133CA2"/>
    <w:rsid w:val="00134500"/>
    <w:rsid w:val="00134A95"/>
    <w:rsid w:val="00134AA1"/>
    <w:rsid w:val="00136865"/>
    <w:rsid w:val="00141797"/>
    <w:rsid w:val="0014370C"/>
    <w:rsid w:val="00150C0B"/>
    <w:rsid w:val="00151144"/>
    <w:rsid w:val="0015161B"/>
    <w:rsid w:val="00154E43"/>
    <w:rsid w:val="0015619D"/>
    <w:rsid w:val="001570B5"/>
    <w:rsid w:val="00157302"/>
    <w:rsid w:val="001618C0"/>
    <w:rsid w:val="00161C12"/>
    <w:rsid w:val="00162A4A"/>
    <w:rsid w:val="00162C5C"/>
    <w:rsid w:val="0016322A"/>
    <w:rsid w:val="00163D7E"/>
    <w:rsid w:val="001640D8"/>
    <w:rsid w:val="00164230"/>
    <w:rsid w:val="0016696D"/>
    <w:rsid w:val="001670B4"/>
    <w:rsid w:val="00167636"/>
    <w:rsid w:val="001738A1"/>
    <w:rsid w:val="00175528"/>
    <w:rsid w:val="00175633"/>
    <w:rsid w:val="00175BA9"/>
    <w:rsid w:val="0017721F"/>
    <w:rsid w:val="0018051A"/>
    <w:rsid w:val="001809D0"/>
    <w:rsid w:val="001812EA"/>
    <w:rsid w:val="001843BB"/>
    <w:rsid w:val="00185EC7"/>
    <w:rsid w:val="00190FED"/>
    <w:rsid w:val="001920C8"/>
    <w:rsid w:val="00192B48"/>
    <w:rsid w:val="00192C8C"/>
    <w:rsid w:val="00193FC3"/>
    <w:rsid w:val="00194453"/>
    <w:rsid w:val="00197762"/>
    <w:rsid w:val="001A1A9F"/>
    <w:rsid w:val="001A2776"/>
    <w:rsid w:val="001A3745"/>
    <w:rsid w:val="001A5508"/>
    <w:rsid w:val="001A596C"/>
    <w:rsid w:val="001A70A2"/>
    <w:rsid w:val="001B18EA"/>
    <w:rsid w:val="001B2FBC"/>
    <w:rsid w:val="001B3691"/>
    <w:rsid w:val="001B391B"/>
    <w:rsid w:val="001B552A"/>
    <w:rsid w:val="001B740C"/>
    <w:rsid w:val="001C097A"/>
    <w:rsid w:val="001C41A9"/>
    <w:rsid w:val="001C54C8"/>
    <w:rsid w:val="001C568D"/>
    <w:rsid w:val="001C6753"/>
    <w:rsid w:val="001D1CAD"/>
    <w:rsid w:val="001D2A16"/>
    <w:rsid w:val="001D6F3A"/>
    <w:rsid w:val="001D7C12"/>
    <w:rsid w:val="001E07C0"/>
    <w:rsid w:val="001E22A3"/>
    <w:rsid w:val="001E2AFC"/>
    <w:rsid w:val="001E441F"/>
    <w:rsid w:val="001E4FA8"/>
    <w:rsid w:val="001F00F4"/>
    <w:rsid w:val="001F1D38"/>
    <w:rsid w:val="001F272A"/>
    <w:rsid w:val="001F49BD"/>
    <w:rsid w:val="001F4C6B"/>
    <w:rsid w:val="001F5AB2"/>
    <w:rsid w:val="001F6291"/>
    <w:rsid w:val="001F6814"/>
    <w:rsid w:val="001F6BC5"/>
    <w:rsid w:val="001F731C"/>
    <w:rsid w:val="001F7665"/>
    <w:rsid w:val="0020027B"/>
    <w:rsid w:val="00200CB0"/>
    <w:rsid w:val="002025DB"/>
    <w:rsid w:val="00204682"/>
    <w:rsid w:val="002049CA"/>
    <w:rsid w:val="0020547D"/>
    <w:rsid w:val="002063F2"/>
    <w:rsid w:val="00206A49"/>
    <w:rsid w:val="002071AC"/>
    <w:rsid w:val="00207326"/>
    <w:rsid w:val="0020763B"/>
    <w:rsid w:val="00211318"/>
    <w:rsid w:val="00213425"/>
    <w:rsid w:val="00214123"/>
    <w:rsid w:val="00216842"/>
    <w:rsid w:val="00221253"/>
    <w:rsid w:val="00221265"/>
    <w:rsid w:val="00221FC3"/>
    <w:rsid w:val="002245C4"/>
    <w:rsid w:val="00224FC6"/>
    <w:rsid w:val="002257D4"/>
    <w:rsid w:val="00225E3A"/>
    <w:rsid w:val="0022616E"/>
    <w:rsid w:val="00226C7C"/>
    <w:rsid w:val="00226E90"/>
    <w:rsid w:val="00227056"/>
    <w:rsid w:val="002336BA"/>
    <w:rsid w:val="0023457D"/>
    <w:rsid w:val="002358C2"/>
    <w:rsid w:val="00236D37"/>
    <w:rsid w:val="00237074"/>
    <w:rsid w:val="0023751A"/>
    <w:rsid w:val="002402B3"/>
    <w:rsid w:val="00240C26"/>
    <w:rsid w:val="002412CB"/>
    <w:rsid w:val="00246891"/>
    <w:rsid w:val="002468A9"/>
    <w:rsid w:val="002472C7"/>
    <w:rsid w:val="0025055C"/>
    <w:rsid w:val="00250745"/>
    <w:rsid w:val="00251ECF"/>
    <w:rsid w:val="00252AAA"/>
    <w:rsid w:val="002539EA"/>
    <w:rsid w:val="00254D65"/>
    <w:rsid w:val="002601E7"/>
    <w:rsid w:val="00261ECF"/>
    <w:rsid w:val="00262327"/>
    <w:rsid w:val="00263792"/>
    <w:rsid w:val="0026412B"/>
    <w:rsid w:val="002645DB"/>
    <w:rsid w:val="00265736"/>
    <w:rsid w:val="00267320"/>
    <w:rsid w:val="00267CC5"/>
    <w:rsid w:val="00270373"/>
    <w:rsid w:val="00271BFA"/>
    <w:rsid w:val="0027254E"/>
    <w:rsid w:val="00273FB6"/>
    <w:rsid w:val="00274998"/>
    <w:rsid w:val="0027646A"/>
    <w:rsid w:val="002765FD"/>
    <w:rsid w:val="002773B6"/>
    <w:rsid w:val="002824CE"/>
    <w:rsid w:val="0028304E"/>
    <w:rsid w:val="00283CE1"/>
    <w:rsid w:val="002845BF"/>
    <w:rsid w:val="00285627"/>
    <w:rsid w:val="00290FE1"/>
    <w:rsid w:val="002921BF"/>
    <w:rsid w:val="002924ED"/>
    <w:rsid w:val="00294E8E"/>
    <w:rsid w:val="0029557B"/>
    <w:rsid w:val="00295D62"/>
    <w:rsid w:val="00295EBE"/>
    <w:rsid w:val="002A0651"/>
    <w:rsid w:val="002A0B12"/>
    <w:rsid w:val="002A2E3C"/>
    <w:rsid w:val="002A3A7C"/>
    <w:rsid w:val="002A457D"/>
    <w:rsid w:val="002A4CFF"/>
    <w:rsid w:val="002A5035"/>
    <w:rsid w:val="002B2DE1"/>
    <w:rsid w:val="002B2EC0"/>
    <w:rsid w:val="002B3B53"/>
    <w:rsid w:val="002B59CF"/>
    <w:rsid w:val="002B6BCC"/>
    <w:rsid w:val="002B75DC"/>
    <w:rsid w:val="002B7960"/>
    <w:rsid w:val="002B7F1F"/>
    <w:rsid w:val="002C03B4"/>
    <w:rsid w:val="002C1211"/>
    <w:rsid w:val="002C135B"/>
    <w:rsid w:val="002C1474"/>
    <w:rsid w:val="002C18CC"/>
    <w:rsid w:val="002C250A"/>
    <w:rsid w:val="002C3957"/>
    <w:rsid w:val="002C4DEE"/>
    <w:rsid w:val="002C5BC2"/>
    <w:rsid w:val="002C6213"/>
    <w:rsid w:val="002C719F"/>
    <w:rsid w:val="002D17E9"/>
    <w:rsid w:val="002D4395"/>
    <w:rsid w:val="002D4DB0"/>
    <w:rsid w:val="002D57F7"/>
    <w:rsid w:val="002D7A8D"/>
    <w:rsid w:val="002E07B8"/>
    <w:rsid w:val="002E0CE2"/>
    <w:rsid w:val="002E10D3"/>
    <w:rsid w:val="002E1963"/>
    <w:rsid w:val="002E19D9"/>
    <w:rsid w:val="002E2BAE"/>
    <w:rsid w:val="002E2BE0"/>
    <w:rsid w:val="002E2EBB"/>
    <w:rsid w:val="002E327D"/>
    <w:rsid w:val="002E35AF"/>
    <w:rsid w:val="002E3F0A"/>
    <w:rsid w:val="002E4EFE"/>
    <w:rsid w:val="002E6093"/>
    <w:rsid w:val="002E69E8"/>
    <w:rsid w:val="002E6E4B"/>
    <w:rsid w:val="002F0112"/>
    <w:rsid w:val="002F06E7"/>
    <w:rsid w:val="002F2288"/>
    <w:rsid w:val="002F3835"/>
    <w:rsid w:val="002F5646"/>
    <w:rsid w:val="002F66A3"/>
    <w:rsid w:val="002F6BEF"/>
    <w:rsid w:val="0030090E"/>
    <w:rsid w:val="00301C4A"/>
    <w:rsid w:val="003020DE"/>
    <w:rsid w:val="00303620"/>
    <w:rsid w:val="00304E7C"/>
    <w:rsid w:val="003116BC"/>
    <w:rsid w:val="003120F4"/>
    <w:rsid w:val="0031297A"/>
    <w:rsid w:val="00313B63"/>
    <w:rsid w:val="003154E1"/>
    <w:rsid w:val="00316FC8"/>
    <w:rsid w:val="00317CDB"/>
    <w:rsid w:val="00320697"/>
    <w:rsid w:val="0032197C"/>
    <w:rsid w:val="00321CA5"/>
    <w:rsid w:val="0032239A"/>
    <w:rsid w:val="00322845"/>
    <w:rsid w:val="00322EB1"/>
    <w:rsid w:val="00324CA5"/>
    <w:rsid w:val="0032561C"/>
    <w:rsid w:val="00327604"/>
    <w:rsid w:val="003279B9"/>
    <w:rsid w:val="00330DE5"/>
    <w:rsid w:val="00333469"/>
    <w:rsid w:val="0033440B"/>
    <w:rsid w:val="00334D2B"/>
    <w:rsid w:val="00335433"/>
    <w:rsid w:val="003359A9"/>
    <w:rsid w:val="003362EA"/>
    <w:rsid w:val="00336329"/>
    <w:rsid w:val="003406FD"/>
    <w:rsid w:val="00340E9A"/>
    <w:rsid w:val="003412F5"/>
    <w:rsid w:val="00341C94"/>
    <w:rsid w:val="00342513"/>
    <w:rsid w:val="00343AF0"/>
    <w:rsid w:val="0034554D"/>
    <w:rsid w:val="0034568E"/>
    <w:rsid w:val="00345F7E"/>
    <w:rsid w:val="00346FDA"/>
    <w:rsid w:val="003534DF"/>
    <w:rsid w:val="00356087"/>
    <w:rsid w:val="003617DB"/>
    <w:rsid w:val="003638D0"/>
    <w:rsid w:val="0036583B"/>
    <w:rsid w:val="00365F9A"/>
    <w:rsid w:val="00366D15"/>
    <w:rsid w:val="0037178D"/>
    <w:rsid w:val="00373C4D"/>
    <w:rsid w:val="00374135"/>
    <w:rsid w:val="00374804"/>
    <w:rsid w:val="00375159"/>
    <w:rsid w:val="00377609"/>
    <w:rsid w:val="00377E00"/>
    <w:rsid w:val="0038258B"/>
    <w:rsid w:val="00382C0A"/>
    <w:rsid w:val="00383390"/>
    <w:rsid w:val="00383617"/>
    <w:rsid w:val="00384095"/>
    <w:rsid w:val="0038441B"/>
    <w:rsid w:val="00384F9A"/>
    <w:rsid w:val="00385450"/>
    <w:rsid w:val="003879E7"/>
    <w:rsid w:val="00390A15"/>
    <w:rsid w:val="00391EFE"/>
    <w:rsid w:val="00393435"/>
    <w:rsid w:val="003935A9"/>
    <w:rsid w:val="00393B2F"/>
    <w:rsid w:val="00395615"/>
    <w:rsid w:val="003A0786"/>
    <w:rsid w:val="003A0D0D"/>
    <w:rsid w:val="003A1B68"/>
    <w:rsid w:val="003A3981"/>
    <w:rsid w:val="003A3A8D"/>
    <w:rsid w:val="003A3F32"/>
    <w:rsid w:val="003A513B"/>
    <w:rsid w:val="003A5514"/>
    <w:rsid w:val="003A652B"/>
    <w:rsid w:val="003A6B8F"/>
    <w:rsid w:val="003A71DB"/>
    <w:rsid w:val="003A7C49"/>
    <w:rsid w:val="003A7D77"/>
    <w:rsid w:val="003B11A5"/>
    <w:rsid w:val="003B14EC"/>
    <w:rsid w:val="003B1566"/>
    <w:rsid w:val="003B3062"/>
    <w:rsid w:val="003B7111"/>
    <w:rsid w:val="003B7219"/>
    <w:rsid w:val="003B77AA"/>
    <w:rsid w:val="003C028C"/>
    <w:rsid w:val="003C03F6"/>
    <w:rsid w:val="003C124A"/>
    <w:rsid w:val="003C175F"/>
    <w:rsid w:val="003C2AEE"/>
    <w:rsid w:val="003C3957"/>
    <w:rsid w:val="003C6041"/>
    <w:rsid w:val="003C62D8"/>
    <w:rsid w:val="003C6589"/>
    <w:rsid w:val="003D1B28"/>
    <w:rsid w:val="003D2161"/>
    <w:rsid w:val="003D360E"/>
    <w:rsid w:val="003D4232"/>
    <w:rsid w:val="003D4392"/>
    <w:rsid w:val="003D464A"/>
    <w:rsid w:val="003D4829"/>
    <w:rsid w:val="003E0A80"/>
    <w:rsid w:val="003E225D"/>
    <w:rsid w:val="003E23BD"/>
    <w:rsid w:val="003E4529"/>
    <w:rsid w:val="003E6A0F"/>
    <w:rsid w:val="003F05B3"/>
    <w:rsid w:val="003F09E5"/>
    <w:rsid w:val="003F2981"/>
    <w:rsid w:val="003F3137"/>
    <w:rsid w:val="003F3CFD"/>
    <w:rsid w:val="003F41E8"/>
    <w:rsid w:val="003F4678"/>
    <w:rsid w:val="003F4F4D"/>
    <w:rsid w:val="003F5F4D"/>
    <w:rsid w:val="00401A59"/>
    <w:rsid w:val="00401ABD"/>
    <w:rsid w:val="00407FF0"/>
    <w:rsid w:val="004105D8"/>
    <w:rsid w:val="004109A0"/>
    <w:rsid w:val="004117B6"/>
    <w:rsid w:val="0041278C"/>
    <w:rsid w:val="0041368E"/>
    <w:rsid w:val="004138A5"/>
    <w:rsid w:val="0041407F"/>
    <w:rsid w:val="00414129"/>
    <w:rsid w:val="00414766"/>
    <w:rsid w:val="0041560E"/>
    <w:rsid w:val="00416FA1"/>
    <w:rsid w:val="004204EB"/>
    <w:rsid w:val="00423015"/>
    <w:rsid w:val="004232DC"/>
    <w:rsid w:val="004256EF"/>
    <w:rsid w:val="004276C2"/>
    <w:rsid w:val="004313A0"/>
    <w:rsid w:val="00431C0E"/>
    <w:rsid w:val="004332FE"/>
    <w:rsid w:val="004340E9"/>
    <w:rsid w:val="00434D14"/>
    <w:rsid w:val="00435236"/>
    <w:rsid w:val="00435355"/>
    <w:rsid w:val="004364E2"/>
    <w:rsid w:val="004370DC"/>
    <w:rsid w:val="00443B85"/>
    <w:rsid w:val="00444A18"/>
    <w:rsid w:val="00444E43"/>
    <w:rsid w:val="004456B0"/>
    <w:rsid w:val="00446529"/>
    <w:rsid w:val="004525F7"/>
    <w:rsid w:val="00452B40"/>
    <w:rsid w:val="0045497A"/>
    <w:rsid w:val="00455D06"/>
    <w:rsid w:val="00456492"/>
    <w:rsid w:val="00456630"/>
    <w:rsid w:val="0046020F"/>
    <w:rsid w:val="00460AB6"/>
    <w:rsid w:val="00461706"/>
    <w:rsid w:val="00461C4F"/>
    <w:rsid w:val="00461E06"/>
    <w:rsid w:val="00463DEA"/>
    <w:rsid w:val="00464F18"/>
    <w:rsid w:val="00466EB6"/>
    <w:rsid w:val="004679F5"/>
    <w:rsid w:val="00467E89"/>
    <w:rsid w:val="00470F79"/>
    <w:rsid w:val="0047101D"/>
    <w:rsid w:val="00471F01"/>
    <w:rsid w:val="00473C52"/>
    <w:rsid w:val="004743CF"/>
    <w:rsid w:val="00474486"/>
    <w:rsid w:val="00474C37"/>
    <w:rsid w:val="00475286"/>
    <w:rsid w:val="00476C6E"/>
    <w:rsid w:val="004773FD"/>
    <w:rsid w:val="00477839"/>
    <w:rsid w:val="004821CD"/>
    <w:rsid w:val="0048380A"/>
    <w:rsid w:val="00483C9B"/>
    <w:rsid w:val="00484BFB"/>
    <w:rsid w:val="004852AE"/>
    <w:rsid w:val="00486258"/>
    <w:rsid w:val="00492621"/>
    <w:rsid w:val="00493F06"/>
    <w:rsid w:val="00494C37"/>
    <w:rsid w:val="00496BCC"/>
    <w:rsid w:val="00497115"/>
    <w:rsid w:val="00497327"/>
    <w:rsid w:val="0049734E"/>
    <w:rsid w:val="004A04AD"/>
    <w:rsid w:val="004A2A5E"/>
    <w:rsid w:val="004A419D"/>
    <w:rsid w:val="004A54E8"/>
    <w:rsid w:val="004A5877"/>
    <w:rsid w:val="004A7209"/>
    <w:rsid w:val="004B07F7"/>
    <w:rsid w:val="004B1358"/>
    <w:rsid w:val="004B147B"/>
    <w:rsid w:val="004B1E38"/>
    <w:rsid w:val="004B2427"/>
    <w:rsid w:val="004B2FF8"/>
    <w:rsid w:val="004B303D"/>
    <w:rsid w:val="004B4FFF"/>
    <w:rsid w:val="004B557A"/>
    <w:rsid w:val="004B61B3"/>
    <w:rsid w:val="004B61DE"/>
    <w:rsid w:val="004B653D"/>
    <w:rsid w:val="004B7ECF"/>
    <w:rsid w:val="004B7EF1"/>
    <w:rsid w:val="004C1086"/>
    <w:rsid w:val="004C1813"/>
    <w:rsid w:val="004C1E9F"/>
    <w:rsid w:val="004C24E3"/>
    <w:rsid w:val="004C25BB"/>
    <w:rsid w:val="004C53D5"/>
    <w:rsid w:val="004C55D7"/>
    <w:rsid w:val="004C5F3E"/>
    <w:rsid w:val="004C7779"/>
    <w:rsid w:val="004D1C9F"/>
    <w:rsid w:val="004D2521"/>
    <w:rsid w:val="004D30C5"/>
    <w:rsid w:val="004D3B9D"/>
    <w:rsid w:val="004D56E4"/>
    <w:rsid w:val="004E19EC"/>
    <w:rsid w:val="004E449C"/>
    <w:rsid w:val="004E485D"/>
    <w:rsid w:val="004E48E1"/>
    <w:rsid w:val="004E64A0"/>
    <w:rsid w:val="004E675C"/>
    <w:rsid w:val="004E6A58"/>
    <w:rsid w:val="004E6EBF"/>
    <w:rsid w:val="004F28FF"/>
    <w:rsid w:val="004F290F"/>
    <w:rsid w:val="004F4153"/>
    <w:rsid w:val="004F6C7A"/>
    <w:rsid w:val="004F72BB"/>
    <w:rsid w:val="005010DA"/>
    <w:rsid w:val="00501483"/>
    <w:rsid w:val="00504AEB"/>
    <w:rsid w:val="005064C0"/>
    <w:rsid w:val="005119B5"/>
    <w:rsid w:val="00512A9D"/>
    <w:rsid w:val="005159DE"/>
    <w:rsid w:val="00517478"/>
    <w:rsid w:val="005200FF"/>
    <w:rsid w:val="00521F7C"/>
    <w:rsid w:val="00521FF0"/>
    <w:rsid w:val="0052248C"/>
    <w:rsid w:val="005256EB"/>
    <w:rsid w:val="00526647"/>
    <w:rsid w:val="005314D4"/>
    <w:rsid w:val="00531EFB"/>
    <w:rsid w:val="00532704"/>
    <w:rsid w:val="00533865"/>
    <w:rsid w:val="00535E45"/>
    <w:rsid w:val="00537ADB"/>
    <w:rsid w:val="00541D9E"/>
    <w:rsid w:val="005436E0"/>
    <w:rsid w:val="0054371B"/>
    <w:rsid w:val="005437FE"/>
    <w:rsid w:val="00544DF3"/>
    <w:rsid w:val="00545621"/>
    <w:rsid w:val="005458C5"/>
    <w:rsid w:val="00550740"/>
    <w:rsid w:val="00550910"/>
    <w:rsid w:val="00553B5D"/>
    <w:rsid w:val="005541A4"/>
    <w:rsid w:val="0056225C"/>
    <w:rsid w:val="005629D2"/>
    <w:rsid w:val="00564153"/>
    <w:rsid w:val="0056758A"/>
    <w:rsid w:val="00567958"/>
    <w:rsid w:val="00567ABE"/>
    <w:rsid w:val="00570A92"/>
    <w:rsid w:val="00571066"/>
    <w:rsid w:val="00571FC6"/>
    <w:rsid w:val="005741A8"/>
    <w:rsid w:val="0057441A"/>
    <w:rsid w:val="005778DE"/>
    <w:rsid w:val="00580899"/>
    <w:rsid w:val="0058140D"/>
    <w:rsid w:val="00581AE6"/>
    <w:rsid w:val="005824EE"/>
    <w:rsid w:val="005840D8"/>
    <w:rsid w:val="00584BFE"/>
    <w:rsid w:val="00585772"/>
    <w:rsid w:val="00590772"/>
    <w:rsid w:val="00590860"/>
    <w:rsid w:val="00592581"/>
    <w:rsid w:val="00593522"/>
    <w:rsid w:val="00593B86"/>
    <w:rsid w:val="00594722"/>
    <w:rsid w:val="00596D3B"/>
    <w:rsid w:val="005A1E8B"/>
    <w:rsid w:val="005A6FCA"/>
    <w:rsid w:val="005A73BE"/>
    <w:rsid w:val="005A7840"/>
    <w:rsid w:val="005B0296"/>
    <w:rsid w:val="005B1232"/>
    <w:rsid w:val="005B33DC"/>
    <w:rsid w:val="005B55ED"/>
    <w:rsid w:val="005B68F8"/>
    <w:rsid w:val="005B7BB1"/>
    <w:rsid w:val="005C2C06"/>
    <w:rsid w:val="005C2CD9"/>
    <w:rsid w:val="005C3993"/>
    <w:rsid w:val="005C6AC4"/>
    <w:rsid w:val="005D075B"/>
    <w:rsid w:val="005D0EB1"/>
    <w:rsid w:val="005D1702"/>
    <w:rsid w:val="005D1F98"/>
    <w:rsid w:val="005D326E"/>
    <w:rsid w:val="005D3FDA"/>
    <w:rsid w:val="005D4787"/>
    <w:rsid w:val="005D5A92"/>
    <w:rsid w:val="005D7961"/>
    <w:rsid w:val="005D7C39"/>
    <w:rsid w:val="005D7E07"/>
    <w:rsid w:val="005E0E13"/>
    <w:rsid w:val="005E44C6"/>
    <w:rsid w:val="005E61F3"/>
    <w:rsid w:val="005E6ABC"/>
    <w:rsid w:val="005E7FB9"/>
    <w:rsid w:val="005F0930"/>
    <w:rsid w:val="005F0A6D"/>
    <w:rsid w:val="005F0CFD"/>
    <w:rsid w:val="005F32EC"/>
    <w:rsid w:val="005F69D5"/>
    <w:rsid w:val="00605C66"/>
    <w:rsid w:val="006108FB"/>
    <w:rsid w:val="006111F1"/>
    <w:rsid w:val="006116DC"/>
    <w:rsid w:val="0061175C"/>
    <w:rsid w:val="00613585"/>
    <w:rsid w:val="0061687D"/>
    <w:rsid w:val="006205B1"/>
    <w:rsid w:val="00620622"/>
    <w:rsid w:val="006214C3"/>
    <w:rsid w:val="00630E8A"/>
    <w:rsid w:val="0063182E"/>
    <w:rsid w:val="0063223F"/>
    <w:rsid w:val="00632EB9"/>
    <w:rsid w:val="00633018"/>
    <w:rsid w:val="006336B8"/>
    <w:rsid w:val="00633A0A"/>
    <w:rsid w:val="00633D46"/>
    <w:rsid w:val="00634E58"/>
    <w:rsid w:val="00634F54"/>
    <w:rsid w:val="00637823"/>
    <w:rsid w:val="00637FD6"/>
    <w:rsid w:val="00642AFD"/>
    <w:rsid w:val="00645ECB"/>
    <w:rsid w:val="006461D1"/>
    <w:rsid w:val="00651C05"/>
    <w:rsid w:val="00651F3A"/>
    <w:rsid w:val="00653EB6"/>
    <w:rsid w:val="0065603A"/>
    <w:rsid w:val="006565DD"/>
    <w:rsid w:val="006575FA"/>
    <w:rsid w:val="00657B91"/>
    <w:rsid w:val="00662316"/>
    <w:rsid w:val="006655D7"/>
    <w:rsid w:val="00665C9A"/>
    <w:rsid w:val="006662DE"/>
    <w:rsid w:val="006663E6"/>
    <w:rsid w:val="00666BB2"/>
    <w:rsid w:val="0067323B"/>
    <w:rsid w:val="006755A1"/>
    <w:rsid w:val="00675F9C"/>
    <w:rsid w:val="006769D2"/>
    <w:rsid w:val="00676A83"/>
    <w:rsid w:val="00681086"/>
    <w:rsid w:val="006812C7"/>
    <w:rsid w:val="0068281A"/>
    <w:rsid w:val="00684555"/>
    <w:rsid w:val="00685233"/>
    <w:rsid w:val="006861BD"/>
    <w:rsid w:val="00693829"/>
    <w:rsid w:val="006942C3"/>
    <w:rsid w:val="00695206"/>
    <w:rsid w:val="006960E3"/>
    <w:rsid w:val="006962DA"/>
    <w:rsid w:val="006A038A"/>
    <w:rsid w:val="006A1222"/>
    <w:rsid w:val="006A67B4"/>
    <w:rsid w:val="006A6B70"/>
    <w:rsid w:val="006A6DB2"/>
    <w:rsid w:val="006A7E77"/>
    <w:rsid w:val="006B0271"/>
    <w:rsid w:val="006B263B"/>
    <w:rsid w:val="006B2C6C"/>
    <w:rsid w:val="006B35ED"/>
    <w:rsid w:val="006B3A90"/>
    <w:rsid w:val="006B74F0"/>
    <w:rsid w:val="006B7FAA"/>
    <w:rsid w:val="006C1B66"/>
    <w:rsid w:val="006C3346"/>
    <w:rsid w:val="006C3A25"/>
    <w:rsid w:val="006C5D28"/>
    <w:rsid w:val="006C7E33"/>
    <w:rsid w:val="006D0142"/>
    <w:rsid w:val="006E0D0D"/>
    <w:rsid w:val="006E14F9"/>
    <w:rsid w:val="006E2C27"/>
    <w:rsid w:val="006E2D07"/>
    <w:rsid w:val="006E347D"/>
    <w:rsid w:val="006E4555"/>
    <w:rsid w:val="006E5379"/>
    <w:rsid w:val="006E6504"/>
    <w:rsid w:val="006E6F16"/>
    <w:rsid w:val="006F07B9"/>
    <w:rsid w:val="006F24EE"/>
    <w:rsid w:val="006F2F91"/>
    <w:rsid w:val="006F337D"/>
    <w:rsid w:val="00701A87"/>
    <w:rsid w:val="007025A9"/>
    <w:rsid w:val="00703C7F"/>
    <w:rsid w:val="00704D88"/>
    <w:rsid w:val="00704EAB"/>
    <w:rsid w:val="00710E6C"/>
    <w:rsid w:val="00711AD6"/>
    <w:rsid w:val="00711BEB"/>
    <w:rsid w:val="00713825"/>
    <w:rsid w:val="007165C4"/>
    <w:rsid w:val="00717E7E"/>
    <w:rsid w:val="007221D7"/>
    <w:rsid w:val="00724F55"/>
    <w:rsid w:val="007309DD"/>
    <w:rsid w:val="00730A00"/>
    <w:rsid w:val="007317DA"/>
    <w:rsid w:val="00733177"/>
    <w:rsid w:val="0073327B"/>
    <w:rsid w:val="007359FD"/>
    <w:rsid w:val="007433C2"/>
    <w:rsid w:val="00743886"/>
    <w:rsid w:val="0074459C"/>
    <w:rsid w:val="007453B9"/>
    <w:rsid w:val="0074669E"/>
    <w:rsid w:val="00746D2D"/>
    <w:rsid w:val="007474F1"/>
    <w:rsid w:val="00751495"/>
    <w:rsid w:val="007522A6"/>
    <w:rsid w:val="007525B8"/>
    <w:rsid w:val="0075325B"/>
    <w:rsid w:val="00753C77"/>
    <w:rsid w:val="0075501C"/>
    <w:rsid w:val="00755505"/>
    <w:rsid w:val="007579B8"/>
    <w:rsid w:val="00760573"/>
    <w:rsid w:val="007616CE"/>
    <w:rsid w:val="00767963"/>
    <w:rsid w:val="00772A57"/>
    <w:rsid w:val="00774297"/>
    <w:rsid w:val="0077472B"/>
    <w:rsid w:val="00774B2D"/>
    <w:rsid w:val="00775788"/>
    <w:rsid w:val="00787D23"/>
    <w:rsid w:val="00787FE3"/>
    <w:rsid w:val="00791D46"/>
    <w:rsid w:val="00794308"/>
    <w:rsid w:val="0079606B"/>
    <w:rsid w:val="0079729A"/>
    <w:rsid w:val="00797D1E"/>
    <w:rsid w:val="007A01B6"/>
    <w:rsid w:val="007A0B46"/>
    <w:rsid w:val="007A6AAD"/>
    <w:rsid w:val="007A6F96"/>
    <w:rsid w:val="007A7151"/>
    <w:rsid w:val="007A7823"/>
    <w:rsid w:val="007B038F"/>
    <w:rsid w:val="007B06DA"/>
    <w:rsid w:val="007B1392"/>
    <w:rsid w:val="007B1CF4"/>
    <w:rsid w:val="007B22F6"/>
    <w:rsid w:val="007B3213"/>
    <w:rsid w:val="007B4046"/>
    <w:rsid w:val="007B6442"/>
    <w:rsid w:val="007B7B62"/>
    <w:rsid w:val="007B7EBF"/>
    <w:rsid w:val="007C06DD"/>
    <w:rsid w:val="007C0DB0"/>
    <w:rsid w:val="007C1F88"/>
    <w:rsid w:val="007C2B45"/>
    <w:rsid w:val="007C3475"/>
    <w:rsid w:val="007C4F3C"/>
    <w:rsid w:val="007C6737"/>
    <w:rsid w:val="007C690F"/>
    <w:rsid w:val="007D0A0B"/>
    <w:rsid w:val="007D1B3D"/>
    <w:rsid w:val="007D725F"/>
    <w:rsid w:val="007D7C1E"/>
    <w:rsid w:val="007E14DF"/>
    <w:rsid w:val="007E21CC"/>
    <w:rsid w:val="007E2834"/>
    <w:rsid w:val="007E2DF6"/>
    <w:rsid w:val="007E2F82"/>
    <w:rsid w:val="007E2FD3"/>
    <w:rsid w:val="007E61DF"/>
    <w:rsid w:val="007E6FE0"/>
    <w:rsid w:val="007E7024"/>
    <w:rsid w:val="007F0D18"/>
    <w:rsid w:val="007F28F9"/>
    <w:rsid w:val="007F4867"/>
    <w:rsid w:val="007F5387"/>
    <w:rsid w:val="007F545F"/>
    <w:rsid w:val="00801400"/>
    <w:rsid w:val="008030C1"/>
    <w:rsid w:val="00804547"/>
    <w:rsid w:val="0080516F"/>
    <w:rsid w:val="008064FE"/>
    <w:rsid w:val="0080743F"/>
    <w:rsid w:val="00807FBC"/>
    <w:rsid w:val="0081399B"/>
    <w:rsid w:val="00817BC6"/>
    <w:rsid w:val="008213D3"/>
    <w:rsid w:val="00821810"/>
    <w:rsid w:val="008218CA"/>
    <w:rsid w:val="00823888"/>
    <w:rsid w:val="0082506F"/>
    <w:rsid w:val="00825E89"/>
    <w:rsid w:val="00826C27"/>
    <w:rsid w:val="00830CBB"/>
    <w:rsid w:val="00834A9F"/>
    <w:rsid w:val="00834D10"/>
    <w:rsid w:val="00834F67"/>
    <w:rsid w:val="00834FA3"/>
    <w:rsid w:val="00834FEB"/>
    <w:rsid w:val="0084153A"/>
    <w:rsid w:val="008429C7"/>
    <w:rsid w:val="008447A8"/>
    <w:rsid w:val="008457DE"/>
    <w:rsid w:val="0084600F"/>
    <w:rsid w:val="00846B24"/>
    <w:rsid w:val="00847C90"/>
    <w:rsid w:val="00850BA0"/>
    <w:rsid w:val="00851278"/>
    <w:rsid w:val="00851294"/>
    <w:rsid w:val="00853904"/>
    <w:rsid w:val="00854557"/>
    <w:rsid w:val="00854AAE"/>
    <w:rsid w:val="00855E40"/>
    <w:rsid w:val="00856496"/>
    <w:rsid w:val="008603F6"/>
    <w:rsid w:val="00860852"/>
    <w:rsid w:val="0086188C"/>
    <w:rsid w:val="00862D05"/>
    <w:rsid w:val="008633A1"/>
    <w:rsid w:val="00864E73"/>
    <w:rsid w:val="00870A4A"/>
    <w:rsid w:val="00873270"/>
    <w:rsid w:val="008745D2"/>
    <w:rsid w:val="00875996"/>
    <w:rsid w:val="00875A72"/>
    <w:rsid w:val="008767A4"/>
    <w:rsid w:val="008778C7"/>
    <w:rsid w:val="00880E91"/>
    <w:rsid w:val="0088152D"/>
    <w:rsid w:val="00881A91"/>
    <w:rsid w:val="00882127"/>
    <w:rsid w:val="008829C0"/>
    <w:rsid w:val="00883A77"/>
    <w:rsid w:val="00884EC9"/>
    <w:rsid w:val="008911B5"/>
    <w:rsid w:val="00891350"/>
    <w:rsid w:val="0089161C"/>
    <w:rsid w:val="0089235A"/>
    <w:rsid w:val="008925F1"/>
    <w:rsid w:val="008935EB"/>
    <w:rsid w:val="00893FF6"/>
    <w:rsid w:val="00895602"/>
    <w:rsid w:val="00895F55"/>
    <w:rsid w:val="00896D3B"/>
    <w:rsid w:val="008A2E6E"/>
    <w:rsid w:val="008A3190"/>
    <w:rsid w:val="008A5480"/>
    <w:rsid w:val="008A7824"/>
    <w:rsid w:val="008B063F"/>
    <w:rsid w:val="008B0E74"/>
    <w:rsid w:val="008B11FB"/>
    <w:rsid w:val="008B255D"/>
    <w:rsid w:val="008B34A5"/>
    <w:rsid w:val="008B4FC8"/>
    <w:rsid w:val="008B5759"/>
    <w:rsid w:val="008B6D9D"/>
    <w:rsid w:val="008B72A8"/>
    <w:rsid w:val="008B7918"/>
    <w:rsid w:val="008C02C5"/>
    <w:rsid w:val="008C07FB"/>
    <w:rsid w:val="008C2490"/>
    <w:rsid w:val="008C42B9"/>
    <w:rsid w:val="008C5DC8"/>
    <w:rsid w:val="008D2BC4"/>
    <w:rsid w:val="008D2DDE"/>
    <w:rsid w:val="008D37EB"/>
    <w:rsid w:val="008D4A3C"/>
    <w:rsid w:val="008D5BA9"/>
    <w:rsid w:val="008D6BDB"/>
    <w:rsid w:val="008E0733"/>
    <w:rsid w:val="008E2AC0"/>
    <w:rsid w:val="008E3A24"/>
    <w:rsid w:val="008E4AE2"/>
    <w:rsid w:val="008E71AC"/>
    <w:rsid w:val="008E7207"/>
    <w:rsid w:val="008F0042"/>
    <w:rsid w:val="008F22D5"/>
    <w:rsid w:val="008F24DF"/>
    <w:rsid w:val="008F3C10"/>
    <w:rsid w:val="008F5A28"/>
    <w:rsid w:val="008F6A70"/>
    <w:rsid w:val="008F6E86"/>
    <w:rsid w:val="00900FEF"/>
    <w:rsid w:val="00901056"/>
    <w:rsid w:val="00902D91"/>
    <w:rsid w:val="009039F0"/>
    <w:rsid w:val="00903D67"/>
    <w:rsid w:val="009062F3"/>
    <w:rsid w:val="00906C25"/>
    <w:rsid w:val="00913266"/>
    <w:rsid w:val="009147CE"/>
    <w:rsid w:val="009148EB"/>
    <w:rsid w:val="0091505B"/>
    <w:rsid w:val="009167F9"/>
    <w:rsid w:val="009212EC"/>
    <w:rsid w:val="00923E85"/>
    <w:rsid w:val="00923F56"/>
    <w:rsid w:val="00924823"/>
    <w:rsid w:val="00924BA8"/>
    <w:rsid w:val="009259CD"/>
    <w:rsid w:val="00930D23"/>
    <w:rsid w:val="0093197D"/>
    <w:rsid w:val="009352EF"/>
    <w:rsid w:val="00937227"/>
    <w:rsid w:val="00940579"/>
    <w:rsid w:val="009407A2"/>
    <w:rsid w:val="00941834"/>
    <w:rsid w:val="00941A2E"/>
    <w:rsid w:val="0094211E"/>
    <w:rsid w:val="00942611"/>
    <w:rsid w:val="00950789"/>
    <w:rsid w:val="00951E93"/>
    <w:rsid w:val="0095254B"/>
    <w:rsid w:val="0095393B"/>
    <w:rsid w:val="00953D93"/>
    <w:rsid w:val="00953FD9"/>
    <w:rsid w:val="00954F92"/>
    <w:rsid w:val="00955B67"/>
    <w:rsid w:val="00955D88"/>
    <w:rsid w:val="00955EEE"/>
    <w:rsid w:val="009563ED"/>
    <w:rsid w:val="00957B85"/>
    <w:rsid w:val="00960E21"/>
    <w:rsid w:val="00961B05"/>
    <w:rsid w:val="009639EB"/>
    <w:rsid w:val="00963BB3"/>
    <w:rsid w:val="0096488D"/>
    <w:rsid w:val="00964D4B"/>
    <w:rsid w:val="0096514E"/>
    <w:rsid w:val="009654D6"/>
    <w:rsid w:val="00966DCD"/>
    <w:rsid w:val="00970779"/>
    <w:rsid w:val="0097089B"/>
    <w:rsid w:val="00974D85"/>
    <w:rsid w:val="00980929"/>
    <w:rsid w:val="00981712"/>
    <w:rsid w:val="00983EA3"/>
    <w:rsid w:val="00984EE8"/>
    <w:rsid w:val="00985CA6"/>
    <w:rsid w:val="00986D49"/>
    <w:rsid w:val="00986D7F"/>
    <w:rsid w:val="00990B95"/>
    <w:rsid w:val="0099118F"/>
    <w:rsid w:val="009954D6"/>
    <w:rsid w:val="0099551D"/>
    <w:rsid w:val="00995CEF"/>
    <w:rsid w:val="0099734B"/>
    <w:rsid w:val="009A032E"/>
    <w:rsid w:val="009A2AC5"/>
    <w:rsid w:val="009A2B55"/>
    <w:rsid w:val="009A37D6"/>
    <w:rsid w:val="009A46B7"/>
    <w:rsid w:val="009A6BED"/>
    <w:rsid w:val="009B3972"/>
    <w:rsid w:val="009B4366"/>
    <w:rsid w:val="009B55B3"/>
    <w:rsid w:val="009B5F11"/>
    <w:rsid w:val="009B6711"/>
    <w:rsid w:val="009C03CE"/>
    <w:rsid w:val="009C0F98"/>
    <w:rsid w:val="009C3019"/>
    <w:rsid w:val="009C78AC"/>
    <w:rsid w:val="009D0400"/>
    <w:rsid w:val="009D22DB"/>
    <w:rsid w:val="009D2C24"/>
    <w:rsid w:val="009D2F5D"/>
    <w:rsid w:val="009D44AB"/>
    <w:rsid w:val="009D63F8"/>
    <w:rsid w:val="009D7407"/>
    <w:rsid w:val="009D77ED"/>
    <w:rsid w:val="009E11BE"/>
    <w:rsid w:val="009E3DF1"/>
    <w:rsid w:val="009E48FA"/>
    <w:rsid w:val="009E62E3"/>
    <w:rsid w:val="009E7093"/>
    <w:rsid w:val="009F1E2E"/>
    <w:rsid w:val="009F202A"/>
    <w:rsid w:val="009F3E32"/>
    <w:rsid w:val="009F4044"/>
    <w:rsid w:val="009F4C66"/>
    <w:rsid w:val="009F4DB7"/>
    <w:rsid w:val="00A0058A"/>
    <w:rsid w:val="00A00B73"/>
    <w:rsid w:val="00A0189F"/>
    <w:rsid w:val="00A03BFA"/>
    <w:rsid w:val="00A0578F"/>
    <w:rsid w:val="00A06318"/>
    <w:rsid w:val="00A110CB"/>
    <w:rsid w:val="00A11966"/>
    <w:rsid w:val="00A1690D"/>
    <w:rsid w:val="00A21105"/>
    <w:rsid w:val="00A21ADA"/>
    <w:rsid w:val="00A22BCB"/>
    <w:rsid w:val="00A24A39"/>
    <w:rsid w:val="00A26D8E"/>
    <w:rsid w:val="00A279C3"/>
    <w:rsid w:val="00A303DA"/>
    <w:rsid w:val="00A33631"/>
    <w:rsid w:val="00A34CB6"/>
    <w:rsid w:val="00A35185"/>
    <w:rsid w:val="00A35300"/>
    <w:rsid w:val="00A35715"/>
    <w:rsid w:val="00A3697E"/>
    <w:rsid w:val="00A36F9B"/>
    <w:rsid w:val="00A37689"/>
    <w:rsid w:val="00A37DFC"/>
    <w:rsid w:val="00A42762"/>
    <w:rsid w:val="00A43FD7"/>
    <w:rsid w:val="00A45E38"/>
    <w:rsid w:val="00A46351"/>
    <w:rsid w:val="00A47072"/>
    <w:rsid w:val="00A47535"/>
    <w:rsid w:val="00A52884"/>
    <w:rsid w:val="00A53BBF"/>
    <w:rsid w:val="00A545BB"/>
    <w:rsid w:val="00A54A75"/>
    <w:rsid w:val="00A56635"/>
    <w:rsid w:val="00A5722E"/>
    <w:rsid w:val="00A57A5A"/>
    <w:rsid w:val="00A57BAD"/>
    <w:rsid w:val="00A61CCB"/>
    <w:rsid w:val="00A6286A"/>
    <w:rsid w:val="00A631DF"/>
    <w:rsid w:val="00A65277"/>
    <w:rsid w:val="00A658CF"/>
    <w:rsid w:val="00A65EE2"/>
    <w:rsid w:val="00A6728F"/>
    <w:rsid w:val="00A67EBA"/>
    <w:rsid w:val="00A702E4"/>
    <w:rsid w:val="00A702EF"/>
    <w:rsid w:val="00A705AE"/>
    <w:rsid w:val="00A707F1"/>
    <w:rsid w:val="00A7247A"/>
    <w:rsid w:val="00A72B77"/>
    <w:rsid w:val="00A738AB"/>
    <w:rsid w:val="00A75986"/>
    <w:rsid w:val="00A764F2"/>
    <w:rsid w:val="00A77B96"/>
    <w:rsid w:val="00A77E81"/>
    <w:rsid w:val="00A80BE2"/>
    <w:rsid w:val="00A83937"/>
    <w:rsid w:val="00A83E62"/>
    <w:rsid w:val="00A8459B"/>
    <w:rsid w:val="00A84EF9"/>
    <w:rsid w:val="00A856D5"/>
    <w:rsid w:val="00A860ED"/>
    <w:rsid w:val="00A912CF"/>
    <w:rsid w:val="00A91811"/>
    <w:rsid w:val="00A93C4D"/>
    <w:rsid w:val="00A93DAF"/>
    <w:rsid w:val="00A94256"/>
    <w:rsid w:val="00A968FF"/>
    <w:rsid w:val="00A96DA8"/>
    <w:rsid w:val="00A971D8"/>
    <w:rsid w:val="00AA1AD7"/>
    <w:rsid w:val="00AA3395"/>
    <w:rsid w:val="00AA3587"/>
    <w:rsid w:val="00AA474E"/>
    <w:rsid w:val="00AA5B29"/>
    <w:rsid w:val="00AA5BB1"/>
    <w:rsid w:val="00AB043E"/>
    <w:rsid w:val="00AB0FFA"/>
    <w:rsid w:val="00AB12A0"/>
    <w:rsid w:val="00AB1EB7"/>
    <w:rsid w:val="00AB1FD2"/>
    <w:rsid w:val="00AB2C85"/>
    <w:rsid w:val="00AB4BDD"/>
    <w:rsid w:val="00AB7BD5"/>
    <w:rsid w:val="00AC3AB4"/>
    <w:rsid w:val="00AC3CA0"/>
    <w:rsid w:val="00AC69C0"/>
    <w:rsid w:val="00AC7935"/>
    <w:rsid w:val="00AD2AF5"/>
    <w:rsid w:val="00AD337B"/>
    <w:rsid w:val="00AD4758"/>
    <w:rsid w:val="00AD5386"/>
    <w:rsid w:val="00AE3308"/>
    <w:rsid w:val="00AE3E5B"/>
    <w:rsid w:val="00AF1205"/>
    <w:rsid w:val="00B0141D"/>
    <w:rsid w:val="00B02DC1"/>
    <w:rsid w:val="00B03FF2"/>
    <w:rsid w:val="00B04A0A"/>
    <w:rsid w:val="00B05287"/>
    <w:rsid w:val="00B06D93"/>
    <w:rsid w:val="00B07003"/>
    <w:rsid w:val="00B07468"/>
    <w:rsid w:val="00B076F0"/>
    <w:rsid w:val="00B07DDC"/>
    <w:rsid w:val="00B10A5F"/>
    <w:rsid w:val="00B11AFF"/>
    <w:rsid w:val="00B147FA"/>
    <w:rsid w:val="00B14A26"/>
    <w:rsid w:val="00B15103"/>
    <w:rsid w:val="00B17F0A"/>
    <w:rsid w:val="00B20DB8"/>
    <w:rsid w:val="00B20F6F"/>
    <w:rsid w:val="00B221DF"/>
    <w:rsid w:val="00B2296F"/>
    <w:rsid w:val="00B2478D"/>
    <w:rsid w:val="00B24AB7"/>
    <w:rsid w:val="00B26713"/>
    <w:rsid w:val="00B30C69"/>
    <w:rsid w:val="00B34452"/>
    <w:rsid w:val="00B34EE0"/>
    <w:rsid w:val="00B36C2E"/>
    <w:rsid w:val="00B40C02"/>
    <w:rsid w:val="00B41086"/>
    <w:rsid w:val="00B42861"/>
    <w:rsid w:val="00B443F5"/>
    <w:rsid w:val="00B4568E"/>
    <w:rsid w:val="00B50B21"/>
    <w:rsid w:val="00B53E3F"/>
    <w:rsid w:val="00B557FA"/>
    <w:rsid w:val="00B55D42"/>
    <w:rsid w:val="00B564CA"/>
    <w:rsid w:val="00B56DF6"/>
    <w:rsid w:val="00B60A73"/>
    <w:rsid w:val="00B61C2D"/>
    <w:rsid w:val="00B6216F"/>
    <w:rsid w:val="00B63DEB"/>
    <w:rsid w:val="00B6418C"/>
    <w:rsid w:val="00B663F0"/>
    <w:rsid w:val="00B665E3"/>
    <w:rsid w:val="00B66A70"/>
    <w:rsid w:val="00B67373"/>
    <w:rsid w:val="00B67E19"/>
    <w:rsid w:val="00B71EC8"/>
    <w:rsid w:val="00B72082"/>
    <w:rsid w:val="00B7582F"/>
    <w:rsid w:val="00B770DE"/>
    <w:rsid w:val="00B77AD1"/>
    <w:rsid w:val="00B805B2"/>
    <w:rsid w:val="00B8138F"/>
    <w:rsid w:val="00B8144B"/>
    <w:rsid w:val="00B844F1"/>
    <w:rsid w:val="00B8499F"/>
    <w:rsid w:val="00B849A3"/>
    <w:rsid w:val="00B863AC"/>
    <w:rsid w:val="00B87836"/>
    <w:rsid w:val="00B87E59"/>
    <w:rsid w:val="00B90A4F"/>
    <w:rsid w:val="00B931A0"/>
    <w:rsid w:val="00B94C27"/>
    <w:rsid w:val="00B951A7"/>
    <w:rsid w:val="00B97218"/>
    <w:rsid w:val="00BA01A6"/>
    <w:rsid w:val="00BA0A07"/>
    <w:rsid w:val="00BA1052"/>
    <w:rsid w:val="00BA11A7"/>
    <w:rsid w:val="00BA15DD"/>
    <w:rsid w:val="00BA1EA0"/>
    <w:rsid w:val="00BA3BFF"/>
    <w:rsid w:val="00BA3C55"/>
    <w:rsid w:val="00BA47F7"/>
    <w:rsid w:val="00BB0C27"/>
    <w:rsid w:val="00BB4245"/>
    <w:rsid w:val="00BB5143"/>
    <w:rsid w:val="00BB56A8"/>
    <w:rsid w:val="00BB5BAF"/>
    <w:rsid w:val="00BC04F1"/>
    <w:rsid w:val="00BC197E"/>
    <w:rsid w:val="00BC321E"/>
    <w:rsid w:val="00BC4577"/>
    <w:rsid w:val="00BC52B0"/>
    <w:rsid w:val="00BC5DA1"/>
    <w:rsid w:val="00BC6ECD"/>
    <w:rsid w:val="00BC6F81"/>
    <w:rsid w:val="00BC7164"/>
    <w:rsid w:val="00BD16E5"/>
    <w:rsid w:val="00BD1A3D"/>
    <w:rsid w:val="00BD2FB1"/>
    <w:rsid w:val="00BD312E"/>
    <w:rsid w:val="00BD3F76"/>
    <w:rsid w:val="00BD4CC1"/>
    <w:rsid w:val="00BD7DEC"/>
    <w:rsid w:val="00BE242F"/>
    <w:rsid w:val="00BE3423"/>
    <w:rsid w:val="00BE3E91"/>
    <w:rsid w:val="00BE439A"/>
    <w:rsid w:val="00BE4A5B"/>
    <w:rsid w:val="00BE4CD6"/>
    <w:rsid w:val="00BE6C29"/>
    <w:rsid w:val="00BE7E77"/>
    <w:rsid w:val="00BF0A67"/>
    <w:rsid w:val="00BF1515"/>
    <w:rsid w:val="00BF5170"/>
    <w:rsid w:val="00BF581F"/>
    <w:rsid w:val="00BF5D4A"/>
    <w:rsid w:val="00BF5FD9"/>
    <w:rsid w:val="00BF7CDE"/>
    <w:rsid w:val="00C00A86"/>
    <w:rsid w:val="00C015B9"/>
    <w:rsid w:val="00C0621D"/>
    <w:rsid w:val="00C0653A"/>
    <w:rsid w:val="00C0725A"/>
    <w:rsid w:val="00C102BE"/>
    <w:rsid w:val="00C12CA5"/>
    <w:rsid w:val="00C16661"/>
    <w:rsid w:val="00C16D6B"/>
    <w:rsid w:val="00C170BA"/>
    <w:rsid w:val="00C176A8"/>
    <w:rsid w:val="00C17E9B"/>
    <w:rsid w:val="00C218C1"/>
    <w:rsid w:val="00C22EA0"/>
    <w:rsid w:val="00C23556"/>
    <w:rsid w:val="00C2425E"/>
    <w:rsid w:val="00C243E2"/>
    <w:rsid w:val="00C26557"/>
    <w:rsid w:val="00C2721F"/>
    <w:rsid w:val="00C272B4"/>
    <w:rsid w:val="00C27EE2"/>
    <w:rsid w:val="00C30054"/>
    <w:rsid w:val="00C311D4"/>
    <w:rsid w:val="00C3429C"/>
    <w:rsid w:val="00C375C8"/>
    <w:rsid w:val="00C40304"/>
    <w:rsid w:val="00C414F6"/>
    <w:rsid w:val="00C42A4E"/>
    <w:rsid w:val="00C43AD1"/>
    <w:rsid w:val="00C43E72"/>
    <w:rsid w:val="00C449EB"/>
    <w:rsid w:val="00C44AA5"/>
    <w:rsid w:val="00C45B27"/>
    <w:rsid w:val="00C46B1C"/>
    <w:rsid w:val="00C47408"/>
    <w:rsid w:val="00C50001"/>
    <w:rsid w:val="00C512F0"/>
    <w:rsid w:val="00C5346B"/>
    <w:rsid w:val="00C5512F"/>
    <w:rsid w:val="00C55947"/>
    <w:rsid w:val="00C56B27"/>
    <w:rsid w:val="00C57DA2"/>
    <w:rsid w:val="00C6135B"/>
    <w:rsid w:val="00C6135C"/>
    <w:rsid w:val="00C617A3"/>
    <w:rsid w:val="00C61D0E"/>
    <w:rsid w:val="00C6305D"/>
    <w:rsid w:val="00C64750"/>
    <w:rsid w:val="00C64B9C"/>
    <w:rsid w:val="00C67E63"/>
    <w:rsid w:val="00C7146E"/>
    <w:rsid w:val="00C7249B"/>
    <w:rsid w:val="00C748D7"/>
    <w:rsid w:val="00C77089"/>
    <w:rsid w:val="00C774F5"/>
    <w:rsid w:val="00C80E05"/>
    <w:rsid w:val="00C81990"/>
    <w:rsid w:val="00C90F94"/>
    <w:rsid w:val="00C91011"/>
    <w:rsid w:val="00C91BCC"/>
    <w:rsid w:val="00C926F2"/>
    <w:rsid w:val="00C93442"/>
    <w:rsid w:val="00C9416E"/>
    <w:rsid w:val="00CA1101"/>
    <w:rsid w:val="00CA1D87"/>
    <w:rsid w:val="00CA206E"/>
    <w:rsid w:val="00CA254C"/>
    <w:rsid w:val="00CA5902"/>
    <w:rsid w:val="00CA70CB"/>
    <w:rsid w:val="00CB133E"/>
    <w:rsid w:val="00CB56FB"/>
    <w:rsid w:val="00CB586D"/>
    <w:rsid w:val="00CB5F6B"/>
    <w:rsid w:val="00CC019F"/>
    <w:rsid w:val="00CC0F66"/>
    <w:rsid w:val="00CC17E9"/>
    <w:rsid w:val="00CC2A58"/>
    <w:rsid w:val="00CC2C29"/>
    <w:rsid w:val="00CC3223"/>
    <w:rsid w:val="00CC37EF"/>
    <w:rsid w:val="00CC68EB"/>
    <w:rsid w:val="00CC74FB"/>
    <w:rsid w:val="00CC779A"/>
    <w:rsid w:val="00CD0C39"/>
    <w:rsid w:val="00CD242F"/>
    <w:rsid w:val="00CD26E2"/>
    <w:rsid w:val="00CD4700"/>
    <w:rsid w:val="00CD5685"/>
    <w:rsid w:val="00CD5FCE"/>
    <w:rsid w:val="00CD6DB6"/>
    <w:rsid w:val="00CE2D48"/>
    <w:rsid w:val="00CE3284"/>
    <w:rsid w:val="00CE520B"/>
    <w:rsid w:val="00CE6737"/>
    <w:rsid w:val="00CE7426"/>
    <w:rsid w:val="00CE7654"/>
    <w:rsid w:val="00CF0D2D"/>
    <w:rsid w:val="00CF1B3D"/>
    <w:rsid w:val="00CF3C5E"/>
    <w:rsid w:val="00CF42BA"/>
    <w:rsid w:val="00CF56D8"/>
    <w:rsid w:val="00CF58A4"/>
    <w:rsid w:val="00CF6C73"/>
    <w:rsid w:val="00CF6ECC"/>
    <w:rsid w:val="00CF71D2"/>
    <w:rsid w:val="00D00C47"/>
    <w:rsid w:val="00D00F92"/>
    <w:rsid w:val="00D013D0"/>
    <w:rsid w:val="00D0174C"/>
    <w:rsid w:val="00D019F5"/>
    <w:rsid w:val="00D0357A"/>
    <w:rsid w:val="00D060E9"/>
    <w:rsid w:val="00D06F8D"/>
    <w:rsid w:val="00D105F6"/>
    <w:rsid w:val="00D118ED"/>
    <w:rsid w:val="00D11B15"/>
    <w:rsid w:val="00D1220E"/>
    <w:rsid w:val="00D14E09"/>
    <w:rsid w:val="00D16074"/>
    <w:rsid w:val="00D166F8"/>
    <w:rsid w:val="00D16704"/>
    <w:rsid w:val="00D20895"/>
    <w:rsid w:val="00D21497"/>
    <w:rsid w:val="00D2260F"/>
    <w:rsid w:val="00D22F7D"/>
    <w:rsid w:val="00D25EC5"/>
    <w:rsid w:val="00D27662"/>
    <w:rsid w:val="00D27AA3"/>
    <w:rsid w:val="00D30987"/>
    <w:rsid w:val="00D31B1C"/>
    <w:rsid w:val="00D32681"/>
    <w:rsid w:val="00D332E2"/>
    <w:rsid w:val="00D33A3B"/>
    <w:rsid w:val="00D33F39"/>
    <w:rsid w:val="00D34172"/>
    <w:rsid w:val="00D35335"/>
    <w:rsid w:val="00D3725F"/>
    <w:rsid w:val="00D37989"/>
    <w:rsid w:val="00D41FAA"/>
    <w:rsid w:val="00D41FCE"/>
    <w:rsid w:val="00D42F4A"/>
    <w:rsid w:val="00D43F23"/>
    <w:rsid w:val="00D444E3"/>
    <w:rsid w:val="00D44D38"/>
    <w:rsid w:val="00D4517C"/>
    <w:rsid w:val="00D4639A"/>
    <w:rsid w:val="00D46D2F"/>
    <w:rsid w:val="00D46FA6"/>
    <w:rsid w:val="00D51337"/>
    <w:rsid w:val="00D529DE"/>
    <w:rsid w:val="00D55E7D"/>
    <w:rsid w:val="00D561D2"/>
    <w:rsid w:val="00D62311"/>
    <w:rsid w:val="00D628E2"/>
    <w:rsid w:val="00D62ECA"/>
    <w:rsid w:val="00D70122"/>
    <w:rsid w:val="00D719EF"/>
    <w:rsid w:val="00D73703"/>
    <w:rsid w:val="00D7613C"/>
    <w:rsid w:val="00D81CAE"/>
    <w:rsid w:val="00D832CD"/>
    <w:rsid w:val="00D85435"/>
    <w:rsid w:val="00D85A7E"/>
    <w:rsid w:val="00D85FF2"/>
    <w:rsid w:val="00D901CD"/>
    <w:rsid w:val="00D91F26"/>
    <w:rsid w:val="00D97C46"/>
    <w:rsid w:val="00DA182A"/>
    <w:rsid w:val="00DA3110"/>
    <w:rsid w:val="00DA3645"/>
    <w:rsid w:val="00DA3DA6"/>
    <w:rsid w:val="00DA4E29"/>
    <w:rsid w:val="00DA73C8"/>
    <w:rsid w:val="00DA7E31"/>
    <w:rsid w:val="00DB101E"/>
    <w:rsid w:val="00DB1054"/>
    <w:rsid w:val="00DB4ED9"/>
    <w:rsid w:val="00DB5697"/>
    <w:rsid w:val="00DC0231"/>
    <w:rsid w:val="00DC0541"/>
    <w:rsid w:val="00DC2DC8"/>
    <w:rsid w:val="00DC56A3"/>
    <w:rsid w:val="00DD084F"/>
    <w:rsid w:val="00DD19E9"/>
    <w:rsid w:val="00DD1D0B"/>
    <w:rsid w:val="00DD2076"/>
    <w:rsid w:val="00DD2631"/>
    <w:rsid w:val="00DD3B00"/>
    <w:rsid w:val="00DD623E"/>
    <w:rsid w:val="00DD67B9"/>
    <w:rsid w:val="00DD7AE6"/>
    <w:rsid w:val="00DE0A2E"/>
    <w:rsid w:val="00DE16B3"/>
    <w:rsid w:val="00DE1F6C"/>
    <w:rsid w:val="00DE451B"/>
    <w:rsid w:val="00DE5C15"/>
    <w:rsid w:val="00DE5E48"/>
    <w:rsid w:val="00DE6BE3"/>
    <w:rsid w:val="00DF3DEF"/>
    <w:rsid w:val="00DF610A"/>
    <w:rsid w:val="00DF61BA"/>
    <w:rsid w:val="00DF634E"/>
    <w:rsid w:val="00DF763D"/>
    <w:rsid w:val="00E001DE"/>
    <w:rsid w:val="00E00E55"/>
    <w:rsid w:val="00E01134"/>
    <w:rsid w:val="00E0400C"/>
    <w:rsid w:val="00E042FF"/>
    <w:rsid w:val="00E0517D"/>
    <w:rsid w:val="00E059C1"/>
    <w:rsid w:val="00E06050"/>
    <w:rsid w:val="00E07154"/>
    <w:rsid w:val="00E12E16"/>
    <w:rsid w:val="00E13302"/>
    <w:rsid w:val="00E1587E"/>
    <w:rsid w:val="00E16E8A"/>
    <w:rsid w:val="00E16EC4"/>
    <w:rsid w:val="00E1773A"/>
    <w:rsid w:val="00E2009A"/>
    <w:rsid w:val="00E20E32"/>
    <w:rsid w:val="00E2153F"/>
    <w:rsid w:val="00E21DDC"/>
    <w:rsid w:val="00E22311"/>
    <w:rsid w:val="00E234F8"/>
    <w:rsid w:val="00E23CD7"/>
    <w:rsid w:val="00E240C4"/>
    <w:rsid w:val="00E24912"/>
    <w:rsid w:val="00E2602C"/>
    <w:rsid w:val="00E27AC8"/>
    <w:rsid w:val="00E31965"/>
    <w:rsid w:val="00E33C0B"/>
    <w:rsid w:val="00E35C62"/>
    <w:rsid w:val="00E37547"/>
    <w:rsid w:val="00E4058A"/>
    <w:rsid w:val="00E41EFA"/>
    <w:rsid w:val="00E42388"/>
    <w:rsid w:val="00E50A79"/>
    <w:rsid w:val="00E54700"/>
    <w:rsid w:val="00E55840"/>
    <w:rsid w:val="00E56537"/>
    <w:rsid w:val="00E602EB"/>
    <w:rsid w:val="00E6182B"/>
    <w:rsid w:val="00E63E72"/>
    <w:rsid w:val="00E66E18"/>
    <w:rsid w:val="00E70BE6"/>
    <w:rsid w:val="00E72022"/>
    <w:rsid w:val="00E73A52"/>
    <w:rsid w:val="00E73B86"/>
    <w:rsid w:val="00E756CB"/>
    <w:rsid w:val="00E75B4A"/>
    <w:rsid w:val="00E75E94"/>
    <w:rsid w:val="00E77865"/>
    <w:rsid w:val="00E800BD"/>
    <w:rsid w:val="00E82078"/>
    <w:rsid w:val="00E82183"/>
    <w:rsid w:val="00E8340F"/>
    <w:rsid w:val="00E83F04"/>
    <w:rsid w:val="00E86AF8"/>
    <w:rsid w:val="00E87600"/>
    <w:rsid w:val="00E87D39"/>
    <w:rsid w:val="00E90313"/>
    <w:rsid w:val="00E90380"/>
    <w:rsid w:val="00E90726"/>
    <w:rsid w:val="00E9086E"/>
    <w:rsid w:val="00E9389E"/>
    <w:rsid w:val="00E93C11"/>
    <w:rsid w:val="00E947A4"/>
    <w:rsid w:val="00E9503B"/>
    <w:rsid w:val="00E96082"/>
    <w:rsid w:val="00E97C19"/>
    <w:rsid w:val="00EA38BA"/>
    <w:rsid w:val="00EA4C96"/>
    <w:rsid w:val="00EB5834"/>
    <w:rsid w:val="00EB6710"/>
    <w:rsid w:val="00EB69AB"/>
    <w:rsid w:val="00EC1594"/>
    <w:rsid w:val="00EC23F9"/>
    <w:rsid w:val="00EC2C8A"/>
    <w:rsid w:val="00EC3043"/>
    <w:rsid w:val="00EC3EF1"/>
    <w:rsid w:val="00EC45BE"/>
    <w:rsid w:val="00EC46E5"/>
    <w:rsid w:val="00EC4D6B"/>
    <w:rsid w:val="00ED167E"/>
    <w:rsid w:val="00ED2311"/>
    <w:rsid w:val="00ED4740"/>
    <w:rsid w:val="00ED735B"/>
    <w:rsid w:val="00EE0125"/>
    <w:rsid w:val="00EE15AD"/>
    <w:rsid w:val="00EE1790"/>
    <w:rsid w:val="00EE4C79"/>
    <w:rsid w:val="00EE5FA7"/>
    <w:rsid w:val="00EE77A9"/>
    <w:rsid w:val="00EF0D66"/>
    <w:rsid w:val="00EF2D7A"/>
    <w:rsid w:val="00EF3449"/>
    <w:rsid w:val="00EF426C"/>
    <w:rsid w:val="00EF647A"/>
    <w:rsid w:val="00EF647F"/>
    <w:rsid w:val="00EF7752"/>
    <w:rsid w:val="00F00D6C"/>
    <w:rsid w:val="00F0189B"/>
    <w:rsid w:val="00F01A18"/>
    <w:rsid w:val="00F02D98"/>
    <w:rsid w:val="00F02E07"/>
    <w:rsid w:val="00F05A3E"/>
    <w:rsid w:val="00F0610A"/>
    <w:rsid w:val="00F100C8"/>
    <w:rsid w:val="00F10904"/>
    <w:rsid w:val="00F11551"/>
    <w:rsid w:val="00F11F70"/>
    <w:rsid w:val="00F13608"/>
    <w:rsid w:val="00F1397B"/>
    <w:rsid w:val="00F143C1"/>
    <w:rsid w:val="00F15146"/>
    <w:rsid w:val="00F1532D"/>
    <w:rsid w:val="00F156BA"/>
    <w:rsid w:val="00F158AC"/>
    <w:rsid w:val="00F15C79"/>
    <w:rsid w:val="00F15EBD"/>
    <w:rsid w:val="00F20615"/>
    <w:rsid w:val="00F22087"/>
    <w:rsid w:val="00F23CF8"/>
    <w:rsid w:val="00F26CDF"/>
    <w:rsid w:val="00F274EB"/>
    <w:rsid w:val="00F27E53"/>
    <w:rsid w:val="00F314F2"/>
    <w:rsid w:val="00F35382"/>
    <w:rsid w:val="00F35661"/>
    <w:rsid w:val="00F35C09"/>
    <w:rsid w:val="00F364F5"/>
    <w:rsid w:val="00F410A9"/>
    <w:rsid w:val="00F42ABB"/>
    <w:rsid w:val="00F42DC5"/>
    <w:rsid w:val="00F42E34"/>
    <w:rsid w:val="00F4378C"/>
    <w:rsid w:val="00F44A0F"/>
    <w:rsid w:val="00F45125"/>
    <w:rsid w:val="00F459C1"/>
    <w:rsid w:val="00F45B7C"/>
    <w:rsid w:val="00F470E4"/>
    <w:rsid w:val="00F471D4"/>
    <w:rsid w:val="00F53936"/>
    <w:rsid w:val="00F55B90"/>
    <w:rsid w:val="00F5657B"/>
    <w:rsid w:val="00F606D0"/>
    <w:rsid w:val="00F61BCF"/>
    <w:rsid w:val="00F61CE7"/>
    <w:rsid w:val="00F621EC"/>
    <w:rsid w:val="00F62C7A"/>
    <w:rsid w:val="00F63968"/>
    <w:rsid w:val="00F64E7C"/>
    <w:rsid w:val="00F6555F"/>
    <w:rsid w:val="00F65CC5"/>
    <w:rsid w:val="00F66449"/>
    <w:rsid w:val="00F67019"/>
    <w:rsid w:val="00F678D8"/>
    <w:rsid w:val="00F72373"/>
    <w:rsid w:val="00F741E6"/>
    <w:rsid w:val="00F7626F"/>
    <w:rsid w:val="00F767C6"/>
    <w:rsid w:val="00F76CCE"/>
    <w:rsid w:val="00F80625"/>
    <w:rsid w:val="00F83A00"/>
    <w:rsid w:val="00F84067"/>
    <w:rsid w:val="00F84486"/>
    <w:rsid w:val="00F84DF9"/>
    <w:rsid w:val="00F86F2F"/>
    <w:rsid w:val="00F87339"/>
    <w:rsid w:val="00F8775F"/>
    <w:rsid w:val="00F91EC4"/>
    <w:rsid w:val="00F92982"/>
    <w:rsid w:val="00F95AE3"/>
    <w:rsid w:val="00F95E78"/>
    <w:rsid w:val="00FA02C1"/>
    <w:rsid w:val="00FA1D55"/>
    <w:rsid w:val="00FA1E15"/>
    <w:rsid w:val="00FA50B0"/>
    <w:rsid w:val="00FA5423"/>
    <w:rsid w:val="00FA6219"/>
    <w:rsid w:val="00FA79E1"/>
    <w:rsid w:val="00FB06F6"/>
    <w:rsid w:val="00FB1D88"/>
    <w:rsid w:val="00FB23BB"/>
    <w:rsid w:val="00FB2B28"/>
    <w:rsid w:val="00FB439F"/>
    <w:rsid w:val="00FB44EC"/>
    <w:rsid w:val="00FB4652"/>
    <w:rsid w:val="00FB5355"/>
    <w:rsid w:val="00FB6B87"/>
    <w:rsid w:val="00FB6F9F"/>
    <w:rsid w:val="00FC0AAE"/>
    <w:rsid w:val="00FC0D4D"/>
    <w:rsid w:val="00FC16B5"/>
    <w:rsid w:val="00FC189A"/>
    <w:rsid w:val="00FC24D8"/>
    <w:rsid w:val="00FC2E1A"/>
    <w:rsid w:val="00FC3B64"/>
    <w:rsid w:val="00FC40A5"/>
    <w:rsid w:val="00FC42BE"/>
    <w:rsid w:val="00FC4D3E"/>
    <w:rsid w:val="00FC5F89"/>
    <w:rsid w:val="00FD046F"/>
    <w:rsid w:val="00FD04ED"/>
    <w:rsid w:val="00FD1F66"/>
    <w:rsid w:val="00FD29C8"/>
    <w:rsid w:val="00FD367A"/>
    <w:rsid w:val="00FD412A"/>
    <w:rsid w:val="00FD741F"/>
    <w:rsid w:val="00FD7FAE"/>
    <w:rsid w:val="00FE2D13"/>
    <w:rsid w:val="00FE38D3"/>
    <w:rsid w:val="00FE3EDD"/>
    <w:rsid w:val="00FE54FB"/>
    <w:rsid w:val="00FE5721"/>
    <w:rsid w:val="00FE5E9A"/>
    <w:rsid w:val="00FE6A46"/>
    <w:rsid w:val="00FE7200"/>
    <w:rsid w:val="00FE750D"/>
    <w:rsid w:val="00FE7FA4"/>
    <w:rsid w:val="00FF0D71"/>
    <w:rsid w:val="00FF51EA"/>
    <w:rsid w:val="00FF673E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0B9A6B"/>
  <w15:chartTrackingRefBased/>
  <w15:docId w15:val="{8138132E-27B1-4D99-8495-70838828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42FF"/>
    <w:pPr>
      <w:spacing w:after="160" w:line="259" w:lineRule="auto"/>
    </w:pPr>
    <w:rPr>
      <w:rFonts w:ascii="Source Sans Pro" w:hAnsi="Source Sans Pro"/>
      <w:color w:val="141414"/>
      <w:sz w:val="22"/>
      <w:szCs w:val="22"/>
      <w:lang w:val="en-GB" w:eastAsia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847C90"/>
    <w:pPr>
      <w:keepNext/>
      <w:keepLines/>
      <w:spacing w:before="240" w:after="0"/>
      <w:outlineLvl w:val="0"/>
    </w:pPr>
    <w:rPr>
      <w:rFonts w:ascii="Source Sans Pro Light" w:eastAsia="Times New Roman" w:hAnsi="Source Sans Pro Light"/>
      <w:color w:val="0F497B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7C90"/>
    <w:pPr>
      <w:keepNext/>
      <w:keepLines/>
      <w:spacing w:before="40" w:after="0"/>
      <w:outlineLvl w:val="1"/>
    </w:pPr>
    <w:rPr>
      <w:rFonts w:ascii="Source Sans Pro Semibold" w:eastAsia="Times New Roman" w:hAnsi="Source Sans Pro Semibold"/>
      <w:color w:val="0F497B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E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3E5B"/>
  </w:style>
  <w:style w:type="paragraph" w:styleId="Voettekst">
    <w:name w:val="footer"/>
    <w:basedOn w:val="Standaard"/>
    <w:link w:val="VoettekstChar"/>
    <w:uiPriority w:val="99"/>
    <w:unhideWhenUsed/>
    <w:rsid w:val="00AE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3E5B"/>
  </w:style>
  <w:style w:type="paragraph" w:styleId="Geenafstand">
    <w:name w:val="No Spacing"/>
    <w:uiPriority w:val="1"/>
    <w:qFormat/>
    <w:rsid w:val="00847C90"/>
    <w:rPr>
      <w:rFonts w:ascii="Source Sans Pro" w:hAnsi="Source Sans Pro"/>
      <w:sz w:val="22"/>
      <w:szCs w:val="22"/>
      <w:lang w:val="en-GB" w:eastAsia="en-GB"/>
    </w:rPr>
  </w:style>
  <w:style w:type="character" w:customStyle="1" w:styleId="Kop1Char">
    <w:name w:val="Kop 1 Char"/>
    <w:link w:val="Kop1"/>
    <w:uiPriority w:val="9"/>
    <w:rsid w:val="00847C90"/>
    <w:rPr>
      <w:rFonts w:ascii="Source Sans Pro Light" w:eastAsia="Times New Roman" w:hAnsi="Source Sans Pro Light" w:cs="Times New Roman"/>
      <w:color w:val="0F497B"/>
      <w:sz w:val="32"/>
      <w:szCs w:val="32"/>
    </w:rPr>
  </w:style>
  <w:style w:type="character" w:customStyle="1" w:styleId="Kop2Char">
    <w:name w:val="Kop 2 Char"/>
    <w:link w:val="Kop2"/>
    <w:uiPriority w:val="9"/>
    <w:rsid w:val="00847C90"/>
    <w:rPr>
      <w:rFonts w:ascii="Source Sans Pro Semibold" w:eastAsia="Times New Roman" w:hAnsi="Source Sans Pro Semibold" w:cs="Times New Roman"/>
      <w:color w:val="0F497B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847C90"/>
    <w:pPr>
      <w:spacing w:after="0" w:line="240" w:lineRule="auto"/>
      <w:contextualSpacing/>
    </w:pPr>
    <w:rPr>
      <w:rFonts w:ascii="Source Sans Pro Light" w:eastAsia="Times New Roman" w:hAnsi="Source Sans Pro Light"/>
      <w:spacing w:val="-10"/>
      <w:kern w:val="28"/>
      <w:sz w:val="56"/>
      <w:szCs w:val="56"/>
    </w:rPr>
  </w:style>
  <w:style w:type="character" w:customStyle="1" w:styleId="TitelChar">
    <w:name w:val="Titel Char"/>
    <w:link w:val="Titel"/>
    <w:uiPriority w:val="10"/>
    <w:rsid w:val="00847C90"/>
    <w:rPr>
      <w:rFonts w:ascii="Source Sans Pro Light" w:eastAsia="Times New Roman" w:hAnsi="Source Sans Pro Light" w:cs="Times New Roman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47C90"/>
    <w:pPr>
      <w:numPr>
        <w:ilvl w:val="1"/>
      </w:numPr>
    </w:pPr>
    <w:rPr>
      <w:rFonts w:ascii="Source Sans Pro Light" w:eastAsia="Times New Roman" w:hAnsi="Source Sans Pro Light"/>
      <w:color w:val="AABFCE"/>
      <w:spacing w:val="15"/>
    </w:rPr>
  </w:style>
  <w:style w:type="character" w:customStyle="1" w:styleId="OndertitelChar">
    <w:name w:val="Ondertitel Char"/>
    <w:link w:val="Ondertitel"/>
    <w:uiPriority w:val="11"/>
    <w:rsid w:val="00847C90"/>
    <w:rPr>
      <w:rFonts w:ascii="Source Sans Pro Light" w:eastAsia="Times New Roman" w:hAnsi="Source Sans Pro Light"/>
      <w:color w:val="AABFCE"/>
      <w:spacing w:val="15"/>
    </w:rPr>
  </w:style>
  <w:style w:type="character" w:styleId="Subtielebenadrukking">
    <w:name w:val="Subtle Emphasis"/>
    <w:uiPriority w:val="19"/>
    <w:qFormat/>
    <w:rsid w:val="00847C90"/>
    <w:rPr>
      <w:i/>
      <w:iCs/>
      <w:color w:val="404040"/>
    </w:rPr>
  </w:style>
  <w:style w:type="character" w:styleId="Nadruk">
    <w:name w:val="Emphasis"/>
    <w:uiPriority w:val="20"/>
    <w:qFormat/>
    <w:rsid w:val="00847C90"/>
    <w:rPr>
      <w:i/>
      <w:iCs/>
    </w:rPr>
  </w:style>
  <w:style w:type="character" w:styleId="Intensievebenadrukking">
    <w:name w:val="Intense Emphasis"/>
    <w:uiPriority w:val="21"/>
    <w:qFormat/>
    <w:rsid w:val="00847C90"/>
    <w:rPr>
      <w:i/>
      <w:iCs/>
      <w:color w:val="4472C4"/>
    </w:rPr>
  </w:style>
  <w:style w:type="character" w:styleId="Intensieveverwijzing">
    <w:name w:val="Intense Reference"/>
    <w:uiPriority w:val="32"/>
    <w:qFormat/>
    <w:rsid w:val="00847C90"/>
    <w:rPr>
      <w:b/>
      <w:bCs/>
      <w:smallCaps/>
      <w:color w:val="4472C4"/>
      <w:spacing w:val="5"/>
    </w:rPr>
  </w:style>
  <w:style w:type="paragraph" w:styleId="Lijstalinea">
    <w:name w:val="List Paragraph"/>
    <w:basedOn w:val="Standaard"/>
    <w:uiPriority w:val="34"/>
    <w:qFormat/>
    <w:rsid w:val="00D42F4A"/>
    <w:pPr>
      <w:ind w:left="720"/>
      <w:contextualSpacing/>
    </w:pPr>
  </w:style>
  <w:style w:type="character" w:styleId="Hyperlink">
    <w:name w:val="Hyperlink"/>
    <w:uiPriority w:val="99"/>
    <w:unhideWhenUsed/>
    <w:rsid w:val="00D42F4A"/>
    <w:rPr>
      <w:color w:val="0563C1"/>
      <w:u w:val="single"/>
    </w:rPr>
  </w:style>
  <w:style w:type="character" w:styleId="Onopgelostemelding">
    <w:name w:val="Unresolved Mention"/>
    <w:uiPriority w:val="99"/>
    <w:semiHidden/>
    <w:unhideWhenUsed/>
    <w:rsid w:val="00D42F4A"/>
    <w:rPr>
      <w:color w:val="605E5C"/>
      <w:shd w:val="clear" w:color="auto" w:fill="E1DFDD"/>
    </w:rPr>
  </w:style>
  <w:style w:type="paragraph" w:customStyle="1" w:styleId="code">
    <w:name w:val="code"/>
    <w:basedOn w:val="Standaard"/>
    <w:link w:val="codeChar"/>
    <w:qFormat/>
    <w:rsid w:val="00492621"/>
    <w:rPr>
      <w:rFonts w:ascii="Consolas" w:hAnsi="Consolas"/>
      <w:color w:val="538135"/>
    </w:rPr>
  </w:style>
  <w:style w:type="character" w:customStyle="1" w:styleId="codeChar">
    <w:name w:val="code Char"/>
    <w:link w:val="code"/>
    <w:rsid w:val="00492621"/>
    <w:rPr>
      <w:rFonts w:ascii="Consolas" w:hAnsi="Consolas"/>
      <w:color w:val="538135"/>
    </w:rPr>
  </w:style>
  <w:style w:type="character" w:customStyle="1" w:styleId="normaltextrun">
    <w:name w:val="normaltextrun"/>
    <w:basedOn w:val="Standaardalinea-lettertype"/>
    <w:rsid w:val="004743CF"/>
  </w:style>
  <w:style w:type="character" w:customStyle="1" w:styleId="eop">
    <w:name w:val="eop"/>
    <w:basedOn w:val="Standaardalinea-lettertype"/>
    <w:rsid w:val="004743CF"/>
  </w:style>
  <w:style w:type="paragraph" w:customStyle="1" w:styleId="paragraph">
    <w:name w:val="paragraph"/>
    <w:basedOn w:val="Standaard"/>
    <w:rsid w:val="004743C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scxw139975666">
    <w:name w:val="scxw139975666"/>
    <w:basedOn w:val="Standaardalinea-lettertype"/>
    <w:rsid w:val="004743CF"/>
  </w:style>
  <w:style w:type="paragraph" w:customStyle="1" w:styleId="BasistekstIKNL">
    <w:name w:val="Basistekst IKNL"/>
    <w:basedOn w:val="Standaard"/>
    <w:rsid w:val="005824EE"/>
    <w:pPr>
      <w:spacing w:after="0" w:line="260" w:lineRule="atLeast"/>
    </w:pPr>
    <w:rPr>
      <w:rFonts w:ascii="Arial" w:eastAsia="Times New Roman" w:hAnsi="Arial" w:cs="Maiandra GD"/>
      <w:color w:val="auto"/>
      <w:kern w:val="2"/>
      <w:sz w:val="18"/>
      <w:szCs w:val="18"/>
      <w:lang w:val="nl-NL" w:eastAsia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C5512F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Verwijzingopmerking">
    <w:name w:val="annotation reference"/>
    <w:uiPriority w:val="99"/>
    <w:semiHidden/>
    <w:unhideWhenUsed/>
    <w:rsid w:val="001C675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C675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rsid w:val="001C6753"/>
    <w:rPr>
      <w:rFonts w:ascii="Source Sans Pro" w:hAnsi="Source Sans Pro"/>
      <w:color w:val="141414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C6753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1C6753"/>
    <w:rPr>
      <w:rFonts w:ascii="Source Sans Pro" w:hAnsi="Source Sans Pro"/>
      <w:b/>
      <w:bCs/>
      <w:color w:val="141414"/>
      <w:sz w:val="20"/>
      <w:szCs w:val="20"/>
    </w:rPr>
  </w:style>
  <w:style w:type="character" w:styleId="Vermelding">
    <w:name w:val="Mention"/>
    <w:uiPriority w:val="99"/>
    <w:unhideWhenUsed/>
    <w:rsid w:val="001C6753"/>
    <w:rPr>
      <w:color w:val="2B579A"/>
      <w:shd w:val="clear" w:color="auto" w:fill="E1DFDD"/>
    </w:rPr>
  </w:style>
  <w:style w:type="table" w:styleId="Tabelraster">
    <w:name w:val="Table Grid"/>
    <w:basedOn w:val="Standaardtabel"/>
    <w:uiPriority w:val="39"/>
    <w:rsid w:val="00D97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uiPriority w:val="99"/>
    <w:semiHidden/>
    <w:rsid w:val="00C42A4E"/>
    <w:rPr>
      <w:color w:val="808080"/>
    </w:rPr>
  </w:style>
  <w:style w:type="table" w:styleId="Tabelrasterlicht">
    <w:name w:val="Grid Table Light"/>
    <w:basedOn w:val="Standaardtabel"/>
    <w:uiPriority w:val="40"/>
    <w:rsid w:val="00675F9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Onopgemaaktetabel1">
    <w:name w:val="Plain Table 1"/>
    <w:basedOn w:val="Standaardtabel"/>
    <w:uiPriority w:val="41"/>
    <w:rsid w:val="00675F9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e">
    <w:name w:val="Revision"/>
    <w:hidden/>
    <w:uiPriority w:val="99"/>
    <w:semiHidden/>
    <w:rsid w:val="0056758A"/>
    <w:rPr>
      <w:rFonts w:ascii="Source Sans Pro" w:hAnsi="Source Sans Pro"/>
      <w:color w:val="141414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A3395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8829C0"/>
    <w:rPr>
      <w:rFonts w:ascii="Times New Roman" w:hAnsi="Times New Roman"/>
      <w:sz w:val="24"/>
      <w:szCs w:val="24"/>
    </w:rPr>
  </w:style>
  <w:style w:type="table" w:customStyle="1" w:styleId="TableGridLight1">
    <w:name w:val="Table Grid Light1"/>
    <w:basedOn w:val="Standaardtabel"/>
    <w:next w:val="Tabelrasterlicht"/>
    <w:uiPriority w:val="40"/>
    <w:rsid w:val="006960E3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1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haredContentType xmlns="Microsoft.SharePoint.Taxonomy.ContentTypeSync" SourceId="cb8255a1-8ba2-4481-a478-0e49daae7cb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7A668ECEA0E4CB5F5BA1474719657" ma:contentTypeVersion="19" ma:contentTypeDescription="Een nieuw document maken." ma:contentTypeScope="" ma:versionID="691d100ec3128a2c1a276a8c04354e84">
  <xsd:schema xmlns:xsd="http://www.w3.org/2001/XMLSchema" xmlns:xs="http://www.w3.org/2001/XMLSchema" xmlns:p="http://schemas.microsoft.com/office/2006/metadata/properties" xmlns:ns2="6016969e-8fe7-4fbb-8fca-8358746b717a" xmlns:ns3="e22ccf6f-9e4a-4792-a2c9-4cf9f04764f4" targetNamespace="http://schemas.microsoft.com/office/2006/metadata/properties" ma:root="true" ma:fieldsID="fa643780ff8ce0eaca6f411e1ebff397" ns2:_="" ns3:_="">
    <xsd:import namespace="6016969e-8fe7-4fbb-8fca-8358746b717a"/>
    <xsd:import namespace="e22ccf6f-9e4a-4792-a2c9-4cf9f0476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6969e-8fe7-4fbb-8fca-8358746b71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Afmeldingsstatus" ma:internalName="Afmeldingsstatus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Afbeeldingtags" ma:readOnly="false" ma:fieldId="{5cf76f15-5ced-4ddc-b409-7134ff3c332f}" ma:taxonomyMulti="true" ma:sspId="cb8255a1-8ba2-4481-a478-0e49daae7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ccf6f-9e4a-4792-a2c9-4cf9f04764f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bd8d041-872a-4717-bf82-391a947290d4}" ma:internalName="TaxCatchAll" ma:showField="CatchAllData" ma:web="e22ccf6f-9e4a-4792-a2c9-4cf9f04764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016969e-8fe7-4fbb-8fca-8358746b717a" xsi:nil="true"/>
    <TaxCatchAll xmlns="e22ccf6f-9e4a-4792-a2c9-4cf9f04764f4" xsi:nil="true"/>
    <lcf76f155ced4ddcb4097134ff3c332f xmlns="6016969e-8fe7-4fbb-8fca-8358746b71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01268A-A45C-42E6-A47E-1EFBE2E462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D19E1F-CBFB-4A53-A6DD-53C090FA09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4DEDDB-6D6F-4A1D-901E-AA267FDE5D3C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132246F-D882-460E-BC46-45D24FB23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6969e-8fe7-4fbb-8fca-8358746b717a"/>
    <ds:schemaRef ds:uri="e22ccf6f-9e4a-4792-a2c9-4cf9f0476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CECD7C3-4E96-4337-8F72-23183A27164C}">
  <ds:schemaRefs>
    <ds:schemaRef ds:uri="http://schemas.microsoft.com/office/2006/metadata/properties"/>
    <ds:schemaRef ds:uri="http://schemas.microsoft.com/office/infopath/2007/PartnerControls"/>
    <ds:schemaRef ds:uri="6016969e-8fe7-4fbb-8fca-8358746b717a"/>
    <ds:schemaRef ds:uri="e22ccf6f-9e4a-4792-a2c9-4cf9f04764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980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Martin</dc:creator>
  <cp:keywords/>
  <dc:description/>
  <cp:lastModifiedBy>Anja van Gestel</cp:lastModifiedBy>
  <cp:revision>616</cp:revision>
  <dcterms:created xsi:type="dcterms:W3CDTF">2023-07-20T12:09:00Z</dcterms:created>
  <dcterms:modified xsi:type="dcterms:W3CDTF">2024-09-10T10:23:00Z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0x0101001017A668ECEA0E4CB5F5BA1474719657</vt:lpwstr>
  </property>
  <property fmtid="{D5CDD505-2E9C-101B-9397-08002B2CF9AE}" pid="3" name="MediaServiceImageTags">
    <vt:lpwstr/>
  </property>
</Properties>
</file>