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4B7C43" w:rsidP="004B7C43">
      <w:pPr>
        <w:pStyle w:val="berschrift1"/>
      </w:pPr>
      <w:r>
        <w:t>GUV Verfahren</w:t>
      </w:r>
    </w:p>
    <w:p w:rsidR="00FB0788" w:rsidRDefault="00FB0788" w:rsidP="00FB0788">
      <w:r>
        <w:t>§275: Die GuV ist in Staffelform zu erstellen.</w:t>
      </w:r>
    </w:p>
    <w:p w:rsidR="004402A3" w:rsidRDefault="004402A3" w:rsidP="00FB0788">
      <w:r>
        <w:t>Gesamtkostenverfahren (2)</w:t>
      </w:r>
    </w:p>
    <w:p w:rsidR="004402A3" w:rsidRDefault="004402A3" w:rsidP="004402A3">
      <w:pPr>
        <w:pStyle w:val="Listenabsatz"/>
        <w:numPr>
          <w:ilvl w:val="0"/>
          <w:numId w:val="1"/>
        </w:numPr>
      </w:pPr>
      <w:r>
        <w:t>Berücksichtigt aktivierte Eigenleistungen und Bestandsveränderungen</w:t>
      </w:r>
    </w:p>
    <w:p w:rsidR="00FF60A7" w:rsidRDefault="00FF60A7" w:rsidP="004402A3">
      <w:pPr>
        <w:pStyle w:val="Listenabsatz"/>
        <w:numPr>
          <w:ilvl w:val="0"/>
          <w:numId w:val="1"/>
        </w:numPr>
      </w:pPr>
      <w:r>
        <w:t>Gliederung nach Aufwandsarten: Material, Personal, Abschreibungen</w:t>
      </w:r>
    </w:p>
    <w:p w:rsidR="00FF60A7" w:rsidRDefault="00FF60A7" w:rsidP="00FF60A7">
      <w:r>
        <w:t xml:space="preserve">Umsatzkostenverfahren (3) </w:t>
      </w:r>
    </w:p>
    <w:p w:rsidR="00FF60A7" w:rsidRDefault="00FF60A7" w:rsidP="00FF60A7">
      <w:pPr>
        <w:pStyle w:val="Listenabsatz"/>
        <w:numPr>
          <w:ilvl w:val="0"/>
          <w:numId w:val="1"/>
        </w:numPr>
      </w:pPr>
      <w:r>
        <w:t>Keine Bestandsveränderungen berücksichtigt</w:t>
      </w:r>
    </w:p>
    <w:p w:rsidR="00FF60A7" w:rsidRDefault="00FF60A7" w:rsidP="00FF60A7">
      <w:pPr>
        <w:pStyle w:val="Listenabsatz"/>
        <w:numPr>
          <w:ilvl w:val="0"/>
          <w:numId w:val="1"/>
        </w:numPr>
      </w:pPr>
      <w:r>
        <w:t>Gliederung nach Bereichen: Herstellung, Verwaltung, Vertrieb</w:t>
      </w:r>
    </w:p>
    <w:p w:rsidR="00265406" w:rsidRPr="00FB0788" w:rsidRDefault="00EF06E9" w:rsidP="00265406">
      <w:r>
        <w:t>Um das Umsatzkostenverfahren einsetzen zu können,</w:t>
      </w:r>
      <w:bookmarkStart w:id="0" w:name="_GoBack"/>
      <w:bookmarkEnd w:id="0"/>
      <w:r w:rsidR="00265406">
        <w:t xml:space="preserve"> ist eine Kosten- und Leistungsrechnung erforderlich, da in der GuV keine Bestandsveränderung</w:t>
      </w:r>
      <w:r w:rsidR="00703B11">
        <w:t>en</w:t>
      </w:r>
      <w:r w:rsidR="00265406">
        <w:t xml:space="preserve"> ausgewiesen sind.</w:t>
      </w:r>
    </w:p>
    <w:sectPr w:rsidR="00265406" w:rsidRPr="00FB07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9B7"/>
    <w:multiLevelType w:val="hybridMultilevel"/>
    <w:tmpl w:val="687CD304"/>
    <w:lvl w:ilvl="0" w:tplc="1FAA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E9"/>
    <w:rsid w:val="001A38E9"/>
    <w:rsid w:val="00265406"/>
    <w:rsid w:val="002F2976"/>
    <w:rsid w:val="004402A3"/>
    <w:rsid w:val="004B7C43"/>
    <w:rsid w:val="00703B11"/>
    <w:rsid w:val="00805FED"/>
    <w:rsid w:val="00EF06E9"/>
    <w:rsid w:val="00FB0788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7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40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7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7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40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8</cp:revision>
  <dcterms:created xsi:type="dcterms:W3CDTF">2018-07-01T14:13:00Z</dcterms:created>
  <dcterms:modified xsi:type="dcterms:W3CDTF">2018-07-01T14:16:00Z</dcterms:modified>
</cp:coreProperties>
</file>