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426D0E" w:rsidP="00426D0E">
      <w:pPr>
        <w:pStyle w:val="berschrift1"/>
      </w:pPr>
      <w:r>
        <w:t>Zweckorientiert Aufgabe Kurs</w:t>
      </w:r>
    </w:p>
    <w:p w:rsidR="00426D0E" w:rsidRDefault="00426D0E" w:rsidP="00426D0E">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426D0E" w:rsidRDefault="00426D0E" w:rsidP="00426D0E">
      <w:pPr>
        <w:shd w:val="clear" w:color="auto" w:fill="FFFFFF"/>
        <w:rPr>
          <w:rFonts w:ascii="Verdana" w:hAnsi="Verdana"/>
          <w:color w:val="676A6C"/>
          <w:sz w:val="20"/>
          <w:szCs w:val="20"/>
        </w:rPr>
      </w:pPr>
      <w:r>
        <w:rPr>
          <w:rFonts w:ascii="Verdana" w:hAnsi="Verdana"/>
          <w:color w:val="676A6C"/>
          <w:sz w:val="20"/>
          <w:szCs w:val="20"/>
        </w:rPr>
        <w:t>Ein Unternehmen, die Body AG, entwickelt, produziert und verkauft Kosmetika und zwar Haarshampoo, Body Milk, Handseife und Haarwasser. Das Unternehmen muss Material einkaufen, produziert in zwei Werken, muss seine Produkte an den Fachhandel ausliefern und verfügt über eine Entwicklungsabteilung. Das Unternehmen ist nach dem Kriterium Verrichtung gegliedert und funktional organisiert. Abb. 1 zeigt das funktionalorientierte Organigramm des Unternehmens.</w:t>
      </w:r>
      <w:r>
        <w:rPr>
          <w:rFonts w:ascii="Verdana" w:hAnsi="Verdana"/>
          <w:color w:val="676A6C"/>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7713"/>
      </w:tblGrid>
      <w:tr w:rsidR="00426D0E" w:rsidTr="00426D0E">
        <w:tc>
          <w:tcPr>
            <w:tcW w:w="0" w:type="auto"/>
            <w:shd w:val="clear" w:color="auto" w:fill="auto"/>
            <w:tcMar>
              <w:top w:w="0" w:type="dxa"/>
              <w:left w:w="0" w:type="dxa"/>
              <w:bottom w:w="0" w:type="dxa"/>
              <w:right w:w="0" w:type="dxa"/>
            </w:tcMar>
            <w:vAlign w:val="center"/>
            <w:hideMark/>
          </w:tcPr>
          <w:p w:rsidR="00426D0E" w:rsidRDefault="00426D0E">
            <w:pPr>
              <w:rPr>
                <w:sz w:val="24"/>
                <w:szCs w:val="24"/>
              </w:rPr>
            </w:pPr>
            <w:r>
              <w:rPr>
                <w:noProof/>
                <w:lang w:eastAsia="de-DE"/>
              </w:rPr>
              <w:drawing>
                <wp:inline distT="0" distB="0" distL="0" distR="0">
                  <wp:extent cx="4897755" cy="3068955"/>
                  <wp:effectExtent l="0" t="0" r="0" b="0"/>
                  <wp:docPr id="1" name="Grafik 1" descr="4-21-abb-1-organi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_163699" descr="4-21-abb-1-organig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7755" cy="3068955"/>
                          </a:xfrm>
                          <a:prstGeom prst="rect">
                            <a:avLst/>
                          </a:prstGeom>
                          <a:noFill/>
                          <a:ln>
                            <a:noFill/>
                          </a:ln>
                        </pic:spPr>
                      </pic:pic>
                    </a:graphicData>
                  </a:graphic>
                </wp:inline>
              </w:drawing>
            </w:r>
          </w:p>
        </w:tc>
      </w:tr>
    </w:tbl>
    <w:p w:rsidR="00426D0E" w:rsidRDefault="00426D0E" w:rsidP="00426D0E">
      <w:pPr>
        <w:shd w:val="clear" w:color="auto" w:fill="FFFFFF"/>
        <w:rPr>
          <w:rFonts w:ascii="Verdana" w:hAnsi="Verdana"/>
          <w:color w:val="676A6C"/>
          <w:sz w:val="20"/>
          <w:szCs w:val="20"/>
        </w:rPr>
      </w:pPr>
      <w:r>
        <w:rPr>
          <w:rFonts w:ascii="Verdana" w:hAnsi="Verdana"/>
          <w:color w:val="676A6C"/>
          <w:sz w:val="20"/>
          <w:szCs w:val="20"/>
        </w:rPr>
        <w:br/>
        <w:t>Abb. 1:Organigramm Unternehmen</w:t>
      </w:r>
      <w:r>
        <w:rPr>
          <w:rFonts w:ascii="Verdana" w:hAnsi="Verdana"/>
          <w:color w:val="676A6C"/>
          <w:sz w:val="20"/>
          <w:szCs w:val="20"/>
        </w:rPr>
        <w:br/>
      </w:r>
      <w:r>
        <w:rPr>
          <w:rFonts w:ascii="Verdana" w:hAnsi="Verdana"/>
          <w:color w:val="676A6C"/>
          <w:sz w:val="20"/>
          <w:szCs w:val="20"/>
        </w:rPr>
        <w:br/>
        <w:t>a) Ordnen Sie die Funktionen in ihren logischen Abfolgen nach Prozessen. Verwenden Sie hierzu die folgende Tabelle. Benennen Sie unterhalb der Kernprozesse und unterstützenden Prozesse die zugehörigen Prozesse und kreuzen Sie die Zugehörigkeiten der jeweiligen Funktionen an.</w:t>
      </w:r>
      <w:r>
        <w:rPr>
          <w:rFonts w:ascii="Verdana" w:hAnsi="Verdana"/>
          <w:color w:val="676A6C"/>
          <w:sz w:val="20"/>
          <w:szCs w:val="20"/>
        </w:rPr>
        <w:br/>
      </w:r>
    </w:p>
    <w:tbl>
      <w:tblPr>
        <w:tblStyle w:val="Tabellenraster"/>
        <w:tblW w:w="0" w:type="auto"/>
        <w:tblLook w:val="04A0" w:firstRow="1" w:lastRow="0" w:firstColumn="1" w:lastColumn="0" w:noHBand="0" w:noVBand="1"/>
      </w:tblPr>
      <w:tblGrid>
        <w:gridCol w:w="2152"/>
        <w:gridCol w:w="1426"/>
        <w:gridCol w:w="1427"/>
        <w:gridCol w:w="1427"/>
        <w:gridCol w:w="1428"/>
        <w:gridCol w:w="1428"/>
      </w:tblGrid>
      <w:tr w:rsidR="00D15457" w:rsidTr="005C11A0">
        <w:tc>
          <w:tcPr>
            <w:tcW w:w="2152" w:type="dxa"/>
          </w:tcPr>
          <w:p w:rsidR="00D15457" w:rsidRDefault="00D15457" w:rsidP="00426D0E"/>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Buchhaltung</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Einkauf</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Materialdisposition</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Controlling</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Steuern</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Fertigwarenlager</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Personalverwaltung</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Personalentwicklung</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Personalcontrolling</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Produktionsplanung</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Qualität</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lastRenderedPageBreak/>
              <w:t>Werk 1</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Werk 2</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Absatzplanung</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D15457" w:rsidP="00426D0E">
            <w:r>
              <w:t>Distribution</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214365" w:rsidP="00426D0E">
            <w:r>
              <w:t>Verkauf Region 1</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214365" w:rsidP="00426D0E">
            <w:r>
              <w:t>Verkauf Region 2</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214365" w:rsidP="00426D0E">
            <w:r>
              <w:t>Budgetcontrolling</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214365" w:rsidP="00426D0E">
            <w:r>
              <w:t>Marketing 1</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214365" w:rsidP="00426D0E">
            <w:r>
              <w:t>Marketing 2</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D15457" w:rsidTr="005C11A0">
        <w:tc>
          <w:tcPr>
            <w:tcW w:w="2152" w:type="dxa"/>
          </w:tcPr>
          <w:p w:rsidR="00D15457" w:rsidRDefault="00214365" w:rsidP="00426D0E">
            <w:r>
              <w:t>Grundlagenforschung</w:t>
            </w:r>
          </w:p>
        </w:tc>
        <w:tc>
          <w:tcPr>
            <w:tcW w:w="1426" w:type="dxa"/>
          </w:tcPr>
          <w:p w:rsidR="00D15457" w:rsidRDefault="00D15457" w:rsidP="00426D0E"/>
        </w:tc>
        <w:tc>
          <w:tcPr>
            <w:tcW w:w="1427" w:type="dxa"/>
          </w:tcPr>
          <w:p w:rsidR="00D15457" w:rsidRDefault="00D15457" w:rsidP="00426D0E"/>
        </w:tc>
        <w:tc>
          <w:tcPr>
            <w:tcW w:w="1427" w:type="dxa"/>
          </w:tcPr>
          <w:p w:rsidR="00D15457" w:rsidRDefault="00D15457" w:rsidP="00426D0E"/>
        </w:tc>
        <w:tc>
          <w:tcPr>
            <w:tcW w:w="1428" w:type="dxa"/>
          </w:tcPr>
          <w:p w:rsidR="00D15457" w:rsidRDefault="00D15457" w:rsidP="00426D0E"/>
        </w:tc>
        <w:tc>
          <w:tcPr>
            <w:tcW w:w="1428" w:type="dxa"/>
          </w:tcPr>
          <w:p w:rsidR="00D15457" w:rsidRDefault="00D15457" w:rsidP="00426D0E"/>
        </w:tc>
      </w:tr>
      <w:tr w:rsidR="00214365" w:rsidTr="005C11A0">
        <w:tc>
          <w:tcPr>
            <w:tcW w:w="2152" w:type="dxa"/>
          </w:tcPr>
          <w:p w:rsidR="00214365" w:rsidRDefault="00214365" w:rsidP="00426D0E">
            <w:r>
              <w:t>Produktentwicklung</w:t>
            </w:r>
          </w:p>
        </w:tc>
        <w:tc>
          <w:tcPr>
            <w:tcW w:w="1426" w:type="dxa"/>
          </w:tcPr>
          <w:p w:rsidR="00214365" w:rsidRDefault="00214365" w:rsidP="00426D0E"/>
        </w:tc>
        <w:tc>
          <w:tcPr>
            <w:tcW w:w="1427" w:type="dxa"/>
          </w:tcPr>
          <w:p w:rsidR="00214365" w:rsidRDefault="00214365" w:rsidP="00426D0E"/>
        </w:tc>
        <w:tc>
          <w:tcPr>
            <w:tcW w:w="1427" w:type="dxa"/>
          </w:tcPr>
          <w:p w:rsidR="00214365" w:rsidRDefault="00214365" w:rsidP="00426D0E"/>
        </w:tc>
        <w:tc>
          <w:tcPr>
            <w:tcW w:w="1428" w:type="dxa"/>
          </w:tcPr>
          <w:p w:rsidR="00214365" w:rsidRDefault="00214365" w:rsidP="00426D0E"/>
        </w:tc>
        <w:tc>
          <w:tcPr>
            <w:tcW w:w="1428" w:type="dxa"/>
          </w:tcPr>
          <w:p w:rsidR="00214365" w:rsidRDefault="00214365" w:rsidP="00426D0E"/>
        </w:tc>
      </w:tr>
    </w:tbl>
    <w:p w:rsidR="005C11A0" w:rsidRDefault="005C11A0" w:rsidP="00426D0E">
      <w:pPr>
        <w:rPr>
          <w:rFonts w:ascii="Verdana" w:hAnsi="Verdana"/>
          <w:color w:val="676A6C"/>
          <w:sz w:val="20"/>
          <w:szCs w:val="20"/>
          <w:shd w:val="clear" w:color="auto" w:fill="FFFFFF"/>
        </w:rPr>
      </w:pPr>
      <w:bookmarkStart w:id="0" w:name="_GoBack"/>
      <w:bookmarkEnd w:id="0"/>
    </w:p>
    <w:p w:rsidR="00426D0E" w:rsidRPr="00426D0E" w:rsidRDefault="005C11A0" w:rsidP="00426D0E">
      <w:r>
        <w:rPr>
          <w:rFonts w:ascii="Verdana" w:hAnsi="Verdana"/>
          <w:color w:val="676A6C"/>
          <w:sz w:val="20"/>
          <w:szCs w:val="20"/>
          <w:shd w:val="clear" w:color="auto" w:fill="FFFFFF"/>
        </w:rPr>
        <w:t>b) Benennen Sie die prozessübergreifenden Projektgruppen, die gebildet werden müssen, welche Funktionen in diesen Teams mindestens vertreten sein müssen und ob diese Projektgruppen zeitlich begrenzt oder zeitlich unbegrenzt als Teams gebildet werden müssen.</w:t>
      </w:r>
    </w:p>
    <w:sectPr w:rsidR="00426D0E" w:rsidRPr="00426D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33"/>
    <w:rsid w:val="001A5C33"/>
    <w:rsid w:val="00214365"/>
    <w:rsid w:val="002F2976"/>
    <w:rsid w:val="00426D0E"/>
    <w:rsid w:val="005C11A0"/>
    <w:rsid w:val="00805FED"/>
    <w:rsid w:val="00D15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6D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426D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6D0E"/>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426D0E"/>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426D0E"/>
  </w:style>
  <w:style w:type="paragraph" w:styleId="Sprechblasentext">
    <w:name w:val="Balloon Text"/>
    <w:basedOn w:val="Standard"/>
    <w:link w:val="SprechblasentextZchn"/>
    <w:uiPriority w:val="99"/>
    <w:semiHidden/>
    <w:unhideWhenUsed/>
    <w:rsid w:val="00426D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D0E"/>
    <w:rPr>
      <w:rFonts w:ascii="Tahoma" w:hAnsi="Tahoma" w:cs="Tahoma"/>
      <w:sz w:val="16"/>
      <w:szCs w:val="16"/>
    </w:rPr>
  </w:style>
  <w:style w:type="table" w:styleId="Tabellenraster">
    <w:name w:val="Table Grid"/>
    <w:basedOn w:val="NormaleTabelle"/>
    <w:uiPriority w:val="59"/>
    <w:rsid w:val="00D15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6D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426D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6D0E"/>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426D0E"/>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426D0E"/>
  </w:style>
  <w:style w:type="paragraph" w:styleId="Sprechblasentext">
    <w:name w:val="Balloon Text"/>
    <w:basedOn w:val="Standard"/>
    <w:link w:val="SprechblasentextZchn"/>
    <w:uiPriority w:val="99"/>
    <w:semiHidden/>
    <w:unhideWhenUsed/>
    <w:rsid w:val="00426D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D0E"/>
    <w:rPr>
      <w:rFonts w:ascii="Tahoma" w:hAnsi="Tahoma" w:cs="Tahoma"/>
      <w:sz w:val="16"/>
      <w:szCs w:val="16"/>
    </w:rPr>
  </w:style>
  <w:style w:type="table" w:styleId="Tabellenraster">
    <w:name w:val="Table Grid"/>
    <w:basedOn w:val="NormaleTabelle"/>
    <w:uiPriority w:val="59"/>
    <w:rsid w:val="00D15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421278">
      <w:bodyDiv w:val="1"/>
      <w:marLeft w:val="0"/>
      <w:marRight w:val="0"/>
      <w:marTop w:val="0"/>
      <w:marBottom w:val="0"/>
      <w:divBdr>
        <w:top w:val="none" w:sz="0" w:space="0" w:color="auto"/>
        <w:left w:val="none" w:sz="0" w:space="0" w:color="auto"/>
        <w:bottom w:val="none" w:sz="0" w:space="0" w:color="auto"/>
        <w:right w:val="none" w:sz="0" w:space="0" w:color="auto"/>
      </w:divBdr>
      <w:divsChild>
        <w:div w:id="154674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1324</Characters>
  <Application>Microsoft Office Word</Application>
  <DocSecurity>0</DocSecurity>
  <Lines>11</Lines>
  <Paragraphs>3</Paragraphs>
  <ScaleCrop>false</ScaleCrop>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5</cp:revision>
  <dcterms:created xsi:type="dcterms:W3CDTF">2018-06-17T17:02:00Z</dcterms:created>
  <dcterms:modified xsi:type="dcterms:W3CDTF">2018-06-17T17:05:00Z</dcterms:modified>
</cp:coreProperties>
</file>