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33D76" w14:textId="2D1B7AC6" w:rsidR="00FD6743" w:rsidRPr="0022307E" w:rsidRDefault="00F12291" w:rsidP="0022307E">
      <w:pPr>
        <w:pStyle w:val="MMTitle"/>
        <w:spacing w:line="0" w:lineRule="atLeast"/>
        <w:ind w:left="-180"/>
        <w:rPr>
          <w:rFonts w:ascii="Meiryo UI" w:eastAsia="Meiryo UI" w:hAnsi="Meiryo UI"/>
        </w:rPr>
      </w:pPr>
      <w:r w:rsidRPr="0022307E">
        <w:rPr>
          <w:rFonts w:ascii="Meiryo UI" w:eastAsia="Meiryo UI" w:hAnsi="Meiryo UI" w:hint="eastAsia"/>
        </w:rPr>
        <w:t>Bib10-02 経営者向けセキュリティ対策のポイント</w:t>
      </w:r>
    </w:p>
    <w:p w14:paraId="1241D85F" w14:textId="0F01B6AE" w:rsidR="00F12291" w:rsidRPr="0022307E" w:rsidRDefault="00F12291" w:rsidP="0022307E">
      <w:pPr>
        <w:pStyle w:val="MMTopic1"/>
        <w:spacing w:line="0" w:lineRule="atLeast"/>
        <w:rPr>
          <w:rFonts w:ascii="Meiryo UI" w:eastAsia="Meiryo UI" w:hAnsi="Meiryo UI"/>
        </w:rPr>
      </w:pPr>
      <w:r w:rsidRPr="0022307E">
        <w:rPr>
          <w:rFonts w:ascii="Meiryo UI" w:eastAsia="Meiryo UI" w:hAnsi="Meiryo UI" w:hint="eastAsia"/>
        </w:rPr>
        <w:t>【2018年2月8日】</w:t>
      </w:r>
    </w:p>
    <w:p w14:paraId="4FC9DC12" w14:textId="124FF1EF" w:rsidR="00F12291" w:rsidRPr="0022307E" w:rsidRDefault="00F12291" w:rsidP="0022307E">
      <w:pPr>
        <w:pStyle w:val="MMTopic1"/>
        <w:spacing w:line="0" w:lineRule="atLeast"/>
        <w:rPr>
          <w:rFonts w:ascii="Meiryo UI" w:eastAsia="Meiryo UI" w:hAnsi="Meiryo UI"/>
        </w:rPr>
      </w:pPr>
      <w:r w:rsidRPr="0022307E">
        <w:rPr>
          <w:rFonts w:ascii="Meiryo UI" w:eastAsia="Meiryo UI" w:hAnsi="Meiryo UI" w:hint="eastAsia"/>
        </w:rPr>
        <w:t>すぐに</w:t>
      </w:r>
    </w:p>
    <w:p w14:paraId="20012828" w14:textId="0BC823FD"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まずは、  9か条の遵守</w:t>
      </w:r>
    </w:p>
    <w:p w14:paraId="181947F3" w14:textId="58393BC1"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サンプルを参考に、  職員向けハンドブックの作成</w:t>
      </w:r>
    </w:p>
    <w:p w14:paraId="26B637E0" w14:textId="52C26630" w:rsidR="00F12291" w:rsidRPr="0022307E" w:rsidRDefault="00F12291" w:rsidP="0022307E">
      <w:pPr>
        <w:pStyle w:val="MMTopic1"/>
        <w:spacing w:line="0" w:lineRule="atLeast"/>
        <w:rPr>
          <w:rFonts w:ascii="Meiryo UI" w:eastAsia="Meiryo UI" w:hAnsi="Meiryo UI"/>
        </w:rPr>
      </w:pPr>
      <w:r w:rsidRPr="0022307E">
        <w:rPr>
          <w:rFonts w:ascii="Meiryo UI" w:eastAsia="Meiryo UI" w:hAnsi="Meiryo UI" w:hint="eastAsia"/>
        </w:rPr>
        <w:t>経営者としての意識</w:t>
      </w:r>
    </w:p>
    <w:p w14:paraId="06D71C47" w14:textId="7C5A5C3E"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後付けのセキュリティ対策は大きな投資が必要</w:t>
      </w:r>
    </w:p>
    <w:p w14:paraId="3191BA19" w14:textId="2E4AF3FE"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今後セキュリティ対策は、  IT化投資の一環で考える</w:t>
      </w:r>
    </w:p>
    <w:p w14:paraId="0C7F365C" w14:textId="69D879FD"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セキュリティ対策がIT投資の無駄にならないように</w:t>
      </w:r>
    </w:p>
    <w:p w14:paraId="30CCC75D" w14:textId="61DA044D"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業務効率化や生産性向上のための「守りのIT投資」が、  セキュリティ対策により利用に過度の制限が付くことによりIT投資が無駄になる可能性がある</w:t>
      </w:r>
    </w:p>
    <w:p w14:paraId="03E3EEE5" w14:textId="5AF4F582"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 xml:space="preserve">　 Cloud, File共有, mail, USB, DVD,</w:t>
      </w:r>
    </w:p>
    <w:p w14:paraId="027B711E" w14:textId="642FFFC0"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最大のセキュリティリスクは経営者</w:t>
      </w:r>
    </w:p>
    <w:p w14:paraId="20736223" w14:textId="63F27466" w:rsidR="00F12291" w:rsidRPr="0022307E" w:rsidRDefault="00F12291" w:rsidP="0022307E">
      <w:pPr>
        <w:pStyle w:val="MMTopic1"/>
        <w:spacing w:line="0" w:lineRule="atLeast"/>
        <w:rPr>
          <w:rFonts w:ascii="Meiryo UI" w:eastAsia="Meiryo UI" w:hAnsi="Meiryo UI"/>
        </w:rPr>
      </w:pPr>
      <w:r w:rsidRPr="0022307E">
        <w:rPr>
          <w:rFonts w:ascii="Meiryo UI" w:eastAsia="Meiryo UI" w:hAnsi="Meiryo UI" w:hint="eastAsia"/>
        </w:rPr>
        <w:t>対策を検討する前に、  現状を把握</w:t>
      </w:r>
    </w:p>
    <w:p w14:paraId="676865E9" w14:textId="36C58669"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情報資産（情報、  情報機器）のリスク分析</w:t>
      </w:r>
    </w:p>
    <w:p w14:paraId="52C23A04" w14:textId="16FBF647"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情報・データ</w:t>
      </w:r>
    </w:p>
    <w:p w14:paraId="5B23C48E" w14:textId="3B7061F7"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情報システム（コンピュータ）</w:t>
      </w:r>
    </w:p>
    <w:p w14:paraId="616B1FD0" w14:textId="39B927DB"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情報システム（ネットワーク）</w:t>
      </w:r>
    </w:p>
    <w:p w14:paraId="0F3ABEA6" w14:textId="2239119F"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情報システム（アプリケーション・サービス）</w:t>
      </w:r>
    </w:p>
    <w:p w14:paraId="0265CB52" w14:textId="24FA8019"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業務</w:t>
      </w:r>
    </w:p>
    <w:p w14:paraId="3910FE3F" w14:textId="1DD01919"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lastRenderedPageBreak/>
        <w:t>ビジネス上の重要書もしくは危険度の評価（被害想定）</w:t>
      </w:r>
    </w:p>
    <w:p w14:paraId="535F9006" w14:textId="6EB04CCB"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業務遂行上の必要度</w:t>
      </w:r>
    </w:p>
    <w:p w14:paraId="7C7F004D" w14:textId="1BB1E0C4"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ビジネスへの寄与度（協商力の維持や向上）</w:t>
      </w:r>
    </w:p>
    <w:p w14:paraId="1208906E" w14:textId="34254416"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侵害された場合の社会的影響度（第三者の被害や社会問題の可能性）</w:t>
      </w:r>
    </w:p>
    <w:p w14:paraId="14B1C9A6" w14:textId="06CC7DBC"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侵害された場合の信用や評価への悪影響</w:t>
      </w:r>
    </w:p>
    <w:p w14:paraId="6E0038F6" w14:textId="2F78977B"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コンプライアンスへの影響</w:t>
      </w:r>
    </w:p>
    <w:p w14:paraId="40581C8E" w14:textId="7CA7E740"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対策はリスクの高いものを優先する</w:t>
      </w:r>
    </w:p>
    <w:p w14:paraId="505F7A5C" w14:textId="06FBD1A3"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（侵害の発生頻度が高く、  侵害が顕在化した場合の経済的、  社会的損失の大きさ（深刻さ）（直接被害額、  間接被害額）を勘案してセキュリティ対策の優先度を決める。 発生頻度を減らす、  被害を減らす、  保証を考える）</w:t>
      </w:r>
    </w:p>
    <w:p w14:paraId="05A5FC03" w14:textId="60765BA6"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リスク＝侵害の可能性×侵害による想定被害</w:t>
      </w:r>
    </w:p>
    <w:p w14:paraId="37A6D835" w14:textId="0B2CEFF4"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リスク＝情報資産に対する脅威（侵害する行為の発生頻度）×情報資産の重要度（機密性レベル＋完全性レベル＋可用性レベル）×脆弱性（実際に侵害が起きる可能性）</w:t>
      </w:r>
    </w:p>
    <w:p w14:paraId="55FE0A14" w14:textId="52EBE074"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経済的、  社会的損失とは</w:t>
      </w:r>
    </w:p>
    <w:p w14:paraId="3E0E9BE8" w14:textId="3173EA0F"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顧客に対する金銭的補償</w:t>
      </w:r>
    </w:p>
    <w:p w14:paraId="46E70F4D" w14:textId="02A26D79"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サービスを復旧させるための費用</w:t>
      </w:r>
    </w:p>
    <w:p w14:paraId="2C4E739B" w14:textId="4FBCD67C"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サービスが止まったことによる機会損失</w:t>
      </w:r>
    </w:p>
    <w:p w14:paraId="1A7D320F" w14:textId="3197EC90"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社会的信用の喪失による機会損失</w:t>
      </w:r>
    </w:p>
    <w:p w14:paraId="2C5B1207" w14:textId="790F3FB3"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（侵害の発生頻度が高く、  侵害が顕在化した場合の経済的、  社会的損失の大きさ（深刻さ）（直接被害額、  間接被害額）を 勘案してセキュリティ対策の優先度を決める。 発生頻度を減らす、  被害を減らす、  保証を考える）</w:t>
      </w:r>
    </w:p>
    <w:p w14:paraId="590BA512" w14:textId="5D9E36FA"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残留リスクをどこまで許容できるかは、  経営者の判断</w:t>
      </w:r>
    </w:p>
    <w:p w14:paraId="19AFF81A" w14:textId="07E8D2CB"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lastRenderedPageBreak/>
        <w:t>そのうえで管理的、  人的、  物理的、  技術的対策をセキュリティポリシーとして策定（サンプルを参考に）</w:t>
      </w:r>
    </w:p>
    <w:p w14:paraId="09EB6674" w14:textId="1AB2F1AD" w:rsidR="00F12291" w:rsidRPr="0022307E" w:rsidRDefault="00F12291" w:rsidP="0022307E">
      <w:pPr>
        <w:pStyle w:val="MMTopic1"/>
        <w:spacing w:line="0" w:lineRule="atLeast"/>
        <w:rPr>
          <w:rFonts w:ascii="Meiryo UI" w:eastAsia="Meiryo UI" w:hAnsi="Meiryo UI"/>
        </w:rPr>
      </w:pPr>
      <w:r w:rsidRPr="0022307E">
        <w:rPr>
          <w:rFonts w:ascii="Meiryo UI" w:eastAsia="Meiryo UI" w:hAnsi="Meiryo UI" w:hint="eastAsia"/>
        </w:rPr>
        <w:t>まずは人的対策を</w:t>
      </w:r>
    </w:p>
    <w:p w14:paraId="5DEE3A36" w14:textId="74888F3C"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侵害の70～80%は、  内部職員のミス、  故意</w:t>
      </w:r>
    </w:p>
    <w:p w14:paraId="35EBD919" w14:textId="4243D2C1"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人的対策、  管理的対策、  物理的対策を行い、  それでもカバーできないことを技術的対策</w:t>
      </w:r>
    </w:p>
    <w:p w14:paraId="3EF8FFEB" w14:textId="2458B2DA"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情報リテラシーを高めることが重要</w:t>
      </w:r>
    </w:p>
    <w:p w14:paraId="79D2200C" w14:textId="464965F5"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 xml:space="preserve">　悪意があれば、  技術的な対策はすり抜けられる</w:t>
      </w:r>
    </w:p>
    <w:p w14:paraId="08D945F8" w14:textId="374E7774"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 xml:space="preserve">　退職者のセキュリティ対策も重要</w:t>
      </w:r>
    </w:p>
    <w:p w14:paraId="58497FF8" w14:textId="41A0E9D4"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 xml:space="preserve">　ログを取っていることを示すだけでも職員に対する抑止効果は大きい</w:t>
      </w:r>
    </w:p>
    <w:p w14:paraId="55373ED5" w14:textId="1648CC27"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技術的対策はどれだけ投資してもリスクは残る</w:t>
      </w:r>
    </w:p>
    <w:p w14:paraId="01CCA94C" w14:textId="1E711806" w:rsidR="00F12291" w:rsidRPr="0022307E" w:rsidRDefault="00F12291" w:rsidP="0022307E">
      <w:pPr>
        <w:pStyle w:val="MMTopic2"/>
        <w:spacing w:line="0" w:lineRule="atLeast"/>
        <w:rPr>
          <w:rFonts w:ascii="Meiryo UI" w:eastAsia="Meiryo UI" w:hAnsi="Meiryo UI"/>
        </w:rPr>
      </w:pPr>
      <w:r w:rsidRPr="0022307E">
        <w:rPr>
          <w:rFonts w:ascii="Meiryo UI" w:eastAsia="Meiryo UI" w:hAnsi="Meiryo UI" w:hint="eastAsia"/>
        </w:rPr>
        <w:t>職員教育</w:t>
      </w:r>
    </w:p>
    <w:p w14:paraId="73B36549" w14:textId="21511123"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セキュリティ侵害の70～80%は、  人のミス、  故意</w:t>
      </w:r>
    </w:p>
    <w:p w14:paraId="3E0B2902" w14:textId="6B2E6705"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外部委託するなら、  RFPを作って確実な審査（評価）ができる状態で</w:t>
      </w:r>
    </w:p>
    <w:p w14:paraId="6E332A1E" w14:textId="2934EE0F" w:rsidR="00F12291" w:rsidRPr="0022307E" w:rsidRDefault="00F12291" w:rsidP="0022307E">
      <w:pPr>
        <w:pStyle w:val="MMTopic4"/>
        <w:spacing w:line="0" w:lineRule="atLeast"/>
        <w:ind w:left="840"/>
        <w:rPr>
          <w:rFonts w:ascii="Meiryo UI" w:eastAsia="Meiryo UI" w:hAnsi="Meiryo UI"/>
        </w:rPr>
      </w:pPr>
      <w:r w:rsidRPr="0022307E">
        <w:rPr>
          <w:rFonts w:ascii="Meiryo UI" w:eastAsia="Meiryo UI" w:hAnsi="Meiryo UI" w:hint="eastAsia"/>
        </w:rPr>
        <w:t>そうでなければ、  業者に騙される</w:t>
      </w:r>
    </w:p>
    <w:p w14:paraId="6E9D8206" w14:textId="545C2280" w:rsidR="00F12291" w:rsidRPr="0022307E" w:rsidRDefault="00F12291" w:rsidP="0022307E">
      <w:pPr>
        <w:pStyle w:val="MMTopic3"/>
        <w:spacing w:line="0" w:lineRule="atLeast"/>
        <w:ind w:left="840"/>
        <w:rPr>
          <w:rFonts w:ascii="Meiryo UI" w:eastAsia="Meiryo UI" w:hAnsi="Meiryo UI"/>
        </w:rPr>
      </w:pPr>
      <w:r w:rsidRPr="0022307E">
        <w:rPr>
          <w:rFonts w:ascii="Meiryo UI" w:eastAsia="Meiryo UI" w:hAnsi="Meiryo UI" w:hint="eastAsia"/>
        </w:rPr>
        <w:t>リスク評価、  管理的対策はコンサルに頼んでも完全にはならない</w:t>
      </w:r>
    </w:p>
    <w:p w14:paraId="6DA477FE" w14:textId="57E688A8" w:rsidR="00EE1D57" w:rsidRPr="0022307E" w:rsidRDefault="00EE1D57" w:rsidP="0022307E">
      <w:pPr>
        <w:pStyle w:val="MMTopic3"/>
        <w:spacing w:line="0" w:lineRule="atLeast"/>
        <w:ind w:left="840"/>
        <w:rPr>
          <w:rFonts w:ascii="Meiryo UI" w:eastAsia="Meiryo UI" w:hAnsi="Meiryo UI"/>
        </w:rPr>
      </w:pPr>
      <w:r w:rsidRPr="0022307E">
        <w:rPr>
          <w:rFonts w:ascii="Meiryo UI" w:eastAsia="Meiryo UI" w:hAnsi="Meiryo UI" w:hint="eastAsia"/>
        </w:rPr>
        <w:t>まずは、  営利企業である委託先候補の提案を鵜呑みにしない内部職員のスキルと知識の向上</w:t>
      </w:r>
    </w:p>
    <w:p w14:paraId="421589C5" w14:textId="43A2BBB6" w:rsidR="00EE1D57" w:rsidRPr="0022307E" w:rsidRDefault="00EE1D57" w:rsidP="0022307E">
      <w:pPr>
        <w:pStyle w:val="MMTopic3"/>
        <w:spacing w:line="0" w:lineRule="atLeast"/>
        <w:ind w:left="840"/>
        <w:rPr>
          <w:rFonts w:ascii="Meiryo UI" w:eastAsia="Meiryo UI" w:hAnsi="Meiryo UI"/>
        </w:rPr>
      </w:pPr>
      <w:r w:rsidRPr="0022307E">
        <w:rPr>
          <w:rFonts w:ascii="Meiryo UI" w:eastAsia="Meiryo UI" w:hAnsi="Meiryo UI" w:hint="eastAsia"/>
        </w:rPr>
        <w:t>職員は、  社会人の常識としてのITパスポート試験レベルを必須とする</w:t>
      </w:r>
    </w:p>
    <w:p w14:paraId="550816BF" w14:textId="4A9930DE" w:rsidR="00EE1D57" w:rsidRPr="0022307E" w:rsidRDefault="00EE1D57" w:rsidP="0022307E">
      <w:pPr>
        <w:pStyle w:val="MMTopic1"/>
        <w:spacing w:line="0" w:lineRule="atLeast"/>
        <w:rPr>
          <w:rFonts w:ascii="Meiryo UI" w:eastAsia="Meiryo UI" w:hAnsi="Meiryo UI"/>
        </w:rPr>
      </w:pPr>
      <w:r w:rsidRPr="0022307E">
        <w:rPr>
          <w:rFonts w:ascii="Meiryo UI" w:eastAsia="Meiryo UI" w:hAnsi="Meiryo UI" w:hint="eastAsia"/>
        </w:rPr>
        <w:t>ビジネスの発展のために</w:t>
      </w:r>
    </w:p>
    <w:p w14:paraId="71F48378" w14:textId="49DEE82A" w:rsidR="00EE1D57" w:rsidRPr="0022307E" w:rsidRDefault="00EE1D57" w:rsidP="0022307E">
      <w:pPr>
        <w:pStyle w:val="MMTopic2"/>
        <w:spacing w:line="0" w:lineRule="atLeast"/>
        <w:rPr>
          <w:rFonts w:ascii="Meiryo UI" w:eastAsia="Meiryo UI" w:hAnsi="Meiryo UI"/>
        </w:rPr>
      </w:pPr>
      <w:r w:rsidRPr="0022307E">
        <w:rPr>
          <w:rFonts w:ascii="Meiryo UI" w:eastAsia="Meiryo UI" w:hAnsi="Meiryo UI" w:hint="eastAsia"/>
        </w:rPr>
        <w:t>守りのIT投資としてのセキュリティ対策でも対策が第三者評価を受ければ、  ビジネス拡大につながる攻めのIT投資にもなる</w:t>
      </w:r>
    </w:p>
    <w:p w14:paraId="077D7E1C" w14:textId="7BF18FAE" w:rsidR="00EE1D57" w:rsidRPr="0022307E" w:rsidRDefault="00EE1D57" w:rsidP="0022307E">
      <w:pPr>
        <w:pStyle w:val="MMTopic2"/>
        <w:spacing w:line="0" w:lineRule="atLeast"/>
        <w:rPr>
          <w:rFonts w:ascii="Meiryo UI" w:eastAsia="Meiryo UI" w:hAnsi="Meiryo UI"/>
        </w:rPr>
      </w:pPr>
      <w:r w:rsidRPr="0022307E">
        <w:rPr>
          <w:rFonts w:ascii="Meiryo UI" w:eastAsia="Meiryo UI" w:hAnsi="Meiryo UI" w:hint="eastAsia"/>
        </w:rPr>
        <w:t xml:space="preserve">　ISMS認証制度、  プライバシーマーク</w:t>
      </w:r>
    </w:p>
    <w:p w14:paraId="7D22031D" w14:textId="1B4684DC" w:rsidR="00EE1D57" w:rsidRPr="0022307E" w:rsidRDefault="00EE1D57" w:rsidP="0022307E">
      <w:pPr>
        <w:pStyle w:val="MMTopic2"/>
        <w:spacing w:line="0" w:lineRule="atLeast"/>
        <w:rPr>
          <w:rFonts w:ascii="Meiryo UI" w:eastAsia="Meiryo UI" w:hAnsi="Meiryo UI"/>
        </w:rPr>
      </w:pPr>
      <w:r w:rsidRPr="0022307E">
        <w:rPr>
          <w:rFonts w:ascii="Meiryo UI" w:eastAsia="Meiryo UI" w:hAnsi="Meiryo UI" w:hint="eastAsia"/>
        </w:rPr>
        <w:t>ビジネスの拡大・発展のための「攻めのIT投資」は、  未知の世界でセキュリティリスクも高くなる。 リスクの大きさと経済的効果を勘案して、  セキュリティ対策の投資を考える</w:t>
      </w:r>
    </w:p>
    <w:p w14:paraId="7B63AC82" w14:textId="10F764E7" w:rsidR="00EE1D57" w:rsidRPr="0022307E" w:rsidRDefault="00EE1D57" w:rsidP="0022307E">
      <w:pPr>
        <w:pStyle w:val="MMTopic1"/>
        <w:spacing w:line="0" w:lineRule="atLeast"/>
        <w:rPr>
          <w:rFonts w:ascii="Meiryo UI" w:eastAsia="Meiryo UI" w:hAnsi="Meiryo UI"/>
        </w:rPr>
      </w:pPr>
      <w:r w:rsidRPr="0022307E">
        <w:rPr>
          <w:rFonts w:ascii="Meiryo UI" w:eastAsia="Meiryo UI" w:hAnsi="Meiryo UI" w:hint="eastAsia"/>
        </w:rPr>
        <w:t>組織と役割</w:t>
      </w:r>
    </w:p>
    <w:p w14:paraId="7DE6BBF2" w14:textId="002D7B58" w:rsidR="00EE1D57" w:rsidRPr="0022307E" w:rsidRDefault="00EE1D57" w:rsidP="0022307E">
      <w:pPr>
        <w:pStyle w:val="MMTopic2"/>
        <w:spacing w:line="0" w:lineRule="atLeast"/>
        <w:rPr>
          <w:rFonts w:ascii="Meiryo UI" w:eastAsia="Meiryo UI" w:hAnsi="Meiryo UI"/>
        </w:rPr>
      </w:pPr>
      <w:r w:rsidRPr="0022307E">
        <w:rPr>
          <w:rFonts w:ascii="Meiryo UI" w:eastAsia="Meiryo UI" w:hAnsi="Meiryo UI" w:hint="eastAsia"/>
        </w:rPr>
        <w:lastRenderedPageBreak/>
        <w:t>IPAは情報処理を振興する機構で、  IT化を推進するために阻害要因の一つであるセキュリティ対策の情報を公開して啓発活動を行っている</w:t>
      </w:r>
    </w:p>
    <w:p w14:paraId="6BE18B79" w14:textId="00884904" w:rsidR="00EE1D57" w:rsidRPr="0022307E" w:rsidRDefault="00EE1D57" w:rsidP="0022307E">
      <w:pPr>
        <w:pStyle w:val="MMTopic2"/>
        <w:spacing w:line="0" w:lineRule="atLeast"/>
        <w:rPr>
          <w:rFonts w:ascii="Meiryo UI" w:eastAsia="Meiryo UI" w:hAnsi="Meiryo UI"/>
        </w:rPr>
      </w:pPr>
      <w:r w:rsidRPr="0022307E">
        <w:rPr>
          <w:rFonts w:ascii="Meiryo UI" w:eastAsia="Meiryo UI" w:hAnsi="Meiryo UI" w:hint="eastAsia"/>
        </w:rPr>
        <w:t>国の施策は、  内閣サイバーセキュリティセンター（NISC）を中心に、  METI、  総務省、  警察庁がそれぞれにセキュリティ対策の実施を行っている</w:t>
      </w:r>
    </w:p>
    <w:p w14:paraId="0765CC03" w14:textId="0F9A74E2" w:rsidR="00EE1D57" w:rsidRPr="0022307E" w:rsidRDefault="00EE1D57" w:rsidP="0022307E">
      <w:pPr>
        <w:pStyle w:val="MMTopic2"/>
        <w:spacing w:line="0" w:lineRule="atLeast"/>
        <w:rPr>
          <w:rFonts w:ascii="Meiryo UI" w:eastAsia="Meiryo UI" w:hAnsi="Meiryo UI"/>
        </w:rPr>
      </w:pPr>
      <w:r w:rsidRPr="0022307E">
        <w:rPr>
          <w:rFonts w:ascii="Meiryo UI" w:eastAsia="Meiryo UI" w:hAnsi="Meiryo UI" w:hint="eastAsia"/>
        </w:rPr>
        <w:t>東京都はTCYSSを設置。 東京都、  警視庁、  セキュリティ関係公的機関、  民間セキュリティ関係機関で構成。 情報を共有し、  東京都に相談窓口を開設</w:t>
      </w:r>
    </w:p>
    <w:p w14:paraId="3382C158" w14:textId="77777777" w:rsidR="00EE1D57" w:rsidRPr="0022307E" w:rsidRDefault="00EE1D57" w:rsidP="0022307E">
      <w:pPr>
        <w:spacing w:line="0" w:lineRule="atLeast"/>
        <w:rPr>
          <w:rFonts w:ascii="Meiryo UI" w:eastAsia="Meiryo UI" w:hAnsi="Meiryo UI"/>
        </w:rPr>
      </w:pPr>
    </w:p>
    <w:sectPr w:rsidR="00EE1D57" w:rsidRPr="0022307E">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45F07" w14:textId="77777777" w:rsidR="0022307E" w:rsidRDefault="0022307E" w:rsidP="0022307E">
      <w:pPr>
        <w:spacing w:before="0" w:after="0" w:line="240" w:lineRule="auto"/>
      </w:pPr>
      <w:r>
        <w:separator/>
      </w:r>
    </w:p>
  </w:endnote>
  <w:endnote w:type="continuationSeparator" w:id="0">
    <w:p w14:paraId="2F511754" w14:textId="77777777" w:rsidR="0022307E" w:rsidRDefault="0022307E" w:rsidP="002230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25E8A" w14:textId="77777777" w:rsidR="0022307E" w:rsidRDefault="0022307E">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930090"/>
      <w:docPartObj>
        <w:docPartGallery w:val="Page Numbers (Bottom of Page)"/>
        <w:docPartUnique/>
      </w:docPartObj>
    </w:sdtPr>
    <w:sdtContent>
      <w:p w14:paraId="02520DB0" w14:textId="5FB27E55" w:rsidR="0022307E" w:rsidRDefault="0022307E">
        <w:pPr>
          <w:pStyle w:val="af3"/>
          <w:jc w:val="center"/>
        </w:pPr>
        <w:r>
          <w:fldChar w:fldCharType="begin"/>
        </w:r>
        <w:r>
          <w:instrText>PAGE   \* MERGEFORMAT</w:instrText>
        </w:r>
        <w:r>
          <w:fldChar w:fldCharType="separate"/>
        </w:r>
        <w:r>
          <w:rPr>
            <w:lang w:val="ja-JP"/>
          </w:rPr>
          <w:t>2</w:t>
        </w:r>
        <w:r>
          <w:fldChar w:fldCharType="end"/>
        </w:r>
      </w:p>
    </w:sdtContent>
  </w:sdt>
  <w:p w14:paraId="11A961BA" w14:textId="77777777" w:rsidR="0022307E" w:rsidRDefault="0022307E">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B8C4C" w14:textId="77777777" w:rsidR="0022307E" w:rsidRDefault="0022307E">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E1FC5" w14:textId="77777777" w:rsidR="0022307E" w:rsidRDefault="0022307E" w:rsidP="0022307E">
      <w:pPr>
        <w:spacing w:before="0" w:after="0" w:line="240" w:lineRule="auto"/>
      </w:pPr>
      <w:r>
        <w:separator/>
      </w:r>
    </w:p>
  </w:footnote>
  <w:footnote w:type="continuationSeparator" w:id="0">
    <w:p w14:paraId="15175576" w14:textId="77777777" w:rsidR="0022307E" w:rsidRDefault="0022307E" w:rsidP="002230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B3F0E" w14:textId="77777777" w:rsidR="0022307E" w:rsidRDefault="0022307E">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5873" w14:textId="77777777" w:rsidR="0022307E" w:rsidRDefault="0022307E">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72F1F" w14:textId="77777777" w:rsidR="0022307E" w:rsidRDefault="0022307E">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231C7"/>
    <w:multiLevelType w:val="singleLevel"/>
    <w:tmpl w:val="93443D2A"/>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4B780AC1"/>
    <w:multiLevelType w:val="multilevel"/>
    <w:tmpl w:val="ABA087E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6D"/>
    <w:rsid w:val="0022307E"/>
    <w:rsid w:val="0024106D"/>
    <w:rsid w:val="00C7121A"/>
    <w:rsid w:val="00EE1D57"/>
    <w:rsid w:val="00F12291"/>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7F9775"/>
  <w15:chartTrackingRefBased/>
  <w15:docId w15:val="{782667B5-95D7-4EA8-91A4-D7CC957F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07E"/>
  </w:style>
  <w:style w:type="paragraph" w:styleId="1">
    <w:name w:val="heading 1"/>
    <w:basedOn w:val="a"/>
    <w:next w:val="a"/>
    <w:link w:val="10"/>
    <w:uiPriority w:val="9"/>
    <w:qFormat/>
    <w:rsid w:val="0022307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2307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22307E"/>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22307E"/>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22307E"/>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22307E"/>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22307E"/>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22307E"/>
    <w:pPr>
      <w:spacing w:before="200" w:after="0"/>
      <w:outlineLvl w:val="7"/>
    </w:pPr>
    <w:rPr>
      <w:caps/>
      <w:spacing w:val="10"/>
      <w:sz w:val="18"/>
      <w:szCs w:val="18"/>
    </w:rPr>
  </w:style>
  <w:style w:type="paragraph" w:styleId="9">
    <w:name w:val="heading 9"/>
    <w:basedOn w:val="a"/>
    <w:next w:val="a"/>
    <w:link w:val="90"/>
    <w:uiPriority w:val="9"/>
    <w:semiHidden/>
    <w:unhideWhenUsed/>
    <w:qFormat/>
    <w:rsid w:val="0022307E"/>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307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22307E"/>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F12291"/>
  </w:style>
  <w:style w:type="character" w:customStyle="1" w:styleId="MMTitle0">
    <w:name w:val="MM Title (文字)"/>
    <w:basedOn w:val="a4"/>
    <w:link w:val="MMTitle"/>
    <w:rsid w:val="00F12291"/>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22307E"/>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F12291"/>
    <w:pPr>
      <w:numPr>
        <w:numId w:val="1"/>
      </w:numPr>
    </w:pPr>
  </w:style>
  <w:style w:type="character" w:customStyle="1" w:styleId="MMTopic10">
    <w:name w:val="MM Topic 1 (文字)"/>
    <w:basedOn w:val="10"/>
    <w:link w:val="MMTopic1"/>
    <w:rsid w:val="00F12291"/>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22307E"/>
    <w:rPr>
      <w:caps/>
      <w:spacing w:val="15"/>
      <w:shd w:val="clear" w:color="auto" w:fill="D9E2F3" w:themeFill="accent1" w:themeFillTint="33"/>
    </w:rPr>
  </w:style>
  <w:style w:type="paragraph" w:customStyle="1" w:styleId="MMTopic2">
    <w:name w:val="MM Topic 2"/>
    <w:basedOn w:val="2"/>
    <w:link w:val="MMTopic20"/>
    <w:rsid w:val="00F12291"/>
    <w:pPr>
      <w:numPr>
        <w:ilvl w:val="1"/>
        <w:numId w:val="1"/>
      </w:numPr>
      <w:ind w:left="180"/>
    </w:pPr>
  </w:style>
  <w:style w:type="character" w:customStyle="1" w:styleId="MMTopic20">
    <w:name w:val="MM Topic 2 (文字)"/>
    <w:basedOn w:val="20"/>
    <w:link w:val="MMTopic2"/>
    <w:rsid w:val="00F12291"/>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22307E"/>
    <w:rPr>
      <w:caps/>
      <w:color w:val="1F3763" w:themeColor="accent1" w:themeShade="7F"/>
      <w:spacing w:val="15"/>
    </w:rPr>
  </w:style>
  <w:style w:type="paragraph" w:customStyle="1" w:styleId="MMTopic3">
    <w:name w:val="MM Topic 3"/>
    <w:basedOn w:val="3"/>
    <w:link w:val="MMTopic30"/>
    <w:rsid w:val="00F12291"/>
    <w:pPr>
      <w:numPr>
        <w:ilvl w:val="2"/>
        <w:numId w:val="1"/>
      </w:numPr>
      <w:ind w:left="360"/>
    </w:pPr>
  </w:style>
  <w:style w:type="character" w:customStyle="1" w:styleId="MMTopic30">
    <w:name w:val="MM Topic 3 (文字)"/>
    <w:basedOn w:val="30"/>
    <w:link w:val="MMTopic3"/>
    <w:rsid w:val="00F12291"/>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22307E"/>
    <w:rPr>
      <w:caps/>
      <w:color w:val="2F5496" w:themeColor="accent1" w:themeShade="BF"/>
      <w:spacing w:val="10"/>
    </w:rPr>
  </w:style>
  <w:style w:type="paragraph" w:customStyle="1" w:styleId="MMTopic4">
    <w:name w:val="MM Topic 4"/>
    <w:basedOn w:val="4"/>
    <w:link w:val="MMTopic40"/>
    <w:rsid w:val="00F12291"/>
    <w:pPr>
      <w:numPr>
        <w:ilvl w:val="3"/>
        <w:numId w:val="1"/>
      </w:numPr>
      <w:ind w:left="540"/>
    </w:pPr>
  </w:style>
  <w:style w:type="character" w:customStyle="1" w:styleId="MMTopic40">
    <w:name w:val="MM Topic 4 (文字)"/>
    <w:basedOn w:val="40"/>
    <w:link w:val="MMTopic4"/>
    <w:rsid w:val="00F12291"/>
    <w:rPr>
      <w:b w:val="0"/>
      <w:bCs w:val="0"/>
      <w:caps/>
      <w:color w:val="2F5496" w:themeColor="accent1" w:themeShade="BF"/>
      <w:spacing w:val="10"/>
    </w:rPr>
  </w:style>
  <w:style w:type="character" w:customStyle="1" w:styleId="50">
    <w:name w:val="見出し 5 (文字)"/>
    <w:basedOn w:val="a0"/>
    <w:link w:val="5"/>
    <w:uiPriority w:val="9"/>
    <w:rsid w:val="0022307E"/>
    <w:rPr>
      <w:caps/>
      <w:color w:val="2F5496" w:themeColor="accent1" w:themeShade="BF"/>
      <w:spacing w:val="10"/>
    </w:rPr>
  </w:style>
  <w:style w:type="paragraph" w:customStyle="1" w:styleId="MMTopic5">
    <w:name w:val="MM Topic 5"/>
    <w:basedOn w:val="5"/>
    <w:link w:val="MMTopic50"/>
    <w:rsid w:val="00F12291"/>
    <w:pPr>
      <w:numPr>
        <w:ilvl w:val="4"/>
        <w:numId w:val="1"/>
      </w:numPr>
      <w:ind w:left="720"/>
    </w:pPr>
  </w:style>
  <w:style w:type="character" w:customStyle="1" w:styleId="MMTopic50">
    <w:name w:val="MM Topic 5 (文字)"/>
    <w:basedOn w:val="50"/>
    <w:link w:val="MMTopic5"/>
    <w:rsid w:val="00F12291"/>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22307E"/>
    <w:rPr>
      <w:caps/>
      <w:color w:val="2F5496" w:themeColor="accent1" w:themeShade="BF"/>
      <w:spacing w:val="10"/>
    </w:rPr>
  </w:style>
  <w:style w:type="character" w:customStyle="1" w:styleId="70">
    <w:name w:val="見出し 7 (文字)"/>
    <w:basedOn w:val="a0"/>
    <w:link w:val="7"/>
    <w:uiPriority w:val="9"/>
    <w:semiHidden/>
    <w:rsid w:val="0022307E"/>
    <w:rPr>
      <w:caps/>
      <w:color w:val="2F5496" w:themeColor="accent1" w:themeShade="BF"/>
      <w:spacing w:val="10"/>
    </w:rPr>
  </w:style>
  <w:style w:type="character" w:customStyle="1" w:styleId="80">
    <w:name w:val="見出し 8 (文字)"/>
    <w:basedOn w:val="a0"/>
    <w:link w:val="8"/>
    <w:uiPriority w:val="9"/>
    <w:semiHidden/>
    <w:rsid w:val="0022307E"/>
    <w:rPr>
      <w:caps/>
      <w:spacing w:val="10"/>
      <w:sz w:val="18"/>
      <w:szCs w:val="18"/>
    </w:rPr>
  </w:style>
  <w:style w:type="character" w:customStyle="1" w:styleId="90">
    <w:name w:val="見出し 9 (文字)"/>
    <w:basedOn w:val="a0"/>
    <w:link w:val="9"/>
    <w:uiPriority w:val="9"/>
    <w:semiHidden/>
    <w:rsid w:val="0022307E"/>
    <w:rPr>
      <w:i/>
      <w:iCs/>
      <w:caps/>
      <w:spacing w:val="10"/>
      <w:sz w:val="18"/>
      <w:szCs w:val="18"/>
    </w:rPr>
  </w:style>
  <w:style w:type="paragraph" w:styleId="a5">
    <w:name w:val="caption"/>
    <w:basedOn w:val="a"/>
    <w:next w:val="a"/>
    <w:uiPriority w:val="35"/>
    <w:semiHidden/>
    <w:unhideWhenUsed/>
    <w:qFormat/>
    <w:rsid w:val="0022307E"/>
    <w:rPr>
      <w:b/>
      <w:bCs/>
      <w:color w:val="2F5496" w:themeColor="accent1" w:themeShade="BF"/>
      <w:sz w:val="16"/>
      <w:szCs w:val="16"/>
    </w:rPr>
  </w:style>
  <w:style w:type="paragraph" w:styleId="a6">
    <w:name w:val="Subtitle"/>
    <w:basedOn w:val="a"/>
    <w:next w:val="a"/>
    <w:link w:val="a7"/>
    <w:uiPriority w:val="11"/>
    <w:qFormat/>
    <w:rsid w:val="0022307E"/>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22307E"/>
    <w:rPr>
      <w:caps/>
      <w:color w:val="595959" w:themeColor="text1" w:themeTint="A6"/>
      <w:spacing w:val="10"/>
      <w:sz w:val="21"/>
      <w:szCs w:val="21"/>
    </w:rPr>
  </w:style>
  <w:style w:type="character" w:styleId="a8">
    <w:name w:val="Strong"/>
    <w:uiPriority w:val="22"/>
    <w:qFormat/>
    <w:rsid w:val="0022307E"/>
    <w:rPr>
      <w:b/>
      <w:bCs/>
    </w:rPr>
  </w:style>
  <w:style w:type="character" w:styleId="a9">
    <w:name w:val="Emphasis"/>
    <w:uiPriority w:val="20"/>
    <w:qFormat/>
    <w:rsid w:val="0022307E"/>
    <w:rPr>
      <w:caps/>
      <w:color w:val="1F3763" w:themeColor="accent1" w:themeShade="7F"/>
      <w:spacing w:val="5"/>
    </w:rPr>
  </w:style>
  <w:style w:type="paragraph" w:styleId="aa">
    <w:name w:val="No Spacing"/>
    <w:uiPriority w:val="1"/>
    <w:qFormat/>
    <w:rsid w:val="0022307E"/>
    <w:pPr>
      <w:spacing w:after="0" w:line="240" w:lineRule="auto"/>
    </w:pPr>
  </w:style>
  <w:style w:type="paragraph" w:styleId="ab">
    <w:name w:val="Quote"/>
    <w:basedOn w:val="a"/>
    <w:next w:val="a"/>
    <w:link w:val="ac"/>
    <w:uiPriority w:val="29"/>
    <w:qFormat/>
    <w:rsid w:val="0022307E"/>
    <w:rPr>
      <w:i/>
      <w:iCs/>
      <w:sz w:val="24"/>
      <w:szCs w:val="24"/>
    </w:rPr>
  </w:style>
  <w:style w:type="character" w:customStyle="1" w:styleId="ac">
    <w:name w:val="引用文 (文字)"/>
    <w:basedOn w:val="a0"/>
    <w:link w:val="ab"/>
    <w:uiPriority w:val="29"/>
    <w:rsid w:val="0022307E"/>
    <w:rPr>
      <w:i/>
      <w:iCs/>
      <w:sz w:val="24"/>
      <w:szCs w:val="24"/>
    </w:rPr>
  </w:style>
  <w:style w:type="paragraph" w:styleId="21">
    <w:name w:val="Intense Quote"/>
    <w:basedOn w:val="a"/>
    <w:next w:val="a"/>
    <w:link w:val="22"/>
    <w:uiPriority w:val="30"/>
    <w:qFormat/>
    <w:rsid w:val="0022307E"/>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22307E"/>
    <w:rPr>
      <w:color w:val="4472C4" w:themeColor="accent1"/>
      <w:sz w:val="24"/>
      <w:szCs w:val="24"/>
    </w:rPr>
  </w:style>
  <w:style w:type="character" w:styleId="ad">
    <w:name w:val="Subtle Emphasis"/>
    <w:uiPriority w:val="19"/>
    <w:qFormat/>
    <w:rsid w:val="0022307E"/>
    <w:rPr>
      <w:i/>
      <w:iCs/>
      <w:color w:val="1F3763" w:themeColor="accent1" w:themeShade="7F"/>
    </w:rPr>
  </w:style>
  <w:style w:type="character" w:styleId="23">
    <w:name w:val="Intense Emphasis"/>
    <w:uiPriority w:val="21"/>
    <w:qFormat/>
    <w:rsid w:val="0022307E"/>
    <w:rPr>
      <w:b/>
      <w:bCs/>
      <w:caps/>
      <w:color w:val="1F3763" w:themeColor="accent1" w:themeShade="7F"/>
      <w:spacing w:val="10"/>
    </w:rPr>
  </w:style>
  <w:style w:type="character" w:styleId="ae">
    <w:name w:val="Subtle Reference"/>
    <w:uiPriority w:val="31"/>
    <w:qFormat/>
    <w:rsid w:val="0022307E"/>
    <w:rPr>
      <w:b/>
      <w:bCs/>
      <w:color w:val="4472C4" w:themeColor="accent1"/>
    </w:rPr>
  </w:style>
  <w:style w:type="character" w:styleId="24">
    <w:name w:val="Intense Reference"/>
    <w:uiPriority w:val="32"/>
    <w:qFormat/>
    <w:rsid w:val="0022307E"/>
    <w:rPr>
      <w:b/>
      <w:bCs/>
      <w:i/>
      <w:iCs/>
      <w:caps/>
      <w:color w:val="4472C4" w:themeColor="accent1"/>
    </w:rPr>
  </w:style>
  <w:style w:type="character" w:styleId="af">
    <w:name w:val="Book Title"/>
    <w:uiPriority w:val="33"/>
    <w:qFormat/>
    <w:rsid w:val="0022307E"/>
    <w:rPr>
      <w:b/>
      <w:bCs/>
      <w:i/>
      <w:iCs/>
      <w:spacing w:val="0"/>
    </w:rPr>
  </w:style>
  <w:style w:type="paragraph" w:styleId="af0">
    <w:name w:val="TOC Heading"/>
    <w:basedOn w:val="1"/>
    <w:next w:val="a"/>
    <w:uiPriority w:val="39"/>
    <w:semiHidden/>
    <w:unhideWhenUsed/>
    <w:qFormat/>
    <w:rsid w:val="0022307E"/>
    <w:pPr>
      <w:outlineLvl w:val="9"/>
    </w:pPr>
  </w:style>
  <w:style w:type="paragraph" w:styleId="af1">
    <w:name w:val="header"/>
    <w:basedOn w:val="a"/>
    <w:link w:val="af2"/>
    <w:uiPriority w:val="99"/>
    <w:unhideWhenUsed/>
    <w:rsid w:val="0022307E"/>
    <w:pPr>
      <w:tabs>
        <w:tab w:val="center" w:pos="4252"/>
        <w:tab w:val="right" w:pos="8504"/>
      </w:tabs>
      <w:snapToGrid w:val="0"/>
    </w:pPr>
  </w:style>
  <w:style w:type="character" w:customStyle="1" w:styleId="af2">
    <w:name w:val="ヘッダー (文字)"/>
    <w:basedOn w:val="a0"/>
    <w:link w:val="af1"/>
    <w:uiPriority w:val="99"/>
    <w:rsid w:val="0022307E"/>
  </w:style>
  <w:style w:type="paragraph" w:styleId="af3">
    <w:name w:val="footer"/>
    <w:basedOn w:val="a"/>
    <w:link w:val="af4"/>
    <w:uiPriority w:val="99"/>
    <w:unhideWhenUsed/>
    <w:rsid w:val="0022307E"/>
    <w:pPr>
      <w:tabs>
        <w:tab w:val="center" w:pos="4252"/>
        <w:tab w:val="right" w:pos="8504"/>
      </w:tabs>
      <w:snapToGrid w:val="0"/>
    </w:pPr>
  </w:style>
  <w:style w:type="character" w:customStyle="1" w:styleId="af4">
    <w:name w:val="フッター (文字)"/>
    <w:basedOn w:val="a0"/>
    <w:link w:val="af3"/>
    <w:uiPriority w:val="99"/>
    <w:rsid w:val="00223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9813B-B453-48A2-BA44-522FA747AA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D7D0C2-70A4-43AC-B815-31182C75E1FF}">
  <ds:schemaRefs>
    <ds:schemaRef ds:uri="http://schemas.microsoft.com/sharepoint/v3/contenttype/forms"/>
  </ds:schemaRefs>
</ds:datastoreItem>
</file>

<file path=customXml/itemProps3.xml><?xml version="1.0" encoding="utf-8"?>
<ds:datastoreItem xmlns:ds="http://schemas.openxmlformats.org/officeDocument/2006/customXml" ds:itemID="{1F51F3B8-5F23-43E8-BC10-B93259F2B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3</cp:revision>
  <dcterms:created xsi:type="dcterms:W3CDTF">2020-07-27T04:23:00Z</dcterms:created>
  <dcterms:modified xsi:type="dcterms:W3CDTF">2020-07-27T04:29:00Z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