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DAX25-08【書籍】2020年を見据えたグローバル企業のIT戦略IoT編【2015年11月27日入江宏志】</w:t>
      </w:r>
    </w:p>
    <w:p>
      <w:pPr>
        <w:pStyle w:val="Heading1"/>
        <w:numPr>
          <w:ilvl w:val="0"/>
          <w:numId w:val="104"/>
        </w:numPr>
      </w:pPr>
      <w:r>
        <w:t>第1章　IoT時代のシステム構築はイベントドリブン型になる</w:t>
      </w:r>
    </w:p>
    <w:p>
      <w:pPr>
        <w:pStyle w:val="Heading2"/>
        <w:numPr>
          <w:ilvl w:val="1"/>
          <w:numId w:val="104"/>
        </w:numPr>
      </w:pPr>
      <w:r>
        <w:t>モビリティ</w:t>
      </w:r>
    </w:p>
    <w:p>
      <w:pPr>
        <w:numPr>
          <w:ilvl w:val="2"/>
          <w:numId w:val="104"/>
        </w:numPr>
      </w:pPr>
      <w:r>
        <w:t>SMBC</w:t>
      </w:r>
    </w:p>
    <w:p>
      <w:pPr>
        <w:numPr>
          <w:ilvl w:val="3"/>
          <w:numId w:val="104"/>
        </w:numPr>
      </w:pPr>
      <w:r>
        <w:t>Social, Mobile, Bigdata, Cloud</w:t>
      </w:r>
    </w:p>
    <w:p>
      <w:pPr>
        <w:numPr>
          <w:ilvl w:val="2"/>
          <w:numId w:val="104"/>
        </w:numPr>
      </w:pPr>
      <w:r>
        <w:t>SMACS</w:t>
      </w:r>
    </w:p>
    <w:p>
      <w:pPr>
        <w:numPr>
          <w:ilvl w:val="3"/>
          <w:numId w:val="104"/>
        </w:numPr>
      </w:pPr>
      <w:r>
        <w:t>Social, Mobile, Bigdata, Cloud, Security</w:t>
      </w:r>
    </w:p>
    <w:p>
      <w:pPr>
        <w:pStyle w:val="Heading2"/>
        <w:numPr>
          <w:ilvl w:val="1"/>
          <w:numId w:val="104"/>
        </w:numPr>
      </w:pPr>
      <w:r>
        <w:t>デマンドドリブン型システムの限界</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3333750" cy="2927350"/>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3333750" cy="2927350"/>
                    </a:xfrm>
                    <a:prstGeom prst="rect">
                      <a:avLst/>
                    </a:prstGeom>
                  </pic:spPr>
                </pic:pic>
              </a:graphicData>
            </a:graphic>
          </wp:anchor>
        </w:drawing>
      </w:r>
    </w:p>
    <w:p>
      <w:pPr>
        <w:pStyle w:val="Heading2"/>
        <w:numPr>
          <w:ilvl w:val="1"/>
          <w:numId w:val="104"/>
        </w:numPr>
      </w:pPr>
      <w:r>
        <w:t>イベントドリブン型システムの登場</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3746500" cy="345440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3746500" cy="3454400"/>
                    </a:xfrm>
                    <a:prstGeom prst="rect">
                      <a:avLst/>
                    </a:prstGeom>
                  </pic:spPr>
                </pic:pic>
              </a:graphicData>
            </a:graphic>
          </wp:anchor>
        </w:drawing>
      </w:r>
    </w:p>
    <w:p>
      <w:pPr>
        <w:numPr>
          <w:ilvl w:val="2"/>
          <w:numId w:val="104"/>
        </w:numPr>
      </w:pPr>
      <w:r>
        <w:t>完璧な要件定義が不可能であるならば、 あいまいな要件を前提に、 運用しながらシステムが成長できるように開発しなければならない</w:t>
      </w:r>
    </w:p>
    <w:p>
      <w:pPr>
        <w:pStyle w:val="Heading2"/>
        <w:numPr>
          <w:ilvl w:val="1"/>
          <w:numId w:val="104"/>
        </w:numPr>
      </w:pPr>
      <w:r>
        <w:t>モノづくりが根本から変わっていく</w:t>
      </w:r>
    </w:p>
    <w:p>
      <w:pPr>
        <w:numPr>
          <w:ilvl w:val="2"/>
          <w:numId w:val="104"/>
        </w:numPr>
      </w:pPr>
      <w:r>
        <w:t>Industry 4.0</w:t>
      </w:r>
    </w:p>
    <w:p>
      <w:pPr>
        <w:numPr>
          <w:ilvl w:val="3"/>
          <w:numId w:val="104"/>
        </w:numPr>
      </w:pPr>
      <w:r>
        <w:t>インターネットやビッグデータ分析、 人工知能などを製造業に適用する</w:t>
      </w:r>
    </w:p>
    <w:p>
      <w:pPr>
        <w:numPr>
          <w:ilvl w:val="3"/>
          <w:numId w:val="104"/>
        </w:numPr>
      </w:pPr>
      <w:r>
        <w:t>ネットと製造を結びつけるのがIoT</w:t>
      </w:r>
    </w:p>
    <w:p>
      <w:pPr>
        <w:numPr>
          <w:ilvl w:val="3"/>
          <w:numId w:val="104"/>
        </w:numPr>
      </w:pPr>
      <w:r>
        <w:t>モノから得られるデータに大きな価値を見出すようになる</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2952174"/>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409440" cy="2952174"/>
                    </a:xfrm>
                    <a:prstGeom prst="rect">
                      <a:avLst/>
                    </a:prstGeom>
                  </pic:spPr>
                </pic:pic>
              </a:graphicData>
            </a:graphic>
          </wp:anchor>
        </w:drawing>
      </w:r>
    </w:p>
    <w:p>
      <w:pPr>
        <w:pStyle w:val="Heading1"/>
        <w:numPr>
          <w:ilvl w:val="0"/>
          <w:numId w:val="104"/>
        </w:numPr>
      </w:pPr>
      <w:r>
        <w:t>第2章　IoT活用で問われているのは発想力、 ブレインライティングが有効</w:t>
      </w:r>
    </w:p>
    <w:p>
      <w:pPr>
        <w:pStyle w:val="Heading2"/>
        <w:numPr>
          <w:ilvl w:val="1"/>
          <w:numId w:val="104"/>
        </w:numPr>
      </w:pPr>
      <w:r>
        <w:t>IoT+イベントドリブン型の取り組みは始まっている</w:t>
      </w:r>
    </w:p>
    <w:p>
      <w:pPr>
        <w:numPr>
          <w:ilvl w:val="2"/>
          <w:numId w:val="104"/>
        </w:numPr>
      </w:pPr>
      <w:r>
        <w:t>事例１：歩行者に合わせて切り替え時間が変わる信号機</w:t>
      </w:r>
    </w:p>
    <w:p>
      <w:pPr>
        <w:numPr>
          <w:ilvl w:val="2"/>
          <w:numId w:val="104"/>
        </w:numPr>
      </w:pPr>
      <w:r>
        <w:t>事例２：サイズjにあった衣類の提案</w:t>
      </w:r>
    </w:p>
    <w:p>
      <w:pPr>
        <w:numPr>
          <w:ilvl w:val="2"/>
          <w:numId w:val="104"/>
        </w:numPr>
      </w:pPr>
      <w:r>
        <w:t>事例３：犯罪が起こる前に到着する警察</w:t>
      </w:r>
    </w:p>
    <w:p>
      <w:pPr>
        <w:numPr>
          <w:ilvl w:val="2"/>
          <w:numId w:val="104"/>
        </w:numPr>
      </w:pPr>
      <w:r>
        <w:t>事例４：注文前に発送するという特許</w:t>
      </w:r>
    </w:p>
    <w:p>
      <w:pPr>
        <w:pStyle w:val="Heading2"/>
        <w:numPr>
          <w:ilvl w:val="1"/>
          <w:numId w:val="104"/>
        </w:numPr>
      </w:pPr>
      <w:r>
        <w:t>イノベーションを支えるのはアイデア／発想である</w:t>
      </w:r>
    </w:p>
    <w:p>
      <w:pPr>
        <w:pStyle w:val="Heading2"/>
        <w:numPr>
          <w:ilvl w:val="1"/>
          <w:numId w:val="104"/>
        </w:numPr>
      </w:pPr>
      <w:r>
        <w:t>ブレインライティングで他者のアイデアを膨らませる</w:t>
      </w:r>
    </w:p>
    <w:p>
      <w:pPr>
        <w:pStyle w:val="Heading2"/>
        <w:numPr>
          <w:ilvl w:val="1"/>
          <w:numId w:val="104"/>
        </w:numPr>
      </w:pPr>
      <w:r>
        <w:t>既存IoT事例からイベントドリブン型システムを発想</w:t>
      </w:r>
    </w:p>
    <w:p>
      <w:pPr>
        <w:pStyle w:val="Heading1"/>
        <w:numPr>
          <w:ilvl w:val="0"/>
          <w:numId w:val="104"/>
        </w:numPr>
      </w:pPr>
      <w:r>
        <w:t>第3章　IoTが導く第3のドリブンは"エモーション（感情）"</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1312" behindDoc="0" locked="0" layoutInCell="1" allowOverlap="1">
            <wp:simplePos x="0" y="0"/>
            <wp:positionH relativeFrom="column">
              <wp:posOffset>660400</wp:posOffset>
            </wp:positionH>
            <wp:positionV relativeFrom="line">
              <wp:posOffset>1270</wp:posOffset>
            </wp:positionV>
            <wp:extent cx="4739640" cy="2818506"/>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739640" cy="2818506"/>
                    </a:xfrm>
                    <a:prstGeom prst="rect">
                      <a:avLst/>
                    </a:prstGeom>
                  </pic:spPr>
                </pic:pic>
              </a:graphicData>
            </a:graphic>
          </wp:anchor>
        </w:drawing>
      </w:r>
    </w:p>
    <w:p>
      <w:pPr>
        <w:pStyle w:val="Heading1"/>
        <w:numPr>
          <w:ilvl w:val="0"/>
          <w:numId w:val="104"/>
        </w:numPr>
      </w:pPr>
      <w:r>
        <w:t>IoTでデータを再集中させるセンサーの課題が未解決</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2336" behindDoc="0" locked="0" layoutInCell="1" allowOverlap="1">
            <wp:simplePos x="0" y="0"/>
            <wp:positionH relativeFrom="column">
              <wp:posOffset>660400</wp:posOffset>
            </wp:positionH>
            <wp:positionV relativeFrom="line">
              <wp:posOffset>1270</wp:posOffset>
            </wp:positionV>
            <wp:extent cx="4495800" cy="2355850"/>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495800" cy="2355850"/>
                    </a:xfrm>
                    <a:prstGeom prst="rect">
                      <a:avLst/>
                    </a:prstGeom>
                  </pic:spPr>
                </pic:pic>
              </a:graphicData>
            </a:graphic>
          </wp:anchor>
        </w:drawing>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3360" behindDoc="0" locked="0" layoutInCell="1" allowOverlap="1">
            <wp:simplePos x="0" y="0"/>
            <wp:positionH relativeFrom="column">
              <wp:posOffset>660400</wp:posOffset>
            </wp:positionH>
            <wp:positionV relativeFrom="line">
              <wp:posOffset>1270</wp:posOffset>
            </wp:positionV>
            <wp:extent cx="4739640" cy="3283097"/>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739640" cy="3283097"/>
                    </a:xfrm>
                    <a:prstGeom prst="rect">
                      <a:avLst/>
                    </a:prstGeom>
                  </pic:spPr>
                </pic:pic>
              </a:graphicData>
            </a:graphic>
          </wp:anchor>
        </w:drawing>
      </w:r>
    </w:p>
    <w:p>
      <w:pPr>
        <w:pStyle w:val="Heading1"/>
        <w:numPr>
          <w:ilvl w:val="0"/>
          <w:numId w:val="104"/>
        </w:numPr>
      </w:pPr>
      <w:r>
        <w:t>第5章　IoTで活性化するロボットと人工知能（AI）</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4384" behindDoc="0" locked="0" layoutInCell="1" allowOverlap="1">
            <wp:simplePos x="0" y="0"/>
            <wp:positionH relativeFrom="column">
              <wp:posOffset>660400</wp:posOffset>
            </wp:positionH>
            <wp:positionV relativeFrom="line">
              <wp:posOffset>1270</wp:posOffset>
            </wp:positionV>
            <wp:extent cx="4739640" cy="3219154"/>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739640" cy="3219154"/>
                    </a:xfrm>
                    <a:prstGeom prst="rect">
                      <a:avLst/>
                    </a:prstGeom>
                  </pic:spPr>
                </pic:pic>
              </a:graphicData>
            </a:graphic>
          </wp:anchor>
        </w:drawing>
      </w:r>
    </w:p>
    <w:p>
      <w:pPr>
        <w:pStyle w:val="Heading1"/>
        <w:numPr>
          <w:ilvl w:val="0"/>
          <w:numId w:val="104"/>
        </w:numPr>
      </w:pPr>
      <w:r>
        <w:t>第6章　IoTが実現する社会に向けた戦略を確立せよ</w:t>
      </w:r>
    </w:p>
    <w:p>
      <w:pPr>
        <w:pStyle w:val="Heading2"/>
        <w:numPr>
          <w:ilvl w:val="1"/>
          <w:numId w:val="104"/>
        </w:numPr>
      </w:pPr>
      <w:r>
        <w:t>SMBC</w:t>
      </w:r>
    </w:p>
    <w:p>
      <w:pPr>
        <w:numPr>
          <w:ilvl w:val="2"/>
          <w:numId w:val="104"/>
        </w:numPr>
      </w:pPr>
      <w:r>
        <w:t>ドローン</w:t>
      </w:r>
    </w:p>
    <w:p>
      <w:pPr>
        <w:numPr>
          <w:ilvl w:val="2"/>
          <w:numId w:val="104"/>
        </w:numPr>
      </w:pPr>
      <w:r>
        <w:t>ウェラブル</w:t>
      </w:r>
    </w:p>
    <w:p>
      <w:pPr>
        <w:numPr>
          <w:ilvl w:val="2"/>
          <w:numId w:val="104"/>
        </w:numPr>
      </w:pPr>
      <w:r>
        <w:t>センサー</w:t>
      </w:r>
    </w:p>
    <w:p>
      <w:pPr>
        <w:numPr>
          <w:ilvl w:val="2"/>
          <w:numId w:val="104"/>
        </w:numPr>
      </w:pPr>
      <w:r>
        <w:t>Mobileコマース</w:t>
      </w:r>
    </w:p>
    <w:p>
      <w:pPr>
        <w:numPr>
          <w:ilvl w:val="2"/>
          <w:numId w:val="104"/>
        </w:numPr>
      </w:pPr>
      <w:r>
        <w:t>交通情報</w:t>
      </w:r>
    </w:p>
    <w:p>
      <w:pPr>
        <w:numPr>
          <w:ilvl w:val="2"/>
          <w:numId w:val="104"/>
        </w:numPr>
      </w:pPr>
      <w:r>
        <w:t>フォグコンピューティング</w:t>
      </w:r>
    </w:p>
    <w:p>
      <w:pPr>
        <w:numPr>
          <w:ilvl w:val="3"/>
          <w:numId w:val="104"/>
        </w:numPr>
      </w:pPr>
      <w:r>
        <w:t>データの発生地点に近いところにある小さなクラウド（フォグ）で集約</w:t>
      </w:r>
    </w:p>
    <w:p>
      <w:pPr>
        <w:numPr>
          <w:ilvl w:val="3"/>
          <w:numId w:val="104"/>
        </w:numPr>
      </w:pPr>
      <w:r>
        <w:t>蓄積が必要なデータは選別してクラウドに送る</w:t>
      </w:r>
    </w:p>
    <w:p>
      <w:pPr>
        <w:pStyle w:val="Heading2"/>
        <w:numPr>
          <w:ilvl w:val="1"/>
          <w:numId w:val="104"/>
        </w:numPr>
      </w:pPr>
      <w:r>
        <w:t>デマンドドリブンとイベントドリブンが融合</w:t>
      </w:r>
    </w:p>
    <w:p>
      <w:pPr>
        <w:numPr>
          <w:ilvl w:val="2"/>
          <w:numId w:val="104"/>
        </w:numPr>
      </w:pPr>
      <w:r>
        <w:t>従来のITは、 デマンドドリブン型</w:t>
      </w:r>
    </w:p>
    <w:p>
      <w:pPr>
        <w:numPr>
          <w:ilvl w:val="2"/>
          <w:numId w:val="104"/>
        </w:numPr>
      </w:pPr>
      <w:r>
        <w:t>IoTによって実現されるのは、 デマンドドリブンとイベントドリブンの融合</w:t>
      </w:r>
    </w:p>
    <w:p>
      <w:pPr>
        <w:numPr>
          <w:ilvl w:val="2"/>
          <w:numId w:val="104"/>
        </w:numPr>
      </w:pPr>
      <w:r>
        <w:t>人々、 M2Mで、 より最適なモノやプロセスなどを提案する究極の 1 on 1</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409440" cy="233062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4409440" cy="2330620"/>
                    </a:xfrm>
                    <a:prstGeom prst="rect">
                      <a:avLst/>
                    </a:prstGeom>
                  </pic:spPr>
                </pic:pic>
              </a:graphicData>
            </a:graphic>
          </wp:anchor>
        </w:drawing>
      </w:r>
    </w:p>
    <w:p>
      <w:pPr>
        <w:numPr>
          <w:ilvl w:val="2"/>
          <w:numId w:val="104"/>
        </w:numPr>
      </w:pPr>
      <w:r>
        <w:t>これからのプロセスは、 OODA(Observe, Orient, Decide, Act)の流れで柔軟に対処しなけばならない</w:t>
      </w:r>
    </w:p>
    <w:p>
      <w:pPr>
        <w:numPr>
          <w:ilvl w:val="2"/>
          <w:numId w:val="104"/>
        </w:numPr>
      </w:pPr>
      <w:r>
        <w:t>OODAでは、 常に動向を監視（Observe）しておき、 ここぞという時に標的を定め（Orient）し、 決定（Decide）し、 アクション（Act）を取る</w:t>
      </w:r>
    </w:p>
    <w:p>
      <w:pPr>
        <w:pStyle w:val="Heading2"/>
        <w:numPr>
          <w:ilvl w:val="1"/>
          <w:numId w:val="104"/>
        </w:numPr>
      </w:pPr>
      <w:r>
        <w:t>ビジネスを含めて科学的アプローチが主流</w:t>
      </w:r>
    </w:p>
    <w:p>
      <w:pPr>
        <w:numPr>
          <w:ilvl w:val="2"/>
          <w:numId w:val="104"/>
        </w:numPr>
      </w:pPr>
      <w:r>
        <w:t>OODAの考え方により、 まずは最小ロットで始め、 商品の売れ行きをモニターして、 売れ行きに合わせて修正し、 商品の改良版を迅速に出そうとしている⇒イベントドリブン型</w:t>
      </w:r>
    </w:p>
    <w:p>
      <w:pPr>
        <w:numPr>
          <w:ilvl w:val="2"/>
          <w:numId w:val="104"/>
        </w:numPr>
      </w:pPr>
      <w:r>
        <w:t>科学的なアプローチ・アルゴリズム</w:t>
      </w:r>
    </w:p>
    <w:p>
      <w:pPr>
        <w:numPr>
          <w:ilvl w:val="3"/>
          <w:numId w:val="104"/>
        </w:numPr>
      </w:pPr>
      <w:r>
        <w:t>ヘイズ理論</w:t>
      </w:r>
    </w:p>
    <w:p>
      <w:pPr>
        <w:numPr>
          <w:ilvl w:val="3"/>
          <w:numId w:val="104"/>
        </w:numPr>
      </w:pPr>
      <w:r>
        <w:t>フェルミ推定</w:t>
      </w:r>
    </w:p>
    <w:p>
      <w:pPr>
        <w:pStyle w:val="Heading2"/>
        <w:numPr>
          <w:ilvl w:val="1"/>
          <w:numId w:val="104"/>
        </w:numPr>
      </w:pPr>
      <w:r>
        <w:t>ICTの発展が、 これからの社会を切り拓く</w:t>
      </w:r>
    </w:p>
    <w:p>
      <w:pPr>
        <w:numPr>
          <w:ilvl w:val="2"/>
          <w:numId w:val="104"/>
        </w:numPr>
      </w:pPr>
      <w:r>
        <w:t>IoTによるエモーションドリブン型システムは、 将来的には「Brain Computing」へのつながる日も近い</w:t>
      </w:r>
    </w:p>
    <w:p>
      <w:pPr>
        <w:numPr>
          <w:ilvl w:val="2"/>
          <w:numId w:val="104"/>
        </w:numPr>
      </w:pPr>
      <w:r>
        <w:t>Subtopic</w:t>
      </w: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051300" cy="2800350"/>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3"/>
                    <a:stretch>
                      <a:fillRect/>
                    </a:stretch>
                  </pic:blipFill>
                  <pic:spPr>
                    <a:xfrm>
                      <a:off x="0" y="0"/>
                      <a:ext cx="4051300" cy="2800350"/>
                    </a:xfrm>
                    <a:prstGeom prst="rect">
                      <a:avLst/>
                    </a:prstGeom>
                  </pic:spPr>
                </pic:pic>
              </a:graphicData>
            </a:graphic>
          </wp:anchor>
        </w:drawing>
      </w:r>
    </w:p>
    <w:p>
      <w:pPr>
        <w:numPr>
          <w:ilvl w:val="0"/>
          <w:numId w:val="0"/>
        </w:numPr>
        <w:ind w:left="0"/>
        <w:sectPr w:rsidSect="00F019F0">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134" w:left="1701" w:header="851" w:footer="992" w:gutter="0"/>
          <w:cols w:space="104"/>
          <w:docGrid w:type="lines" w:linePitch="360"/>
        </w:sectPr>
      </w:pPr>
    </w:p>
    <w:p/>
    <w:sectPr w:rsidSect="00DC121D">
      <w:footerReference w:type="even" r:id="rId20"/>
      <w:footerReference w:type="default" r:id="rId21"/>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header" Target="header1.xml" /><Relationship Id="rId15" Type="http://schemas.openxmlformats.org/officeDocument/2006/relationships/header" Target="header2.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header" Target="header3.xml" /><Relationship Id="rId19" Type="http://schemas.openxmlformats.org/officeDocument/2006/relationships/footer" Target="footer3.xml" /><Relationship Id="rId2" Type="http://schemas.openxmlformats.org/officeDocument/2006/relationships/webSettings" Target="webSettings.xml" /><Relationship Id="rId20" Type="http://schemas.openxmlformats.org/officeDocument/2006/relationships/footer" Target="footer4.xml" /><Relationship Id="rId21" Type="http://schemas.openxmlformats.org/officeDocument/2006/relationships/footer" Target="footer5.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7</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