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034AA" w14:textId="0609A056" w:rsidR="00CB0769" w:rsidRPr="000E0FA1" w:rsidRDefault="007B65C9" w:rsidP="000E0FA1">
      <w:pPr>
        <w:pStyle w:val="MMTitle"/>
        <w:spacing w:line="0" w:lineRule="atLeast"/>
        <w:ind w:left="-180"/>
        <w:rPr>
          <w:rFonts w:ascii="Meiryo UI" w:eastAsia="Meiryo UI" w:hAnsi="Meiryo UI"/>
        </w:rPr>
      </w:pPr>
      <w:r w:rsidRPr="000E0FA1">
        <w:rPr>
          <w:rFonts w:ascii="Meiryo UI" w:eastAsia="Meiryo UI" w:hAnsi="Meiryo UI"/>
          <w:noProof/>
        </w:rPr>
        <w:drawing>
          <wp:inline distT="0" distB="0" distL="0" distR="0" wp14:anchorId="304E4AD1" wp14:editId="76D4BF57">
            <wp:extent cx="228600" cy="228600"/>
            <wp:effectExtent l="0" t="0" r="0" b="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r:link="rId1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DAX40-06-2 政府情報システムでの標準的な構築プロセス</w:t>
      </w:r>
    </w:p>
    <w:p w14:paraId="3A58AAE1" w14:textId="5D27CCB3" w:rsidR="007B65C9" w:rsidRPr="000E0FA1" w:rsidRDefault="007B65C9" w:rsidP="000E0FA1">
      <w:pPr>
        <w:pStyle w:val="MMHyperlink"/>
        <w:spacing w:line="0" w:lineRule="atLeast"/>
        <w:ind w:left="-180"/>
        <w:rPr>
          <w:rFonts w:ascii="Meiryo UI" w:eastAsia="Meiryo UI" w:hAnsi="Meiryo UI"/>
        </w:rPr>
      </w:pPr>
      <w:r w:rsidRPr="000E0FA1">
        <w:rPr>
          <w:rFonts w:ascii="Meiryo UI" w:eastAsia="Meiryo UI" w:hAnsi="Meiryo UI"/>
        </w:rPr>
        <w:t xml:space="preserve">ドキュメントを参照: </w:t>
      </w:r>
      <w:hyperlink r:id="rId12" w:history="1">
        <w:r w:rsidRPr="000E0FA1">
          <w:rPr>
            <w:rStyle w:val="a5"/>
            <w:rFonts w:ascii="Meiryo UI" w:eastAsia="Meiryo UI" w:hAnsi="Meiryo UI"/>
          </w:rPr>
          <w:t>DAX40-06-2</w:t>
        </w:r>
      </w:hyperlink>
    </w:p>
    <w:p w14:paraId="5AE4E0EB" w14:textId="15AEF016" w:rsidR="007B65C9" w:rsidRPr="000E0FA1" w:rsidRDefault="007B65C9" w:rsidP="000E0FA1">
      <w:pPr>
        <w:pStyle w:val="MMTopic1"/>
        <w:spacing w:line="0" w:lineRule="atLeast"/>
        <w:rPr>
          <w:rFonts w:ascii="Meiryo UI" w:eastAsia="Meiryo UI" w:hAnsi="Meiryo UI"/>
        </w:rPr>
      </w:pPr>
      <w:r w:rsidRPr="000E0FA1">
        <w:rPr>
          <w:rFonts w:ascii="Meiryo UI" w:eastAsia="Meiryo UI" w:hAnsi="Meiryo UI"/>
        </w:rPr>
        <w:t>改版履歴</w:t>
      </w:r>
    </w:p>
    <w:p w14:paraId="733D2905" w14:textId="33CAD77F" w:rsidR="007B65C9" w:rsidRPr="000E0FA1" w:rsidRDefault="007B65C9" w:rsidP="000E0FA1">
      <w:pPr>
        <w:pStyle w:val="MMTopic2"/>
        <w:spacing w:line="0" w:lineRule="atLeast"/>
        <w:rPr>
          <w:rFonts w:ascii="Meiryo UI" w:eastAsia="Meiryo UI" w:hAnsi="Meiryo UI"/>
        </w:rPr>
      </w:pPr>
      <w:r w:rsidRPr="000E0FA1">
        <w:rPr>
          <w:rFonts w:ascii="Meiryo UI" w:eastAsia="Meiryo UI" w:hAnsi="Meiryo UI"/>
        </w:rPr>
        <w:t>2020年3月12日 DAX40-01の詳細を分冊化</w:t>
      </w:r>
    </w:p>
    <w:p w14:paraId="07B9F782" w14:textId="6C28B04C" w:rsidR="007B65C9" w:rsidRPr="000E0FA1" w:rsidRDefault="007B65C9" w:rsidP="000E0FA1">
      <w:pPr>
        <w:pStyle w:val="MMTopic1"/>
        <w:spacing w:line="0" w:lineRule="atLeast"/>
        <w:rPr>
          <w:rFonts w:ascii="Meiryo UI" w:eastAsia="Meiryo UI" w:hAnsi="Meiryo UI"/>
        </w:rPr>
      </w:pPr>
      <w:r w:rsidRPr="000E0FA1">
        <w:rPr>
          <w:rFonts w:ascii="Meiryo UI" w:eastAsia="Meiryo UI" w:hAnsi="Meiryo UI"/>
          <w:noProof/>
        </w:rPr>
        <w:drawing>
          <wp:inline distT="0" distB="0" distL="0" distR="0" wp14:anchorId="13BD9DAF" wp14:editId="6115AC47">
            <wp:extent cx="228600" cy="228600"/>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「共通フレーム2013」に準拠したした政府標準ガイドラインの活用</w:t>
      </w:r>
    </w:p>
    <w:p w14:paraId="70004C3E" w14:textId="7E232DF8" w:rsidR="007B65C9" w:rsidRPr="000E0FA1" w:rsidRDefault="007B65C9" w:rsidP="000E0FA1">
      <w:pPr>
        <w:pStyle w:val="MMTopic2"/>
        <w:spacing w:line="0" w:lineRule="atLeast"/>
        <w:rPr>
          <w:rFonts w:ascii="Meiryo UI" w:eastAsia="Meiryo UI" w:hAnsi="Meiryo UI"/>
        </w:rPr>
      </w:pPr>
      <w:r w:rsidRPr="000E0FA1">
        <w:rPr>
          <w:rFonts w:ascii="Meiryo UI" w:eastAsia="Meiryo UI" w:hAnsi="Meiryo UI"/>
          <w:noProof/>
        </w:rPr>
        <w:drawing>
          <wp:inline distT="0" distB="0" distL="0" distR="0" wp14:anchorId="255C4D38" wp14:editId="024BC60C">
            <wp:extent cx="228600" cy="228600"/>
            <wp:effectExtent l="0" t="0" r="0" b="0"/>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5" r:link="rId1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システム開発及び人材育成・確保に関して政府の新しい方法論</w:t>
      </w:r>
    </w:p>
    <w:p w14:paraId="26A7774F" w14:textId="60FE70E9" w:rsidR="007B65C9" w:rsidRPr="000E0FA1" w:rsidRDefault="007B65C9" w:rsidP="000E0FA1">
      <w:pPr>
        <w:pStyle w:val="MMTopic3"/>
        <w:spacing w:line="0" w:lineRule="atLeast"/>
        <w:ind w:left="840"/>
        <w:rPr>
          <w:rFonts w:ascii="Meiryo UI" w:eastAsia="Meiryo UI" w:hAnsi="Meiryo UI"/>
        </w:rPr>
      </w:pPr>
      <w:r w:rsidRPr="000E0FA1">
        <w:rPr>
          <w:rFonts w:ascii="Meiryo UI" w:eastAsia="Meiryo UI" w:hAnsi="Meiryo UI"/>
        </w:rPr>
        <w:t>政府情報システムの整備及び管理 に関する標準ガイドライン</w:t>
      </w:r>
    </w:p>
    <w:p w14:paraId="1C3E7589" w14:textId="7CF324EA" w:rsidR="007B65C9" w:rsidRPr="000E0FA1" w:rsidRDefault="007B65C9" w:rsidP="000E0FA1">
      <w:pPr>
        <w:pStyle w:val="MMTopic3"/>
        <w:spacing w:line="0" w:lineRule="atLeast"/>
        <w:ind w:left="840"/>
        <w:rPr>
          <w:rFonts w:ascii="Meiryo UI" w:eastAsia="Meiryo UI" w:hAnsi="Meiryo UI"/>
        </w:rPr>
      </w:pPr>
      <w:r w:rsidRPr="000E0FA1">
        <w:rPr>
          <w:rFonts w:ascii="Meiryo UI" w:eastAsia="Meiryo UI" w:hAnsi="Meiryo UI"/>
        </w:rPr>
        <w:t xml:space="preserve"> </w:t>
      </w:r>
      <w:proofErr w:type="spellStart"/>
      <w:r w:rsidRPr="000E0FA1">
        <w:rPr>
          <w:rFonts w:ascii="Meiryo UI" w:eastAsia="Meiryo UI" w:hAnsi="Meiryo UI"/>
        </w:rPr>
        <w:t>i</w:t>
      </w:r>
      <w:proofErr w:type="spellEnd"/>
      <w:r w:rsidRPr="000E0FA1">
        <w:rPr>
          <w:rFonts w:ascii="Meiryo UI" w:eastAsia="Meiryo UI" w:hAnsi="Meiryo UI"/>
        </w:rPr>
        <w:t>コンピテンシ・ディクショナリ</w:t>
      </w:r>
    </w:p>
    <w:p w14:paraId="16DC0E23" w14:textId="0CE21627" w:rsidR="007B65C9" w:rsidRPr="000E0FA1" w:rsidRDefault="007B65C9" w:rsidP="000E0FA1">
      <w:pPr>
        <w:pStyle w:val="MMTopic2"/>
        <w:spacing w:line="0" w:lineRule="atLeast"/>
        <w:rPr>
          <w:rFonts w:ascii="Meiryo UI" w:eastAsia="Meiryo UI" w:hAnsi="Meiryo UI"/>
        </w:rPr>
      </w:pPr>
      <w:r w:rsidRPr="000E0FA1">
        <w:rPr>
          <w:rFonts w:ascii="Meiryo UI" w:eastAsia="Meiryo UI" w:hAnsi="Meiryo UI"/>
          <w:noProof/>
        </w:rPr>
        <w:drawing>
          <wp:inline distT="0" distB="0" distL="0" distR="0" wp14:anchorId="6F841117" wp14:editId="1ECD4821">
            <wp:extent cx="228600" cy="228600"/>
            <wp:effectExtent l="0" t="0" r="0"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5" r:link="rId1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標準ガイドラインの概要</w:t>
      </w:r>
    </w:p>
    <w:p w14:paraId="58788DB0" w14:textId="4C33CC04" w:rsidR="007B65C9" w:rsidRPr="000E0FA1" w:rsidRDefault="007B65C9"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1D28BEC6" wp14:editId="02C66B74">
            <wp:extent cx="228600" cy="228600"/>
            <wp:effectExtent l="0" t="0" r="0" b="0"/>
            <wp:docPr id="5" name="図 5"/>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8" r:link="rId19">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概要</w:t>
      </w:r>
    </w:p>
    <w:p w14:paraId="7A26A205" w14:textId="469DD66D" w:rsidR="007B65C9" w:rsidRPr="000E0FA1" w:rsidRDefault="007B65C9" w:rsidP="000E0FA1">
      <w:pPr>
        <w:pStyle w:val="MMTopic4"/>
        <w:spacing w:line="0" w:lineRule="atLeast"/>
        <w:ind w:left="840"/>
        <w:rPr>
          <w:rFonts w:ascii="Meiryo UI" w:eastAsia="Meiryo UI" w:hAnsi="Meiryo UI"/>
        </w:rPr>
      </w:pPr>
      <w:r w:rsidRPr="000E0FA1">
        <w:rPr>
          <w:rFonts w:ascii="Meiryo UI" w:eastAsia="Meiryo UI" w:hAnsi="Meiryo UI"/>
        </w:rPr>
        <w:t>政府情報システムの標準的な整備及び管理について、 その手続・手順に関する基本的な方針及び事項 並びに政府内の各組織の役割等を定める体系的な政府共通のルールとして、 本編及び実務手引きが策定された。</w:t>
      </w:r>
    </w:p>
    <w:p w14:paraId="3037F2C2" w14:textId="6821080C" w:rsidR="007B65C9" w:rsidRPr="000E0FA1" w:rsidRDefault="007B65C9" w:rsidP="000E0FA1">
      <w:pPr>
        <w:pStyle w:val="MMTopic4"/>
        <w:spacing w:line="0" w:lineRule="atLeast"/>
        <w:ind w:left="840"/>
        <w:rPr>
          <w:rFonts w:ascii="Meiryo UI" w:eastAsia="Meiryo UI" w:hAnsi="Meiryo UI"/>
        </w:rPr>
      </w:pPr>
      <w:r w:rsidRPr="000E0FA1">
        <w:rPr>
          <w:rFonts w:ascii="Meiryo UI" w:eastAsia="Meiryo UI" w:hAnsi="Meiryo UI"/>
        </w:rPr>
        <w:t>【×】【詳細項目】サービスの基本計画から実施までの流れ</w:t>
      </w:r>
    </w:p>
    <w:p w14:paraId="563E9D2F" w14:textId="79FD940C" w:rsidR="007B65C9" w:rsidRPr="000E0FA1" w:rsidRDefault="007B65C9" w:rsidP="000E0FA1">
      <w:pPr>
        <w:pStyle w:val="MMTopic5"/>
        <w:spacing w:line="0" w:lineRule="atLeast"/>
        <w:ind w:left="1680"/>
        <w:rPr>
          <w:rFonts w:ascii="Meiryo UI" w:eastAsia="Meiryo UI" w:hAnsi="Meiryo UI"/>
        </w:rPr>
      </w:pPr>
      <w:r w:rsidRPr="000E0FA1">
        <w:rPr>
          <w:rFonts w:ascii="Meiryo UI" w:eastAsia="Meiryo UI" w:hAnsi="Meiryo UI"/>
        </w:rPr>
        <w:t>業務の見直し</w:t>
      </w:r>
    </w:p>
    <w:p w14:paraId="10258327" w14:textId="4F415382" w:rsidR="007B65C9" w:rsidRPr="000E0FA1" w:rsidRDefault="007B65C9" w:rsidP="000E0FA1">
      <w:pPr>
        <w:pStyle w:val="MMTopic6"/>
        <w:spacing w:line="0" w:lineRule="atLeast"/>
        <w:rPr>
          <w:rFonts w:ascii="Meiryo UI" w:eastAsia="Meiryo UI" w:hAnsi="Meiryo UI"/>
        </w:rPr>
      </w:pPr>
      <w:r w:rsidRPr="000E0FA1">
        <w:rPr>
          <w:rFonts w:ascii="Meiryo UI" w:eastAsia="Meiryo UI" w:hAnsi="Meiryo UI"/>
        </w:rPr>
        <w:t>プロジェクト計画書等の確認</w:t>
      </w:r>
    </w:p>
    <w:p w14:paraId="182D7A1F" w14:textId="18ABC211" w:rsidR="007B65C9" w:rsidRPr="000E0FA1" w:rsidRDefault="007B65C9" w:rsidP="000E0FA1">
      <w:pPr>
        <w:pStyle w:val="MMTopic6"/>
        <w:spacing w:line="0" w:lineRule="atLeast"/>
        <w:rPr>
          <w:rFonts w:ascii="Meiryo UI" w:eastAsia="Meiryo UI" w:hAnsi="Meiryo UI"/>
        </w:rPr>
      </w:pPr>
      <w:r w:rsidRPr="000E0FA1">
        <w:rPr>
          <w:rFonts w:ascii="Meiryo UI" w:eastAsia="Meiryo UI" w:hAnsi="Meiryo UI"/>
        </w:rPr>
        <w:t>分析等</w:t>
      </w:r>
    </w:p>
    <w:p w14:paraId="1040CAAA" w14:textId="70BF812C" w:rsidR="007B65C9" w:rsidRPr="000E0FA1" w:rsidRDefault="007B65C9" w:rsidP="000E0FA1">
      <w:pPr>
        <w:pStyle w:val="MMTopic7"/>
        <w:spacing w:line="0" w:lineRule="atLeast"/>
        <w:rPr>
          <w:rFonts w:ascii="Meiryo UI" w:eastAsia="Meiryo UI" w:hAnsi="Meiryo UI"/>
        </w:rPr>
      </w:pPr>
      <w:r w:rsidRPr="000E0FA1">
        <w:rPr>
          <w:rFonts w:ascii="Meiryo UI" w:eastAsia="Meiryo UI" w:hAnsi="Meiryo UI"/>
        </w:rPr>
        <w:t>１） 業務分析</w:t>
      </w:r>
    </w:p>
    <w:p w14:paraId="7DCB71E3" w14:textId="3AD0AC52" w:rsidR="007B65C9" w:rsidRPr="000E0FA1" w:rsidRDefault="007B65C9" w:rsidP="000E0FA1">
      <w:pPr>
        <w:pStyle w:val="MMTopic7"/>
        <w:spacing w:line="0" w:lineRule="atLeast"/>
        <w:rPr>
          <w:rFonts w:ascii="Meiryo UI" w:eastAsia="Meiryo UI" w:hAnsi="Meiryo UI"/>
        </w:rPr>
      </w:pPr>
      <w:r w:rsidRPr="000E0FA1">
        <w:rPr>
          <w:rFonts w:ascii="Meiryo UI" w:eastAsia="Meiryo UI" w:hAnsi="Meiryo UI"/>
        </w:rPr>
        <w:t>2) 関係者分析</w:t>
      </w:r>
    </w:p>
    <w:p w14:paraId="726F8660" w14:textId="1123064A" w:rsidR="007B65C9" w:rsidRPr="000E0FA1" w:rsidRDefault="007B65C9" w:rsidP="000E0FA1">
      <w:pPr>
        <w:pStyle w:val="MMTopic7"/>
        <w:spacing w:line="0" w:lineRule="atLeast"/>
        <w:rPr>
          <w:rFonts w:ascii="Meiryo UI" w:eastAsia="Meiryo UI" w:hAnsi="Meiryo UI"/>
        </w:rPr>
      </w:pPr>
      <w:r w:rsidRPr="000E0FA1">
        <w:rPr>
          <w:rFonts w:ascii="Meiryo UI" w:eastAsia="Meiryo UI" w:hAnsi="Meiryo UI"/>
        </w:rPr>
        <w:t>3) 実績分析</w:t>
      </w:r>
    </w:p>
    <w:p w14:paraId="07B4F8BD" w14:textId="3E4B8A90"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lastRenderedPageBreak/>
        <w:t>4) 環境分析</w:t>
      </w:r>
    </w:p>
    <w:p w14:paraId="730F8668" w14:textId="7AD0C0B5"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5) 関連調査</w:t>
      </w:r>
    </w:p>
    <w:p w14:paraId="357DCA01" w14:textId="6E3AD303" w:rsidR="00BB5675" w:rsidRPr="000E0FA1" w:rsidRDefault="00BB5675" w:rsidP="000E0FA1">
      <w:pPr>
        <w:pStyle w:val="MMTopic6"/>
        <w:spacing w:line="0" w:lineRule="atLeast"/>
        <w:rPr>
          <w:rFonts w:ascii="Meiryo UI" w:eastAsia="Meiryo UI" w:hAnsi="Meiryo UI"/>
        </w:rPr>
      </w:pPr>
      <w:r w:rsidRPr="000E0FA1">
        <w:rPr>
          <w:rFonts w:ascii="Meiryo UI" w:eastAsia="Meiryo UI" w:hAnsi="Meiryo UI"/>
        </w:rPr>
        <w:t>業務の見直し内容の検討</w:t>
      </w:r>
    </w:p>
    <w:p w14:paraId="61BE0BC1" w14:textId="711C31D7"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１） 主要課題の整理</w:t>
      </w:r>
    </w:p>
    <w:p w14:paraId="61B0F99E" w14:textId="08C863D5"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2) 具体的な業務の見直し内容</w:t>
      </w:r>
    </w:p>
    <w:p w14:paraId="0AAA9868" w14:textId="6125F51B"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3) 期待される効果</w:t>
      </w:r>
    </w:p>
    <w:p w14:paraId="0838E7C6" w14:textId="16C46793" w:rsidR="00BB5675" w:rsidRPr="000E0FA1" w:rsidRDefault="00BB5675" w:rsidP="000E0FA1">
      <w:pPr>
        <w:pStyle w:val="MMTopic6"/>
        <w:spacing w:line="0" w:lineRule="atLeast"/>
        <w:rPr>
          <w:rFonts w:ascii="Meiryo UI" w:eastAsia="Meiryo UI" w:hAnsi="Meiryo UI"/>
        </w:rPr>
      </w:pPr>
      <w:r w:rsidRPr="000E0FA1">
        <w:rPr>
          <w:rFonts w:ascii="Meiryo UI" w:eastAsia="Meiryo UI" w:hAnsi="Meiryo UI"/>
        </w:rPr>
        <w:t>業務要件の定義</w:t>
      </w:r>
    </w:p>
    <w:p w14:paraId="07C61FE3" w14:textId="6C3D5047"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業務実施手順</w:t>
      </w:r>
    </w:p>
    <w:p w14:paraId="073DB0C7" w14:textId="539759CA"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管理すべき指標</w:t>
      </w:r>
    </w:p>
    <w:p w14:paraId="705C7EDC" w14:textId="4ECF9F1A"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情報システム化の範囲</w:t>
      </w:r>
    </w:p>
    <w:p w14:paraId="0E178582" w14:textId="68C4867D"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情報セキュリティ</w:t>
      </w:r>
    </w:p>
    <w:p w14:paraId="566847BE" w14:textId="6C986B90" w:rsidR="00BB5675" w:rsidRPr="000E0FA1" w:rsidRDefault="00BB5675" w:rsidP="000E0FA1">
      <w:pPr>
        <w:pStyle w:val="MMTopic5"/>
        <w:spacing w:line="0" w:lineRule="atLeast"/>
        <w:ind w:left="1680"/>
        <w:rPr>
          <w:rFonts w:ascii="Meiryo UI" w:eastAsia="Meiryo UI" w:hAnsi="Meiryo UI"/>
        </w:rPr>
      </w:pPr>
      <w:r w:rsidRPr="000E0FA1">
        <w:rPr>
          <w:rFonts w:ascii="Meiryo UI" w:eastAsia="Meiryo UI" w:hAnsi="Meiryo UI"/>
        </w:rPr>
        <w:t>要件定義作業</w:t>
      </w:r>
    </w:p>
    <w:p w14:paraId="2E635818" w14:textId="49062F67" w:rsidR="00BB5675" w:rsidRPr="000E0FA1" w:rsidRDefault="00BB5675" w:rsidP="000E0FA1">
      <w:pPr>
        <w:pStyle w:val="MMTopic6"/>
        <w:spacing w:line="0" w:lineRule="atLeast"/>
        <w:rPr>
          <w:rFonts w:ascii="Meiryo UI" w:eastAsia="Meiryo UI" w:hAnsi="Meiryo UI"/>
        </w:rPr>
      </w:pPr>
      <w:r w:rsidRPr="000E0FA1">
        <w:rPr>
          <w:rFonts w:ascii="Meiryo UI" w:eastAsia="Meiryo UI" w:hAnsi="Meiryo UI"/>
        </w:rPr>
        <w:t>要件定義の準備</w:t>
      </w:r>
    </w:p>
    <w:p w14:paraId="0D555CDC" w14:textId="646805D1"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１） 要件定義の対象範囲等の特定</w:t>
      </w:r>
    </w:p>
    <w:p w14:paraId="05B41A84" w14:textId="1F30ED5C"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２） ＲＦＩの実施</w:t>
      </w:r>
    </w:p>
    <w:p w14:paraId="330EABED" w14:textId="2A6AA851" w:rsidR="00BB5675" w:rsidRPr="000E0FA1" w:rsidRDefault="00BB5675" w:rsidP="000E0FA1">
      <w:pPr>
        <w:pStyle w:val="MMTopic8"/>
        <w:spacing w:line="0" w:lineRule="atLeast"/>
        <w:rPr>
          <w:rFonts w:ascii="Meiryo UI" w:eastAsia="Meiryo UI" w:hAnsi="Meiryo UI"/>
        </w:rPr>
      </w:pPr>
      <w:r w:rsidRPr="000E0FA1">
        <w:rPr>
          <w:rFonts w:ascii="Meiryo UI" w:eastAsia="Meiryo UI" w:hAnsi="Meiryo UI"/>
        </w:rPr>
        <w:t xml:space="preserve">○ 業務要件を実現するために必要な情報システムの機能（以下「機能要件」という。） の案の実現性、 </w:t>
      </w:r>
    </w:p>
    <w:p w14:paraId="58C7F4B4" w14:textId="45B6796E" w:rsidR="00BB5675" w:rsidRPr="000E0FA1" w:rsidRDefault="00BB5675" w:rsidP="000E0FA1">
      <w:pPr>
        <w:pStyle w:val="MMTopic8"/>
        <w:spacing w:line="0" w:lineRule="atLeast"/>
        <w:rPr>
          <w:rFonts w:ascii="Meiryo UI" w:eastAsia="Meiryo UI" w:hAnsi="Meiryo UI"/>
        </w:rPr>
      </w:pPr>
      <w:r w:rsidRPr="000E0FA1">
        <w:rPr>
          <w:rFonts w:ascii="Meiryo UI" w:eastAsia="Meiryo UI" w:hAnsi="Meiryo UI"/>
        </w:rPr>
        <w:t xml:space="preserve">○ 実現方法、 </w:t>
      </w:r>
    </w:p>
    <w:p w14:paraId="045D391F" w14:textId="4A5702A2" w:rsidR="00BB5675" w:rsidRPr="000E0FA1" w:rsidRDefault="00BB5675" w:rsidP="000E0FA1">
      <w:pPr>
        <w:pStyle w:val="MMTopic8"/>
        <w:spacing w:line="0" w:lineRule="atLeast"/>
        <w:rPr>
          <w:rFonts w:ascii="Meiryo UI" w:eastAsia="Meiryo UI" w:hAnsi="Meiryo UI"/>
        </w:rPr>
      </w:pPr>
      <w:r w:rsidRPr="000E0FA1">
        <w:rPr>
          <w:rFonts w:ascii="Meiryo UI" w:eastAsia="Meiryo UI" w:hAnsi="Meiryo UI"/>
        </w:rPr>
        <w:t xml:space="preserve">○ 情報システムが備えるべき機能要件以外の情報システム要件（以下「非機能要件」という。）、 </w:t>
      </w:r>
    </w:p>
    <w:p w14:paraId="070CE9C1" w14:textId="10B912DF" w:rsidR="00BB5675" w:rsidRPr="000E0FA1" w:rsidRDefault="00BB5675" w:rsidP="000E0FA1">
      <w:pPr>
        <w:pStyle w:val="MMTopic8"/>
        <w:spacing w:line="0" w:lineRule="atLeast"/>
        <w:rPr>
          <w:rFonts w:ascii="Meiryo UI" w:eastAsia="Meiryo UI" w:hAnsi="Meiryo UI"/>
        </w:rPr>
      </w:pPr>
      <w:r w:rsidRPr="000E0FA1">
        <w:rPr>
          <w:rFonts w:ascii="Meiryo UI" w:eastAsia="Meiryo UI" w:hAnsi="Meiryo UI"/>
        </w:rPr>
        <w:t xml:space="preserve">○ それらの要件を実現するために必要な経費の見込み、 </w:t>
      </w:r>
    </w:p>
    <w:p w14:paraId="2715C1D1" w14:textId="4274EF10" w:rsidR="00BB5675" w:rsidRPr="000E0FA1" w:rsidRDefault="00BB5675" w:rsidP="000E0FA1">
      <w:pPr>
        <w:pStyle w:val="MMTopic8"/>
        <w:spacing w:line="0" w:lineRule="atLeast"/>
        <w:rPr>
          <w:rFonts w:ascii="Meiryo UI" w:eastAsia="Meiryo UI" w:hAnsi="Meiryo UI"/>
        </w:rPr>
      </w:pPr>
      <w:r w:rsidRPr="000E0FA1">
        <w:rPr>
          <w:rFonts w:ascii="Meiryo UI" w:eastAsia="Meiryo UI" w:hAnsi="Meiryo UI"/>
        </w:rPr>
        <w:t xml:space="preserve">○ 明らかにすべきと考える要件定義事項又は開発方式 （スクラッチ開発、 ソフトウェア製品の活用、 政府共通プラットフォーム を含むクラウドコンピューティングサービスの活用等）、 </w:t>
      </w:r>
    </w:p>
    <w:p w14:paraId="1B041294" w14:textId="4D1F131B" w:rsidR="00BB5675" w:rsidRPr="000E0FA1" w:rsidRDefault="00BB5675" w:rsidP="000E0FA1">
      <w:pPr>
        <w:pStyle w:val="MMTopic8"/>
        <w:spacing w:line="0" w:lineRule="atLeast"/>
        <w:rPr>
          <w:rFonts w:ascii="Meiryo UI" w:eastAsia="Meiryo UI" w:hAnsi="Meiryo UI"/>
        </w:rPr>
      </w:pPr>
      <w:r w:rsidRPr="000E0FA1">
        <w:rPr>
          <w:rFonts w:ascii="Meiryo UI" w:eastAsia="Meiryo UI" w:hAnsi="Meiryo UI"/>
        </w:rPr>
        <w:t xml:space="preserve">○ 開発手法（ウォータフォール型、 反復型等）等、 </w:t>
      </w:r>
    </w:p>
    <w:p w14:paraId="3C2CC0A9" w14:textId="29EF9AB5" w:rsidR="00BB5675" w:rsidRPr="000E0FA1" w:rsidRDefault="00BB5675" w:rsidP="000E0FA1">
      <w:pPr>
        <w:pStyle w:val="MMTopic8"/>
        <w:spacing w:line="0" w:lineRule="atLeast"/>
        <w:rPr>
          <w:rFonts w:ascii="Meiryo UI" w:eastAsia="Meiryo UI" w:hAnsi="Meiryo UI"/>
        </w:rPr>
      </w:pPr>
      <w:r w:rsidRPr="000E0FA1">
        <w:rPr>
          <w:rFonts w:ascii="Meiryo UI" w:eastAsia="Meiryo UI" w:hAnsi="Meiryo UI"/>
        </w:rPr>
        <w:t>○ 事業者に具体的に求めたい内容</w:t>
      </w:r>
    </w:p>
    <w:p w14:paraId="680ECA66" w14:textId="780981A7"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lastRenderedPageBreak/>
        <w:t>３） 事業者へのヒアリング等の実施</w:t>
      </w:r>
    </w:p>
    <w:p w14:paraId="1FBFCBBF" w14:textId="188CC90B"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４） 必要な資料の作成</w:t>
      </w:r>
    </w:p>
    <w:p w14:paraId="6C096F8E" w14:textId="23EC5E1A" w:rsidR="00BB5675" w:rsidRPr="000E0FA1" w:rsidRDefault="00BB5675" w:rsidP="000E0FA1">
      <w:pPr>
        <w:pStyle w:val="MMTopic6"/>
        <w:spacing w:line="0" w:lineRule="atLeast"/>
        <w:rPr>
          <w:rFonts w:ascii="Meiryo UI" w:eastAsia="Meiryo UI" w:hAnsi="Meiryo UI"/>
        </w:rPr>
      </w:pPr>
      <w:r w:rsidRPr="000E0FA1">
        <w:rPr>
          <w:rFonts w:ascii="Meiryo UI" w:eastAsia="Meiryo UI" w:hAnsi="Meiryo UI"/>
        </w:rPr>
        <w:t>要件定義</w:t>
      </w:r>
    </w:p>
    <w:p w14:paraId="3DE2C9F0" w14:textId="34537E19"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要件定義書の記載内容</w:t>
      </w:r>
    </w:p>
    <w:p w14:paraId="02196405" w14:textId="6F9C70BC" w:rsidR="00BB5675" w:rsidRPr="000E0FA1" w:rsidRDefault="00BB5675" w:rsidP="000E0FA1">
      <w:pPr>
        <w:pStyle w:val="MMTopic8"/>
        <w:spacing w:line="0" w:lineRule="atLeast"/>
        <w:rPr>
          <w:rFonts w:ascii="Meiryo UI" w:eastAsia="Meiryo UI" w:hAnsi="Meiryo UI"/>
        </w:rPr>
      </w:pPr>
      <w:r w:rsidRPr="000E0FA1">
        <w:rPr>
          <w:rFonts w:ascii="Meiryo UI" w:eastAsia="Meiryo UI" w:hAnsi="Meiryo UI"/>
        </w:rPr>
        <w:t>業務要件</w:t>
      </w:r>
    </w:p>
    <w:p w14:paraId="5F9DDB00" w14:textId="5A93C76E" w:rsidR="00BB5675" w:rsidRPr="000E0FA1" w:rsidRDefault="00BB5675" w:rsidP="000E0FA1">
      <w:pPr>
        <w:pStyle w:val="MMTopic8"/>
        <w:spacing w:line="0" w:lineRule="atLeast"/>
        <w:rPr>
          <w:rFonts w:ascii="Meiryo UI" w:eastAsia="Meiryo UI" w:hAnsi="Meiryo UI"/>
        </w:rPr>
      </w:pPr>
      <w:r w:rsidRPr="000E0FA1">
        <w:rPr>
          <w:rFonts w:ascii="Meiryo UI" w:eastAsia="Meiryo UI" w:hAnsi="Meiryo UI"/>
        </w:rPr>
        <w:t>機能要件</w:t>
      </w:r>
    </w:p>
    <w:p w14:paraId="7256AFEF" w14:textId="0E12B4C0" w:rsidR="00BB5675" w:rsidRPr="000E0FA1" w:rsidRDefault="00BB5675" w:rsidP="000E0FA1">
      <w:pPr>
        <w:pStyle w:val="MMTopic9"/>
        <w:spacing w:line="0" w:lineRule="atLeast"/>
        <w:rPr>
          <w:rFonts w:ascii="Meiryo UI" w:eastAsia="Meiryo UI" w:hAnsi="Meiryo UI"/>
        </w:rPr>
      </w:pPr>
      <w:r w:rsidRPr="000E0FA1">
        <w:rPr>
          <w:rFonts w:ascii="Meiryo UI" w:eastAsia="Meiryo UI" w:hAnsi="Meiryo UI"/>
        </w:rPr>
        <w:t>機能、 画面、 帳票、 情報・データ、 外部インタフェース</w:t>
      </w:r>
    </w:p>
    <w:p w14:paraId="7EACD090" w14:textId="521EA230" w:rsidR="00BB5675" w:rsidRPr="000E0FA1" w:rsidRDefault="00BB5675" w:rsidP="000E0FA1">
      <w:pPr>
        <w:pStyle w:val="MMTopic8"/>
        <w:spacing w:line="0" w:lineRule="atLeast"/>
        <w:rPr>
          <w:rFonts w:ascii="Meiryo UI" w:eastAsia="Meiryo UI" w:hAnsi="Meiryo UI"/>
        </w:rPr>
      </w:pPr>
      <w:r w:rsidRPr="000E0FA1">
        <w:rPr>
          <w:rFonts w:ascii="Meiryo UI" w:eastAsia="Meiryo UI" w:hAnsi="Meiryo UI"/>
        </w:rPr>
        <w:t>非機能要件</w:t>
      </w:r>
    </w:p>
    <w:p w14:paraId="7C40E7E5" w14:textId="54A776DE" w:rsidR="00BB5675" w:rsidRPr="000E0FA1" w:rsidRDefault="00BB5675" w:rsidP="000E0FA1">
      <w:pPr>
        <w:pStyle w:val="MMTopic9"/>
        <w:spacing w:line="0" w:lineRule="atLeast"/>
        <w:rPr>
          <w:rFonts w:ascii="Meiryo UI" w:eastAsia="Meiryo UI" w:hAnsi="Meiryo UI"/>
        </w:rPr>
      </w:pPr>
      <w:r w:rsidRPr="000E0FA1">
        <w:rPr>
          <w:rFonts w:ascii="Meiryo UI" w:eastAsia="Meiryo UI" w:hAnsi="Meiryo UI"/>
        </w:rPr>
        <w:t>ユーザビリティ・アクセシビリティ、 システム方式、 規模、 性能、 信頼性、 拡張性、 上位互換、 中立性、 継続性、 情報セキュリティ、 稼働環境、 テスト、 以降、 引き継ぎ、 教育、 運用、 保守等</w:t>
      </w:r>
    </w:p>
    <w:p w14:paraId="378804F5" w14:textId="5459D1AA" w:rsidR="00BB5675" w:rsidRPr="000E0FA1" w:rsidRDefault="00BB5675" w:rsidP="000E0FA1">
      <w:pPr>
        <w:pStyle w:val="MMTopic7"/>
        <w:spacing w:line="0" w:lineRule="atLeast"/>
        <w:rPr>
          <w:rFonts w:ascii="Meiryo UI" w:eastAsia="Meiryo UI" w:hAnsi="Meiryo UI"/>
        </w:rPr>
      </w:pPr>
      <w:r w:rsidRPr="000E0FA1">
        <w:rPr>
          <w:rFonts w:ascii="Meiryo UI" w:eastAsia="Meiryo UI" w:hAnsi="Meiryo UI"/>
        </w:rPr>
        <w:t>要件定義書の調整・作成</w:t>
      </w:r>
    </w:p>
    <w:p w14:paraId="14CD391B" w14:textId="5FBC97BD" w:rsidR="00BB5675" w:rsidRPr="000E0FA1" w:rsidRDefault="00BB5675" w:rsidP="000E0FA1">
      <w:pPr>
        <w:pStyle w:val="MMTopic6"/>
        <w:spacing w:line="0" w:lineRule="atLeast"/>
        <w:rPr>
          <w:rFonts w:ascii="Meiryo UI" w:eastAsia="Meiryo UI" w:hAnsi="Meiryo UI"/>
        </w:rPr>
      </w:pPr>
      <w:r w:rsidRPr="000E0FA1">
        <w:rPr>
          <w:rFonts w:ascii="Meiryo UI" w:eastAsia="Meiryo UI" w:hAnsi="Meiryo UI"/>
        </w:rPr>
        <w:t>プロジェクト計画書への反映</w:t>
      </w:r>
    </w:p>
    <w:p w14:paraId="611624A5" w14:textId="7D28D7D7" w:rsidR="00AE53DC" w:rsidRPr="000E0FA1" w:rsidRDefault="00AE53DC" w:rsidP="000E0FA1">
      <w:pPr>
        <w:pStyle w:val="MMTopic5"/>
        <w:spacing w:line="0" w:lineRule="atLeast"/>
        <w:ind w:left="1680"/>
        <w:rPr>
          <w:rFonts w:ascii="Meiryo UI" w:eastAsia="Meiryo UI" w:hAnsi="Meiryo UI"/>
        </w:rPr>
      </w:pPr>
      <w:r w:rsidRPr="000E0FA1">
        <w:rPr>
          <w:rFonts w:ascii="Meiryo UI" w:eastAsia="Meiryo UI" w:hAnsi="Meiryo UI"/>
        </w:rPr>
        <w:t>調達の計画</w:t>
      </w:r>
    </w:p>
    <w:p w14:paraId="22ED3FFA" w14:textId="08A970FC" w:rsidR="00AE53DC" w:rsidRPr="000E0FA1" w:rsidRDefault="00AE53DC" w:rsidP="000E0FA1">
      <w:pPr>
        <w:pStyle w:val="MMTopic6"/>
        <w:spacing w:line="0" w:lineRule="atLeast"/>
        <w:rPr>
          <w:rFonts w:ascii="Meiryo UI" w:eastAsia="Meiryo UI" w:hAnsi="Meiryo UI"/>
        </w:rPr>
      </w:pPr>
      <w:r w:rsidRPr="000E0FA1">
        <w:rPr>
          <w:rFonts w:ascii="Meiryo UI" w:eastAsia="Meiryo UI" w:hAnsi="Meiryo UI"/>
        </w:rPr>
        <w:t>履行可能性、 ライフサイクルコスト、 技術的妥当性等を考慮の上、 競争性が確保されコストが低減されるよう 合理的な調達単位を検討する</w:t>
      </w:r>
    </w:p>
    <w:p w14:paraId="676029B8" w14:textId="3DF59EEF" w:rsidR="00AE53DC" w:rsidRPr="000E0FA1" w:rsidRDefault="00AE53DC" w:rsidP="000E0FA1">
      <w:pPr>
        <w:pStyle w:val="MMTopic6"/>
        <w:spacing w:line="0" w:lineRule="atLeast"/>
        <w:rPr>
          <w:rFonts w:ascii="Meiryo UI" w:eastAsia="Meiryo UI" w:hAnsi="Meiryo UI"/>
        </w:rPr>
      </w:pPr>
      <w:r w:rsidRPr="000E0FA1">
        <w:rPr>
          <w:rFonts w:ascii="Meiryo UI" w:eastAsia="Meiryo UI" w:hAnsi="Meiryo UI"/>
        </w:rPr>
        <w:t>基本単位</w:t>
      </w:r>
    </w:p>
    <w:p w14:paraId="12DF1144" w14:textId="094F737B"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①調査研究又は要件定義作成支援</w:t>
      </w:r>
    </w:p>
    <w:p w14:paraId="480DE08B" w14:textId="66D951A3"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② プロジェクト管理支援</w:t>
      </w:r>
    </w:p>
    <w:p w14:paraId="3A1DCA15" w14:textId="2664DDB9"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③ 設計・開発</w:t>
      </w:r>
    </w:p>
    <w:p w14:paraId="069ACB7E" w14:textId="100AC476"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 xml:space="preserve">（設計・開発の内容が細分化できる場合であっても、 </w:t>
      </w:r>
    </w:p>
    <w:p w14:paraId="081FAB07" w14:textId="5032B9CA"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必ずしも調達単位を分割する必要はない。）</w:t>
      </w:r>
    </w:p>
    <w:p w14:paraId="450E6348" w14:textId="2B12E6A7"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④ ハードウェアの賃貸借又は買取り</w:t>
      </w:r>
    </w:p>
    <w:p w14:paraId="0F276179" w14:textId="618251F8"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⑤ ソフトウェア製品の賃貸借又は買取り</w:t>
      </w:r>
    </w:p>
    <w:p w14:paraId="5F8F70EE" w14:textId="3125AB87"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⑥ 回線</w:t>
      </w:r>
    </w:p>
    <w:p w14:paraId="0D322846" w14:textId="1D890645"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lastRenderedPageBreak/>
        <w:t>⑦ アプリケーションプログラムの保守</w:t>
      </w:r>
    </w:p>
    <w:p w14:paraId="2CC23F96" w14:textId="42A172BC"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⑧ ハードウェアの保守</w:t>
      </w:r>
    </w:p>
    <w:p w14:paraId="46BB6160" w14:textId="3DB6F2E5"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⑨ ソフトウェア製品の保守</w:t>
      </w:r>
    </w:p>
    <w:p w14:paraId="2E910C57" w14:textId="6354FCD6"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⑩ 運用</w:t>
      </w:r>
    </w:p>
    <w:p w14:paraId="4E748D3C" w14:textId="0A37FC44"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⑪ 運用サポート業務</w:t>
      </w:r>
    </w:p>
    <w:p w14:paraId="20D5841D" w14:textId="5EB79DE8"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⑫ 業務運用支援</w:t>
      </w:r>
    </w:p>
    <w:p w14:paraId="4531B26F" w14:textId="28DC1CB5"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⑬ 施設の賃貸借</w:t>
      </w:r>
    </w:p>
    <w:p w14:paraId="1F4605D3" w14:textId="0D71E794"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⑭ 施設の整備等</w:t>
      </w:r>
    </w:p>
    <w:p w14:paraId="65CDE198" w14:textId="10D99265"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⑮ システム監査（情報セキュリティ監査を含む。）</w:t>
      </w:r>
    </w:p>
    <w:p w14:paraId="05D1F29A" w14:textId="68DC0EBD" w:rsidR="00AE53DC" w:rsidRPr="000E0FA1" w:rsidRDefault="00AE53DC" w:rsidP="000E0FA1">
      <w:pPr>
        <w:pStyle w:val="MMTopic6"/>
        <w:spacing w:line="0" w:lineRule="atLeast"/>
        <w:rPr>
          <w:rFonts w:ascii="Meiryo UI" w:eastAsia="Meiryo UI" w:hAnsi="Meiryo UI"/>
        </w:rPr>
      </w:pPr>
      <w:r w:rsidRPr="000E0FA1">
        <w:rPr>
          <w:rFonts w:ascii="Meiryo UI" w:eastAsia="Meiryo UI" w:hAnsi="Meiryo UI"/>
        </w:rPr>
        <w:t>調達仕様書の記載内容</w:t>
      </w:r>
    </w:p>
    <w:p w14:paraId="5D2E4652" w14:textId="3BC65BCC"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ア 調達案件の概要に関する事項</w:t>
      </w:r>
    </w:p>
    <w:p w14:paraId="43BC8271" w14:textId="3964D9BC"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調達の背景</w:t>
      </w:r>
    </w:p>
    <w:p w14:paraId="6D01CE9F" w14:textId="09405EB1"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目的</w:t>
      </w:r>
    </w:p>
    <w:p w14:paraId="057D695F" w14:textId="30A89D20"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期待する効果</w:t>
      </w:r>
    </w:p>
    <w:p w14:paraId="4FA0AC71" w14:textId="58273842"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業務・情報システムの概要</w:t>
      </w:r>
    </w:p>
    <w:p w14:paraId="73A62672" w14:textId="3E55CEB3"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契約期間</w:t>
      </w:r>
    </w:p>
    <w:p w14:paraId="7CE77DB1" w14:textId="13DFA8CD"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作業スケジュール等</w:t>
      </w:r>
    </w:p>
    <w:p w14:paraId="065B7BD2" w14:textId="546B6C2F"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イ 調達案件及び関連調達案件の調達単位、 調達の方式等に関する事項</w:t>
      </w:r>
    </w:p>
    <w:p w14:paraId="38223CCA" w14:textId="79D505ED"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調達案件の調達単位</w:t>
      </w:r>
    </w:p>
    <w:p w14:paraId="7C513B99" w14:textId="62C57EE8"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調達の方式</w:t>
      </w:r>
    </w:p>
    <w:p w14:paraId="4DA2786D" w14:textId="38EB2496"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実施時期等</w:t>
      </w:r>
    </w:p>
    <w:p w14:paraId="2FE74F28" w14:textId="0E8C3D5A"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ウ 作業の実施内容に関する事項</w:t>
      </w:r>
    </w:p>
    <w:p w14:paraId="351A6922" w14:textId="1FC42722"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作業の内容</w:t>
      </w:r>
    </w:p>
    <w:p w14:paraId="431E14A6" w14:textId="653A7DCF"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成果物の範囲</w:t>
      </w:r>
    </w:p>
    <w:p w14:paraId="0FF95E85" w14:textId="16B795ED"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lastRenderedPageBreak/>
        <w:t>納品期日等</w:t>
      </w:r>
    </w:p>
    <w:p w14:paraId="1BFF70B4" w14:textId="7EF3D015"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エ 満たすべき要件に関する事項</w:t>
      </w:r>
    </w:p>
    <w:p w14:paraId="6A82AFC2" w14:textId="655CD0B5"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【重要】要件定義書を別紙として添付</w:t>
      </w:r>
    </w:p>
    <w:p w14:paraId="34BFA41E" w14:textId="46933A83"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要件定義書を満たすべき旨を記載する</w:t>
      </w:r>
    </w:p>
    <w:p w14:paraId="1938935A" w14:textId="16727B9B"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オ 作業の実施体制・方法に関する事項</w:t>
      </w:r>
    </w:p>
    <w:p w14:paraId="40FCAEC4" w14:textId="24E65174"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作業実施体制、 作業要員に求める資格要件、 作業の管理に関する要領等について記載する</w:t>
      </w:r>
    </w:p>
    <w:p w14:paraId="32CF8431" w14:textId="03D970A3"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カ 作業の実施に当たっての遵守事項</w:t>
      </w:r>
    </w:p>
    <w:p w14:paraId="47C2CCF2" w14:textId="212B6651"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機密保持、 資料の取扱い、 遵守する法令等について記載する</w:t>
      </w:r>
    </w:p>
    <w:p w14:paraId="1900ECEC" w14:textId="034E138D" w:rsidR="00AE53DC" w:rsidRPr="000E0FA1" w:rsidRDefault="00AE53DC" w:rsidP="000E0FA1">
      <w:pPr>
        <w:pStyle w:val="MMTopic7"/>
        <w:spacing w:line="0" w:lineRule="atLeast"/>
        <w:rPr>
          <w:rFonts w:ascii="Meiryo UI" w:eastAsia="Meiryo UI" w:hAnsi="Meiryo UI"/>
        </w:rPr>
      </w:pPr>
      <w:r w:rsidRPr="000E0FA1">
        <w:rPr>
          <w:rFonts w:ascii="Meiryo UI" w:eastAsia="Meiryo UI" w:hAnsi="Meiryo UI"/>
        </w:rPr>
        <w:t>キ 成果物の取扱いに関する事項</w:t>
      </w:r>
    </w:p>
    <w:p w14:paraId="6550B1CE" w14:textId="2A0990DB"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知的財産権の帰属、 瑕疵担保責任、 検収等について記載する</w:t>
      </w:r>
    </w:p>
    <w:p w14:paraId="4C06DBA1" w14:textId="1964DC52"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知的財産権の帰属については、 産業技術力強化法（平成12年法律第44号）に基づき、 技術に関する研究開発活動を活性化し、 及び事業活動における効率的な成果物の活用の促進に資するため、 受注者側に知的財産権が帰属するものであることに留意する</w:t>
      </w:r>
    </w:p>
    <w:p w14:paraId="4D64FE9E" w14:textId="3C66CA1B"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国の業務に特化した汎用性のないもの 及び継続的な機能改修が見込まれるものについては、 原則として次のとおりとする</w:t>
      </w:r>
    </w:p>
    <w:p w14:paraId="4E6433B7" w14:textId="0926554C"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①発注者側に知的財産権が帰属する旨を例外的に記載する。 発注者側が不利にならないことを条件として、 受注者側に対し、 その利活用を認める旨を記載する</w:t>
      </w:r>
    </w:p>
    <w:p w14:paraId="1EA2FBFC" w14:textId="21A91677"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②成果物の機密の確保や改変の自由を担保するため、 受注者側により勝手に著作者人格権が行使されないよう、 その旨を記載する</w:t>
      </w:r>
    </w:p>
    <w:p w14:paraId="6ECF8EA5" w14:textId="4A2AE75F" w:rsidR="00AE53DC" w:rsidRPr="000E0FA1" w:rsidRDefault="00AE53DC" w:rsidP="000E0FA1">
      <w:pPr>
        <w:pStyle w:val="MMTopic8"/>
        <w:spacing w:line="0" w:lineRule="atLeast"/>
        <w:rPr>
          <w:rFonts w:ascii="Meiryo UI" w:eastAsia="Meiryo UI" w:hAnsi="Meiryo UI"/>
        </w:rPr>
      </w:pPr>
      <w:r w:rsidRPr="000E0FA1">
        <w:rPr>
          <w:rFonts w:ascii="Meiryo UI" w:eastAsia="Meiryo UI" w:hAnsi="Meiryo UI"/>
        </w:rPr>
        <w:t>③納品物における瑕疵担保責任の期間、 内容及び責任分界点について記載する</w:t>
      </w:r>
    </w:p>
    <w:p w14:paraId="6AFB0745" w14:textId="70C8BBF9"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ク 入札参加資格に関する事項（入札参加要件、 入札制限）</w:t>
      </w:r>
    </w:p>
    <w:p w14:paraId="5FE0323F" w14:textId="5CC14323"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ケ 再委託に関する事項</w:t>
      </w:r>
    </w:p>
    <w:p w14:paraId="7D396D9A" w14:textId="5D143835"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 xml:space="preserve">コ その他の特記事項 </w:t>
      </w:r>
    </w:p>
    <w:p w14:paraId="6BBD3419" w14:textId="7F95B7F8"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サ 附属文書</w:t>
      </w:r>
    </w:p>
    <w:p w14:paraId="2DBFA8F8" w14:textId="2984B631" w:rsidR="00AC58C5" w:rsidRPr="000E0FA1" w:rsidRDefault="00AC58C5" w:rsidP="000E0FA1">
      <w:pPr>
        <w:pStyle w:val="MMTopic5"/>
        <w:spacing w:line="0" w:lineRule="atLeast"/>
        <w:ind w:left="1680"/>
        <w:rPr>
          <w:rFonts w:ascii="Meiryo UI" w:eastAsia="Meiryo UI" w:hAnsi="Meiryo UI"/>
        </w:rPr>
      </w:pPr>
      <w:r w:rsidRPr="000E0FA1">
        <w:rPr>
          <w:rFonts w:ascii="Meiryo UI" w:eastAsia="Meiryo UI" w:hAnsi="Meiryo UI"/>
        </w:rPr>
        <w:lastRenderedPageBreak/>
        <w:t>調達</w:t>
      </w:r>
    </w:p>
    <w:p w14:paraId="634E3005" w14:textId="76669AC7"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要件定義書（案）、 調達仕様書（案）の作成</w:t>
      </w:r>
    </w:p>
    <w:p w14:paraId="594CB43C" w14:textId="3C43950F"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RFI</w:t>
      </w:r>
    </w:p>
    <w:p w14:paraId="07BA2204" w14:textId="422CEE67"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調達仕様書確定</w:t>
      </w:r>
    </w:p>
    <w:p w14:paraId="50C2AD59" w14:textId="0E7195D4"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RFP・公告</w:t>
      </w:r>
    </w:p>
    <w:p w14:paraId="368DA76E" w14:textId="4F7F0677"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審査</w:t>
      </w:r>
    </w:p>
    <w:p w14:paraId="5727F0D9" w14:textId="35629D25"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入開札</w:t>
      </w:r>
    </w:p>
    <w:p w14:paraId="2333527C" w14:textId="514DD5F8"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契約</w:t>
      </w:r>
    </w:p>
    <w:p w14:paraId="321667C9" w14:textId="0D256FAC"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検収</w:t>
      </w:r>
    </w:p>
    <w:p w14:paraId="7039D067" w14:textId="29B91EFF" w:rsidR="00AC58C5" w:rsidRPr="000E0FA1" w:rsidRDefault="00AC58C5" w:rsidP="000E0FA1">
      <w:pPr>
        <w:pStyle w:val="MMTopic5"/>
        <w:spacing w:line="0" w:lineRule="atLeast"/>
        <w:ind w:left="1680"/>
        <w:rPr>
          <w:rFonts w:ascii="Meiryo UI" w:eastAsia="Meiryo UI" w:hAnsi="Meiryo UI"/>
        </w:rPr>
      </w:pPr>
      <w:r w:rsidRPr="000E0FA1">
        <w:rPr>
          <w:rFonts w:ascii="Meiryo UI" w:eastAsia="Meiryo UI" w:hAnsi="Meiryo UI"/>
        </w:rPr>
        <w:t>設計・開発実施要領の内容</w:t>
      </w:r>
    </w:p>
    <w:p w14:paraId="3DE6D5CF" w14:textId="6B3DCC55"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ア コミュニケーション管理</w:t>
      </w:r>
    </w:p>
    <w:p w14:paraId="3CD4C394" w14:textId="7BF1C8BD"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イ 体制管理</w:t>
      </w:r>
    </w:p>
    <w:p w14:paraId="05AEF6D2" w14:textId="3478372B"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ウ 工程管理</w:t>
      </w:r>
    </w:p>
    <w:p w14:paraId="02E948DD" w14:textId="00D93A08"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エ 品質管理</w:t>
      </w:r>
    </w:p>
    <w:p w14:paraId="2893E966" w14:textId="047E3D31"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オ リスク管理</w:t>
      </w:r>
    </w:p>
    <w:p w14:paraId="79FE3925" w14:textId="2EDDE697"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カ 課題管理</w:t>
      </w:r>
    </w:p>
    <w:p w14:paraId="11E3F60A" w14:textId="709BCBDB"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キ システム構成管理</w:t>
      </w:r>
    </w:p>
    <w:p w14:paraId="23E87497" w14:textId="136285F7"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ク 変更管理</w:t>
      </w:r>
    </w:p>
    <w:p w14:paraId="45BA050F" w14:textId="7DF1C013"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ケ 情報セキュリティ対策</w:t>
      </w:r>
    </w:p>
    <w:p w14:paraId="3E62A41F" w14:textId="30E13FBE" w:rsidR="00AC58C5" w:rsidRPr="000E0FA1" w:rsidRDefault="00AC58C5" w:rsidP="000E0FA1">
      <w:pPr>
        <w:pStyle w:val="MMTopic5"/>
        <w:spacing w:line="0" w:lineRule="atLeast"/>
        <w:ind w:left="1680"/>
        <w:rPr>
          <w:rFonts w:ascii="Meiryo UI" w:eastAsia="Meiryo UI" w:hAnsi="Meiryo UI"/>
        </w:rPr>
      </w:pPr>
      <w:r w:rsidRPr="000E0FA1">
        <w:rPr>
          <w:rFonts w:ascii="Meiryo UI" w:eastAsia="Meiryo UI" w:hAnsi="Meiryo UI"/>
        </w:rPr>
        <w:t>設計・開発</w:t>
      </w:r>
    </w:p>
    <w:p w14:paraId="4C5732B7" w14:textId="1267A0FD"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設計・開発実施計画書等の作成</w:t>
      </w:r>
    </w:p>
    <w:p w14:paraId="2C97C867" w14:textId="6E162487"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設計・開発工程に入る前の要件定義の内容の調整・確定</w:t>
      </w:r>
    </w:p>
    <w:p w14:paraId="62845457" w14:textId="03F048C7"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設計</w:t>
      </w:r>
    </w:p>
    <w:p w14:paraId="3424B783" w14:textId="59A83356"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lastRenderedPageBreak/>
        <w:t>１） 要件定義の内容との整合性確認</w:t>
      </w:r>
    </w:p>
    <w:p w14:paraId="24C642E2" w14:textId="6607E41C"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２） 関係機関、 情報システムの利用者等との調整</w:t>
      </w:r>
    </w:p>
    <w:p w14:paraId="57C6F4C4" w14:textId="17CA39F2"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３） 移行計画書の案の作成</w:t>
      </w:r>
    </w:p>
    <w:p w14:paraId="441DBBD3" w14:textId="08ABF0DF"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４） 中長期運用・保守作業計画の案の作成</w:t>
      </w:r>
    </w:p>
    <w:p w14:paraId="47444353" w14:textId="09AFD450"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５） 運用計画及び保守作業計画の案の作成</w:t>
      </w:r>
    </w:p>
    <w:p w14:paraId="3970BDD4" w14:textId="73AD79AA"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６） 運用体制等</w:t>
      </w:r>
    </w:p>
    <w:p w14:paraId="61216B70" w14:textId="209CD92A"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開発・テスト</w:t>
      </w:r>
    </w:p>
    <w:p w14:paraId="3C43DCE0" w14:textId="6D3A0E24"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１） テスト計画書の作成</w:t>
      </w:r>
    </w:p>
    <w:p w14:paraId="673D7702" w14:textId="1E2EAC62"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２） 単体テスト</w:t>
      </w:r>
    </w:p>
    <w:p w14:paraId="7F97DC3A" w14:textId="193CBFBC"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３） 結合テスト・総合テスト</w:t>
      </w:r>
    </w:p>
    <w:p w14:paraId="4A944F5C" w14:textId="6778A5F7"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４） テスト手順・データの再利用対策</w:t>
      </w:r>
    </w:p>
    <w:p w14:paraId="1A83DB89" w14:textId="75571697"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受入テストの実施</w:t>
      </w:r>
    </w:p>
    <w:p w14:paraId="290A8788" w14:textId="1B6F80DB"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１） 受入テストのテスト計画書の作成</w:t>
      </w:r>
    </w:p>
    <w:p w14:paraId="1FAF191E" w14:textId="4D6500A3" w:rsidR="00AC58C5" w:rsidRPr="000E0FA1" w:rsidRDefault="00AC58C5" w:rsidP="000E0FA1">
      <w:pPr>
        <w:pStyle w:val="MMTopic7"/>
        <w:spacing w:line="0" w:lineRule="atLeast"/>
        <w:rPr>
          <w:rFonts w:ascii="Meiryo UI" w:eastAsia="Meiryo UI" w:hAnsi="Meiryo UI"/>
        </w:rPr>
      </w:pPr>
      <w:r w:rsidRPr="000E0FA1">
        <w:rPr>
          <w:rFonts w:ascii="Meiryo UI" w:eastAsia="Meiryo UI" w:hAnsi="Meiryo UI"/>
        </w:rPr>
        <w:t>２） 受入テスト</w:t>
      </w:r>
    </w:p>
    <w:p w14:paraId="36D6531E" w14:textId="3A424543"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情報システムの本番移行</w:t>
      </w:r>
    </w:p>
    <w:p w14:paraId="1B67FF86" w14:textId="5FBE18E7"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引き継ぎ</w:t>
      </w:r>
    </w:p>
    <w:p w14:paraId="1ACE318F" w14:textId="5D523392" w:rsidR="00AC58C5" w:rsidRPr="000E0FA1" w:rsidRDefault="00AC58C5" w:rsidP="000E0FA1">
      <w:pPr>
        <w:pStyle w:val="MMTopic6"/>
        <w:spacing w:line="0" w:lineRule="atLeast"/>
        <w:rPr>
          <w:rFonts w:ascii="Meiryo UI" w:eastAsia="Meiryo UI" w:hAnsi="Meiryo UI"/>
        </w:rPr>
      </w:pPr>
      <w:r w:rsidRPr="000E0FA1">
        <w:rPr>
          <w:rFonts w:ascii="Meiryo UI" w:eastAsia="Meiryo UI" w:hAnsi="Meiryo UI"/>
        </w:rPr>
        <w:t>検査・納品管理</w:t>
      </w:r>
    </w:p>
    <w:p w14:paraId="35913F55" w14:textId="17E065AD" w:rsidR="00AC58C5" w:rsidRPr="000E0FA1" w:rsidRDefault="00AC58C5"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45CBA61A" wp14:editId="6B904B7C">
            <wp:extent cx="228600" cy="228600"/>
            <wp:effectExtent l="0" t="0" r="0" b="0"/>
            <wp:docPr id="6" name="図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8" r:link="rId2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標準ガイドラインにおけるIT人材の育成・確保の考え方</w:t>
      </w:r>
    </w:p>
    <w:p w14:paraId="16A95945" w14:textId="22AD8DA7" w:rsidR="00AC58C5" w:rsidRPr="000E0FA1" w:rsidRDefault="00AC58C5" w:rsidP="000E0FA1">
      <w:pPr>
        <w:pStyle w:val="MMTopic4"/>
        <w:spacing w:line="0" w:lineRule="atLeast"/>
        <w:ind w:left="840"/>
        <w:rPr>
          <w:rFonts w:ascii="Meiryo UI" w:eastAsia="Meiryo UI" w:hAnsi="Meiryo UI"/>
        </w:rPr>
      </w:pPr>
      <w:r w:rsidRPr="000E0FA1">
        <w:rPr>
          <w:rFonts w:ascii="Meiryo UI" w:eastAsia="Meiryo UI" w:hAnsi="Meiryo UI"/>
        </w:rPr>
        <w:lastRenderedPageBreak/>
        <w:t>Subtopic</w:t>
      </w:r>
      <w:r w:rsidRPr="000E0FA1">
        <w:rPr>
          <w:rFonts w:ascii="Meiryo UI" w:eastAsia="Meiryo UI" w:hAnsi="Meiryo UI"/>
        </w:rPr>
        <w:br/>
      </w:r>
      <w:r w:rsidRPr="000E0FA1">
        <w:rPr>
          <w:rFonts w:ascii="Meiryo UI" w:eastAsia="Meiryo UI" w:hAnsi="Meiryo UI"/>
          <w:noProof/>
        </w:rPr>
        <w:drawing>
          <wp:inline distT="0" distB="0" distL="0" distR="0" wp14:anchorId="71DD50D1" wp14:editId="12FCBCC1">
            <wp:extent cx="5400040" cy="3331210"/>
            <wp:effectExtent l="0" t="0" r="0" b="2540"/>
            <wp:docPr id="7" name="図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1" r:link="rId22">
                      <a:extLst>
                        <a:ext uri="{28A0092B-C50C-407E-A947-70E740481C1C}">
                          <a14:useLocalDpi xmlns:a14="http://schemas.microsoft.com/office/drawing/2010/main" val="0"/>
                        </a:ext>
                      </a:extLst>
                    </a:blip>
                    <a:stretch>
                      <a:fillRect/>
                    </a:stretch>
                  </pic:blipFill>
                  <pic:spPr>
                    <a:xfrm>
                      <a:off x="0" y="0"/>
                      <a:ext cx="5400040" cy="3331210"/>
                    </a:xfrm>
                    <a:prstGeom prst="rect">
                      <a:avLst/>
                    </a:prstGeom>
                  </pic:spPr>
                </pic:pic>
              </a:graphicData>
            </a:graphic>
          </wp:inline>
        </w:drawing>
      </w:r>
      <w:r w:rsidRPr="000E0FA1">
        <w:rPr>
          <w:rFonts w:ascii="Meiryo UI" w:eastAsia="Meiryo UI" w:hAnsi="Meiryo UI"/>
        </w:rPr>
        <w:br/>
      </w:r>
    </w:p>
    <w:p w14:paraId="772001AD" w14:textId="276404B7" w:rsidR="00AC58C5" w:rsidRPr="000E0FA1" w:rsidRDefault="00AC58C5" w:rsidP="000E0FA1">
      <w:pPr>
        <w:pStyle w:val="MMTopic4"/>
        <w:spacing w:line="0" w:lineRule="atLeast"/>
        <w:ind w:left="840"/>
        <w:rPr>
          <w:rFonts w:ascii="Meiryo UI" w:eastAsia="Meiryo UI" w:hAnsi="Meiryo UI"/>
        </w:rPr>
      </w:pPr>
      <w:r w:rsidRPr="000E0FA1">
        <w:rPr>
          <w:rFonts w:ascii="Meiryo UI" w:eastAsia="Meiryo UI" w:hAnsi="Meiryo UI"/>
        </w:rPr>
        <w:t>組織内において、 人事ローテーションの工夫を検討するなど、 中長期的な視点に立って計画的に推進。</w:t>
      </w:r>
    </w:p>
    <w:p w14:paraId="4315AAA9" w14:textId="2223EE1C" w:rsidR="00AC58C5" w:rsidRPr="000E0FA1" w:rsidRDefault="00AC58C5" w:rsidP="000E0FA1">
      <w:pPr>
        <w:pStyle w:val="MMTopic4"/>
        <w:spacing w:line="0" w:lineRule="atLeast"/>
        <w:ind w:left="840"/>
        <w:rPr>
          <w:rFonts w:ascii="Meiryo UI" w:eastAsia="Meiryo UI" w:hAnsi="Meiryo UI"/>
        </w:rPr>
      </w:pPr>
      <w:r w:rsidRPr="000E0FA1">
        <w:rPr>
          <w:rFonts w:ascii="Meiryo UI" w:eastAsia="Meiryo UI" w:hAnsi="Meiryo UI"/>
        </w:rPr>
        <w:t>専門的・技術的な知識・能力だけでなく、 業務分析、 業務の見直しの企画立案、 プロジェクト管理等の能力の取得が重要。</w:t>
      </w:r>
    </w:p>
    <w:p w14:paraId="577274D3" w14:textId="478D0B79" w:rsidR="00AC58C5" w:rsidRPr="000E0FA1" w:rsidRDefault="00AC58C5" w:rsidP="000E0FA1">
      <w:pPr>
        <w:pStyle w:val="MMTopic4"/>
        <w:spacing w:line="0" w:lineRule="atLeast"/>
        <w:ind w:left="840"/>
        <w:rPr>
          <w:rFonts w:ascii="Meiryo UI" w:eastAsia="Meiryo UI" w:hAnsi="Meiryo UI"/>
        </w:rPr>
      </w:pPr>
      <w:r w:rsidRPr="000E0FA1">
        <w:rPr>
          <w:rFonts w:ascii="Meiryo UI" w:eastAsia="Meiryo UI" w:hAnsi="Meiryo UI"/>
        </w:rPr>
        <w:t>業務は、 情報システムを活用してデータの作成や活用ができることが不可欠。 一般職員のITリテラシの向上にも努めることが重要。</w:t>
      </w:r>
    </w:p>
    <w:p w14:paraId="08FDF9FA" w14:textId="4FE64670" w:rsidR="00AC58C5" w:rsidRPr="000E0FA1" w:rsidRDefault="00AC58C5"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10EF0F5B" wp14:editId="5AEE13E4">
            <wp:extent cx="228600" cy="228600"/>
            <wp:effectExtent l="0" t="0" r="0" b="0"/>
            <wp:docPr id="8" name="図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8" r:link="rId2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【引用資料】</w:t>
      </w:r>
    </w:p>
    <w:p w14:paraId="50291FF6" w14:textId="4BA86759"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政府情報システムの整備及び管理に関する標準ガイドライン</w:t>
      </w:r>
    </w:p>
    <w:p w14:paraId="16919002" w14:textId="008F3CB7"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政府情報システムの整備及び管理に関する標準ガイドライン（実務手引書）</w:t>
      </w:r>
    </w:p>
    <w:p w14:paraId="1218F540" w14:textId="481E8999" w:rsidR="001075BE" w:rsidRPr="000E0FA1" w:rsidRDefault="001075BE" w:rsidP="000E0FA1">
      <w:pPr>
        <w:pStyle w:val="MMTopic2"/>
        <w:spacing w:line="0" w:lineRule="atLeast"/>
        <w:rPr>
          <w:rFonts w:ascii="Meiryo UI" w:eastAsia="Meiryo UI" w:hAnsi="Meiryo UI"/>
        </w:rPr>
      </w:pPr>
      <w:r w:rsidRPr="000E0FA1">
        <w:rPr>
          <w:rFonts w:ascii="Meiryo UI" w:eastAsia="Meiryo UI" w:hAnsi="Meiryo UI"/>
          <w:noProof/>
        </w:rPr>
        <w:drawing>
          <wp:inline distT="0" distB="0" distL="0" distR="0" wp14:anchorId="3AA054B7" wp14:editId="042A074B">
            <wp:extent cx="228600" cy="228600"/>
            <wp:effectExtent l="0" t="0" r="0" b="0"/>
            <wp:docPr id="9" name="図 9"/>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5" r:link="rId2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標準ガイドラインに沿った実践の留意点</w:t>
      </w:r>
    </w:p>
    <w:p w14:paraId="56919E07" w14:textId="70E226D5"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10CAF95D" wp14:editId="3881B001">
            <wp:extent cx="228600" cy="228600"/>
            <wp:effectExtent l="0" t="0" r="0" b="0"/>
            <wp:docPr id="10" name="図 10"/>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r:link="rId2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標準ガイドラインにおける要件定義考え方</w:t>
      </w:r>
    </w:p>
    <w:p w14:paraId="2EF8B922" w14:textId="5BCB8FA7"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lastRenderedPageBreak/>
        <w:t>Subtopic</w:t>
      </w:r>
      <w:r w:rsidRPr="000E0FA1">
        <w:rPr>
          <w:rFonts w:ascii="Meiryo UI" w:eastAsia="Meiryo UI" w:hAnsi="Meiryo UI"/>
        </w:rPr>
        <w:br/>
      </w:r>
      <w:r w:rsidRPr="000E0FA1">
        <w:rPr>
          <w:rFonts w:ascii="Meiryo UI" w:eastAsia="Meiryo UI" w:hAnsi="Meiryo UI"/>
          <w:noProof/>
        </w:rPr>
        <w:drawing>
          <wp:inline distT="0" distB="0" distL="0" distR="0" wp14:anchorId="4E6A75E0" wp14:editId="631E8560">
            <wp:extent cx="5400040" cy="1971675"/>
            <wp:effectExtent l="0" t="0" r="0" b="9525"/>
            <wp:docPr id="11" name="図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6" r:link="rId27">
                      <a:extLst>
                        <a:ext uri="{28A0092B-C50C-407E-A947-70E740481C1C}">
                          <a14:useLocalDpi xmlns:a14="http://schemas.microsoft.com/office/drawing/2010/main" val="0"/>
                        </a:ext>
                      </a:extLst>
                    </a:blip>
                    <a:stretch>
                      <a:fillRect/>
                    </a:stretch>
                  </pic:blipFill>
                  <pic:spPr>
                    <a:xfrm>
                      <a:off x="0" y="0"/>
                      <a:ext cx="5400040" cy="1971675"/>
                    </a:xfrm>
                    <a:prstGeom prst="rect">
                      <a:avLst/>
                    </a:prstGeom>
                  </pic:spPr>
                </pic:pic>
              </a:graphicData>
            </a:graphic>
          </wp:inline>
        </w:drawing>
      </w:r>
      <w:r w:rsidRPr="000E0FA1">
        <w:rPr>
          <w:rFonts w:ascii="Meiryo UI" w:eastAsia="Meiryo UI" w:hAnsi="Meiryo UI"/>
        </w:rPr>
        <w:br/>
      </w:r>
    </w:p>
    <w:p w14:paraId="2B52F0A8" w14:textId="69007F69"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要件定義は、 情報システムを整備する上で 「どのようなシステムを実現するか」の絵姿を描く重要な作業であり、 その成果物である要件定義書は後工程の重要なインプットとなる。 さらに、 見積もりや、 特に政府においては調達のための主要なドキュメントの一つとして 位置付けられる。</w:t>
      </w:r>
    </w:p>
    <w:p w14:paraId="5324CC04" w14:textId="33FFBB8F"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33D54C07" wp14:editId="5AF2A889">
            <wp:extent cx="228600" cy="228600"/>
            <wp:effectExtent l="0" t="0" r="0" b="0"/>
            <wp:docPr id="12" name="図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8" r:link="rId2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標準ガイドラインにおける調達の考え方</w:t>
      </w:r>
    </w:p>
    <w:p w14:paraId="74CB2879" w14:textId="7D39BEBB"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Subtopic</w:t>
      </w:r>
      <w:r w:rsidRPr="000E0FA1">
        <w:rPr>
          <w:rFonts w:ascii="Meiryo UI" w:eastAsia="Meiryo UI" w:hAnsi="Meiryo UI"/>
        </w:rPr>
        <w:br/>
      </w:r>
      <w:r w:rsidRPr="000E0FA1">
        <w:rPr>
          <w:rFonts w:ascii="Meiryo UI" w:eastAsia="Meiryo UI" w:hAnsi="Meiryo UI"/>
          <w:noProof/>
        </w:rPr>
        <w:drawing>
          <wp:inline distT="0" distB="0" distL="0" distR="0" wp14:anchorId="40066B16" wp14:editId="2811F63C">
            <wp:extent cx="5400040" cy="3190240"/>
            <wp:effectExtent l="0" t="0" r="0" b="0"/>
            <wp:docPr id="13" name="図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9" r:link="rId30">
                      <a:extLst>
                        <a:ext uri="{28A0092B-C50C-407E-A947-70E740481C1C}">
                          <a14:useLocalDpi xmlns:a14="http://schemas.microsoft.com/office/drawing/2010/main" val="0"/>
                        </a:ext>
                      </a:extLst>
                    </a:blip>
                    <a:stretch>
                      <a:fillRect/>
                    </a:stretch>
                  </pic:blipFill>
                  <pic:spPr>
                    <a:xfrm>
                      <a:off x="0" y="0"/>
                      <a:ext cx="5400040" cy="3190240"/>
                    </a:xfrm>
                    <a:prstGeom prst="rect">
                      <a:avLst/>
                    </a:prstGeom>
                  </pic:spPr>
                </pic:pic>
              </a:graphicData>
            </a:graphic>
          </wp:inline>
        </w:drawing>
      </w:r>
      <w:r w:rsidRPr="000E0FA1">
        <w:rPr>
          <w:rFonts w:ascii="Meiryo UI" w:eastAsia="Meiryo UI" w:hAnsi="Meiryo UI"/>
        </w:rPr>
        <w:br/>
      </w:r>
    </w:p>
    <w:p w14:paraId="2B56FE47" w14:textId="122F37C3"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lastRenderedPageBreak/>
        <w:drawing>
          <wp:inline distT="0" distB="0" distL="0" distR="0" wp14:anchorId="4F9BAE8D" wp14:editId="48013A74">
            <wp:extent cx="228600" cy="228600"/>
            <wp:effectExtent l="0" t="0" r="0" b="0"/>
            <wp:docPr id="14" name="図 14"/>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8" r:link="rId3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調達方式の決定の判断</w:t>
      </w:r>
    </w:p>
    <w:p w14:paraId="387AF148" w14:textId="6CC2BAFF"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Subtopic</w:t>
      </w:r>
      <w:r w:rsidRPr="000E0FA1">
        <w:rPr>
          <w:rFonts w:ascii="Meiryo UI" w:eastAsia="Meiryo UI" w:hAnsi="Meiryo UI"/>
        </w:rPr>
        <w:br/>
      </w:r>
      <w:r w:rsidRPr="000E0FA1">
        <w:rPr>
          <w:rFonts w:ascii="Meiryo UI" w:eastAsia="Meiryo UI" w:hAnsi="Meiryo UI"/>
          <w:noProof/>
        </w:rPr>
        <w:drawing>
          <wp:inline distT="0" distB="0" distL="0" distR="0" wp14:anchorId="5032598D" wp14:editId="52E59A75">
            <wp:extent cx="5400040" cy="2894965"/>
            <wp:effectExtent l="0" t="0" r="0" b="635"/>
            <wp:docPr id="15" name="図 15"/>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2" r:link="rId33">
                      <a:extLst>
                        <a:ext uri="{28A0092B-C50C-407E-A947-70E740481C1C}">
                          <a14:useLocalDpi xmlns:a14="http://schemas.microsoft.com/office/drawing/2010/main" val="0"/>
                        </a:ext>
                      </a:extLst>
                    </a:blip>
                    <a:stretch>
                      <a:fillRect/>
                    </a:stretch>
                  </pic:blipFill>
                  <pic:spPr>
                    <a:xfrm>
                      <a:off x="0" y="0"/>
                      <a:ext cx="5400040" cy="2894965"/>
                    </a:xfrm>
                    <a:prstGeom prst="rect">
                      <a:avLst/>
                    </a:prstGeom>
                  </pic:spPr>
                </pic:pic>
              </a:graphicData>
            </a:graphic>
          </wp:inline>
        </w:drawing>
      </w:r>
      <w:r w:rsidRPr="000E0FA1">
        <w:rPr>
          <w:rFonts w:ascii="Meiryo UI" w:eastAsia="Meiryo UI" w:hAnsi="Meiryo UI"/>
        </w:rPr>
        <w:br/>
      </w:r>
    </w:p>
    <w:p w14:paraId="058CC339" w14:textId="6D9228CD"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14AEA098" wp14:editId="475C2E10">
            <wp:extent cx="228600" cy="228600"/>
            <wp:effectExtent l="0" t="0" r="0" b="0"/>
            <wp:docPr id="16" name="図 16"/>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18" r:link="rId3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調達方式の決定の判断（例）</w:t>
      </w:r>
    </w:p>
    <w:p w14:paraId="1B342601" w14:textId="0DC5AC81"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基本は、 一般競争入札（最低価格落札方式）</w:t>
      </w:r>
    </w:p>
    <w:p w14:paraId="737788AF" w14:textId="273CADD8" w:rsidR="001075BE" w:rsidRPr="000E0FA1" w:rsidRDefault="001075BE" w:rsidP="000E0FA1">
      <w:pPr>
        <w:pStyle w:val="MMTopic5"/>
        <w:spacing w:line="0" w:lineRule="atLeast"/>
        <w:ind w:left="1680"/>
        <w:rPr>
          <w:rFonts w:ascii="Meiryo UI" w:eastAsia="Meiryo UI" w:hAnsi="Meiryo UI"/>
        </w:rPr>
      </w:pPr>
      <w:r w:rsidRPr="000E0FA1">
        <w:rPr>
          <w:rFonts w:ascii="Meiryo UI" w:eastAsia="Meiryo UI" w:hAnsi="Meiryo UI"/>
        </w:rPr>
        <w:t>仕様書の解釈により、 実施内容にブレがでない詳細な仕様提示が必要【ハードウェア類】</w:t>
      </w:r>
    </w:p>
    <w:p w14:paraId="5DE5F50F" w14:textId="797E861E" w:rsidR="001075BE" w:rsidRPr="000E0FA1" w:rsidRDefault="001075BE" w:rsidP="000E0FA1">
      <w:pPr>
        <w:pStyle w:val="MMTopic5"/>
        <w:spacing w:line="0" w:lineRule="atLeast"/>
        <w:ind w:left="1680"/>
        <w:rPr>
          <w:rFonts w:ascii="Meiryo UI" w:eastAsia="Meiryo UI" w:hAnsi="Meiryo UI"/>
        </w:rPr>
      </w:pPr>
      <w:r w:rsidRPr="000E0FA1">
        <w:rPr>
          <w:rFonts w:ascii="Meiryo UI" w:eastAsia="Meiryo UI" w:hAnsi="Meiryo UI"/>
        </w:rPr>
        <w:t>予定価格の妥当性の評価は必要だが、 業者見積もりの妥当性は評価する能力は求められない</w:t>
      </w:r>
    </w:p>
    <w:p w14:paraId="05EC2DB4" w14:textId="742C5748" w:rsidR="001075BE" w:rsidRPr="000E0FA1" w:rsidRDefault="001075BE" w:rsidP="000E0FA1">
      <w:pPr>
        <w:pStyle w:val="MMTopic5"/>
        <w:spacing w:line="0" w:lineRule="atLeast"/>
        <w:ind w:left="1680"/>
        <w:rPr>
          <w:rFonts w:ascii="Meiryo UI" w:eastAsia="Meiryo UI" w:hAnsi="Meiryo UI"/>
        </w:rPr>
      </w:pPr>
      <w:r w:rsidRPr="000E0FA1">
        <w:rPr>
          <w:rFonts w:ascii="Meiryo UI" w:eastAsia="Meiryo UI" w:hAnsi="Meiryo UI"/>
        </w:rPr>
        <w:t>一般競争入札（総合評価落札方式）【ソフトウェア類】</w:t>
      </w:r>
    </w:p>
    <w:p w14:paraId="641D589E" w14:textId="55A29C91" w:rsidR="001075BE" w:rsidRPr="000E0FA1" w:rsidRDefault="001075BE" w:rsidP="000E0FA1">
      <w:pPr>
        <w:pStyle w:val="MMTopic5"/>
        <w:spacing w:line="0" w:lineRule="atLeast"/>
        <w:ind w:left="1680"/>
        <w:rPr>
          <w:rFonts w:ascii="Meiryo UI" w:eastAsia="Meiryo UI" w:hAnsi="Meiryo UI"/>
        </w:rPr>
      </w:pPr>
      <w:r w:rsidRPr="000E0FA1">
        <w:rPr>
          <w:rFonts w:ascii="Meiryo UI" w:eastAsia="Meiryo UI" w:hAnsi="Meiryo UI"/>
        </w:rPr>
        <w:t>提案者の創意工夫の余地を残し、 提案内容の優劣を技術点で評価する</w:t>
      </w:r>
    </w:p>
    <w:p w14:paraId="5A5D3DD1" w14:textId="5642C473"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企画競争</w:t>
      </w:r>
    </w:p>
    <w:p w14:paraId="5A7756E1" w14:textId="30683694" w:rsidR="001075BE" w:rsidRPr="000E0FA1" w:rsidRDefault="001075BE" w:rsidP="000E0FA1">
      <w:pPr>
        <w:pStyle w:val="MMTopic5"/>
        <w:spacing w:line="0" w:lineRule="atLeast"/>
        <w:ind w:left="1680"/>
        <w:rPr>
          <w:rFonts w:ascii="Meiryo UI" w:eastAsia="Meiryo UI" w:hAnsi="Meiryo UI"/>
        </w:rPr>
      </w:pPr>
      <w:r w:rsidRPr="000E0FA1">
        <w:rPr>
          <w:rFonts w:ascii="Meiryo UI" w:eastAsia="Meiryo UI" w:hAnsi="Meiryo UI"/>
        </w:rPr>
        <w:t>具体的な実装方式を特定せず、 提案者の創意工夫の内容の優劣で評価する</w:t>
      </w:r>
    </w:p>
    <w:p w14:paraId="29028F94" w14:textId="6DF366B7" w:rsidR="001075BE" w:rsidRPr="000E0FA1" w:rsidRDefault="001075BE" w:rsidP="000E0FA1">
      <w:pPr>
        <w:pStyle w:val="MMTopic5"/>
        <w:spacing w:line="0" w:lineRule="atLeast"/>
        <w:ind w:left="1680"/>
        <w:rPr>
          <w:rFonts w:ascii="Meiryo UI" w:eastAsia="Meiryo UI" w:hAnsi="Meiryo UI"/>
        </w:rPr>
      </w:pPr>
      <w:r w:rsidRPr="000E0FA1">
        <w:rPr>
          <w:rFonts w:ascii="Meiryo UI" w:eastAsia="Meiryo UI" w:hAnsi="Meiryo UI"/>
        </w:rPr>
        <w:t>業者を選定後は、 随意契約として扱われる</w:t>
      </w:r>
    </w:p>
    <w:p w14:paraId="2DB87404" w14:textId="0B5C02C1"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lastRenderedPageBreak/>
        <w:t>随意契約</w:t>
      </w:r>
    </w:p>
    <w:p w14:paraId="63E24AC0" w14:textId="5EE47914" w:rsidR="001075BE" w:rsidRPr="000E0FA1" w:rsidRDefault="001075BE" w:rsidP="000E0FA1">
      <w:pPr>
        <w:pStyle w:val="MMTopic5"/>
        <w:spacing w:line="0" w:lineRule="atLeast"/>
        <w:ind w:left="1680"/>
        <w:rPr>
          <w:rFonts w:ascii="Meiryo UI" w:eastAsia="Meiryo UI" w:hAnsi="Meiryo UI"/>
        </w:rPr>
      </w:pPr>
      <w:r w:rsidRPr="000E0FA1">
        <w:rPr>
          <w:rFonts w:ascii="Meiryo UI" w:eastAsia="Meiryo UI" w:hAnsi="Meiryo UI"/>
        </w:rPr>
        <w:t>業者の言いなりにならないようにすることが肝要</w:t>
      </w:r>
    </w:p>
    <w:p w14:paraId="7E05EB79" w14:textId="3A84745D" w:rsidR="001075BE" w:rsidRPr="000E0FA1" w:rsidRDefault="001075BE" w:rsidP="000E0FA1">
      <w:pPr>
        <w:pStyle w:val="MMTopic5"/>
        <w:spacing w:line="0" w:lineRule="atLeast"/>
        <w:ind w:left="1680"/>
        <w:rPr>
          <w:rFonts w:ascii="Meiryo UI" w:eastAsia="Meiryo UI" w:hAnsi="Meiryo UI"/>
        </w:rPr>
      </w:pPr>
      <w:r w:rsidRPr="000E0FA1">
        <w:rPr>
          <w:rFonts w:ascii="Meiryo UI" w:eastAsia="Meiryo UI" w:hAnsi="Meiryo UI"/>
        </w:rPr>
        <w:t>実施内容と業者見積もり額の妥当性を精緻に評価する能力が必要</w:t>
      </w:r>
    </w:p>
    <w:p w14:paraId="0670E95B" w14:textId="53800B92"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4EE9042B" wp14:editId="46648C76">
            <wp:extent cx="228600" cy="228600"/>
            <wp:effectExtent l="0" t="0" r="0" b="0"/>
            <wp:docPr id="17" name="図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8" r:link="rId3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調達方式の違いと作成する仕様書の精緻度</w:t>
      </w:r>
    </w:p>
    <w:p w14:paraId="7248D4D9" w14:textId="23C3D253"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Subtopic</w:t>
      </w:r>
      <w:r w:rsidRPr="000E0FA1">
        <w:rPr>
          <w:rFonts w:ascii="Meiryo UI" w:eastAsia="Meiryo UI" w:hAnsi="Meiryo UI"/>
        </w:rPr>
        <w:br/>
      </w:r>
      <w:r w:rsidRPr="000E0FA1">
        <w:rPr>
          <w:rFonts w:ascii="Meiryo UI" w:eastAsia="Meiryo UI" w:hAnsi="Meiryo UI"/>
          <w:noProof/>
        </w:rPr>
        <w:drawing>
          <wp:inline distT="0" distB="0" distL="0" distR="0" wp14:anchorId="4FCC66EB" wp14:editId="0A096D71">
            <wp:extent cx="5400040" cy="3074670"/>
            <wp:effectExtent l="0" t="0" r="0" b="0"/>
            <wp:docPr id="18" name="図 18"/>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6" r:link="rId37">
                      <a:extLst>
                        <a:ext uri="{28A0092B-C50C-407E-A947-70E740481C1C}">
                          <a14:useLocalDpi xmlns:a14="http://schemas.microsoft.com/office/drawing/2010/main" val="0"/>
                        </a:ext>
                      </a:extLst>
                    </a:blip>
                    <a:stretch>
                      <a:fillRect/>
                    </a:stretch>
                  </pic:blipFill>
                  <pic:spPr>
                    <a:xfrm>
                      <a:off x="0" y="0"/>
                      <a:ext cx="5400040" cy="3074670"/>
                    </a:xfrm>
                    <a:prstGeom prst="rect">
                      <a:avLst/>
                    </a:prstGeom>
                  </pic:spPr>
                </pic:pic>
              </a:graphicData>
            </a:graphic>
          </wp:inline>
        </w:drawing>
      </w:r>
      <w:r w:rsidRPr="000E0FA1">
        <w:rPr>
          <w:rFonts w:ascii="Meiryo UI" w:eastAsia="Meiryo UI" w:hAnsi="Meiryo UI"/>
        </w:rPr>
        <w:br/>
      </w:r>
    </w:p>
    <w:p w14:paraId="2A686FE1" w14:textId="1721E602"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提案依頼書（RFP）は、 調達方式に寄らず作成する必要がある</w:t>
      </w:r>
    </w:p>
    <w:p w14:paraId="0A818DD5" w14:textId="30F58640"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一般競争入札（最低価格落札方式）が最も、 より精緻な要件定義能力が求められる</w:t>
      </w:r>
    </w:p>
    <w:p w14:paraId="562C119A" w14:textId="2D137C9D"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随意契約は、 より精緻な実施内容・見積価格評価能力が求められる</w:t>
      </w:r>
    </w:p>
    <w:p w14:paraId="5FA06AA0" w14:textId="103BC7BD"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630CF5E4" wp14:editId="19196930">
            <wp:extent cx="228600" cy="228600"/>
            <wp:effectExtent l="0" t="0" r="0" b="0"/>
            <wp:docPr id="19" name="図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8" r:link="rId3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政府標準ガイドラインに沿った開発タスクとドキュメント</w:t>
      </w:r>
    </w:p>
    <w:p w14:paraId="606A6417" w14:textId="41AF2C25"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lastRenderedPageBreak/>
        <w:t>Subtopic</w:t>
      </w:r>
      <w:r w:rsidRPr="000E0FA1">
        <w:rPr>
          <w:rFonts w:ascii="Meiryo UI" w:eastAsia="Meiryo UI" w:hAnsi="Meiryo UI"/>
        </w:rPr>
        <w:br/>
      </w:r>
      <w:r w:rsidRPr="000E0FA1">
        <w:rPr>
          <w:rFonts w:ascii="Meiryo UI" w:eastAsia="Meiryo UI" w:hAnsi="Meiryo UI"/>
          <w:noProof/>
        </w:rPr>
        <w:drawing>
          <wp:inline distT="0" distB="0" distL="0" distR="0" wp14:anchorId="25C5B985" wp14:editId="5C23F419">
            <wp:extent cx="5286375" cy="2514600"/>
            <wp:effectExtent l="0" t="0" r="9525" b="0"/>
            <wp:docPr id="20" name="図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86375" cy="2514600"/>
                    </a:xfrm>
                    <a:prstGeom prst="rect">
                      <a:avLst/>
                    </a:prstGeom>
                  </pic:spPr>
                </pic:pic>
              </a:graphicData>
            </a:graphic>
          </wp:inline>
        </w:drawing>
      </w:r>
      <w:r w:rsidRPr="000E0FA1">
        <w:rPr>
          <w:rFonts w:ascii="Meiryo UI" w:eastAsia="Meiryo UI" w:hAnsi="Meiryo UI"/>
        </w:rPr>
        <w:br/>
      </w:r>
    </w:p>
    <w:p w14:paraId="783D4E65" w14:textId="7E3FDA1B"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この図は、 政府標準ガイドラインに沿って、 組織としての事業計画に基づいた、 業務・サービスの企画段階から、 運用・保守、 その後のシステム監査まで様々な業務（タスク）があるが、 その各工程でのドキュメントを抜き出したもの。</w:t>
      </w:r>
    </w:p>
    <w:p w14:paraId="729F2EA6" w14:textId="6A846875"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工程ごとに様々な種類の仕様書類があるが、 テンプレート的にデフォルトとなる記述内容が示されており、 計画書・企画書をベースに、 必要な手続き、 仕様内容を加筆訂正していく形でドキュメント化していくことが可能である。</w:t>
      </w:r>
    </w:p>
    <w:p w14:paraId="74A843BE" w14:textId="6C06FCFA"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アーカイブ機関のデジタルアーカイブ構築においては、 特に、 要求要件を明確にして、 個々の機能要件部分を精緻化していくことに注力する必要がある。</w:t>
      </w:r>
    </w:p>
    <w:p w14:paraId="6323E400" w14:textId="5627C7D2"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470CB0AA" wp14:editId="1D3FCDAA">
            <wp:extent cx="228600" cy="228600"/>
            <wp:effectExtent l="0" t="0" r="0" b="0"/>
            <wp:docPr id="21" name="図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18" r:link="rId4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外部委託に必要なドキュメントと手続き（一般競争入札）</w:t>
      </w:r>
    </w:p>
    <w:p w14:paraId="4F299795" w14:textId="60069F09"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lastRenderedPageBreak/>
        <w:t>Subtopic</w:t>
      </w:r>
      <w:r w:rsidRPr="000E0FA1">
        <w:rPr>
          <w:rFonts w:ascii="Meiryo UI" w:eastAsia="Meiryo UI" w:hAnsi="Meiryo UI"/>
        </w:rPr>
        <w:br/>
      </w:r>
      <w:r w:rsidRPr="000E0FA1">
        <w:rPr>
          <w:rFonts w:ascii="Meiryo UI" w:eastAsia="Meiryo UI" w:hAnsi="Meiryo UI"/>
          <w:noProof/>
        </w:rPr>
        <w:drawing>
          <wp:inline distT="0" distB="0" distL="0" distR="0" wp14:anchorId="7625518D" wp14:editId="6BB55157">
            <wp:extent cx="5400040" cy="2809240"/>
            <wp:effectExtent l="0" t="0" r="0" b="0"/>
            <wp:docPr id="22" name="図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2" r:link="rId43">
                      <a:extLst>
                        <a:ext uri="{28A0092B-C50C-407E-A947-70E740481C1C}">
                          <a14:useLocalDpi xmlns:a14="http://schemas.microsoft.com/office/drawing/2010/main" val="0"/>
                        </a:ext>
                      </a:extLst>
                    </a:blip>
                    <a:stretch>
                      <a:fillRect/>
                    </a:stretch>
                  </pic:blipFill>
                  <pic:spPr>
                    <a:xfrm>
                      <a:off x="0" y="0"/>
                      <a:ext cx="5400040" cy="2809240"/>
                    </a:xfrm>
                    <a:prstGeom prst="rect">
                      <a:avLst/>
                    </a:prstGeom>
                  </pic:spPr>
                </pic:pic>
              </a:graphicData>
            </a:graphic>
          </wp:inline>
        </w:drawing>
      </w:r>
      <w:r w:rsidRPr="000E0FA1">
        <w:rPr>
          <w:rFonts w:ascii="Meiryo UI" w:eastAsia="Meiryo UI" w:hAnsi="Meiryo UI"/>
        </w:rPr>
        <w:br/>
      </w:r>
    </w:p>
    <w:p w14:paraId="7910059E" w14:textId="01E3144E"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業務要件書は、 要件定義書に含まれる</w:t>
      </w:r>
    </w:p>
    <w:p w14:paraId="7F8EA410" w14:textId="092A47BC"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要件定義書は、 調達仕様書に含まれる</w:t>
      </w:r>
    </w:p>
    <w:p w14:paraId="360EB0B1" w14:textId="6AE17DB2"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調達仕様書は、 提案依頼書に含まれる</w:t>
      </w:r>
    </w:p>
    <w:p w14:paraId="67A0017C" w14:textId="5E7EFBCA"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工程ごとに様々な仕様書類を作成することになるが、 そのもとは、 事業計画であり、 個別のプロジェクト計画から作成され、 それぞれが引用されていく</w:t>
      </w:r>
    </w:p>
    <w:p w14:paraId="488E4BAD" w14:textId="33A4E384"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つまり、 作業が進んだ段階で計画が変更になれば、 プロジェクト計画書にフィードバックする必要がある</w:t>
      </w:r>
    </w:p>
    <w:p w14:paraId="57B90ED3" w14:textId="51AE40FB"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64D4A498" wp14:editId="49C63A62">
            <wp:extent cx="228600" cy="228600"/>
            <wp:effectExtent l="0" t="0" r="0" b="0"/>
            <wp:docPr id="23" name="図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8" r:link="rId4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標準ガイドラインに示す各種計画書等の関係</w:t>
      </w:r>
    </w:p>
    <w:p w14:paraId="24FFBC92" w14:textId="5F97C52A"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lastRenderedPageBreak/>
        <w:t>Subtopic</w:t>
      </w:r>
      <w:r w:rsidRPr="000E0FA1">
        <w:rPr>
          <w:rFonts w:ascii="Meiryo UI" w:eastAsia="Meiryo UI" w:hAnsi="Meiryo UI"/>
        </w:rPr>
        <w:br/>
      </w:r>
      <w:r w:rsidRPr="000E0FA1">
        <w:rPr>
          <w:rFonts w:ascii="Meiryo UI" w:eastAsia="Meiryo UI" w:hAnsi="Meiryo UI"/>
          <w:noProof/>
        </w:rPr>
        <w:drawing>
          <wp:inline distT="0" distB="0" distL="0" distR="0" wp14:anchorId="45969CEF" wp14:editId="3B939A10">
            <wp:extent cx="5400040" cy="3463925"/>
            <wp:effectExtent l="0" t="0" r="0" b="3175"/>
            <wp:docPr id="24" name="図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5" r:link="rId46">
                      <a:extLst>
                        <a:ext uri="{28A0092B-C50C-407E-A947-70E740481C1C}">
                          <a14:useLocalDpi xmlns:a14="http://schemas.microsoft.com/office/drawing/2010/main" val="0"/>
                        </a:ext>
                      </a:extLst>
                    </a:blip>
                    <a:stretch>
                      <a:fillRect/>
                    </a:stretch>
                  </pic:blipFill>
                  <pic:spPr>
                    <a:xfrm>
                      <a:off x="0" y="0"/>
                      <a:ext cx="5400040" cy="3463925"/>
                    </a:xfrm>
                    <a:prstGeom prst="rect">
                      <a:avLst/>
                    </a:prstGeom>
                  </pic:spPr>
                </pic:pic>
              </a:graphicData>
            </a:graphic>
          </wp:inline>
        </w:drawing>
      </w:r>
      <w:r w:rsidRPr="000E0FA1">
        <w:rPr>
          <w:rFonts w:ascii="Meiryo UI" w:eastAsia="Meiryo UI" w:hAnsi="Meiryo UI"/>
        </w:rPr>
        <w:br/>
      </w:r>
    </w:p>
    <w:p w14:paraId="5C73D5F1" w14:textId="7C5FE239"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46FF7844" wp14:editId="3DF8F963">
            <wp:extent cx="228600" cy="228600"/>
            <wp:effectExtent l="0" t="0" r="0" b="0"/>
            <wp:docPr id="25" name="図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18" r:link="rId4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各種ドキュメントに記載されるべき項目</w:t>
      </w:r>
    </w:p>
    <w:p w14:paraId="05768CF0" w14:textId="7B040F55"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Subtopic</w:t>
      </w:r>
      <w:r w:rsidRPr="000E0FA1">
        <w:rPr>
          <w:rFonts w:ascii="Meiryo UI" w:eastAsia="Meiryo UI" w:hAnsi="Meiryo UI"/>
        </w:rPr>
        <w:br/>
      </w:r>
      <w:r w:rsidRPr="000E0FA1">
        <w:rPr>
          <w:rFonts w:ascii="Meiryo UI" w:eastAsia="Meiryo UI" w:hAnsi="Meiryo UI"/>
          <w:noProof/>
        </w:rPr>
        <w:drawing>
          <wp:inline distT="0" distB="0" distL="0" distR="0" wp14:anchorId="537BD1E4" wp14:editId="7EBDC304">
            <wp:extent cx="5400040" cy="2913380"/>
            <wp:effectExtent l="0" t="0" r="0" b="1270"/>
            <wp:docPr id="26" name="図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8" r:link="rId49">
                      <a:extLst>
                        <a:ext uri="{28A0092B-C50C-407E-A947-70E740481C1C}">
                          <a14:useLocalDpi xmlns:a14="http://schemas.microsoft.com/office/drawing/2010/main" val="0"/>
                        </a:ext>
                      </a:extLst>
                    </a:blip>
                    <a:stretch>
                      <a:fillRect/>
                    </a:stretch>
                  </pic:blipFill>
                  <pic:spPr>
                    <a:xfrm>
                      <a:off x="0" y="0"/>
                      <a:ext cx="5400040" cy="2913380"/>
                    </a:xfrm>
                    <a:prstGeom prst="rect">
                      <a:avLst/>
                    </a:prstGeom>
                  </pic:spPr>
                </pic:pic>
              </a:graphicData>
            </a:graphic>
          </wp:inline>
        </w:drawing>
      </w:r>
      <w:r w:rsidRPr="000E0FA1">
        <w:rPr>
          <w:rFonts w:ascii="Meiryo UI" w:eastAsia="Meiryo UI" w:hAnsi="Meiryo UI"/>
        </w:rPr>
        <w:br/>
      </w:r>
    </w:p>
    <w:p w14:paraId="65CD3A58" w14:textId="1F1CB05F"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lastRenderedPageBreak/>
        <w:drawing>
          <wp:inline distT="0" distB="0" distL="0" distR="0" wp14:anchorId="01E57FCB" wp14:editId="0DA0B2A2">
            <wp:extent cx="228600" cy="228600"/>
            <wp:effectExtent l="0" t="0" r="0" b="0"/>
            <wp:docPr id="27" name="図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18" r:link="rId5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要件定義書記載項目（全体）</w:t>
      </w:r>
    </w:p>
    <w:p w14:paraId="2AA6E250" w14:textId="549773D3"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Subtopic</w:t>
      </w:r>
      <w:r w:rsidRPr="000E0FA1">
        <w:rPr>
          <w:rFonts w:ascii="Meiryo UI" w:eastAsia="Meiryo UI" w:hAnsi="Meiryo UI"/>
        </w:rPr>
        <w:br/>
      </w:r>
      <w:r w:rsidRPr="000E0FA1">
        <w:rPr>
          <w:rFonts w:ascii="Meiryo UI" w:eastAsia="Meiryo UI" w:hAnsi="Meiryo UI"/>
          <w:noProof/>
        </w:rPr>
        <w:drawing>
          <wp:inline distT="0" distB="0" distL="0" distR="0" wp14:anchorId="25B21833" wp14:editId="293AF0EF">
            <wp:extent cx="5400040" cy="2799715"/>
            <wp:effectExtent l="0" t="0" r="0" b="635"/>
            <wp:docPr id="28" name="図 28"/>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51" r:link="rId52">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a:graphicData>
            </a:graphic>
          </wp:inline>
        </w:drawing>
      </w:r>
      <w:r w:rsidRPr="000E0FA1">
        <w:rPr>
          <w:rFonts w:ascii="Meiryo UI" w:eastAsia="Meiryo UI" w:hAnsi="Meiryo UI"/>
        </w:rPr>
        <w:br/>
      </w:r>
    </w:p>
    <w:p w14:paraId="51434509" w14:textId="105EF23A"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27011811" wp14:editId="0E775B79">
            <wp:extent cx="228600" cy="228600"/>
            <wp:effectExtent l="0" t="0" r="0" b="0"/>
            <wp:docPr id="29" name="図 29"/>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18" r:link="rId5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要件定義書記載項目（業務要件）</w:t>
      </w:r>
    </w:p>
    <w:p w14:paraId="257F66AD" w14:textId="571B880F"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Subtopic</w:t>
      </w:r>
      <w:r w:rsidRPr="000E0FA1">
        <w:rPr>
          <w:rFonts w:ascii="Meiryo UI" w:eastAsia="Meiryo UI" w:hAnsi="Meiryo UI"/>
        </w:rPr>
        <w:br/>
      </w:r>
      <w:r w:rsidRPr="000E0FA1">
        <w:rPr>
          <w:rFonts w:ascii="Meiryo UI" w:eastAsia="Meiryo UI" w:hAnsi="Meiryo UI"/>
          <w:noProof/>
        </w:rPr>
        <w:drawing>
          <wp:inline distT="0" distB="0" distL="0" distR="0" wp14:anchorId="11AEA491" wp14:editId="5832A5A6">
            <wp:extent cx="5400040" cy="2980055"/>
            <wp:effectExtent l="0" t="0" r="0" b="0"/>
            <wp:docPr id="30" name="図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54" r:link="rId55">
                      <a:extLst>
                        <a:ext uri="{28A0092B-C50C-407E-A947-70E740481C1C}">
                          <a14:useLocalDpi xmlns:a14="http://schemas.microsoft.com/office/drawing/2010/main" val="0"/>
                        </a:ext>
                      </a:extLst>
                    </a:blip>
                    <a:stretch>
                      <a:fillRect/>
                    </a:stretch>
                  </pic:blipFill>
                  <pic:spPr>
                    <a:xfrm>
                      <a:off x="0" y="0"/>
                      <a:ext cx="5400040" cy="2980055"/>
                    </a:xfrm>
                    <a:prstGeom prst="rect">
                      <a:avLst/>
                    </a:prstGeom>
                  </pic:spPr>
                </pic:pic>
              </a:graphicData>
            </a:graphic>
          </wp:inline>
        </w:drawing>
      </w:r>
      <w:r w:rsidRPr="000E0FA1">
        <w:rPr>
          <w:rFonts w:ascii="Meiryo UI" w:eastAsia="Meiryo UI" w:hAnsi="Meiryo UI"/>
        </w:rPr>
        <w:br/>
      </w:r>
    </w:p>
    <w:p w14:paraId="563F979E" w14:textId="2528F1DF" w:rsidR="001075BE" w:rsidRPr="000E0FA1" w:rsidRDefault="001075BE" w:rsidP="000E0FA1">
      <w:pPr>
        <w:pStyle w:val="MMTopic2"/>
        <w:spacing w:line="0" w:lineRule="atLeast"/>
        <w:rPr>
          <w:rFonts w:ascii="Meiryo UI" w:eastAsia="Meiryo UI" w:hAnsi="Meiryo UI"/>
        </w:rPr>
      </w:pPr>
      <w:r w:rsidRPr="000E0FA1">
        <w:rPr>
          <w:rFonts w:ascii="Meiryo UI" w:eastAsia="Meiryo UI" w:hAnsi="Meiryo UI"/>
          <w:noProof/>
        </w:rPr>
        <w:lastRenderedPageBreak/>
        <w:drawing>
          <wp:inline distT="0" distB="0" distL="0" distR="0" wp14:anchorId="013FEE79" wp14:editId="4A6EE0A2">
            <wp:extent cx="228600" cy="228600"/>
            <wp:effectExtent l="0" t="0" r="0" b="0"/>
            <wp:docPr id="31" name="図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15" r:link="rId5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参考資料</w:t>
      </w:r>
    </w:p>
    <w:p w14:paraId="2ED3B78D" w14:textId="0DC25B3C" w:rsidR="001075BE" w:rsidRPr="000E0FA1" w:rsidRDefault="001075BE"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654EADAF" wp14:editId="7D8797A9">
            <wp:extent cx="228600" cy="228600"/>
            <wp:effectExtent l="0" t="0" r="0" b="0"/>
            <wp:docPr id="32" name="図 32"/>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8" r:link="rId5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政府情報システムの整備及び管理に関する標準ガイドライン</w:t>
      </w:r>
    </w:p>
    <w:p w14:paraId="7432B52E" w14:textId="1B25FA2B" w:rsidR="001075BE" w:rsidRPr="000E0FA1" w:rsidRDefault="001075BE" w:rsidP="000E0FA1">
      <w:pPr>
        <w:pStyle w:val="MMTopic4"/>
        <w:spacing w:line="0" w:lineRule="atLeast"/>
        <w:ind w:left="840"/>
        <w:rPr>
          <w:rFonts w:ascii="Meiryo UI" w:eastAsia="Meiryo UI" w:hAnsi="Meiryo UI"/>
        </w:rPr>
      </w:pPr>
      <w:r w:rsidRPr="000E0FA1">
        <w:rPr>
          <w:rFonts w:ascii="Meiryo UI" w:eastAsia="Meiryo UI" w:hAnsi="Meiryo UI"/>
        </w:rPr>
        <w:t>政府情報システムの整備及び管理に関する標準ガイドライン</w:t>
      </w:r>
    </w:p>
    <w:p w14:paraId="1AFB0EB4" w14:textId="58667A06" w:rsidR="001075BE" w:rsidRPr="000E0FA1" w:rsidRDefault="001075BE" w:rsidP="000E0FA1">
      <w:pPr>
        <w:pStyle w:val="MMHyperlink"/>
        <w:spacing w:line="0" w:lineRule="atLeast"/>
        <w:ind w:left="840"/>
        <w:rPr>
          <w:rFonts w:ascii="Meiryo UI" w:eastAsia="Meiryo UI" w:hAnsi="Meiryo UI"/>
        </w:rPr>
      </w:pPr>
      <w:r w:rsidRPr="000E0FA1">
        <w:rPr>
          <w:rFonts w:ascii="Meiryo UI" w:eastAsia="Meiryo UI" w:hAnsi="Meiryo UI"/>
        </w:rPr>
        <w:t xml:space="preserve">ドキュメントを参照: </w:t>
      </w:r>
      <w:hyperlink r:id="rId58" w:history="1">
        <w:r w:rsidRPr="000E0FA1">
          <w:rPr>
            <w:rStyle w:val="a5"/>
            <w:rFonts w:ascii="Meiryo UI" w:eastAsia="Meiryo UI" w:hAnsi="Meiryo UI"/>
          </w:rPr>
          <w:t>000348138.docx</w:t>
        </w:r>
      </w:hyperlink>
    </w:p>
    <w:p w14:paraId="6E64214D" w14:textId="4E8BC5A5"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政府情報システムの整備及び管理に関する標準ガイドライン（実務手引書）</w:t>
      </w:r>
    </w:p>
    <w:p w14:paraId="632A26CD" w14:textId="1D70BC97" w:rsidR="000F1AA5" w:rsidRPr="000E0FA1" w:rsidRDefault="000F1AA5" w:rsidP="000E0FA1">
      <w:pPr>
        <w:pStyle w:val="MMHyperlink"/>
        <w:spacing w:line="0" w:lineRule="atLeast"/>
        <w:ind w:left="840"/>
        <w:rPr>
          <w:rFonts w:ascii="Meiryo UI" w:eastAsia="Meiryo UI" w:hAnsi="Meiryo UI"/>
        </w:rPr>
      </w:pPr>
      <w:r w:rsidRPr="000E0FA1">
        <w:rPr>
          <w:rFonts w:ascii="Meiryo UI" w:eastAsia="Meiryo UI" w:hAnsi="Meiryo UI"/>
        </w:rPr>
        <w:t xml:space="preserve">ドキュメントを参照: </w:t>
      </w:r>
      <w:hyperlink r:id="rId59" w:history="1">
        <w:r w:rsidRPr="000E0FA1">
          <w:rPr>
            <w:rStyle w:val="a5"/>
            <w:rFonts w:ascii="Meiryo UI" w:eastAsia="Meiryo UI" w:hAnsi="Meiryo UI"/>
          </w:rPr>
          <w:t>000348369.pdf</w:t>
        </w:r>
      </w:hyperlink>
    </w:p>
    <w:p w14:paraId="08FFAFC5" w14:textId="27D538AB" w:rsidR="000F1AA5" w:rsidRPr="000E0FA1" w:rsidRDefault="000F1AA5" w:rsidP="000E0FA1">
      <w:pPr>
        <w:pStyle w:val="MMTopic1"/>
        <w:spacing w:line="0" w:lineRule="atLeast"/>
        <w:rPr>
          <w:rFonts w:ascii="Meiryo UI" w:eastAsia="Meiryo UI" w:hAnsi="Meiryo UI"/>
        </w:rPr>
      </w:pPr>
      <w:r w:rsidRPr="000E0FA1">
        <w:rPr>
          <w:rFonts w:ascii="Meiryo UI" w:eastAsia="Meiryo UI" w:hAnsi="Meiryo UI"/>
          <w:noProof/>
        </w:rPr>
        <w:drawing>
          <wp:inline distT="0" distB="0" distL="0" distR="0" wp14:anchorId="01E54F09" wp14:editId="3CD1A66D">
            <wp:extent cx="228600" cy="228600"/>
            <wp:effectExtent l="0" t="0" r="0" b="0"/>
            <wp:docPr id="33" name="図 33"/>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13" r:link="rId60">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「知の共有化」等のデータサイエンス領域での要件</w:t>
      </w:r>
    </w:p>
    <w:p w14:paraId="39EBCE5D" w14:textId="0B9C49D8" w:rsidR="000F1AA5" w:rsidRPr="000E0FA1" w:rsidRDefault="000F1AA5" w:rsidP="000E0FA1">
      <w:pPr>
        <w:pStyle w:val="MMTopic2"/>
        <w:spacing w:line="0" w:lineRule="atLeast"/>
        <w:rPr>
          <w:rFonts w:ascii="Meiryo UI" w:eastAsia="Meiryo UI" w:hAnsi="Meiryo UI"/>
        </w:rPr>
      </w:pPr>
      <w:r w:rsidRPr="000E0FA1">
        <w:rPr>
          <w:rFonts w:ascii="Meiryo UI" w:eastAsia="Meiryo UI" w:hAnsi="Meiryo UI"/>
          <w:noProof/>
        </w:rPr>
        <w:drawing>
          <wp:inline distT="0" distB="0" distL="0" distR="0" wp14:anchorId="2B437BAC" wp14:editId="42E5723D">
            <wp:extent cx="228600" cy="228600"/>
            <wp:effectExtent l="0" t="0" r="0" b="0"/>
            <wp:docPr id="34" name="図 34"/>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15" r:link="rId61">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システムで何ができるようにするのか（個別機能要件）</w:t>
      </w:r>
    </w:p>
    <w:p w14:paraId="05C992FA" w14:textId="66154F55" w:rsidR="000F1AA5" w:rsidRPr="000E0FA1" w:rsidRDefault="000F1AA5"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03B3A396" wp14:editId="51269100">
            <wp:extent cx="228600" cy="228600"/>
            <wp:effectExtent l="0" t="0" r="0" b="0"/>
            <wp:docPr id="35" name="図 35"/>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8" r:link="rId62">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機能に関する事項では、 </w:t>
      </w:r>
    </w:p>
    <w:p w14:paraId="5A9163A4" w14:textId="58C76483"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 xml:space="preserve">①アーカイブ化機能として、 メタデータ、 画像データの登録・変更・公開機能、 AIを活用したレファレンスに必要な情報の蓄積機能、 </w:t>
      </w:r>
    </w:p>
    <w:p w14:paraId="7467D259" w14:textId="1546C20E"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②サービス提供機能として、 利用者に効率的で快適な体験を提供する カスタマーエクスペリエンス（CX）デザイン思考での サービスを実現するユーザインタフェース、 内部処理機能、 外部サービスとの連携など</w:t>
      </w:r>
    </w:p>
    <w:p w14:paraId="568F5087" w14:textId="53704765"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の要求要件を明確にする必要がある。</w:t>
      </w:r>
    </w:p>
    <w:p w14:paraId="156FC762" w14:textId="295E447B" w:rsidR="000F1AA5" w:rsidRPr="000E0FA1" w:rsidRDefault="000F1AA5"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63BDC0ED" wp14:editId="504971FD">
            <wp:extent cx="228600" cy="228600"/>
            <wp:effectExtent l="0" t="0" r="0" b="0"/>
            <wp:docPr id="36" name="図 36"/>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18" r:link="rId63">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特に、 AIを活用できる外部サービスを利用することとして、 </w:t>
      </w:r>
    </w:p>
    <w:p w14:paraId="2075F28F" w14:textId="294BBCA1"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音声の自然言語による入出力、 知識として学習の効率を高めるための教師データの選択、 教師データを最適に学習できる機械学習APIを持つ AI処理モジュールの選択が重要である。</w:t>
      </w:r>
    </w:p>
    <w:p w14:paraId="59902F40" w14:textId="1BFC6281"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それにより、 従来からのレファレンスの回答として、 参考になる資料の選択と、 その資料の所在情報の提示だけでなく、 答えそのものの検索（事実検索）が可能になる。</w:t>
      </w:r>
    </w:p>
    <w:p w14:paraId="3C5BBCCA" w14:textId="41A24196"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現在もスマートフォン等で利用可能になっているGoogle Assistant、 Apple Siri、 Microsoft Cortana、 Amazon Alexa、 IBM Watson等の知識にデジタルアーカイブ機関が組織化して 保有した情報が知識として蓄積されてい</w:t>
      </w:r>
      <w:r w:rsidRPr="000E0FA1">
        <w:rPr>
          <w:rFonts w:ascii="Meiryo UI" w:eastAsia="Meiryo UI" w:hAnsi="Meiryo UI"/>
        </w:rPr>
        <w:lastRenderedPageBreak/>
        <w:t>れば、 より的確の事実検索が可能になり、 この外部サービスのAPIを利用することにより、 アーカイブ機関でのAIを活用したサービスの構築が効率化する。</w:t>
      </w:r>
    </w:p>
    <w:p w14:paraId="08BAF6E1" w14:textId="63A3AFEB" w:rsidR="000F1AA5" w:rsidRPr="000E0FA1" w:rsidRDefault="000F1AA5" w:rsidP="000E0FA1">
      <w:pPr>
        <w:pStyle w:val="MMTopic2"/>
        <w:spacing w:line="0" w:lineRule="atLeast"/>
        <w:rPr>
          <w:rFonts w:ascii="Meiryo UI" w:eastAsia="Meiryo UI" w:hAnsi="Meiryo UI"/>
        </w:rPr>
      </w:pPr>
      <w:r w:rsidRPr="000E0FA1">
        <w:rPr>
          <w:rFonts w:ascii="Meiryo UI" w:eastAsia="Meiryo UI" w:hAnsi="Meiryo UI"/>
          <w:noProof/>
        </w:rPr>
        <w:drawing>
          <wp:inline distT="0" distB="0" distL="0" distR="0" wp14:anchorId="677C8943" wp14:editId="45FD23C6">
            <wp:extent cx="228600" cy="228600"/>
            <wp:effectExtent l="0" t="0" r="0" b="0"/>
            <wp:docPr id="37" name="図 37"/>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5" r:link="rId64">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どのようなデジタルコンテンツを用意するか（コンテンツ構築要件）</w:t>
      </w:r>
    </w:p>
    <w:p w14:paraId="19A0BE5D" w14:textId="74ABB932" w:rsidR="000F1AA5" w:rsidRPr="000E0FA1" w:rsidRDefault="000F1AA5"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3625F76C" wp14:editId="15CBB938">
            <wp:extent cx="228600" cy="228600"/>
            <wp:effectExtent l="0" t="0" r="0" b="0"/>
            <wp:docPr id="38" name="図 38"/>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8" r:link="rId65">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アーカイブ機関がデジタルコンテンツとして構築する コンテンツの要件も明確にして、 </w:t>
      </w:r>
    </w:p>
    <w:p w14:paraId="7AEC97DD" w14:textId="2C49F9E2"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 xml:space="preserve">①二次情報としての蓄積情報・データに関する事項である、 永続的識別子、 メタデータ、 目次・索引データ、 関連データ、 </w:t>
      </w:r>
    </w:p>
    <w:p w14:paraId="2D0411E5" w14:textId="7ECD7090"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 xml:space="preserve">②一次情報としてのコンテンツそのものである、 動画、 音声、 画像データ、 全文テキストデータ、 </w:t>
      </w:r>
    </w:p>
    <w:p w14:paraId="2A644B1C" w14:textId="3FD712C4"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更にIoT等からの収集データ等が 他のアーカイブ機関のコンテンツと合わせて、 ビッグデータとして利活用しやすいようにするために、 より一層の共通的な仕様を適用し、 AIでの活用を加速させる。</w:t>
      </w:r>
    </w:p>
    <w:p w14:paraId="38F7ADEA" w14:textId="1BEB935B" w:rsidR="000F1AA5" w:rsidRPr="000E0FA1" w:rsidRDefault="000F1AA5"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276549A3" wp14:editId="29CBE693">
            <wp:extent cx="228600" cy="228600"/>
            <wp:effectExtent l="0" t="0" r="0" b="0"/>
            <wp:docPr id="39" name="図 39"/>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18" r:link="rId66">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著作物の電子書籍化に関しては、 </w:t>
      </w:r>
    </w:p>
    <w:p w14:paraId="3780DAFB" w14:textId="56271178"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原資料からのデジタル化（イメージ化、 テキスト化）と、 文献の作成段階からデジタル化され 電子書籍と印刷書籍が同時並行で進むものがあるが、 作成過程及び最終成果物の仕様を標準化することにより、 シングルソース・マルチユースが容易になり、 利用者の読書環境に応じて様々な形態で提供されることにより、 著作物の利活用が促進される。</w:t>
      </w:r>
    </w:p>
    <w:p w14:paraId="33D616F7" w14:textId="0BD6BF12"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マスター原稿段階のXMLテキストを利用することにより、 構造化された知識として活用が容易になる。</w:t>
      </w:r>
    </w:p>
    <w:p w14:paraId="486CD753" w14:textId="582B5621" w:rsidR="000F1AA5" w:rsidRPr="000E0FA1" w:rsidRDefault="000F1AA5" w:rsidP="000E0FA1">
      <w:pPr>
        <w:pStyle w:val="MMTopic5"/>
        <w:spacing w:line="0" w:lineRule="atLeast"/>
        <w:ind w:left="1680"/>
        <w:rPr>
          <w:rFonts w:ascii="Meiryo UI" w:eastAsia="Meiryo UI" w:hAnsi="Meiryo UI"/>
        </w:rPr>
      </w:pPr>
      <w:r w:rsidRPr="000E0FA1">
        <w:rPr>
          <w:rFonts w:ascii="Meiryo UI" w:eastAsia="Meiryo UI" w:hAnsi="Meiryo UI"/>
        </w:rPr>
        <w:t>例えば、 平成28年度情報通信白書（総務省編）は、 マスター原稿から、 ページレイアウト固定版（PDF版）、 スマートフォン・PC・タブレット向けのリフロー版電子書籍（EPUB版）、 Webブラウザ版（html版）が用意されている。</w:t>
      </w:r>
    </w:p>
    <w:p w14:paraId="11941F69" w14:textId="32AD72CE" w:rsidR="000F1AA5" w:rsidRPr="000E0FA1" w:rsidRDefault="000F1AA5" w:rsidP="000E0FA1">
      <w:pPr>
        <w:pStyle w:val="MMTopic3"/>
        <w:spacing w:line="0" w:lineRule="atLeast"/>
        <w:ind w:left="840"/>
        <w:rPr>
          <w:rFonts w:ascii="Meiryo UI" w:eastAsia="Meiryo UI" w:hAnsi="Meiryo UI"/>
        </w:rPr>
      </w:pPr>
      <w:r w:rsidRPr="000E0FA1">
        <w:rPr>
          <w:rFonts w:ascii="Meiryo UI" w:eastAsia="Meiryo UI" w:hAnsi="Meiryo UI"/>
          <w:noProof/>
        </w:rPr>
        <w:drawing>
          <wp:inline distT="0" distB="0" distL="0" distR="0" wp14:anchorId="15554737" wp14:editId="3E0D4D16">
            <wp:extent cx="228600" cy="228600"/>
            <wp:effectExtent l="0" t="0" r="0" b="0"/>
            <wp:docPr id="40" name="図 40"/>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8" r:link="rId67">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現時点でのシングルソースとしてのマスター原稿段階では、 </w:t>
      </w:r>
    </w:p>
    <w:p w14:paraId="431A0D2C" w14:textId="7015C915" w:rsidR="000F1AA5" w:rsidRPr="000E0FA1" w:rsidRDefault="000F1AA5" w:rsidP="000E0FA1">
      <w:pPr>
        <w:pStyle w:val="MMTopic4"/>
        <w:spacing w:line="0" w:lineRule="atLeast"/>
        <w:ind w:left="840"/>
        <w:rPr>
          <w:rFonts w:ascii="Meiryo UI" w:eastAsia="Meiryo UI" w:hAnsi="Meiryo UI"/>
        </w:rPr>
      </w:pPr>
      <w:r w:rsidRPr="000E0FA1">
        <w:rPr>
          <w:rFonts w:ascii="Meiryo UI" w:eastAsia="Meiryo UI" w:hAnsi="Meiryo UI"/>
        </w:rPr>
        <w:t>章節項、 目次、 索引、 引用等の構造を明示するXSLが適用されたXMLテキストとし、 電子書籍化する場合は、 様々な閲覧環境に最適な書式とできるように、 html5+CSS3をベースとしたEPUB3.1の仕様を適用する。</w:t>
      </w:r>
    </w:p>
    <w:p w14:paraId="0ED026CA" w14:textId="2E21CE79" w:rsidR="000F1AA5" w:rsidRPr="000E0FA1" w:rsidRDefault="000F1AA5" w:rsidP="000E0FA1">
      <w:pPr>
        <w:pStyle w:val="MMTopic3"/>
        <w:spacing w:line="0" w:lineRule="atLeast"/>
        <w:ind w:left="840"/>
        <w:rPr>
          <w:rFonts w:ascii="Meiryo UI" w:eastAsia="Meiryo UI" w:hAnsi="Meiryo UI"/>
        </w:rPr>
      </w:pPr>
      <w:r w:rsidRPr="000E0FA1">
        <w:rPr>
          <w:rFonts w:ascii="Meiryo UI" w:eastAsia="Meiryo UI" w:hAnsi="Meiryo UI"/>
          <w:noProof/>
        </w:rPr>
        <w:lastRenderedPageBreak/>
        <w:drawing>
          <wp:inline distT="0" distB="0" distL="0" distR="0" wp14:anchorId="4770F8B4" wp14:editId="665CD99E">
            <wp:extent cx="228600" cy="228600"/>
            <wp:effectExtent l="0" t="0" r="0" b="0"/>
            <wp:docPr id="41" name="図 4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18" r:link="rId68">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inline>
        </w:drawing>
      </w:r>
      <w:r w:rsidRPr="000E0FA1">
        <w:rPr>
          <w:rFonts w:ascii="Meiryo UI" w:eastAsia="Meiryo UI" w:hAnsi="Meiryo UI"/>
        </w:rPr>
        <w:t xml:space="preserve"> AIシステムの教師データ付き学習データとしては、 </w:t>
      </w:r>
    </w:p>
    <w:p w14:paraId="61FAC116" w14:textId="77777777" w:rsidR="000F1AA5" w:rsidRPr="000E0FA1" w:rsidRDefault="000F1AA5" w:rsidP="000E0FA1">
      <w:pPr>
        <w:spacing w:line="0" w:lineRule="atLeast"/>
        <w:rPr>
          <w:rFonts w:ascii="Meiryo UI" w:eastAsia="Meiryo UI" w:hAnsi="Meiryo UI"/>
        </w:rPr>
      </w:pPr>
    </w:p>
    <w:sectPr w:rsidR="000F1AA5" w:rsidRPr="000E0FA1">
      <w:headerReference w:type="even" r:id="rId69"/>
      <w:headerReference w:type="default" r:id="rId70"/>
      <w:footerReference w:type="even" r:id="rId71"/>
      <w:footerReference w:type="default" r:id="rId72"/>
      <w:headerReference w:type="first" r:id="rId73"/>
      <w:footerReference w:type="first" r:id="rId7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F17F71" w14:textId="77777777" w:rsidR="000E0FA1" w:rsidRDefault="000E0FA1" w:rsidP="000E0FA1">
      <w:pPr>
        <w:spacing w:before="0" w:after="0" w:line="240" w:lineRule="auto"/>
      </w:pPr>
      <w:r>
        <w:separator/>
      </w:r>
    </w:p>
  </w:endnote>
  <w:endnote w:type="continuationSeparator" w:id="0">
    <w:p w14:paraId="44AA9F2A" w14:textId="77777777" w:rsidR="000E0FA1" w:rsidRDefault="000E0FA1" w:rsidP="000E0FA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B35DA" w14:textId="77777777" w:rsidR="000E0FA1" w:rsidRDefault="000E0FA1">
    <w:pPr>
      <w:pStyle w:val="af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9237320"/>
      <w:docPartObj>
        <w:docPartGallery w:val="Page Numbers (Bottom of Page)"/>
        <w:docPartUnique/>
      </w:docPartObj>
    </w:sdtPr>
    <w:sdtContent>
      <w:p w14:paraId="0CB211F9" w14:textId="069D0D54" w:rsidR="000E0FA1" w:rsidRDefault="000E0FA1">
        <w:pPr>
          <w:pStyle w:val="af5"/>
          <w:jc w:val="center"/>
        </w:pPr>
        <w:r>
          <w:fldChar w:fldCharType="begin"/>
        </w:r>
        <w:r>
          <w:instrText>PAGE   \* MERGEFORMAT</w:instrText>
        </w:r>
        <w:r>
          <w:fldChar w:fldCharType="separate"/>
        </w:r>
        <w:r>
          <w:rPr>
            <w:lang w:val="ja-JP"/>
          </w:rPr>
          <w:t>2</w:t>
        </w:r>
        <w:r>
          <w:fldChar w:fldCharType="end"/>
        </w:r>
      </w:p>
    </w:sdtContent>
  </w:sdt>
  <w:p w14:paraId="71BC00EB" w14:textId="77777777" w:rsidR="000E0FA1" w:rsidRDefault="000E0FA1">
    <w:pPr>
      <w:pStyle w:val="af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D6FAC" w14:textId="77777777" w:rsidR="000E0FA1" w:rsidRDefault="000E0FA1">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6FC13" w14:textId="77777777" w:rsidR="000E0FA1" w:rsidRDefault="000E0FA1" w:rsidP="000E0FA1">
      <w:pPr>
        <w:spacing w:before="0" w:after="0" w:line="240" w:lineRule="auto"/>
      </w:pPr>
      <w:r>
        <w:separator/>
      </w:r>
    </w:p>
  </w:footnote>
  <w:footnote w:type="continuationSeparator" w:id="0">
    <w:p w14:paraId="54467CBD" w14:textId="77777777" w:rsidR="000E0FA1" w:rsidRDefault="000E0FA1" w:rsidP="000E0FA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112CE" w14:textId="77777777" w:rsidR="000E0FA1" w:rsidRDefault="000E0FA1">
    <w:pPr>
      <w:pStyle w:val="af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1EB56B" w14:textId="77777777" w:rsidR="000E0FA1" w:rsidRDefault="000E0FA1">
    <w:pPr>
      <w:pStyle w:val="af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2EAE9" w14:textId="77777777" w:rsidR="000E0FA1" w:rsidRDefault="000E0FA1">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126788"/>
    <w:multiLevelType w:val="singleLevel"/>
    <w:tmpl w:val="8F02DF18"/>
    <w:name w:val="Callout Template"/>
    <w:lvl w:ilvl="0">
      <w:start w:val="1"/>
      <w:numFmt w:val="decimal"/>
      <w:suff w:val="space"/>
      <w:lvlText w:val="="/>
      <w:lvlJc w:val="left"/>
      <w:pPr>
        <w:ind w:left="200" w:hanging="200"/>
      </w:pPr>
      <w:rPr>
        <w:rFonts w:ascii="Webdings" w:hAnsi="Webdings"/>
        <w:sz w:val="16"/>
      </w:rPr>
    </w:lvl>
  </w:abstractNum>
  <w:abstractNum w:abstractNumId="1" w15:restartNumberingAfterBreak="0">
    <w:nsid w:val="1F682012"/>
    <w:multiLevelType w:val="multilevel"/>
    <w:tmpl w:val="2D4AE6B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7BE"/>
    <w:rsid w:val="000E0FA1"/>
    <w:rsid w:val="000F1AA5"/>
    <w:rsid w:val="001075BE"/>
    <w:rsid w:val="007B65C9"/>
    <w:rsid w:val="00AC58C5"/>
    <w:rsid w:val="00AE53DC"/>
    <w:rsid w:val="00BB5675"/>
    <w:rsid w:val="00C607BE"/>
    <w:rsid w:val="00CB07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C8A653F"/>
  <w15:chartTrackingRefBased/>
  <w15:docId w15:val="{D7C633A1-2D75-4CA9-8BF9-2AC5F693B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0FA1"/>
  </w:style>
  <w:style w:type="paragraph" w:styleId="1">
    <w:name w:val="heading 1"/>
    <w:basedOn w:val="a"/>
    <w:next w:val="a"/>
    <w:link w:val="10"/>
    <w:uiPriority w:val="9"/>
    <w:qFormat/>
    <w:rsid w:val="000E0FA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0E0FA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0E0FA1"/>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0E0FA1"/>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0E0FA1"/>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unhideWhenUsed/>
    <w:qFormat/>
    <w:rsid w:val="000E0FA1"/>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unhideWhenUsed/>
    <w:qFormat/>
    <w:rsid w:val="000E0FA1"/>
    <w:pPr>
      <w:spacing w:before="200" w:after="0"/>
      <w:outlineLvl w:val="6"/>
    </w:pPr>
    <w:rPr>
      <w:caps/>
      <w:color w:val="2F5496" w:themeColor="accent1" w:themeShade="BF"/>
      <w:spacing w:val="10"/>
    </w:rPr>
  </w:style>
  <w:style w:type="paragraph" w:styleId="8">
    <w:name w:val="heading 8"/>
    <w:basedOn w:val="a"/>
    <w:next w:val="a"/>
    <w:link w:val="80"/>
    <w:uiPriority w:val="9"/>
    <w:unhideWhenUsed/>
    <w:qFormat/>
    <w:rsid w:val="000E0FA1"/>
    <w:pPr>
      <w:spacing w:before="200" w:after="0"/>
      <w:outlineLvl w:val="7"/>
    </w:pPr>
    <w:rPr>
      <w:caps/>
      <w:spacing w:val="10"/>
      <w:sz w:val="18"/>
      <w:szCs w:val="18"/>
    </w:rPr>
  </w:style>
  <w:style w:type="paragraph" w:styleId="9">
    <w:name w:val="heading 9"/>
    <w:basedOn w:val="a"/>
    <w:next w:val="a"/>
    <w:link w:val="90"/>
    <w:uiPriority w:val="9"/>
    <w:unhideWhenUsed/>
    <w:qFormat/>
    <w:rsid w:val="000E0FA1"/>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E0FA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0E0FA1"/>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7B65C9"/>
  </w:style>
  <w:style w:type="character" w:customStyle="1" w:styleId="MMTitle0">
    <w:name w:val="MM Title (文字)"/>
    <w:basedOn w:val="a4"/>
    <w:link w:val="MMTitle"/>
    <w:rsid w:val="007B65C9"/>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0E0FA1"/>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7B65C9"/>
    <w:pPr>
      <w:numPr>
        <w:numId w:val="1"/>
      </w:numPr>
    </w:pPr>
  </w:style>
  <w:style w:type="character" w:customStyle="1" w:styleId="MMTopic10">
    <w:name w:val="MM Topic 1 (文字)"/>
    <w:basedOn w:val="10"/>
    <w:link w:val="MMTopic1"/>
    <w:rsid w:val="007B65C9"/>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0E0FA1"/>
    <w:rPr>
      <w:caps/>
      <w:spacing w:val="15"/>
      <w:shd w:val="clear" w:color="auto" w:fill="D9E2F3" w:themeFill="accent1" w:themeFillTint="33"/>
    </w:rPr>
  </w:style>
  <w:style w:type="paragraph" w:customStyle="1" w:styleId="MMTopic2">
    <w:name w:val="MM Topic 2"/>
    <w:basedOn w:val="2"/>
    <w:link w:val="MMTopic20"/>
    <w:rsid w:val="007B65C9"/>
    <w:pPr>
      <w:numPr>
        <w:ilvl w:val="1"/>
        <w:numId w:val="1"/>
      </w:numPr>
      <w:ind w:left="180"/>
    </w:pPr>
  </w:style>
  <w:style w:type="character" w:customStyle="1" w:styleId="MMTopic20">
    <w:name w:val="MM Topic 2 (文字)"/>
    <w:basedOn w:val="20"/>
    <w:link w:val="MMTopic2"/>
    <w:rsid w:val="007B65C9"/>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0E0FA1"/>
    <w:rPr>
      <w:caps/>
      <w:color w:val="1F3763" w:themeColor="accent1" w:themeShade="7F"/>
      <w:spacing w:val="15"/>
    </w:rPr>
  </w:style>
  <w:style w:type="paragraph" w:customStyle="1" w:styleId="MMTopic3">
    <w:name w:val="MM Topic 3"/>
    <w:basedOn w:val="3"/>
    <w:link w:val="MMTopic30"/>
    <w:rsid w:val="007B65C9"/>
    <w:pPr>
      <w:numPr>
        <w:ilvl w:val="2"/>
        <w:numId w:val="1"/>
      </w:numPr>
      <w:ind w:left="360"/>
    </w:pPr>
  </w:style>
  <w:style w:type="character" w:customStyle="1" w:styleId="MMTopic30">
    <w:name w:val="MM Topic 3 (文字)"/>
    <w:basedOn w:val="30"/>
    <w:link w:val="MMTopic3"/>
    <w:rsid w:val="007B65C9"/>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0E0FA1"/>
    <w:rPr>
      <w:caps/>
      <w:color w:val="2F5496" w:themeColor="accent1" w:themeShade="BF"/>
      <w:spacing w:val="10"/>
    </w:rPr>
  </w:style>
  <w:style w:type="paragraph" w:customStyle="1" w:styleId="MMTopic4">
    <w:name w:val="MM Topic 4"/>
    <w:basedOn w:val="4"/>
    <w:link w:val="MMTopic40"/>
    <w:rsid w:val="007B65C9"/>
    <w:pPr>
      <w:numPr>
        <w:ilvl w:val="3"/>
        <w:numId w:val="1"/>
      </w:numPr>
      <w:ind w:left="540"/>
    </w:pPr>
  </w:style>
  <w:style w:type="character" w:customStyle="1" w:styleId="MMTopic40">
    <w:name w:val="MM Topic 4 (文字)"/>
    <w:basedOn w:val="40"/>
    <w:link w:val="MMTopic4"/>
    <w:rsid w:val="007B65C9"/>
    <w:rPr>
      <w:b w:val="0"/>
      <w:bCs w:val="0"/>
      <w:caps/>
      <w:color w:val="2F5496" w:themeColor="accent1" w:themeShade="BF"/>
      <w:spacing w:val="10"/>
    </w:rPr>
  </w:style>
  <w:style w:type="character" w:customStyle="1" w:styleId="50">
    <w:name w:val="見出し 5 (文字)"/>
    <w:basedOn w:val="a0"/>
    <w:link w:val="5"/>
    <w:uiPriority w:val="9"/>
    <w:rsid w:val="000E0FA1"/>
    <w:rPr>
      <w:caps/>
      <w:color w:val="2F5496" w:themeColor="accent1" w:themeShade="BF"/>
      <w:spacing w:val="10"/>
    </w:rPr>
  </w:style>
  <w:style w:type="paragraph" w:customStyle="1" w:styleId="MMTopic5">
    <w:name w:val="MM Topic 5"/>
    <w:basedOn w:val="5"/>
    <w:link w:val="MMTopic50"/>
    <w:rsid w:val="007B65C9"/>
    <w:pPr>
      <w:numPr>
        <w:ilvl w:val="4"/>
        <w:numId w:val="1"/>
      </w:numPr>
      <w:ind w:left="720"/>
    </w:pPr>
  </w:style>
  <w:style w:type="character" w:customStyle="1" w:styleId="MMTopic50">
    <w:name w:val="MM Topic 5 (文字)"/>
    <w:basedOn w:val="50"/>
    <w:link w:val="MMTopic5"/>
    <w:rsid w:val="007B65C9"/>
    <w:rPr>
      <w:rFonts w:asciiTheme="majorHAnsi" w:eastAsiaTheme="majorEastAsia" w:hAnsiTheme="majorHAnsi" w:cstheme="majorBidi"/>
      <w:caps/>
      <w:color w:val="2F5496" w:themeColor="accent1" w:themeShade="BF"/>
      <w:spacing w:val="10"/>
    </w:rPr>
  </w:style>
  <w:style w:type="paragraph" w:customStyle="1" w:styleId="MMHyperlink">
    <w:name w:val="MM Hyperlink"/>
    <w:basedOn w:val="a"/>
    <w:link w:val="MMHyperlink0"/>
    <w:rsid w:val="007B65C9"/>
  </w:style>
  <w:style w:type="character" w:customStyle="1" w:styleId="MMHyperlink0">
    <w:name w:val="MM Hyperlink (文字)"/>
    <w:basedOn w:val="a0"/>
    <w:link w:val="MMHyperlink"/>
    <w:rsid w:val="007B65C9"/>
  </w:style>
  <w:style w:type="character" w:styleId="a5">
    <w:name w:val="Hyperlink"/>
    <w:basedOn w:val="a0"/>
    <w:uiPriority w:val="99"/>
    <w:unhideWhenUsed/>
    <w:rsid w:val="007B65C9"/>
    <w:rPr>
      <w:color w:val="0563C1" w:themeColor="hyperlink"/>
      <w:u w:val="single"/>
    </w:rPr>
  </w:style>
  <w:style w:type="character" w:styleId="a6">
    <w:name w:val="Unresolved Mention"/>
    <w:basedOn w:val="a0"/>
    <w:uiPriority w:val="99"/>
    <w:semiHidden/>
    <w:unhideWhenUsed/>
    <w:rsid w:val="007B65C9"/>
    <w:rPr>
      <w:color w:val="605E5C"/>
      <w:shd w:val="clear" w:color="auto" w:fill="E1DFDD"/>
    </w:rPr>
  </w:style>
  <w:style w:type="character" w:customStyle="1" w:styleId="60">
    <w:name w:val="見出し 6 (文字)"/>
    <w:basedOn w:val="a0"/>
    <w:link w:val="6"/>
    <w:uiPriority w:val="9"/>
    <w:rsid w:val="000E0FA1"/>
    <w:rPr>
      <w:caps/>
      <w:color w:val="2F5496" w:themeColor="accent1" w:themeShade="BF"/>
      <w:spacing w:val="10"/>
    </w:rPr>
  </w:style>
  <w:style w:type="paragraph" w:customStyle="1" w:styleId="MMTopic6">
    <w:name w:val="MM Topic 6"/>
    <w:basedOn w:val="6"/>
    <w:link w:val="MMTopic60"/>
    <w:rsid w:val="007B65C9"/>
    <w:pPr>
      <w:ind w:left="1680"/>
    </w:pPr>
  </w:style>
  <w:style w:type="character" w:customStyle="1" w:styleId="MMTopic60">
    <w:name w:val="MM Topic 6 (文字)"/>
    <w:basedOn w:val="60"/>
    <w:link w:val="MMTopic6"/>
    <w:rsid w:val="007B65C9"/>
    <w:rPr>
      <w:b w:val="0"/>
      <w:bCs w:val="0"/>
      <w:caps/>
      <w:color w:val="2F5496" w:themeColor="accent1" w:themeShade="BF"/>
      <w:spacing w:val="10"/>
    </w:rPr>
  </w:style>
  <w:style w:type="character" w:customStyle="1" w:styleId="70">
    <w:name w:val="見出し 7 (文字)"/>
    <w:basedOn w:val="a0"/>
    <w:link w:val="7"/>
    <w:uiPriority w:val="9"/>
    <w:rsid w:val="000E0FA1"/>
    <w:rPr>
      <w:caps/>
      <w:color w:val="2F5496" w:themeColor="accent1" w:themeShade="BF"/>
      <w:spacing w:val="10"/>
    </w:rPr>
  </w:style>
  <w:style w:type="paragraph" w:customStyle="1" w:styleId="MMTopic7">
    <w:name w:val="MM Topic 7"/>
    <w:basedOn w:val="7"/>
    <w:link w:val="MMTopic70"/>
    <w:rsid w:val="007B65C9"/>
    <w:pPr>
      <w:ind w:left="1680"/>
    </w:pPr>
  </w:style>
  <w:style w:type="character" w:customStyle="1" w:styleId="MMTopic70">
    <w:name w:val="MM Topic 7 (文字)"/>
    <w:basedOn w:val="70"/>
    <w:link w:val="MMTopic7"/>
    <w:rsid w:val="007B65C9"/>
    <w:rPr>
      <w:caps/>
      <w:color w:val="2F5496" w:themeColor="accent1" w:themeShade="BF"/>
      <w:spacing w:val="10"/>
    </w:rPr>
  </w:style>
  <w:style w:type="character" w:customStyle="1" w:styleId="80">
    <w:name w:val="見出し 8 (文字)"/>
    <w:basedOn w:val="a0"/>
    <w:link w:val="8"/>
    <w:uiPriority w:val="9"/>
    <w:rsid w:val="000E0FA1"/>
    <w:rPr>
      <w:caps/>
      <w:spacing w:val="10"/>
      <w:sz w:val="18"/>
      <w:szCs w:val="18"/>
    </w:rPr>
  </w:style>
  <w:style w:type="paragraph" w:customStyle="1" w:styleId="MMTopic8">
    <w:name w:val="MM Topic 8"/>
    <w:basedOn w:val="8"/>
    <w:link w:val="MMTopic80"/>
    <w:rsid w:val="00BB5675"/>
    <w:pPr>
      <w:ind w:left="2520"/>
    </w:pPr>
  </w:style>
  <w:style w:type="character" w:customStyle="1" w:styleId="MMTopic80">
    <w:name w:val="MM Topic 8 (文字)"/>
    <w:basedOn w:val="80"/>
    <w:link w:val="MMTopic8"/>
    <w:rsid w:val="00BB5675"/>
    <w:rPr>
      <w:caps/>
      <w:spacing w:val="10"/>
      <w:sz w:val="18"/>
      <w:szCs w:val="18"/>
    </w:rPr>
  </w:style>
  <w:style w:type="character" w:customStyle="1" w:styleId="90">
    <w:name w:val="見出し 9 (文字)"/>
    <w:basedOn w:val="a0"/>
    <w:link w:val="9"/>
    <w:uiPriority w:val="9"/>
    <w:rsid w:val="000E0FA1"/>
    <w:rPr>
      <w:i/>
      <w:iCs/>
      <w:caps/>
      <w:spacing w:val="10"/>
      <w:sz w:val="18"/>
      <w:szCs w:val="18"/>
    </w:rPr>
  </w:style>
  <w:style w:type="paragraph" w:customStyle="1" w:styleId="MMTopic9">
    <w:name w:val="MM Topic 9"/>
    <w:basedOn w:val="9"/>
    <w:link w:val="MMTopic90"/>
    <w:rsid w:val="00BB5675"/>
    <w:pPr>
      <w:ind w:left="2520"/>
    </w:pPr>
  </w:style>
  <w:style w:type="character" w:customStyle="1" w:styleId="MMTopic90">
    <w:name w:val="MM Topic 9 (文字)"/>
    <w:basedOn w:val="90"/>
    <w:link w:val="MMTopic9"/>
    <w:rsid w:val="00BB5675"/>
    <w:rPr>
      <w:i/>
      <w:iCs/>
      <w:caps/>
      <w:spacing w:val="10"/>
      <w:sz w:val="18"/>
      <w:szCs w:val="18"/>
    </w:rPr>
  </w:style>
  <w:style w:type="paragraph" w:styleId="a7">
    <w:name w:val="caption"/>
    <w:basedOn w:val="a"/>
    <w:next w:val="a"/>
    <w:uiPriority w:val="35"/>
    <w:semiHidden/>
    <w:unhideWhenUsed/>
    <w:qFormat/>
    <w:rsid w:val="000E0FA1"/>
    <w:rPr>
      <w:b/>
      <w:bCs/>
      <w:color w:val="2F5496" w:themeColor="accent1" w:themeShade="BF"/>
      <w:sz w:val="16"/>
      <w:szCs w:val="16"/>
    </w:rPr>
  </w:style>
  <w:style w:type="paragraph" w:styleId="a8">
    <w:name w:val="Subtitle"/>
    <w:basedOn w:val="a"/>
    <w:next w:val="a"/>
    <w:link w:val="a9"/>
    <w:uiPriority w:val="11"/>
    <w:qFormat/>
    <w:rsid w:val="000E0FA1"/>
    <w:pPr>
      <w:spacing w:before="0" w:after="500" w:line="240" w:lineRule="auto"/>
    </w:pPr>
    <w:rPr>
      <w:caps/>
      <w:color w:val="595959" w:themeColor="text1" w:themeTint="A6"/>
      <w:spacing w:val="10"/>
      <w:sz w:val="21"/>
      <w:szCs w:val="21"/>
    </w:rPr>
  </w:style>
  <w:style w:type="character" w:customStyle="1" w:styleId="a9">
    <w:name w:val="副題 (文字)"/>
    <w:basedOn w:val="a0"/>
    <w:link w:val="a8"/>
    <w:uiPriority w:val="11"/>
    <w:rsid w:val="000E0FA1"/>
    <w:rPr>
      <w:caps/>
      <w:color w:val="595959" w:themeColor="text1" w:themeTint="A6"/>
      <w:spacing w:val="10"/>
      <w:sz w:val="21"/>
      <w:szCs w:val="21"/>
    </w:rPr>
  </w:style>
  <w:style w:type="character" w:styleId="aa">
    <w:name w:val="Strong"/>
    <w:uiPriority w:val="22"/>
    <w:qFormat/>
    <w:rsid w:val="000E0FA1"/>
    <w:rPr>
      <w:b/>
      <w:bCs/>
    </w:rPr>
  </w:style>
  <w:style w:type="character" w:styleId="ab">
    <w:name w:val="Emphasis"/>
    <w:uiPriority w:val="20"/>
    <w:qFormat/>
    <w:rsid w:val="000E0FA1"/>
    <w:rPr>
      <w:caps/>
      <w:color w:val="1F3763" w:themeColor="accent1" w:themeShade="7F"/>
      <w:spacing w:val="5"/>
    </w:rPr>
  </w:style>
  <w:style w:type="paragraph" w:styleId="ac">
    <w:name w:val="No Spacing"/>
    <w:uiPriority w:val="1"/>
    <w:qFormat/>
    <w:rsid w:val="000E0FA1"/>
    <w:pPr>
      <w:spacing w:after="0" w:line="240" w:lineRule="auto"/>
    </w:pPr>
  </w:style>
  <w:style w:type="paragraph" w:styleId="ad">
    <w:name w:val="Quote"/>
    <w:basedOn w:val="a"/>
    <w:next w:val="a"/>
    <w:link w:val="ae"/>
    <w:uiPriority w:val="29"/>
    <w:qFormat/>
    <w:rsid w:val="000E0FA1"/>
    <w:rPr>
      <w:i/>
      <w:iCs/>
      <w:sz w:val="24"/>
      <w:szCs w:val="24"/>
    </w:rPr>
  </w:style>
  <w:style w:type="character" w:customStyle="1" w:styleId="ae">
    <w:name w:val="引用文 (文字)"/>
    <w:basedOn w:val="a0"/>
    <w:link w:val="ad"/>
    <w:uiPriority w:val="29"/>
    <w:rsid w:val="000E0FA1"/>
    <w:rPr>
      <w:i/>
      <w:iCs/>
      <w:sz w:val="24"/>
      <w:szCs w:val="24"/>
    </w:rPr>
  </w:style>
  <w:style w:type="paragraph" w:styleId="21">
    <w:name w:val="Intense Quote"/>
    <w:basedOn w:val="a"/>
    <w:next w:val="a"/>
    <w:link w:val="22"/>
    <w:uiPriority w:val="30"/>
    <w:qFormat/>
    <w:rsid w:val="000E0FA1"/>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0E0FA1"/>
    <w:rPr>
      <w:color w:val="4472C4" w:themeColor="accent1"/>
      <w:sz w:val="24"/>
      <w:szCs w:val="24"/>
    </w:rPr>
  </w:style>
  <w:style w:type="character" w:styleId="af">
    <w:name w:val="Subtle Emphasis"/>
    <w:uiPriority w:val="19"/>
    <w:qFormat/>
    <w:rsid w:val="000E0FA1"/>
    <w:rPr>
      <w:i/>
      <w:iCs/>
      <w:color w:val="1F3763" w:themeColor="accent1" w:themeShade="7F"/>
    </w:rPr>
  </w:style>
  <w:style w:type="character" w:styleId="23">
    <w:name w:val="Intense Emphasis"/>
    <w:uiPriority w:val="21"/>
    <w:qFormat/>
    <w:rsid w:val="000E0FA1"/>
    <w:rPr>
      <w:b/>
      <w:bCs/>
      <w:caps/>
      <w:color w:val="1F3763" w:themeColor="accent1" w:themeShade="7F"/>
      <w:spacing w:val="10"/>
    </w:rPr>
  </w:style>
  <w:style w:type="character" w:styleId="af0">
    <w:name w:val="Subtle Reference"/>
    <w:uiPriority w:val="31"/>
    <w:qFormat/>
    <w:rsid w:val="000E0FA1"/>
    <w:rPr>
      <w:b/>
      <w:bCs/>
      <w:color w:val="4472C4" w:themeColor="accent1"/>
    </w:rPr>
  </w:style>
  <w:style w:type="character" w:styleId="24">
    <w:name w:val="Intense Reference"/>
    <w:uiPriority w:val="32"/>
    <w:qFormat/>
    <w:rsid w:val="000E0FA1"/>
    <w:rPr>
      <w:b/>
      <w:bCs/>
      <w:i/>
      <w:iCs/>
      <w:caps/>
      <w:color w:val="4472C4" w:themeColor="accent1"/>
    </w:rPr>
  </w:style>
  <w:style w:type="character" w:styleId="af1">
    <w:name w:val="Book Title"/>
    <w:uiPriority w:val="33"/>
    <w:qFormat/>
    <w:rsid w:val="000E0FA1"/>
    <w:rPr>
      <w:b/>
      <w:bCs/>
      <w:i/>
      <w:iCs/>
      <w:spacing w:val="0"/>
    </w:rPr>
  </w:style>
  <w:style w:type="paragraph" w:styleId="af2">
    <w:name w:val="TOC Heading"/>
    <w:basedOn w:val="1"/>
    <w:next w:val="a"/>
    <w:uiPriority w:val="39"/>
    <w:semiHidden/>
    <w:unhideWhenUsed/>
    <w:qFormat/>
    <w:rsid w:val="000E0FA1"/>
    <w:pPr>
      <w:outlineLvl w:val="9"/>
    </w:pPr>
  </w:style>
  <w:style w:type="paragraph" w:styleId="af3">
    <w:name w:val="header"/>
    <w:basedOn w:val="a"/>
    <w:link w:val="af4"/>
    <w:uiPriority w:val="99"/>
    <w:unhideWhenUsed/>
    <w:rsid w:val="000E0FA1"/>
    <w:pPr>
      <w:tabs>
        <w:tab w:val="center" w:pos="4252"/>
        <w:tab w:val="right" w:pos="8504"/>
      </w:tabs>
      <w:snapToGrid w:val="0"/>
    </w:pPr>
  </w:style>
  <w:style w:type="character" w:customStyle="1" w:styleId="af4">
    <w:name w:val="ヘッダー (文字)"/>
    <w:basedOn w:val="a0"/>
    <w:link w:val="af3"/>
    <w:uiPriority w:val="99"/>
    <w:rsid w:val="000E0FA1"/>
  </w:style>
  <w:style w:type="paragraph" w:styleId="af5">
    <w:name w:val="footer"/>
    <w:basedOn w:val="a"/>
    <w:link w:val="af6"/>
    <w:uiPriority w:val="99"/>
    <w:unhideWhenUsed/>
    <w:rsid w:val="000E0FA1"/>
    <w:pPr>
      <w:tabs>
        <w:tab w:val="center" w:pos="4252"/>
        <w:tab w:val="right" w:pos="8504"/>
      </w:tabs>
      <w:snapToGrid w:val="0"/>
    </w:pPr>
  </w:style>
  <w:style w:type="character" w:customStyle="1" w:styleId="af6">
    <w:name w:val="フッター (文字)"/>
    <w:basedOn w:val="a0"/>
    <w:link w:val="af5"/>
    <w:uiPriority w:val="99"/>
    <w:rsid w:val="000E0F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6.png"/><Relationship Id="rId39"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file:///D:\Cloud_Storage\OneDrive%20-%20&#65326;&#65328;O&#30693;&#30340;&#36039;&#28304;&#12452;&#12491;&#12471;&#12450;&#12486;&#12451;&#12502;&#65288;&#65321;&#65330;&#65321;&#65289;\git_repository_Duo\Sharing_Knowledge2\MindManager2\tempIcon12.bmp" TargetMode="External"/><Relationship Id="rId42" Type="http://schemas.openxmlformats.org/officeDocument/2006/relationships/image" Target="media/image11.png"/><Relationship Id="rId47" Type="http://schemas.openxmlformats.org/officeDocument/2006/relationships/image" Target="file:///D:\Cloud_Storage\OneDrive%20-%20&#65326;&#65328;O&#30693;&#30340;&#36039;&#28304;&#12452;&#12491;&#12471;&#12450;&#12486;&#12451;&#12502;&#65288;&#65321;&#65330;&#65321;&#65289;\git_repository_Duo\Sharing_Knowledge2\MindManager2\tempIcon17.bmp" TargetMode="External"/><Relationship Id="rId50" Type="http://schemas.openxmlformats.org/officeDocument/2006/relationships/image" Target="file:///D:\Cloud_Storage\OneDrive%20-%20&#65326;&#65328;O&#30693;&#30340;&#36039;&#28304;&#12452;&#12491;&#12471;&#12450;&#12486;&#12451;&#12502;&#65288;&#65321;&#65330;&#65321;&#65289;\git_repository_Duo\Sharing_Knowledge2\MindManager2\tempIcon18.bmp" TargetMode="External"/><Relationship Id="rId55" Type="http://schemas.openxmlformats.org/officeDocument/2006/relationships/image" Target="file:///D:\Cloud_Storage\OneDrive%20-%20&#65326;&#65328;O&#30693;&#30340;&#36039;&#28304;&#12452;&#12491;&#12471;&#12450;&#12486;&#12451;&#12502;&#65288;&#65321;&#65330;&#65321;&#65289;\git_repository_Duo\Sharing_Knowledge2\MindManager2\tempImage11.bmp" TargetMode="External"/><Relationship Id="rId63" Type="http://schemas.openxmlformats.org/officeDocument/2006/relationships/image" Target="file:///D:\Cloud_Storage\OneDrive%20-%20&#65326;&#65328;O&#30693;&#30340;&#36039;&#28304;&#12452;&#12491;&#12471;&#12450;&#12486;&#12451;&#12502;&#65288;&#65321;&#65330;&#65321;&#65289;\git_repository_Duo\Sharing_Knowledge2\MindManager2\tempIcon25.bmp" TargetMode="External"/><Relationship Id="rId68" Type="http://schemas.openxmlformats.org/officeDocument/2006/relationships/image" Target="file:///D:\Cloud_Storage\OneDrive%20-%20&#65326;&#65328;O&#30693;&#30340;&#36039;&#28304;&#12452;&#12491;&#12471;&#12450;&#12486;&#12451;&#12502;&#65288;&#65321;&#65330;&#65321;&#65289;\git_repository_Duo\Sharing_Knowledge2\MindManager2\tempIcon30.bmp" TargetMode="External"/><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file:///D:\Cloud_Storage\OneDrive%20-%20&#65326;&#65328;O&#30693;&#30340;&#36039;&#28304;&#12452;&#12491;&#12471;&#12450;&#12486;&#12451;&#12502;&#65288;&#65321;&#65330;&#65321;&#65289;\git_repository_Duo\Sharing_Knowledge2\MindManager2\tempIcon3.bmp" TargetMode="External"/><Relationship Id="rId29" Type="http://schemas.openxmlformats.org/officeDocument/2006/relationships/image" Target="media/image7.png"/><Relationship Id="rId11" Type="http://schemas.openxmlformats.org/officeDocument/2006/relationships/image" Target="file:///D:\Cloud_Storage\OneDrive%20-%20&#65326;&#65328;O&#30693;&#30340;&#36039;&#28304;&#12452;&#12491;&#12471;&#12450;&#12486;&#12451;&#12502;&#65288;&#65321;&#65330;&#65321;&#65289;\git_repository_Duo\Sharing_Knowledge2\MindManager2\tempIcon1.bmp" TargetMode="External"/><Relationship Id="rId24" Type="http://schemas.openxmlformats.org/officeDocument/2006/relationships/image" Target="file:///D:\Cloud_Storage\OneDrive%20-%20&#65326;&#65328;O&#30693;&#30340;&#36039;&#28304;&#12452;&#12491;&#12471;&#12450;&#12486;&#12451;&#12502;&#65288;&#65321;&#65330;&#65321;&#65289;\git_repository_Duo\Sharing_Knowledge2\MindManager2\tempIcon8.bmp" TargetMode="External"/><Relationship Id="rId32" Type="http://schemas.openxmlformats.org/officeDocument/2006/relationships/image" Target="media/image8.png"/><Relationship Id="rId37" Type="http://schemas.openxmlformats.org/officeDocument/2006/relationships/image" Target="file:///D:\Cloud_Storage\OneDrive%20-%20&#65326;&#65328;O&#30693;&#30340;&#36039;&#28304;&#12452;&#12491;&#12471;&#12450;&#12486;&#12451;&#12502;&#65288;&#65321;&#65330;&#65321;&#65289;\git_repository_Duo\Sharing_Knowledge2\MindManager2\tempImage5.bmp" TargetMode="External"/><Relationship Id="rId40" Type="http://schemas.openxmlformats.org/officeDocument/2006/relationships/image" Target="file:///D:\Cloud_Storage\OneDrive%20-%20&#65326;&#65328;O&#30693;&#30340;&#36039;&#28304;&#12452;&#12491;&#12471;&#12450;&#12486;&#12451;&#12502;&#65288;&#65321;&#65330;&#65321;&#65289;\git_repository_Duo\Sharing_Knowledge2\MindManager2\tempImage6.bmp" TargetMode="External"/><Relationship Id="rId45" Type="http://schemas.openxmlformats.org/officeDocument/2006/relationships/image" Target="media/image12.png"/><Relationship Id="rId53" Type="http://schemas.openxmlformats.org/officeDocument/2006/relationships/image" Target="file:///D:\Cloud_Storage\OneDrive%20-%20&#65326;&#65328;O&#30693;&#30340;&#36039;&#28304;&#12452;&#12491;&#12471;&#12450;&#12486;&#12451;&#12502;&#65288;&#65321;&#65330;&#65321;&#65289;\git_repository_Duo\Sharing_Knowledge2\MindManager2\tempIcon19.bmp" TargetMode="External"/><Relationship Id="rId58" Type="http://schemas.openxmlformats.org/officeDocument/2006/relationships/hyperlink" Target="http://www.soumu.go.jp/main_content/000348138.docx" TargetMode="External"/><Relationship Id="rId66" Type="http://schemas.openxmlformats.org/officeDocument/2006/relationships/image" Target="file:///D:\Cloud_Storage\OneDrive%20-%20&#65326;&#65328;O&#30693;&#30340;&#36039;&#28304;&#12452;&#12491;&#12471;&#12450;&#12486;&#12451;&#12502;&#65288;&#65321;&#65330;&#65321;&#65289;\git_repository_Duo\Sharing_Knowledge2\MindManager2\tempIcon28.bmp" TargetMode="External"/><Relationship Id="rId7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file:///D:\Cloud_Storage\OneDrive%20-%20&#65326;&#65328;O&#30693;&#30340;&#36039;&#28304;&#12452;&#12491;&#12471;&#12450;&#12486;&#12451;&#12502;&#65288;&#65321;&#65330;&#65321;&#65289;\git_repository_Duo\Sharing_Knowledge2\MindManager2\tempIcon7.bmp" TargetMode="External"/><Relationship Id="rId28" Type="http://schemas.openxmlformats.org/officeDocument/2006/relationships/image" Target="file:///D:\Cloud_Storage\OneDrive%20-%20&#65326;&#65328;O&#30693;&#30340;&#36039;&#28304;&#12452;&#12491;&#12471;&#12450;&#12486;&#12451;&#12502;&#65288;&#65321;&#65330;&#65321;&#65289;\git_repository_Duo\Sharing_Knowledge2\MindManager2\tempIcon10.bmp" TargetMode="External"/><Relationship Id="rId36" Type="http://schemas.openxmlformats.org/officeDocument/2006/relationships/image" Target="media/image9.png"/><Relationship Id="rId49" Type="http://schemas.openxmlformats.org/officeDocument/2006/relationships/image" Target="file:///D:\Cloud_Storage\OneDrive%20-%20&#65326;&#65328;O&#30693;&#30340;&#36039;&#28304;&#12452;&#12491;&#12471;&#12450;&#12486;&#12451;&#12502;&#65288;&#65321;&#65330;&#65321;&#65289;\git_repository_Duo\Sharing_Knowledge2\MindManager2\tempImage9.bmp" TargetMode="External"/><Relationship Id="rId57" Type="http://schemas.openxmlformats.org/officeDocument/2006/relationships/image" Target="file:///D:\Cloud_Storage\OneDrive%20-%20&#65326;&#65328;O&#30693;&#30340;&#36039;&#28304;&#12452;&#12491;&#12471;&#12450;&#12486;&#12451;&#12502;&#65288;&#65321;&#65330;&#65321;&#65289;\git_repository_Duo\Sharing_Knowledge2\MindManager2\tempIcon21.bmp" TargetMode="External"/><Relationship Id="rId61" Type="http://schemas.openxmlformats.org/officeDocument/2006/relationships/image" Target="file:///D:\Cloud_Storage\OneDrive%20-%20&#65326;&#65328;O&#30693;&#30340;&#36039;&#28304;&#12452;&#12491;&#12471;&#12450;&#12486;&#12451;&#12502;&#65288;&#65321;&#65330;&#65321;&#65289;\git_repository_Duo\Sharing_Knowledge2\MindManager2\tempIcon23.bmp" TargetMode="External"/><Relationship Id="rId10" Type="http://schemas.openxmlformats.org/officeDocument/2006/relationships/image" Target="media/image1.png"/><Relationship Id="rId19" Type="http://schemas.openxmlformats.org/officeDocument/2006/relationships/image" Target="file:///D:\Cloud_Storage\OneDrive%20-%20&#65326;&#65328;O&#30693;&#30340;&#36039;&#28304;&#12452;&#12491;&#12471;&#12450;&#12486;&#12451;&#12502;&#65288;&#65321;&#65330;&#65321;&#65289;\git_repository_Duo\Sharing_Knowledge2\MindManager2\tempIcon5.bmp" TargetMode="External"/><Relationship Id="rId31" Type="http://schemas.openxmlformats.org/officeDocument/2006/relationships/image" Target="file:///D:\Cloud_Storage\OneDrive%20-%20&#65326;&#65328;O&#30693;&#30340;&#36039;&#28304;&#12452;&#12491;&#12471;&#12450;&#12486;&#12451;&#12502;&#65288;&#65321;&#65330;&#65321;&#65289;\git_repository_Duo\Sharing_Knowledge2\MindManager2\tempIcon11.bmp" TargetMode="External"/><Relationship Id="rId44" Type="http://schemas.openxmlformats.org/officeDocument/2006/relationships/image" Target="file:///D:\Cloud_Storage\OneDrive%20-%20&#65326;&#65328;O&#30693;&#30340;&#36039;&#28304;&#12452;&#12491;&#12471;&#12450;&#12486;&#12451;&#12502;&#65288;&#65321;&#65330;&#65321;&#65289;\git_repository_Duo\Sharing_Knowledge2\MindManager2\tempIcon16.bmp" TargetMode="External"/><Relationship Id="rId52" Type="http://schemas.openxmlformats.org/officeDocument/2006/relationships/image" Target="file:///D:\Cloud_Storage\OneDrive%20-%20&#65326;&#65328;O&#30693;&#30340;&#36039;&#28304;&#12452;&#12491;&#12471;&#12450;&#12486;&#12451;&#12502;&#65288;&#65321;&#65330;&#65321;&#65289;\git_repository_Duo\Sharing_Knowledge2\MindManager2\tempImage10.bmp" TargetMode="External"/><Relationship Id="rId60" Type="http://schemas.openxmlformats.org/officeDocument/2006/relationships/image" Target="file:///D:\Cloud_Storage\OneDrive%20-%20&#65326;&#65328;O&#30693;&#30340;&#36039;&#28304;&#12452;&#12491;&#12471;&#12450;&#12486;&#12451;&#12502;&#65288;&#65321;&#65330;&#65321;&#65289;\git_repository_Duo\Sharing_Knowledge2\MindManager2\tempIcon22.bmp" TargetMode="External"/><Relationship Id="rId65" Type="http://schemas.openxmlformats.org/officeDocument/2006/relationships/image" Target="file:///D:\Cloud_Storage\OneDrive%20-%20&#65326;&#65328;O&#30693;&#30340;&#36039;&#28304;&#12452;&#12491;&#12471;&#12450;&#12486;&#12451;&#12502;&#65288;&#65321;&#65330;&#65321;&#65289;\git_repository_Duo\Sharing_Knowledge2\MindManager2\tempIcon27.bmp" TargetMode="External"/><Relationship Id="rId73"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file:///D:\Cloud_Storage\OneDrive%20-%20&#65326;&#65328;O&#30693;&#30340;&#36039;&#28304;&#12452;&#12491;&#12471;&#12450;&#12486;&#12451;&#12502;&#65288;&#65321;&#65330;&#65321;&#65289;\git_repository_Duo\Sharing_Knowledge2\MindManager2\tempIcon2.bmp" TargetMode="External"/><Relationship Id="rId22" Type="http://schemas.openxmlformats.org/officeDocument/2006/relationships/image" Target="file:///D:\Cloud_Storage\OneDrive%20-%20&#65326;&#65328;O&#30693;&#30340;&#36039;&#28304;&#12452;&#12491;&#12471;&#12450;&#12486;&#12451;&#12502;&#65288;&#65321;&#65330;&#65321;&#65289;\git_repository_Duo\Sharing_Knowledge2\MindManager2\tempImage1.bmp" TargetMode="External"/><Relationship Id="rId27" Type="http://schemas.openxmlformats.org/officeDocument/2006/relationships/image" Target="file:///D:\Cloud_Storage\OneDrive%20-%20&#65326;&#65328;O&#30693;&#30340;&#36039;&#28304;&#12452;&#12491;&#12471;&#12450;&#12486;&#12451;&#12502;&#65288;&#65321;&#65330;&#65321;&#65289;\git_repository_Duo\Sharing_Knowledge2\MindManager2\tempImage2.bmp" TargetMode="External"/><Relationship Id="rId30" Type="http://schemas.openxmlformats.org/officeDocument/2006/relationships/image" Target="file:///D:\Cloud_Storage\OneDrive%20-%20&#65326;&#65328;O&#30693;&#30340;&#36039;&#28304;&#12452;&#12491;&#12471;&#12450;&#12486;&#12451;&#12502;&#65288;&#65321;&#65330;&#65321;&#65289;\git_repository_Duo\Sharing_Knowledge2\MindManager2\tempImage3.bmp" TargetMode="External"/><Relationship Id="rId35" Type="http://schemas.openxmlformats.org/officeDocument/2006/relationships/image" Target="file:///D:\Cloud_Storage\OneDrive%20-%20&#65326;&#65328;O&#30693;&#30340;&#36039;&#28304;&#12452;&#12491;&#12471;&#12450;&#12486;&#12451;&#12502;&#65288;&#65321;&#65330;&#65321;&#65289;\git_repository_Duo\Sharing_Knowledge2\MindManager2\tempIcon13.bmp" TargetMode="External"/><Relationship Id="rId43" Type="http://schemas.openxmlformats.org/officeDocument/2006/relationships/image" Target="file:///D:\Cloud_Storage\OneDrive%20-%20&#65326;&#65328;O&#30693;&#30340;&#36039;&#28304;&#12452;&#12491;&#12471;&#12450;&#12486;&#12451;&#12502;&#65288;&#65321;&#65330;&#65321;&#65289;\git_repository_Duo\Sharing_Knowledge2\MindManager2\tempImage7.bmp" TargetMode="External"/><Relationship Id="rId48" Type="http://schemas.openxmlformats.org/officeDocument/2006/relationships/image" Target="media/image13.png"/><Relationship Id="rId56" Type="http://schemas.openxmlformats.org/officeDocument/2006/relationships/image" Target="file:///D:\Cloud_Storage\OneDrive%20-%20&#65326;&#65328;O&#30693;&#30340;&#36039;&#28304;&#12452;&#12491;&#12471;&#12450;&#12486;&#12451;&#12502;&#65288;&#65321;&#65330;&#65321;&#65289;\git_repository_Duo\Sharing_Knowledge2\MindManager2\tempIcon20.bmp" TargetMode="External"/><Relationship Id="rId64" Type="http://schemas.openxmlformats.org/officeDocument/2006/relationships/image" Target="file:///D:\Cloud_Storage\OneDrive%20-%20&#65326;&#65328;O&#30693;&#30340;&#36039;&#28304;&#12452;&#12491;&#12471;&#12450;&#12486;&#12451;&#12502;&#65288;&#65321;&#65330;&#65321;&#65289;\git_repository_Duo\Sharing_Knowledge2\MindManager2\tempIcon26.bmp" TargetMode="External"/><Relationship Id="rId69"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14.png"/><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bluemoon55.github.io/Sharing_Knowledge/MindManager/DAX40-06-2" TargetMode="External"/><Relationship Id="rId17" Type="http://schemas.openxmlformats.org/officeDocument/2006/relationships/image" Target="file:///D:\Cloud_Storage\OneDrive%20-%20&#65326;&#65328;O&#30693;&#30340;&#36039;&#28304;&#12452;&#12491;&#12471;&#12450;&#12486;&#12451;&#12502;&#65288;&#65321;&#65330;&#65321;&#65289;\git_repository_Duo\Sharing_Knowledge2\MindManager2\tempIcon4.bmp" TargetMode="External"/><Relationship Id="rId25" Type="http://schemas.openxmlformats.org/officeDocument/2006/relationships/image" Target="file:///D:\Cloud_Storage\OneDrive%20-%20&#65326;&#65328;O&#30693;&#30340;&#36039;&#28304;&#12452;&#12491;&#12471;&#12450;&#12486;&#12451;&#12502;&#65288;&#65321;&#65330;&#65321;&#65289;\git_repository_Duo\Sharing_Knowledge2\MindManager2\tempIcon9.bmp" TargetMode="External"/><Relationship Id="rId33" Type="http://schemas.openxmlformats.org/officeDocument/2006/relationships/image" Target="file:///D:\Cloud_Storage\OneDrive%20-%20&#65326;&#65328;O&#30693;&#30340;&#36039;&#28304;&#12452;&#12491;&#12471;&#12450;&#12486;&#12451;&#12502;&#65288;&#65321;&#65330;&#65321;&#65289;\git_repository_Duo\Sharing_Knowledge2\MindManager2\tempImage4.bmp" TargetMode="External"/><Relationship Id="rId38" Type="http://schemas.openxmlformats.org/officeDocument/2006/relationships/image" Target="file:///D:\Cloud_Storage\OneDrive%20-%20&#65326;&#65328;O&#30693;&#30340;&#36039;&#28304;&#12452;&#12491;&#12471;&#12450;&#12486;&#12451;&#12502;&#65288;&#65321;&#65330;&#65321;&#65289;\git_repository_Duo\Sharing_Knowledge2\MindManager2\tempIcon14.bmp" TargetMode="External"/><Relationship Id="rId46" Type="http://schemas.openxmlformats.org/officeDocument/2006/relationships/image" Target="file:///D:\Cloud_Storage\OneDrive%20-%20&#65326;&#65328;O&#30693;&#30340;&#36039;&#28304;&#12452;&#12491;&#12471;&#12450;&#12486;&#12451;&#12502;&#65288;&#65321;&#65330;&#65321;&#65289;\git_repository_Duo\Sharing_Knowledge2\MindManager2\tempImage8.bmp" TargetMode="External"/><Relationship Id="rId59" Type="http://schemas.openxmlformats.org/officeDocument/2006/relationships/hyperlink" Target="http://www.soumu.go.jp/main_content/000348369.pdf" TargetMode="External"/><Relationship Id="rId67" Type="http://schemas.openxmlformats.org/officeDocument/2006/relationships/image" Target="file:///D:\Cloud_Storage\OneDrive%20-%20&#65326;&#65328;O&#30693;&#30340;&#36039;&#28304;&#12452;&#12491;&#12471;&#12450;&#12486;&#12451;&#12502;&#65288;&#65321;&#65330;&#65321;&#65289;\git_repository_Duo\Sharing_Knowledge2\MindManager2\tempIcon29.bmp" TargetMode="External"/><Relationship Id="rId20" Type="http://schemas.openxmlformats.org/officeDocument/2006/relationships/image" Target="file:///D:\Cloud_Storage\OneDrive%20-%20&#65326;&#65328;O&#30693;&#30340;&#36039;&#28304;&#12452;&#12491;&#12471;&#12450;&#12486;&#12451;&#12502;&#65288;&#65321;&#65330;&#65321;&#65289;\git_repository_Duo\Sharing_Knowledge2\MindManager2\tempIcon6.bmp" TargetMode="External"/><Relationship Id="rId41" Type="http://schemas.openxmlformats.org/officeDocument/2006/relationships/image" Target="file:///D:\Cloud_Storage\OneDrive%20-%20&#65326;&#65328;O&#30693;&#30340;&#36039;&#28304;&#12452;&#12491;&#12471;&#12450;&#12486;&#12451;&#12502;&#65288;&#65321;&#65330;&#65321;&#65289;\git_repository_Duo\Sharing_Knowledge2\MindManager2\tempIcon15.bmp" TargetMode="External"/><Relationship Id="rId54" Type="http://schemas.openxmlformats.org/officeDocument/2006/relationships/image" Target="media/image15.png"/><Relationship Id="rId62" Type="http://schemas.openxmlformats.org/officeDocument/2006/relationships/image" Target="file:///D:\Cloud_Storage\OneDrive%20-%20&#65326;&#65328;O&#30693;&#30340;&#36039;&#28304;&#12452;&#12491;&#12471;&#12450;&#12486;&#12451;&#12502;&#65288;&#65321;&#65330;&#65321;&#65289;\git_repository_Duo\Sharing_Knowledge2\MindManager2\tempIcon24.bmp"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FE5E7EEABD194145A93ACB9C84A2914C" ma:contentTypeVersion="15" ma:contentTypeDescription="新しいドキュメントを作成します。" ma:contentTypeScope="" ma:versionID="7227b37d42d87e244a0eb7baadeee9dc">
  <xsd:schema xmlns:xsd="http://www.w3.org/2001/XMLSchema" xmlns:xs="http://www.w3.org/2001/XMLSchema" xmlns:p="http://schemas.microsoft.com/office/2006/metadata/properties" xmlns:ns3="94e8a195-850d-48a3-a32c-a6694023dc1c" xmlns:ns4="c0cf9db6-bd91-419e-9d37-ff5e13d29cdb" targetNamespace="http://schemas.microsoft.com/office/2006/metadata/properties" ma:root="true" ma:fieldsID="4f34680b0da8a9a2ee79688a6aa7e656" ns3:_="" ns4:_="">
    <xsd:import namespace="94e8a195-850d-48a3-a32c-a6694023dc1c"/>
    <xsd:import namespace="c0cf9db6-bd91-419e-9d37-ff5e13d29cdb"/>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e8a195-850d-48a3-a32c-a6694023dc1c" elementFormDefault="qualified">
    <xsd:import namespace="http://schemas.microsoft.com/office/2006/documentManagement/types"/>
    <xsd:import namespace="http://schemas.microsoft.com/office/infopath/2007/PartnerControls"/>
    <xsd:element name="SharedWithUsers" ma:index="8" nillable="true" ma:displayName="共有相手"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description="" ma:internalName="SharedWithDetails" ma:readOnly="true">
      <xsd:simpleType>
        <xsd:restriction base="dms:Note">
          <xsd:maxLength value="255"/>
        </xsd:restriction>
      </xsd:simpleType>
    </xsd:element>
    <xsd:element name="SharingHintHash" ma:index="10" nillable="true" ma:displayName="共有のヒントのハッシュ" ma:description="" ma:internalName="SharingHintHash" ma:readOnly="true">
      <xsd:simpleType>
        <xsd:restriction base="dms:Text"/>
      </xsd:simpleType>
    </xsd:element>
    <xsd:element name="LastSharedByUser" ma:index="11" nillable="true" ma:displayName="最新の共有 (ユーザー別)" ma:description="" ma:internalName="LastSharedByUser" ma:readOnly="true">
      <xsd:simpleType>
        <xsd:restriction base="dms:Note">
          <xsd:maxLength value="255"/>
        </xsd:restriction>
      </xsd:simpleType>
    </xsd:element>
    <xsd:element name="LastSharedByTime" ma:index="12" nillable="true" ma:displayName="最新の共有 (時間別)"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cf9db6-bd91-419e-9d37-ff5e13d29cdb"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description="" ma:internalName="MediaServiceAutoTags" ma:readOnly="true">
      <xsd:simpleType>
        <xsd:restriction base="dms:Text"/>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1F3E23-E9A6-4241-A449-9A7ECCF64D77}">
  <ds:schemaRefs>
    <ds:schemaRef ds:uri="http://schemas.microsoft.com/sharepoint/v3/contenttype/forms"/>
  </ds:schemaRefs>
</ds:datastoreItem>
</file>

<file path=customXml/itemProps2.xml><?xml version="1.0" encoding="utf-8"?>
<ds:datastoreItem xmlns:ds="http://schemas.openxmlformats.org/officeDocument/2006/customXml" ds:itemID="{F396D7BC-F1D1-4099-BBFA-ECD478AE20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e8a195-850d-48a3-a32c-a6694023dc1c"/>
    <ds:schemaRef ds:uri="c0cf9db6-bd91-419e-9d37-ff5e13d29c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CE7D43-349A-4FA2-B486-8BC677F19DC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905</Words>
  <Characters>5159</Characters>
  <Application>Microsoft Office Word</Application>
  <DocSecurity>0</DocSecurity>
  <Lines>42</Lines>
  <Paragraphs>12</Paragraphs>
  <ScaleCrop>false</ScaleCrop>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dc:description/>
  <cp:lastModifiedBy>nakayama masaki</cp:lastModifiedBy>
  <cp:revision>3</cp:revision>
  <dcterms:created xsi:type="dcterms:W3CDTF">2020-07-07T07:18:00Z</dcterms:created>
  <dcterms:modified xsi:type="dcterms:W3CDTF">2020-07-07T07:20:00Z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0x010100FE5E7EEABD194145A93ACB9C84A2914C</vt:lpwstr>
  </property>
</Properties>
</file>