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2428875</wp:posOffset>
            </wp:positionH>
            <wp:positionV relativeFrom="page">
              <wp:posOffset>2309495</wp:posOffset>
            </wp:positionV>
            <wp:extent cx="2800350" cy="7778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2800350" cy="7778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8" w:lineRule="exact"/>
        <w:rPr>
          <w:sz w:val="24"/>
          <w:szCs w:val="24"/>
          <w:color w:val="auto"/>
        </w:rPr>
      </w:pPr>
    </w:p>
    <w:p>
      <w:pPr>
        <w:jc w:val="center"/>
        <w:ind w:right="-133"/>
        <w:spacing w:after="0"/>
        <w:rPr>
          <w:sz w:val="20"/>
          <w:szCs w:val="20"/>
          <w:color w:val="auto"/>
        </w:rPr>
      </w:pPr>
      <w:r>
        <w:rPr>
          <w:rFonts w:ascii="Arial" w:cs="Arial" w:eastAsia="Arial" w:hAnsi="Arial"/>
          <w:sz w:val="41"/>
          <w:szCs w:val="41"/>
          <w:b w:val="1"/>
          <w:bCs w:val="1"/>
          <w:color w:val="auto"/>
        </w:rPr>
        <w:t>The Gpg4win Compendium</w:t>
      </w:r>
    </w:p>
    <w:p>
      <w:pPr>
        <w:spacing w:after="0" w:line="36" w:lineRule="exact"/>
        <w:rPr>
          <w:sz w:val="24"/>
          <w:szCs w:val="24"/>
          <w:color w:val="auto"/>
        </w:rPr>
      </w:pPr>
    </w:p>
    <w:p>
      <w:pPr>
        <w:ind w:left="740"/>
        <w:spacing w:after="0"/>
        <w:rPr>
          <w:sz w:val="20"/>
          <w:szCs w:val="20"/>
          <w:color w:val="auto"/>
        </w:rPr>
      </w:pPr>
      <w:r>
        <w:rPr>
          <w:rFonts w:ascii="Arial" w:cs="Arial" w:eastAsia="Arial" w:hAnsi="Arial"/>
          <w:sz w:val="28"/>
          <w:szCs w:val="28"/>
          <w:color w:val="auto"/>
        </w:rPr>
        <w:t>Secure e-mail and file encryption using GnuPG for Windows</w:t>
      </w:r>
    </w:p>
    <w:p>
      <w:pPr>
        <w:spacing w:after="0" w:line="200" w:lineRule="exact"/>
        <w:rPr>
          <w:sz w:val="24"/>
          <w:szCs w:val="24"/>
          <w:color w:val="auto"/>
        </w:rPr>
      </w:pPr>
    </w:p>
    <w:p>
      <w:pPr>
        <w:spacing w:after="0" w:line="342" w:lineRule="exact"/>
        <w:rPr>
          <w:sz w:val="24"/>
          <w:szCs w:val="24"/>
          <w:color w:val="auto"/>
        </w:rPr>
      </w:pPr>
    </w:p>
    <w:p>
      <w:pPr>
        <w:jc w:val="center"/>
        <w:ind w:right="-153"/>
        <w:spacing w:after="0"/>
        <w:rPr>
          <w:sz w:val="20"/>
          <w:szCs w:val="20"/>
          <w:color w:val="auto"/>
        </w:rPr>
      </w:pPr>
      <w:r>
        <w:rPr>
          <w:rFonts w:ascii="Arial" w:cs="Arial" w:eastAsia="Arial" w:hAnsi="Arial"/>
          <w:sz w:val="20"/>
          <w:szCs w:val="20"/>
          <w:color w:val="auto"/>
        </w:rPr>
        <w:t>Based on a version by</w:t>
      </w:r>
    </w:p>
    <w:p>
      <w:pPr>
        <w:spacing w:after="0" w:line="15" w:lineRule="exact"/>
        <w:rPr>
          <w:sz w:val="24"/>
          <w:szCs w:val="24"/>
          <w:color w:val="auto"/>
        </w:rPr>
      </w:pPr>
    </w:p>
    <w:p>
      <w:pPr>
        <w:jc w:val="center"/>
        <w:ind w:right="-153"/>
        <w:spacing w:after="0"/>
        <w:rPr>
          <w:sz w:val="20"/>
          <w:szCs w:val="20"/>
          <w:color w:val="auto"/>
        </w:rPr>
      </w:pPr>
      <w:r>
        <w:rPr>
          <w:rFonts w:ascii="Arial" w:cs="Arial" w:eastAsia="Arial" w:hAnsi="Arial"/>
          <w:sz w:val="20"/>
          <w:szCs w:val="20"/>
          <w:color w:val="auto"/>
        </w:rPr>
        <w:t>Ute Bahn, Karl Bihlmeier, Manfred J. Heinze, Isabel Kramer und Dr. Francis Wray.</w:t>
      </w:r>
    </w:p>
    <w:p>
      <w:pPr>
        <w:spacing w:after="0" w:line="242" w:lineRule="exact"/>
        <w:rPr>
          <w:sz w:val="24"/>
          <w:szCs w:val="24"/>
          <w:color w:val="auto"/>
        </w:rPr>
      </w:pPr>
    </w:p>
    <w:p>
      <w:pPr>
        <w:jc w:val="center"/>
        <w:ind w:right="-153"/>
        <w:spacing w:after="0"/>
        <w:rPr>
          <w:sz w:val="20"/>
          <w:szCs w:val="20"/>
          <w:color w:val="auto"/>
        </w:rPr>
      </w:pPr>
      <w:r>
        <w:rPr>
          <w:rFonts w:ascii="Arial" w:cs="Arial" w:eastAsia="Arial" w:hAnsi="Arial"/>
          <w:sz w:val="20"/>
          <w:szCs w:val="20"/>
          <w:color w:val="auto"/>
        </w:rPr>
        <w:t>Extensively revised by</w:t>
      </w:r>
    </w:p>
    <w:p>
      <w:pPr>
        <w:spacing w:after="0" w:line="15" w:lineRule="exact"/>
        <w:rPr>
          <w:sz w:val="24"/>
          <w:szCs w:val="24"/>
          <w:color w:val="auto"/>
        </w:rPr>
      </w:pPr>
    </w:p>
    <w:p>
      <w:pPr>
        <w:jc w:val="center"/>
        <w:ind w:right="-153"/>
        <w:spacing w:after="0"/>
        <w:rPr>
          <w:sz w:val="20"/>
          <w:szCs w:val="20"/>
          <w:color w:val="auto"/>
        </w:rPr>
      </w:pPr>
      <w:r>
        <w:rPr>
          <w:rFonts w:ascii="Arial" w:cs="Arial" w:eastAsia="Arial" w:hAnsi="Arial"/>
          <w:sz w:val="20"/>
          <w:szCs w:val="20"/>
          <w:color w:val="auto"/>
        </w:rPr>
        <w:t>Werner Koch, Florian v. Samson, Emanuel Schütze and Dr. Jan-Oliver Wagner.</w:t>
      </w:r>
    </w:p>
    <w:p>
      <w:pPr>
        <w:spacing w:after="0" w:line="242" w:lineRule="exact"/>
        <w:rPr>
          <w:sz w:val="24"/>
          <w:szCs w:val="24"/>
          <w:color w:val="auto"/>
        </w:rPr>
      </w:pPr>
    </w:p>
    <w:p>
      <w:pPr>
        <w:jc w:val="center"/>
        <w:ind w:right="-153"/>
        <w:spacing w:after="0"/>
        <w:rPr>
          <w:sz w:val="20"/>
          <w:szCs w:val="20"/>
          <w:color w:val="auto"/>
        </w:rPr>
      </w:pPr>
      <w:r>
        <w:rPr>
          <w:rFonts w:ascii="Arial" w:cs="Arial" w:eastAsia="Arial" w:hAnsi="Arial"/>
          <w:sz w:val="20"/>
          <w:szCs w:val="20"/>
          <w:color w:val="auto"/>
        </w:rPr>
        <w:t>Translated from the German original by</w:t>
      </w:r>
    </w:p>
    <w:p>
      <w:pPr>
        <w:spacing w:after="0" w:line="15" w:lineRule="exact"/>
        <w:rPr>
          <w:sz w:val="24"/>
          <w:szCs w:val="24"/>
          <w:color w:val="auto"/>
        </w:rPr>
      </w:pPr>
    </w:p>
    <w:p>
      <w:pPr>
        <w:jc w:val="center"/>
        <w:ind w:right="-153"/>
        <w:spacing w:after="0"/>
        <w:rPr>
          <w:sz w:val="20"/>
          <w:szCs w:val="20"/>
          <w:color w:val="auto"/>
        </w:rPr>
      </w:pPr>
      <w:r>
        <w:rPr>
          <w:rFonts w:ascii="Arial" w:cs="Arial" w:eastAsia="Arial" w:hAnsi="Arial"/>
          <w:sz w:val="20"/>
          <w:szCs w:val="20"/>
          <w:color w:val="auto"/>
        </w:rPr>
        <w:t>Brigitte Hamilton</w:t>
      </w:r>
    </w:p>
    <w:p>
      <w:pPr>
        <w:spacing w:after="0" w:line="200" w:lineRule="exact"/>
        <w:rPr>
          <w:sz w:val="24"/>
          <w:szCs w:val="24"/>
          <w:color w:val="auto"/>
        </w:rPr>
      </w:pPr>
    </w:p>
    <w:p>
      <w:pPr>
        <w:spacing w:after="0" w:line="365" w:lineRule="exact"/>
        <w:rPr>
          <w:sz w:val="24"/>
          <w:szCs w:val="24"/>
          <w:color w:val="auto"/>
        </w:rPr>
      </w:pPr>
    </w:p>
    <w:p>
      <w:pPr>
        <w:ind w:left="2320"/>
        <w:spacing w:after="0"/>
        <w:rPr>
          <w:sz w:val="20"/>
          <w:szCs w:val="20"/>
          <w:color w:val="auto"/>
        </w:rPr>
      </w:pPr>
      <w:r>
        <w:rPr>
          <w:rFonts w:ascii="Arial" w:cs="Arial" w:eastAsia="Arial" w:hAnsi="Arial"/>
          <w:sz w:val="29"/>
          <w:szCs w:val="29"/>
          <w:color w:val="auto"/>
        </w:rPr>
        <w:t>A publication of the Gpg4win Initiative</w:t>
      </w:r>
    </w:p>
    <w:p>
      <w:pPr>
        <w:spacing w:after="0" w:line="139" w:lineRule="exact"/>
        <w:rPr>
          <w:sz w:val="24"/>
          <w:szCs w:val="24"/>
          <w:color w:val="auto"/>
        </w:rPr>
      </w:pPr>
    </w:p>
    <w:p>
      <w:pPr>
        <w:ind w:left="2260"/>
        <w:spacing w:after="0"/>
        <w:rPr>
          <w:sz w:val="20"/>
          <w:szCs w:val="20"/>
          <w:color w:val="auto"/>
        </w:rPr>
      </w:pPr>
      <w:r>
        <w:rPr>
          <w:rFonts w:ascii="Arial" w:cs="Arial" w:eastAsia="Arial" w:hAnsi="Arial"/>
          <w:sz w:val="29"/>
          <w:szCs w:val="29"/>
          <w:color w:val="auto"/>
        </w:rPr>
        <w:t>Version 3.0.0 from 30th November 2016</w:t>
      </w:r>
    </w:p>
    <w:p>
      <w:pPr>
        <w:sectPr>
          <w:pgSz w:w="11900" w:h="16838" w:orient="portrait"/>
          <w:cols w:equalWidth="0" w:num="1">
            <w:col w:w="9026"/>
          </w:cols>
          <w:pgMar w:left="1440" w:top="1440" w:right="1440" w:bottom="1440" w:gutter="0" w:footer="0" w:header="0"/>
        </w:sectPr>
      </w:pPr>
    </w:p>
    <w:bookmarkStart w:id="1" w:name="page2"/>
    <w:bookmarkEnd w:id="1"/>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Publisher’s details</w:t>
      </w:r>
    </w:p>
    <w:p>
      <w:pPr>
        <w:spacing w:after="0" w:line="329" w:lineRule="exact"/>
        <w:rPr>
          <w:sz w:val="20"/>
          <w:szCs w:val="20"/>
          <w:color w:val="auto"/>
        </w:rPr>
      </w:pPr>
    </w:p>
    <w:p>
      <w:pPr>
        <w:ind w:left="180" w:right="2566"/>
        <w:spacing w:after="0" w:line="230" w:lineRule="auto"/>
        <w:rPr>
          <w:sz w:val="20"/>
          <w:szCs w:val="20"/>
          <w:color w:val="auto"/>
        </w:rPr>
      </w:pPr>
      <w:r>
        <w:rPr>
          <w:rFonts w:ascii="Arial" w:cs="Arial" w:eastAsia="Arial" w:hAnsi="Arial"/>
          <w:sz w:val="22"/>
          <w:szCs w:val="22"/>
          <w:color w:val="auto"/>
        </w:rPr>
        <w:t>Copyright c 2002 Bundesministerium für Wirtschaft und Technologie</w:t>
      </w:r>
      <w:r>
        <w:rPr>
          <w:rFonts w:ascii="Arial" w:cs="Arial" w:eastAsia="Arial" w:hAnsi="Arial"/>
          <w:sz w:val="31"/>
          <w:szCs w:val="31"/>
          <w:color w:val="auto"/>
          <w:vertAlign w:val="superscript"/>
        </w:rPr>
        <w:t>1</w:t>
      </w:r>
      <w:r>
        <w:rPr>
          <w:rFonts w:ascii="Arial" w:cs="Arial" w:eastAsia="Arial" w:hAnsi="Arial"/>
          <w:sz w:val="22"/>
          <w:szCs w:val="22"/>
          <w:color w:val="auto"/>
        </w:rPr>
        <w:t xml:space="preserve"> Copyright c 2005 g10 Code GmbH Copyright c 2009, 2010 Intevation GmbH</w:t>
      </w:r>
    </w:p>
    <w:p>
      <w:pPr>
        <w:spacing w:after="0" w:line="149" w:lineRule="exact"/>
        <w:rPr>
          <w:sz w:val="20"/>
          <w:szCs w:val="20"/>
          <w:color w:val="auto"/>
        </w:rPr>
      </w:pPr>
    </w:p>
    <w:p>
      <w:pPr>
        <w:jc w:val="both"/>
        <w:ind w:left="180" w:right="6" w:firstLine="8"/>
        <w:spacing w:after="0" w:line="287" w:lineRule="auto"/>
        <w:rPr>
          <w:sz w:val="20"/>
          <w:szCs w:val="20"/>
          <w:color w:val="auto"/>
        </w:rPr>
      </w:pPr>
      <w:r>
        <w:rPr>
          <w:rFonts w:ascii="Arial" w:cs="Arial" w:eastAsia="Arial" w:hAnsi="Arial"/>
          <w:sz w:val="20"/>
          <w:szCs w:val="20"/>
          <w:color w:val="auto"/>
        </w:rPr>
        <w:t>Permission is granted to copy, distribute and/or modify this document under the terms of the GNU Free Documentation License, Version 1.2 or any later version published by the Free Software Foundation; with no Invariant Sections, no Front-Cover Texts, and no Back-Cover Texts. A copy of the license is included in the section entitled “GNU Free Documentation License”.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6073775</wp:posOffset>
                </wp:positionV>
                <wp:extent cx="223964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96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478.25pt" to="185.35pt,478.25pt" o:allowincell="f" strokecolor="#000000" strokeweight="0.398pt"/>
            </w:pict>
          </mc:Fallback>
        </mc:AlternateConten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440" w:right="26" w:hanging="158"/>
        <w:spacing w:after="0" w:line="247" w:lineRule="auto"/>
        <w:rPr>
          <w:sz w:val="20"/>
          <w:szCs w:val="20"/>
          <w:color w:val="auto"/>
        </w:rPr>
      </w:pPr>
      <w:r>
        <w:rPr>
          <w:rFonts w:ascii="Arial" w:cs="Arial" w:eastAsia="Arial" w:hAnsi="Arial"/>
          <w:sz w:val="22"/>
          <w:szCs w:val="22"/>
          <w:color w:val="auto"/>
          <w:vertAlign w:val="superscript"/>
        </w:rPr>
        <w:t>1</w:t>
      </w:r>
      <w:r>
        <w:rPr>
          <w:rFonts w:ascii="Arial" w:cs="Arial" w:eastAsia="Arial" w:hAnsi="Arial"/>
          <w:sz w:val="17"/>
          <w:szCs w:val="17"/>
          <w:color w:val="auto"/>
        </w:rPr>
        <w:t>Any copying, distribution and/or modification to this document may not create any impression of an association with the Bundesministerium für Wirtschaft und Technologie (Federal Ministry for Economics and Technology)</w:t>
      </w:r>
    </w:p>
    <w:p>
      <w:pPr>
        <w:sectPr>
          <w:pgSz w:w="11900" w:h="16838" w:orient="portrait"/>
          <w:cols w:equalWidth="0" w:num="1">
            <w:col w:w="9026"/>
          </w:cols>
          <w:pgMar w:left="1440" w:top="1440" w:right="1440" w:bottom="1440" w:gutter="0" w:footer="0" w:header="0"/>
          <w:type w:val="continuous"/>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About this compendium</w:t>
      </w:r>
    </w:p>
    <w:p>
      <w:pPr>
        <w:spacing w:after="0" w:line="200" w:lineRule="exact"/>
        <w:rPr>
          <w:sz w:val="20"/>
          <w:szCs w:val="20"/>
          <w:color w:val="auto"/>
        </w:rPr>
      </w:pPr>
    </w:p>
    <w:p>
      <w:pPr>
        <w:spacing w:after="0" w:line="37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Gpg4win Compendium consists of three parts:</w:t>
      </w:r>
    </w:p>
    <w:p>
      <w:pPr>
        <w:spacing w:after="0" w:line="189" w:lineRule="exact"/>
        <w:rPr>
          <w:sz w:val="20"/>
          <w:szCs w:val="20"/>
          <w:color w:val="auto"/>
        </w:rPr>
      </w:pPr>
    </w:p>
    <w:p>
      <w:pPr>
        <w:ind w:left="500"/>
        <w:spacing w:after="0"/>
        <w:rPr>
          <w:sz w:val="20"/>
          <w:szCs w:val="20"/>
          <w:color w:val="auto"/>
        </w:rPr>
      </w:pPr>
      <w:r>
        <w:rPr>
          <w:rFonts w:ascii="Arial" w:cs="Arial" w:eastAsia="Arial" w:hAnsi="Arial"/>
          <w:sz w:val="22"/>
          <w:szCs w:val="22"/>
          <w:color w:val="auto"/>
        </w:rPr>
        <w:t>Part I “For Novices”: A quick course in Gpg4win.</w:t>
      </w:r>
    </w:p>
    <w:p>
      <w:pPr>
        <w:spacing w:after="0" w:line="163" w:lineRule="exact"/>
        <w:rPr>
          <w:sz w:val="20"/>
          <w:szCs w:val="20"/>
          <w:color w:val="auto"/>
        </w:rPr>
      </w:pPr>
    </w:p>
    <w:p>
      <w:pPr>
        <w:ind w:left="500"/>
        <w:spacing w:after="0"/>
        <w:rPr>
          <w:sz w:val="20"/>
          <w:szCs w:val="20"/>
          <w:color w:val="auto"/>
        </w:rPr>
      </w:pPr>
      <w:r>
        <w:rPr>
          <w:rFonts w:ascii="Arial" w:cs="Arial" w:eastAsia="Arial" w:hAnsi="Arial"/>
          <w:sz w:val="22"/>
          <w:szCs w:val="22"/>
          <w:color w:val="auto"/>
        </w:rPr>
        <w:t>Part II “For Advanced Users”: Background information for Gpg4win.</w:t>
      </w:r>
    </w:p>
    <w:p>
      <w:pPr>
        <w:spacing w:after="0" w:line="137" w:lineRule="exact"/>
        <w:rPr>
          <w:sz w:val="20"/>
          <w:szCs w:val="20"/>
          <w:color w:val="auto"/>
        </w:rPr>
      </w:pPr>
    </w:p>
    <w:p>
      <w:pPr>
        <w:ind w:left="500"/>
        <w:spacing w:after="0"/>
        <w:rPr>
          <w:sz w:val="20"/>
          <w:szCs w:val="20"/>
          <w:color w:val="auto"/>
        </w:rPr>
      </w:pPr>
      <w:r>
        <w:rPr>
          <w:rFonts w:ascii="Arial" w:cs="Arial" w:eastAsia="Arial" w:hAnsi="Arial"/>
          <w:sz w:val="22"/>
          <w:szCs w:val="22"/>
          <w:color w:val="auto"/>
        </w:rPr>
        <w:t>Annex: Additional technical information about Gpg4win.</w:t>
      </w:r>
    </w:p>
    <w:p>
      <w:pPr>
        <w:spacing w:after="0" w:line="200" w:lineRule="exact"/>
        <w:rPr>
          <w:sz w:val="20"/>
          <w:szCs w:val="20"/>
          <w:color w:val="auto"/>
        </w:rPr>
      </w:pPr>
    </w:p>
    <w:p>
      <w:pPr>
        <w:spacing w:after="0" w:line="242" w:lineRule="exact"/>
        <w:rPr>
          <w:sz w:val="20"/>
          <w:szCs w:val="20"/>
          <w:color w:val="auto"/>
        </w:rPr>
      </w:pPr>
    </w:p>
    <w:p>
      <w:pPr>
        <w:jc w:val="both"/>
        <w:ind w:left="180"/>
        <w:spacing w:after="0" w:line="282" w:lineRule="auto"/>
        <w:rPr>
          <w:sz w:val="20"/>
          <w:szCs w:val="20"/>
          <w:color w:val="auto"/>
        </w:rPr>
      </w:pPr>
      <w:r>
        <w:rPr>
          <w:rFonts w:ascii="Arial" w:cs="Arial" w:eastAsia="Arial" w:hAnsi="Arial"/>
          <w:sz w:val="21"/>
          <w:szCs w:val="21"/>
          <w:color w:val="auto"/>
        </w:rPr>
        <w:t>Part I “For Novices” provides a brief guide for the installation and daily use of Gpg4win program components. The practice robot Adele will help you with this process and allow you to practice the de-and encryption process (using OpenPGP) until you have become familiar with Gpg4win.</w:t>
      </w:r>
    </w:p>
    <w:p>
      <w:pPr>
        <w:spacing w:after="0" w:line="90"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The amount of time required to work through this brief guide will depend on your knowledge of your computer and Windows. It should take about one hour.</w:t>
      </w:r>
    </w:p>
    <w:p>
      <w:pPr>
        <w:spacing w:after="0" w:line="369" w:lineRule="exact"/>
        <w:rPr>
          <w:sz w:val="20"/>
          <w:szCs w:val="20"/>
          <w:color w:val="auto"/>
        </w:rPr>
      </w:pPr>
    </w:p>
    <w:p>
      <w:pPr>
        <w:jc w:val="both"/>
        <w:ind w:left="180" w:firstLine="5"/>
        <w:spacing w:after="0" w:line="278" w:lineRule="auto"/>
        <w:rPr>
          <w:sz w:val="20"/>
          <w:szCs w:val="20"/>
          <w:color w:val="auto"/>
        </w:rPr>
      </w:pPr>
      <w:r>
        <w:rPr>
          <w:rFonts w:ascii="Arial" w:cs="Arial" w:eastAsia="Arial" w:hAnsi="Arial"/>
          <w:sz w:val="21"/>
          <w:szCs w:val="21"/>
          <w:color w:val="auto"/>
        </w:rPr>
        <w:t>Part II “For Advanced Users” provides background information which illustrates the basic mechanisms on which Gpg4win is based, and also explains some of its less commonly used capabilities. Part I and II can be used independently of each other. However, to achieve an optimum understanding, you should read both parts in the indicated sequence, if possible.</w:t>
      </w:r>
    </w:p>
    <w:p>
      <w:pPr>
        <w:spacing w:after="0" w:line="356" w:lineRule="exact"/>
        <w:rPr>
          <w:sz w:val="20"/>
          <w:szCs w:val="20"/>
          <w:color w:val="auto"/>
        </w:rPr>
      </w:pPr>
    </w:p>
    <w:p>
      <w:pPr>
        <w:jc w:val="both"/>
        <w:ind w:left="180" w:right="40" w:hanging="6"/>
        <w:spacing w:after="0" w:line="271" w:lineRule="auto"/>
        <w:rPr>
          <w:sz w:val="20"/>
          <w:szCs w:val="20"/>
          <w:color w:val="auto"/>
        </w:rPr>
      </w:pPr>
      <w:r>
        <w:rPr>
          <w:rFonts w:ascii="Arial" w:cs="Arial" w:eastAsia="Arial" w:hAnsi="Arial"/>
          <w:sz w:val="22"/>
          <w:szCs w:val="22"/>
          <w:color w:val="auto"/>
        </w:rPr>
        <w:t>The Annex contains details regarding the specific technical issues surrounding Gpg4win, including the GpgOL Outlook program extension.</w:t>
      </w:r>
    </w:p>
    <w:p>
      <w:pPr>
        <w:spacing w:after="0" w:line="370" w:lineRule="exact"/>
        <w:rPr>
          <w:sz w:val="20"/>
          <w:szCs w:val="20"/>
          <w:color w:val="auto"/>
        </w:rPr>
      </w:pPr>
    </w:p>
    <w:p>
      <w:pPr>
        <w:jc w:val="both"/>
        <w:ind w:left="180" w:right="40" w:hanging="3"/>
        <w:spacing w:after="0" w:line="267" w:lineRule="auto"/>
        <w:rPr>
          <w:sz w:val="20"/>
          <w:szCs w:val="20"/>
          <w:color w:val="auto"/>
        </w:rPr>
      </w:pPr>
      <w:r>
        <w:rPr>
          <w:rFonts w:ascii="Arial" w:cs="Arial" w:eastAsia="Arial" w:hAnsi="Arial"/>
          <w:sz w:val="22"/>
          <w:szCs w:val="22"/>
          <w:color w:val="auto"/>
        </w:rPr>
        <w:t>Just like the cryptography program package Gpg4win, this compendium was not written for mathematicians, secret service agents or cryptographers, but rather was written to be read and understood by anyone.</w:t>
      </w:r>
    </w:p>
    <w:p>
      <w:pPr>
        <w:spacing w:after="0" w:line="35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Gpg4win program package and compendium can be obtained at:</w:t>
      </w:r>
    </w:p>
    <w:p>
      <w:pPr>
        <w:spacing w:after="0" w:line="34" w:lineRule="exact"/>
        <w:rPr>
          <w:sz w:val="20"/>
          <w:szCs w:val="20"/>
          <w:color w:val="auto"/>
        </w:rPr>
      </w:pPr>
    </w:p>
    <w:p>
      <w:pPr>
        <w:ind w:left="180"/>
        <w:spacing w:after="0"/>
        <w:rPr>
          <w:rFonts w:ascii="Arial" w:cs="Arial" w:eastAsia="Arial" w:hAnsi="Arial"/>
          <w:sz w:val="20"/>
          <w:szCs w:val="20"/>
          <w:color w:val="auto"/>
        </w:rPr>
      </w:pPr>
      <w:hyperlink r:id="rId9">
        <w:r>
          <w:rPr>
            <w:rFonts w:ascii="Arial" w:cs="Arial" w:eastAsia="Arial" w:hAnsi="Arial"/>
            <w:sz w:val="20"/>
            <w:szCs w:val="20"/>
            <w:color w:val="auto"/>
          </w:rPr>
          <w:t>http://www.gpg4win.org</w:t>
        </w:r>
      </w:hyperlink>
    </w:p>
    <w:p>
      <w:pPr>
        <w:sectPr>
          <w:pgSz w:w="11900" w:h="16838" w:orient="portrait"/>
          <w:cols w:equalWidth="0" w:num="1">
            <w:col w:w="9040"/>
          </w:cols>
          <w:pgMar w:left="1440" w:top="1440" w:right="1426" w:bottom="46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ind w:right="-139"/>
        <w:spacing w:after="0"/>
        <w:rPr>
          <w:sz w:val="20"/>
          <w:szCs w:val="20"/>
          <w:color w:val="auto"/>
        </w:rPr>
      </w:pPr>
      <w:r>
        <w:rPr>
          <w:rFonts w:ascii="Arial" w:cs="Arial" w:eastAsia="Arial" w:hAnsi="Arial"/>
          <w:sz w:val="17"/>
          <w:szCs w:val="17"/>
          <w:color w:val="auto"/>
        </w:rPr>
        <w:t>3</w:t>
      </w:r>
    </w:p>
    <w:p>
      <w:pPr>
        <w:sectPr>
          <w:pgSz w:w="11900" w:h="16838" w:orient="portrait"/>
          <w:cols w:equalWidth="0" w:num="1">
            <w:col w:w="9040"/>
          </w:cols>
          <w:pgMar w:left="1440" w:top="1440" w:right="1426" w:bottom="460" w:gutter="0" w:footer="0" w:header="0"/>
          <w:type w:val="continuous"/>
        </w:sectPr>
      </w:pPr>
    </w:p>
    <w:bookmarkStart w:id="3" w:name="page4"/>
    <w:bookmarkEnd w:id="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Legend</w:t>
      </w:r>
    </w:p>
    <w:p>
      <w:pPr>
        <w:spacing w:after="0" w:line="200" w:lineRule="exact"/>
        <w:rPr>
          <w:sz w:val="20"/>
          <w:szCs w:val="20"/>
          <w:color w:val="auto"/>
        </w:rPr>
      </w:pPr>
    </w:p>
    <w:p>
      <w:pPr>
        <w:spacing w:after="0" w:line="37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This compendium uses the following text markers:</w:t>
      </w:r>
    </w:p>
    <w:p>
      <w:pPr>
        <w:spacing w:after="0" w:line="138" w:lineRule="exact"/>
        <w:rPr>
          <w:sz w:val="20"/>
          <w:szCs w:val="20"/>
          <w:color w:val="auto"/>
        </w:rPr>
      </w:pPr>
    </w:p>
    <w:p>
      <w:pPr>
        <w:ind w:left="720" w:right="26"/>
        <w:spacing w:after="0" w:line="263" w:lineRule="auto"/>
        <w:rPr>
          <w:sz w:val="20"/>
          <w:szCs w:val="20"/>
          <w:color w:val="auto"/>
        </w:rPr>
      </w:pPr>
      <w:r>
        <w:rPr>
          <w:rFonts w:ascii="Arial" w:cs="Arial" w:eastAsia="Arial" w:hAnsi="Arial"/>
          <w:sz w:val="22"/>
          <w:szCs w:val="22"/>
          <w:color w:val="auto"/>
        </w:rPr>
        <w:t>Italics are used for text that appears on a screen (e.g. in menus or dialogs). In addition, square brackets are used to mark [ buttons ].</w:t>
      </w:r>
    </w:p>
    <w:p>
      <w:pPr>
        <w:spacing w:after="0" w:line="107" w:lineRule="exact"/>
        <w:rPr>
          <w:sz w:val="20"/>
          <w:szCs w:val="20"/>
          <w:color w:val="auto"/>
        </w:rPr>
      </w:pPr>
    </w:p>
    <w:p>
      <w:pPr>
        <w:ind w:left="720" w:right="26"/>
        <w:spacing w:after="0" w:line="358" w:lineRule="auto"/>
        <w:rPr>
          <w:sz w:val="20"/>
          <w:szCs w:val="20"/>
          <w:color w:val="auto"/>
        </w:rPr>
      </w:pPr>
      <w:r>
        <w:rPr>
          <w:rFonts w:ascii="Arial" w:cs="Arial" w:eastAsia="Arial" w:hAnsi="Arial"/>
          <w:sz w:val="19"/>
          <w:szCs w:val="19"/>
          <w:color w:val="auto"/>
        </w:rPr>
        <w:t>Sometimes italics will also be used for individual words in the text, if their meaning in a sentence is to be highlighted without disrupting the text flow, by using bold fond (e.g.only OpenPGP).</w:t>
      </w:r>
    </w:p>
    <w:p>
      <w:pPr>
        <w:spacing w:after="0" w:line="1" w:lineRule="exact"/>
        <w:rPr>
          <w:sz w:val="20"/>
          <w:szCs w:val="20"/>
          <w:color w:val="auto"/>
        </w:rPr>
      </w:pPr>
    </w:p>
    <w:p>
      <w:pPr>
        <w:ind w:left="720" w:right="26"/>
        <w:spacing w:after="0" w:line="264" w:lineRule="auto"/>
        <w:rPr>
          <w:sz w:val="20"/>
          <w:szCs w:val="20"/>
          <w:color w:val="auto"/>
        </w:rPr>
      </w:pPr>
      <w:r>
        <w:rPr>
          <w:rFonts w:ascii="Arial" w:cs="Arial" w:eastAsia="Arial" w:hAnsi="Arial"/>
          <w:sz w:val="22"/>
          <w:szCs w:val="22"/>
          <w:color w:val="auto"/>
        </w:rPr>
        <w:t>Bold is used for individual words or sentences which are deemed particularly important and hence must be highlighted. These characteristics make it easier for readers to quickly pick up highlighted key terms and important phrases.</w:t>
      </w:r>
    </w:p>
    <w:p>
      <w:pPr>
        <w:spacing w:after="0" w:line="106" w:lineRule="exact"/>
        <w:rPr>
          <w:sz w:val="20"/>
          <w:szCs w:val="20"/>
          <w:color w:val="auto"/>
        </w:rPr>
      </w:pPr>
    </w:p>
    <w:p>
      <w:pPr>
        <w:ind w:left="720" w:right="26"/>
        <w:spacing w:after="0" w:line="263" w:lineRule="auto"/>
        <w:rPr>
          <w:sz w:val="20"/>
          <w:szCs w:val="20"/>
          <w:color w:val="auto"/>
        </w:rPr>
      </w:pPr>
      <w:r>
        <w:rPr>
          <w:rFonts w:ascii="Arial" w:cs="Arial" w:eastAsia="Arial" w:hAnsi="Arial"/>
          <w:sz w:val="22"/>
          <w:szCs w:val="22"/>
          <w:color w:val="auto"/>
        </w:rPr>
        <w:t>Typewriter font is used for all file names, paths, URLs, source codes, as well as inputs and outputs (e.g. for command lines).</w:t>
      </w:r>
    </w:p>
    <w:p>
      <w:pPr>
        <w:sectPr>
          <w:pgSz w:w="11900" w:h="16838" w:orient="portrait"/>
          <w:cols w:equalWidth="0" w:num="1">
            <w:col w:w="9026"/>
          </w:cols>
          <w:pgMar w:left="1440" w:top="1440" w:right="1440" w:bottom="46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ind w:right="-153"/>
        <w:spacing w:after="0"/>
        <w:rPr>
          <w:sz w:val="20"/>
          <w:szCs w:val="20"/>
          <w:color w:val="auto"/>
        </w:rPr>
      </w:pPr>
      <w:r>
        <w:rPr>
          <w:rFonts w:ascii="Arial" w:cs="Arial" w:eastAsia="Arial" w:hAnsi="Arial"/>
          <w:sz w:val="17"/>
          <w:szCs w:val="17"/>
          <w:color w:val="auto"/>
        </w:rPr>
        <w:t>4</w:t>
      </w:r>
    </w:p>
    <w:p>
      <w:pPr>
        <w:sectPr>
          <w:pgSz w:w="11900" w:h="16838" w:orient="portrait"/>
          <w:cols w:equalWidth="0" w:num="1">
            <w:col w:w="9026"/>
          </w:cols>
          <w:pgMar w:left="1440" w:top="1440" w:right="1440" w:bottom="460" w:gutter="0" w:footer="0" w:header="0"/>
          <w:type w:val="continuous"/>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Contents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tbl>
      <w:tblPr>
        <w:tblLayout w:type="fixed"/>
        <w:tblInd w:w="180" w:type="dxa"/>
        <w:tblCellMar>
          <w:top w:w="0" w:type="dxa"/>
          <w:left w:w="0" w:type="dxa"/>
          <w:bottom w:w="0" w:type="dxa"/>
          <w:right w:w="0" w:type="dxa"/>
        </w:tblCellMar>
      </w:tblPr>
      <w:tr>
        <w:trPr>
          <w:trHeight w:val="299"/>
        </w:trPr>
        <w:tc>
          <w:tcPr>
            <w:tcW w:w="260" w:type="dxa"/>
            <w:vAlign w:val="bottom"/>
          </w:tcPr>
          <w:p>
            <w:pPr>
              <w:spacing w:after="0"/>
              <w:rPr>
                <w:sz w:val="20"/>
                <w:szCs w:val="20"/>
                <w:color w:val="auto"/>
              </w:rPr>
            </w:pPr>
            <w:r>
              <w:rPr>
                <w:rFonts w:ascii="Arial" w:cs="Arial" w:eastAsia="Arial" w:hAnsi="Arial"/>
                <w:sz w:val="24"/>
                <w:szCs w:val="24"/>
                <w:b w:val="1"/>
                <w:bCs w:val="1"/>
                <w:color w:val="auto"/>
              </w:rPr>
              <w:t>I.</w:t>
            </w:r>
          </w:p>
        </w:tc>
        <w:tc>
          <w:tcPr>
            <w:tcW w:w="8180" w:type="dxa"/>
            <w:vAlign w:val="bottom"/>
            <w:gridSpan w:val="2"/>
          </w:tcPr>
          <w:p>
            <w:pPr>
              <w:ind w:left="180"/>
              <w:spacing w:after="0"/>
              <w:rPr>
                <w:sz w:val="20"/>
                <w:szCs w:val="20"/>
                <w:color w:val="auto"/>
              </w:rPr>
            </w:pPr>
            <w:r>
              <w:rPr>
                <w:rFonts w:ascii="Arial" w:cs="Arial" w:eastAsia="Arial" w:hAnsi="Arial"/>
                <w:sz w:val="24"/>
                <w:szCs w:val="24"/>
                <w:b w:val="1"/>
                <w:bCs w:val="1"/>
                <w:color w:val="auto"/>
              </w:rPr>
              <w:t>For Novices</w:t>
            </w:r>
          </w:p>
        </w:tc>
        <w:tc>
          <w:tcPr>
            <w:tcW w:w="380" w:type="dxa"/>
            <w:vAlign w:val="bottom"/>
          </w:tcPr>
          <w:p>
            <w:pPr>
              <w:jc w:val="right"/>
              <w:spacing w:after="0"/>
              <w:rPr>
                <w:sz w:val="20"/>
                <w:szCs w:val="20"/>
                <w:color w:val="auto"/>
              </w:rPr>
            </w:pPr>
            <w:r>
              <w:rPr>
                <w:rFonts w:ascii="Arial" w:cs="Arial" w:eastAsia="Arial" w:hAnsi="Arial"/>
                <w:sz w:val="24"/>
                <w:szCs w:val="24"/>
                <w:b w:val="1"/>
                <w:bCs w:val="1"/>
                <w:color w:val="auto"/>
              </w:rPr>
              <w:t>8</w:t>
            </w:r>
          </w:p>
        </w:tc>
      </w:tr>
      <w:tr>
        <w:trPr>
          <w:trHeight w:val="823"/>
        </w:trPr>
        <w:tc>
          <w:tcPr>
            <w:tcW w:w="260" w:type="dxa"/>
            <w:vAlign w:val="bottom"/>
          </w:tcPr>
          <w:p>
            <w:pPr>
              <w:spacing w:after="0"/>
              <w:rPr>
                <w:sz w:val="20"/>
                <w:szCs w:val="20"/>
                <w:color w:val="auto"/>
              </w:rPr>
            </w:pPr>
            <w:r>
              <w:rPr>
                <w:rFonts w:ascii="Arial" w:cs="Arial" w:eastAsia="Arial" w:hAnsi="Arial"/>
                <w:sz w:val="22"/>
                <w:szCs w:val="22"/>
                <w:b w:val="1"/>
                <w:bCs w:val="1"/>
                <w:color w:val="auto"/>
              </w:rPr>
              <w:t>1.</w:t>
            </w:r>
          </w:p>
        </w:tc>
        <w:tc>
          <w:tcPr>
            <w:tcW w:w="8180" w:type="dxa"/>
            <w:vAlign w:val="bottom"/>
            <w:gridSpan w:val="2"/>
          </w:tcPr>
          <w:p>
            <w:pPr>
              <w:ind w:left="60"/>
              <w:spacing w:after="0"/>
              <w:rPr>
                <w:sz w:val="20"/>
                <w:szCs w:val="20"/>
                <w:color w:val="auto"/>
              </w:rPr>
            </w:pPr>
            <w:r>
              <w:rPr>
                <w:rFonts w:ascii="Arial" w:cs="Arial" w:eastAsia="Arial" w:hAnsi="Arial"/>
                <w:sz w:val="22"/>
                <w:szCs w:val="22"/>
                <w:b w:val="1"/>
                <w:bCs w:val="1"/>
                <w:color w:val="auto"/>
              </w:rPr>
              <w:t>Gpg4win – Cryptography for Everyone</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9</w:t>
            </w:r>
          </w:p>
        </w:tc>
      </w:tr>
      <w:tr>
        <w:trPr>
          <w:trHeight w:val="489"/>
        </w:trPr>
        <w:tc>
          <w:tcPr>
            <w:tcW w:w="260" w:type="dxa"/>
            <w:vAlign w:val="bottom"/>
          </w:tcPr>
          <w:p>
            <w:pPr>
              <w:spacing w:after="0"/>
              <w:rPr>
                <w:sz w:val="20"/>
                <w:szCs w:val="20"/>
                <w:color w:val="auto"/>
              </w:rPr>
            </w:pPr>
            <w:r>
              <w:rPr>
                <w:rFonts w:ascii="Arial" w:cs="Arial" w:eastAsia="Arial" w:hAnsi="Arial"/>
                <w:sz w:val="22"/>
                <w:szCs w:val="22"/>
                <w:b w:val="1"/>
                <w:bCs w:val="1"/>
                <w:color w:val="auto"/>
              </w:rPr>
              <w:t>2.</w:t>
            </w:r>
          </w:p>
        </w:tc>
        <w:tc>
          <w:tcPr>
            <w:tcW w:w="8180" w:type="dxa"/>
            <w:vAlign w:val="bottom"/>
            <w:gridSpan w:val="2"/>
          </w:tcPr>
          <w:p>
            <w:pPr>
              <w:ind w:left="60"/>
              <w:spacing w:after="0"/>
              <w:rPr>
                <w:sz w:val="20"/>
                <w:szCs w:val="20"/>
                <w:color w:val="auto"/>
              </w:rPr>
            </w:pPr>
            <w:r>
              <w:rPr>
                <w:rFonts w:ascii="Arial" w:cs="Arial" w:eastAsia="Arial" w:hAnsi="Arial"/>
                <w:sz w:val="22"/>
                <w:szCs w:val="22"/>
                <w:b w:val="1"/>
                <w:bCs w:val="1"/>
                <w:color w:val="auto"/>
              </w:rPr>
              <w:t>Encrypting e-mails: because the envelope is missing</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11</w:t>
            </w:r>
          </w:p>
        </w:tc>
      </w:tr>
      <w:tr>
        <w:trPr>
          <w:trHeight w:val="489"/>
        </w:trPr>
        <w:tc>
          <w:tcPr>
            <w:tcW w:w="260" w:type="dxa"/>
            <w:vAlign w:val="bottom"/>
          </w:tcPr>
          <w:p>
            <w:pPr>
              <w:spacing w:after="0"/>
              <w:rPr>
                <w:sz w:val="20"/>
                <w:szCs w:val="20"/>
                <w:color w:val="auto"/>
              </w:rPr>
            </w:pPr>
            <w:r>
              <w:rPr>
                <w:rFonts w:ascii="Arial" w:cs="Arial" w:eastAsia="Arial" w:hAnsi="Arial"/>
                <w:sz w:val="22"/>
                <w:szCs w:val="22"/>
                <w:b w:val="1"/>
                <w:bCs w:val="1"/>
                <w:color w:val="auto"/>
              </w:rPr>
              <w:t>3.</w:t>
            </w:r>
          </w:p>
        </w:tc>
        <w:tc>
          <w:tcPr>
            <w:tcW w:w="8180" w:type="dxa"/>
            <w:vAlign w:val="bottom"/>
            <w:gridSpan w:val="2"/>
          </w:tcPr>
          <w:p>
            <w:pPr>
              <w:ind w:left="60"/>
              <w:spacing w:after="0"/>
              <w:rPr>
                <w:sz w:val="20"/>
                <w:szCs w:val="20"/>
                <w:color w:val="auto"/>
              </w:rPr>
            </w:pPr>
            <w:r>
              <w:rPr>
                <w:rFonts w:ascii="Arial" w:cs="Arial" w:eastAsia="Arial" w:hAnsi="Arial"/>
                <w:sz w:val="22"/>
                <w:szCs w:val="22"/>
                <w:b w:val="1"/>
                <w:bCs w:val="1"/>
                <w:color w:val="auto"/>
              </w:rPr>
              <w:t>How Gpg4win works</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14</w:t>
            </w:r>
          </w:p>
        </w:tc>
      </w:tr>
      <w:tr>
        <w:trPr>
          <w:trHeight w:val="489"/>
        </w:trPr>
        <w:tc>
          <w:tcPr>
            <w:tcW w:w="260" w:type="dxa"/>
            <w:vAlign w:val="bottom"/>
          </w:tcPr>
          <w:p>
            <w:pPr>
              <w:spacing w:after="0"/>
              <w:rPr>
                <w:sz w:val="20"/>
                <w:szCs w:val="20"/>
                <w:color w:val="auto"/>
              </w:rPr>
            </w:pPr>
            <w:r>
              <w:rPr>
                <w:rFonts w:ascii="Arial" w:cs="Arial" w:eastAsia="Arial" w:hAnsi="Arial"/>
                <w:sz w:val="22"/>
                <w:szCs w:val="22"/>
                <w:b w:val="1"/>
                <w:bCs w:val="1"/>
                <w:color w:val="auto"/>
              </w:rPr>
              <w:t>4.</w:t>
            </w:r>
          </w:p>
        </w:tc>
        <w:tc>
          <w:tcPr>
            <w:tcW w:w="8180" w:type="dxa"/>
            <w:vAlign w:val="bottom"/>
            <w:gridSpan w:val="2"/>
          </w:tcPr>
          <w:p>
            <w:pPr>
              <w:ind w:left="60"/>
              <w:spacing w:after="0"/>
              <w:rPr>
                <w:sz w:val="20"/>
                <w:szCs w:val="20"/>
                <w:color w:val="auto"/>
              </w:rPr>
            </w:pPr>
            <w:r>
              <w:rPr>
                <w:rFonts w:ascii="Arial" w:cs="Arial" w:eastAsia="Arial" w:hAnsi="Arial"/>
                <w:sz w:val="22"/>
                <w:szCs w:val="22"/>
                <w:b w:val="1"/>
                <w:bCs w:val="1"/>
                <w:color w:val="auto"/>
              </w:rPr>
              <w:t>The passphrase</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25</w:t>
            </w:r>
          </w:p>
        </w:tc>
      </w:tr>
      <w:tr>
        <w:trPr>
          <w:trHeight w:val="489"/>
        </w:trPr>
        <w:tc>
          <w:tcPr>
            <w:tcW w:w="260" w:type="dxa"/>
            <w:vAlign w:val="bottom"/>
          </w:tcPr>
          <w:p>
            <w:pPr>
              <w:spacing w:after="0"/>
              <w:rPr>
                <w:sz w:val="20"/>
                <w:szCs w:val="20"/>
                <w:color w:val="auto"/>
              </w:rPr>
            </w:pPr>
            <w:r>
              <w:rPr>
                <w:rFonts w:ascii="Arial" w:cs="Arial" w:eastAsia="Arial" w:hAnsi="Arial"/>
                <w:sz w:val="22"/>
                <w:szCs w:val="22"/>
                <w:b w:val="1"/>
                <w:bCs w:val="1"/>
                <w:color w:val="auto"/>
              </w:rPr>
              <w:t>5.</w:t>
            </w:r>
          </w:p>
        </w:tc>
        <w:tc>
          <w:tcPr>
            <w:tcW w:w="8180" w:type="dxa"/>
            <w:vAlign w:val="bottom"/>
            <w:gridSpan w:val="2"/>
          </w:tcPr>
          <w:p>
            <w:pPr>
              <w:ind w:left="60"/>
              <w:spacing w:after="0"/>
              <w:rPr>
                <w:sz w:val="20"/>
                <w:szCs w:val="20"/>
                <w:color w:val="auto"/>
              </w:rPr>
            </w:pPr>
            <w:r>
              <w:rPr>
                <w:rFonts w:ascii="Arial" w:cs="Arial" w:eastAsia="Arial" w:hAnsi="Arial"/>
                <w:sz w:val="22"/>
                <w:szCs w:val="22"/>
                <w:b w:val="1"/>
                <w:bCs w:val="1"/>
                <w:color w:val="auto"/>
              </w:rPr>
              <w:t>Two methods, one goal: OpenPGP &amp; S/MIME</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28</w:t>
            </w:r>
          </w:p>
        </w:tc>
      </w:tr>
      <w:tr>
        <w:trPr>
          <w:trHeight w:val="489"/>
        </w:trPr>
        <w:tc>
          <w:tcPr>
            <w:tcW w:w="260" w:type="dxa"/>
            <w:vAlign w:val="bottom"/>
          </w:tcPr>
          <w:p>
            <w:pPr>
              <w:spacing w:after="0"/>
              <w:rPr>
                <w:sz w:val="20"/>
                <w:szCs w:val="20"/>
                <w:color w:val="auto"/>
              </w:rPr>
            </w:pPr>
            <w:r>
              <w:rPr>
                <w:rFonts w:ascii="Arial" w:cs="Arial" w:eastAsia="Arial" w:hAnsi="Arial"/>
                <w:sz w:val="22"/>
                <w:szCs w:val="22"/>
                <w:b w:val="1"/>
                <w:bCs w:val="1"/>
                <w:color w:val="auto"/>
              </w:rPr>
              <w:t>6.</w:t>
            </w:r>
          </w:p>
        </w:tc>
        <w:tc>
          <w:tcPr>
            <w:tcW w:w="8180" w:type="dxa"/>
            <w:vAlign w:val="bottom"/>
            <w:gridSpan w:val="2"/>
          </w:tcPr>
          <w:p>
            <w:pPr>
              <w:ind w:left="60"/>
              <w:spacing w:after="0"/>
              <w:rPr>
                <w:sz w:val="20"/>
                <w:szCs w:val="20"/>
                <w:color w:val="auto"/>
              </w:rPr>
            </w:pPr>
            <w:r>
              <w:rPr>
                <w:rFonts w:ascii="Arial" w:cs="Arial" w:eastAsia="Arial" w:hAnsi="Arial"/>
                <w:sz w:val="22"/>
                <w:szCs w:val="22"/>
                <w:b w:val="1"/>
                <w:bCs w:val="1"/>
                <w:color w:val="auto"/>
              </w:rPr>
              <w:t>Installing Gpg4win</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30</w:t>
            </w:r>
          </w:p>
        </w:tc>
      </w:tr>
      <w:tr>
        <w:trPr>
          <w:trHeight w:val="489"/>
        </w:trPr>
        <w:tc>
          <w:tcPr>
            <w:tcW w:w="260" w:type="dxa"/>
            <w:vAlign w:val="bottom"/>
          </w:tcPr>
          <w:p>
            <w:pPr>
              <w:spacing w:after="0"/>
              <w:rPr>
                <w:sz w:val="20"/>
                <w:szCs w:val="20"/>
                <w:color w:val="auto"/>
              </w:rPr>
            </w:pPr>
            <w:r>
              <w:rPr>
                <w:rFonts w:ascii="Arial" w:cs="Arial" w:eastAsia="Arial" w:hAnsi="Arial"/>
                <w:sz w:val="22"/>
                <w:szCs w:val="22"/>
                <w:b w:val="1"/>
                <w:bCs w:val="1"/>
                <w:color w:val="auto"/>
              </w:rPr>
              <w:t>7.</w:t>
            </w:r>
          </w:p>
        </w:tc>
        <w:tc>
          <w:tcPr>
            <w:tcW w:w="8180" w:type="dxa"/>
            <w:vAlign w:val="bottom"/>
            <w:gridSpan w:val="2"/>
          </w:tcPr>
          <w:p>
            <w:pPr>
              <w:ind w:left="60"/>
              <w:spacing w:after="0"/>
              <w:rPr>
                <w:sz w:val="20"/>
                <w:szCs w:val="20"/>
                <w:color w:val="auto"/>
              </w:rPr>
            </w:pPr>
            <w:r>
              <w:rPr>
                <w:rFonts w:ascii="Arial" w:cs="Arial" w:eastAsia="Arial" w:hAnsi="Arial"/>
                <w:sz w:val="22"/>
                <w:szCs w:val="22"/>
                <w:b w:val="1"/>
                <w:bCs w:val="1"/>
                <w:color w:val="auto"/>
              </w:rPr>
              <w:t>Creating a certificate</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41</w:t>
            </w:r>
          </w:p>
        </w:tc>
      </w:tr>
      <w:tr>
        <w:trPr>
          <w:trHeight w:val="265"/>
        </w:trPr>
        <w:tc>
          <w:tcPr>
            <w:tcW w:w="260" w:type="dxa"/>
            <w:vAlign w:val="bottom"/>
          </w:tcPr>
          <w:p>
            <w:pPr>
              <w:spacing w:after="0"/>
              <w:rPr>
                <w:sz w:val="23"/>
                <w:szCs w:val="23"/>
                <w:color w:val="auto"/>
              </w:rPr>
            </w:pPr>
          </w:p>
        </w:tc>
        <w:tc>
          <w:tcPr>
            <w:tcW w:w="540" w:type="dxa"/>
            <w:vAlign w:val="bottom"/>
          </w:tcPr>
          <w:p>
            <w:pPr>
              <w:ind w:left="60"/>
              <w:spacing w:after="0"/>
              <w:rPr>
                <w:sz w:val="20"/>
                <w:szCs w:val="20"/>
                <w:color w:val="auto"/>
              </w:rPr>
            </w:pPr>
            <w:r>
              <w:rPr>
                <w:rFonts w:ascii="Arial" w:cs="Arial" w:eastAsia="Arial" w:hAnsi="Arial"/>
                <w:sz w:val="22"/>
                <w:szCs w:val="22"/>
                <w:color w:val="auto"/>
              </w:rPr>
              <w:t>7.1.</w:t>
            </w:r>
          </w:p>
        </w:tc>
        <w:tc>
          <w:tcPr>
            <w:tcW w:w="7640" w:type="dxa"/>
            <w:vAlign w:val="bottom"/>
          </w:tcPr>
          <w:p>
            <w:pPr>
              <w:ind w:left="20"/>
              <w:spacing w:after="0"/>
              <w:rPr>
                <w:sz w:val="20"/>
                <w:szCs w:val="20"/>
                <w:color w:val="auto"/>
              </w:rPr>
            </w:pPr>
            <w:r>
              <w:rPr>
                <w:rFonts w:ascii="Arial" w:cs="Arial" w:eastAsia="Arial" w:hAnsi="Arial"/>
                <w:sz w:val="22"/>
                <w:szCs w:val="22"/>
                <w:color w:val="auto"/>
              </w:rPr>
              <w:t>Creating an OpenPGP certificate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44</w:t>
            </w:r>
          </w:p>
        </w:tc>
      </w:tr>
      <w:tr>
        <w:trPr>
          <w:trHeight w:val="271"/>
        </w:trPr>
        <w:tc>
          <w:tcPr>
            <w:tcW w:w="260" w:type="dxa"/>
            <w:vAlign w:val="bottom"/>
          </w:tcPr>
          <w:p>
            <w:pPr>
              <w:spacing w:after="0"/>
              <w:rPr>
                <w:sz w:val="23"/>
                <w:szCs w:val="23"/>
                <w:color w:val="auto"/>
              </w:rPr>
            </w:pPr>
          </w:p>
        </w:tc>
        <w:tc>
          <w:tcPr>
            <w:tcW w:w="540" w:type="dxa"/>
            <w:vAlign w:val="bottom"/>
          </w:tcPr>
          <w:p>
            <w:pPr>
              <w:ind w:left="60"/>
              <w:spacing w:after="0"/>
              <w:rPr>
                <w:sz w:val="20"/>
                <w:szCs w:val="20"/>
                <w:color w:val="auto"/>
              </w:rPr>
            </w:pPr>
            <w:r>
              <w:rPr>
                <w:rFonts w:ascii="Arial" w:cs="Arial" w:eastAsia="Arial" w:hAnsi="Arial"/>
                <w:sz w:val="22"/>
                <w:szCs w:val="22"/>
                <w:color w:val="auto"/>
              </w:rPr>
              <w:t>7.2.</w:t>
            </w:r>
          </w:p>
        </w:tc>
        <w:tc>
          <w:tcPr>
            <w:tcW w:w="7640" w:type="dxa"/>
            <w:vAlign w:val="bottom"/>
          </w:tcPr>
          <w:p>
            <w:pPr>
              <w:ind w:left="20"/>
              <w:spacing w:after="0"/>
              <w:rPr>
                <w:sz w:val="20"/>
                <w:szCs w:val="20"/>
                <w:color w:val="auto"/>
              </w:rPr>
            </w:pPr>
            <w:r>
              <w:rPr>
                <w:rFonts w:ascii="Arial" w:cs="Arial" w:eastAsia="Arial" w:hAnsi="Arial"/>
                <w:sz w:val="22"/>
                <w:szCs w:val="22"/>
                <w:color w:val="auto"/>
              </w:rPr>
              <w:t>Creating an X.509 certificate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50</w:t>
            </w:r>
          </w:p>
        </w:tc>
      </w:tr>
      <w:tr>
        <w:trPr>
          <w:trHeight w:val="271"/>
        </w:trPr>
        <w:tc>
          <w:tcPr>
            <w:tcW w:w="260" w:type="dxa"/>
            <w:vAlign w:val="bottom"/>
          </w:tcPr>
          <w:p>
            <w:pPr>
              <w:spacing w:after="0"/>
              <w:rPr>
                <w:sz w:val="23"/>
                <w:szCs w:val="23"/>
                <w:color w:val="auto"/>
              </w:rPr>
            </w:pPr>
          </w:p>
        </w:tc>
        <w:tc>
          <w:tcPr>
            <w:tcW w:w="540" w:type="dxa"/>
            <w:vAlign w:val="bottom"/>
          </w:tcPr>
          <w:p>
            <w:pPr>
              <w:ind w:left="60"/>
              <w:spacing w:after="0"/>
              <w:rPr>
                <w:sz w:val="20"/>
                <w:szCs w:val="20"/>
                <w:color w:val="auto"/>
              </w:rPr>
            </w:pPr>
            <w:r>
              <w:rPr>
                <w:rFonts w:ascii="Arial" w:cs="Arial" w:eastAsia="Arial" w:hAnsi="Arial"/>
                <w:sz w:val="22"/>
                <w:szCs w:val="22"/>
                <w:color w:val="auto"/>
              </w:rPr>
              <w:t>7.3.</w:t>
            </w:r>
          </w:p>
        </w:tc>
        <w:tc>
          <w:tcPr>
            <w:tcW w:w="7640" w:type="dxa"/>
            <w:vAlign w:val="bottom"/>
          </w:tcPr>
          <w:p>
            <w:pPr>
              <w:ind w:left="20"/>
              <w:spacing w:after="0"/>
              <w:rPr>
                <w:sz w:val="20"/>
                <w:szCs w:val="20"/>
                <w:color w:val="auto"/>
              </w:rPr>
            </w:pPr>
            <w:r>
              <w:rPr>
                <w:rFonts w:ascii="Arial" w:cs="Arial" w:eastAsia="Arial" w:hAnsi="Arial"/>
                <w:sz w:val="22"/>
                <w:szCs w:val="22"/>
                <w:color w:val="auto"/>
              </w:rPr>
              <w:t>Certificate creation process complete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56</w:t>
            </w:r>
          </w:p>
        </w:tc>
      </w:tr>
      <w:tr>
        <w:trPr>
          <w:trHeight w:val="495"/>
        </w:trPr>
        <w:tc>
          <w:tcPr>
            <w:tcW w:w="260" w:type="dxa"/>
            <w:vAlign w:val="bottom"/>
          </w:tcPr>
          <w:p>
            <w:pPr>
              <w:spacing w:after="0"/>
              <w:rPr>
                <w:sz w:val="20"/>
                <w:szCs w:val="20"/>
                <w:color w:val="auto"/>
              </w:rPr>
            </w:pPr>
            <w:r>
              <w:rPr>
                <w:rFonts w:ascii="Arial" w:cs="Arial" w:eastAsia="Arial" w:hAnsi="Arial"/>
                <w:sz w:val="22"/>
                <w:szCs w:val="22"/>
                <w:b w:val="1"/>
                <w:bCs w:val="1"/>
                <w:color w:val="auto"/>
              </w:rPr>
              <w:t>8.</w:t>
            </w:r>
          </w:p>
        </w:tc>
        <w:tc>
          <w:tcPr>
            <w:tcW w:w="8180" w:type="dxa"/>
            <w:vAlign w:val="bottom"/>
            <w:gridSpan w:val="2"/>
          </w:tcPr>
          <w:p>
            <w:pPr>
              <w:ind w:left="60"/>
              <w:spacing w:after="0"/>
              <w:rPr>
                <w:sz w:val="20"/>
                <w:szCs w:val="20"/>
                <w:color w:val="auto"/>
              </w:rPr>
            </w:pPr>
            <w:r>
              <w:rPr>
                <w:rFonts w:ascii="Arial" w:cs="Arial" w:eastAsia="Arial" w:hAnsi="Arial"/>
                <w:sz w:val="22"/>
                <w:szCs w:val="22"/>
                <w:b w:val="1"/>
                <w:bCs w:val="1"/>
                <w:color w:val="auto"/>
              </w:rPr>
              <w:t>Distribution of public certificates</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58</w:t>
            </w:r>
          </w:p>
        </w:tc>
      </w:tr>
      <w:tr>
        <w:trPr>
          <w:trHeight w:val="265"/>
        </w:trPr>
        <w:tc>
          <w:tcPr>
            <w:tcW w:w="260" w:type="dxa"/>
            <w:vAlign w:val="bottom"/>
          </w:tcPr>
          <w:p>
            <w:pPr>
              <w:spacing w:after="0"/>
              <w:rPr>
                <w:sz w:val="23"/>
                <w:szCs w:val="23"/>
                <w:color w:val="auto"/>
              </w:rPr>
            </w:pPr>
          </w:p>
        </w:tc>
        <w:tc>
          <w:tcPr>
            <w:tcW w:w="540" w:type="dxa"/>
            <w:vAlign w:val="bottom"/>
          </w:tcPr>
          <w:p>
            <w:pPr>
              <w:ind w:left="60"/>
              <w:spacing w:after="0"/>
              <w:rPr>
                <w:sz w:val="20"/>
                <w:szCs w:val="20"/>
                <w:color w:val="auto"/>
              </w:rPr>
            </w:pPr>
            <w:r>
              <w:rPr>
                <w:rFonts w:ascii="Arial" w:cs="Arial" w:eastAsia="Arial" w:hAnsi="Arial"/>
                <w:sz w:val="22"/>
                <w:szCs w:val="22"/>
                <w:color w:val="auto"/>
              </w:rPr>
              <w:t>8.1.</w:t>
            </w:r>
          </w:p>
        </w:tc>
        <w:tc>
          <w:tcPr>
            <w:tcW w:w="7640" w:type="dxa"/>
            <w:vAlign w:val="bottom"/>
          </w:tcPr>
          <w:p>
            <w:pPr>
              <w:ind w:left="20"/>
              <w:spacing w:after="0"/>
              <w:rPr>
                <w:sz w:val="20"/>
                <w:szCs w:val="20"/>
                <w:color w:val="auto"/>
              </w:rPr>
            </w:pPr>
            <w:r>
              <w:rPr>
                <w:rFonts w:ascii="Arial" w:cs="Arial" w:eastAsia="Arial" w:hAnsi="Arial"/>
                <w:sz w:val="22"/>
                <w:szCs w:val="22"/>
                <w:color w:val="auto"/>
              </w:rPr>
              <w:t>Publishing per e-mail, with practice for OpenPGP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59</w:t>
            </w:r>
          </w:p>
        </w:tc>
      </w:tr>
      <w:tr>
        <w:trPr>
          <w:trHeight w:val="271"/>
        </w:trPr>
        <w:tc>
          <w:tcPr>
            <w:tcW w:w="260" w:type="dxa"/>
            <w:vAlign w:val="bottom"/>
          </w:tcPr>
          <w:p>
            <w:pPr>
              <w:spacing w:after="0"/>
              <w:rPr>
                <w:sz w:val="23"/>
                <w:szCs w:val="23"/>
                <w:color w:val="auto"/>
              </w:rPr>
            </w:pPr>
          </w:p>
        </w:tc>
        <w:tc>
          <w:tcPr>
            <w:tcW w:w="540" w:type="dxa"/>
            <w:vAlign w:val="bottom"/>
          </w:tcPr>
          <w:p>
            <w:pPr>
              <w:ind w:left="60"/>
              <w:spacing w:after="0"/>
              <w:rPr>
                <w:sz w:val="20"/>
                <w:szCs w:val="20"/>
                <w:color w:val="auto"/>
              </w:rPr>
            </w:pPr>
            <w:r>
              <w:rPr>
                <w:rFonts w:ascii="Arial" w:cs="Arial" w:eastAsia="Arial" w:hAnsi="Arial"/>
                <w:sz w:val="22"/>
                <w:szCs w:val="22"/>
                <w:color w:val="auto"/>
              </w:rPr>
              <w:t>8.2.</w:t>
            </w:r>
          </w:p>
        </w:tc>
        <w:tc>
          <w:tcPr>
            <w:tcW w:w="7640" w:type="dxa"/>
            <w:vAlign w:val="bottom"/>
          </w:tcPr>
          <w:p>
            <w:pPr>
              <w:ind w:left="20"/>
              <w:spacing w:after="0"/>
              <w:rPr>
                <w:sz w:val="20"/>
                <w:szCs w:val="20"/>
                <w:color w:val="auto"/>
              </w:rPr>
            </w:pPr>
            <w:r>
              <w:rPr>
                <w:rFonts w:ascii="Arial" w:cs="Arial" w:eastAsia="Arial" w:hAnsi="Arial"/>
                <w:sz w:val="22"/>
                <w:szCs w:val="22"/>
                <w:color w:val="auto"/>
              </w:rPr>
              <w:t>Publish via OpenPGP certificate server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65</w:t>
            </w:r>
          </w:p>
        </w:tc>
      </w:tr>
      <w:tr>
        <w:trPr>
          <w:trHeight w:val="271"/>
        </w:trPr>
        <w:tc>
          <w:tcPr>
            <w:tcW w:w="260" w:type="dxa"/>
            <w:vAlign w:val="bottom"/>
          </w:tcPr>
          <w:p>
            <w:pPr>
              <w:spacing w:after="0"/>
              <w:rPr>
                <w:sz w:val="23"/>
                <w:szCs w:val="23"/>
                <w:color w:val="auto"/>
              </w:rPr>
            </w:pPr>
          </w:p>
        </w:tc>
        <w:tc>
          <w:tcPr>
            <w:tcW w:w="540" w:type="dxa"/>
            <w:vAlign w:val="bottom"/>
          </w:tcPr>
          <w:p>
            <w:pPr>
              <w:ind w:left="60"/>
              <w:spacing w:after="0"/>
              <w:rPr>
                <w:sz w:val="20"/>
                <w:szCs w:val="20"/>
                <w:color w:val="auto"/>
              </w:rPr>
            </w:pPr>
            <w:r>
              <w:rPr>
                <w:rFonts w:ascii="Arial" w:cs="Arial" w:eastAsia="Arial" w:hAnsi="Arial"/>
                <w:sz w:val="22"/>
                <w:szCs w:val="22"/>
                <w:color w:val="auto"/>
              </w:rPr>
              <w:t>8.3.</w:t>
            </w:r>
          </w:p>
        </w:tc>
        <w:tc>
          <w:tcPr>
            <w:tcW w:w="7640" w:type="dxa"/>
            <w:vAlign w:val="bottom"/>
          </w:tcPr>
          <w:p>
            <w:pPr>
              <w:ind w:left="20"/>
              <w:spacing w:after="0"/>
              <w:rPr>
                <w:sz w:val="20"/>
                <w:szCs w:val="20"/>
                <w:color w:val="auto"/>
              </w:rPr>
            </w:pPr>
            <w:r>
              <w:rPr>
                <w:rFonts w:ascii="Arial" w:cs="Arial" w:eastAsia="Arial" w:hAnsi="Arial"/>
                <w:sz w:val="22"/>
                <w:szCs w:val="22"/>
                <w:color w:val="auto"/>
              </w:rPr>
              <w:t>Publishing X.509 certificates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67</w:t>
            </w:r>
          </w:p>
        </w:tc>
      </w:tr>
      <w:tr>
        <w:trPr>
          <w:trHeight w:val="495"/>
        </w:trPr>
        <w:tc>
          <w:tcPr>
            <w:tcW w:w="260" w:type="dxa"/>
            <w:vAlign w:val="bottom"/>
          </w:tcPr>
          <w:p>
            <w:pPr>
              <w:spacing w:after="0"/>
              <w:rPr>
                <w:sz w:val="20"/>
                <w:szCs w:val="20"/>
                <w:color w:val="auto"/>
              </w:rPr>
            </w:pPr>
            <w:r>
              <w:rPr>
                <w:rFonts w:ascii="Arial" w:cs="Arial" w:eastAsia="Arial" w:hAnsi="Arial"/>
                <w:sz w:val="22"/>
                <w:szCs w:val="22"/>
                <w:b w:val="1"/>
                <w:bCs w:val="1"/>
                <w:color w:val="auto"/>
              </w:rPr>
              <w:t>9.</w:t>
            </w:r>
          </w:p>
        </w:tc>
        <w:tc>
          <w:tcPr>
            <w:tcW w:w="8180" w:type="dxa"/>
            <w:vAlign w:val="bottom"/>
            <w:gridSpan w:val="2"/>
          </w:tcPr>
          <w:p>
            <w:pPr>
              <w:ind w:left="60"/>
              <w:spacing w:after="0"/>
              <w:rPr>
                <w:sz w:val="20"/>
                <w:szCs w:val="20"/>
                <w:color w:val="auto"/>
              </w:rPr>
            </w:pPr>
            <w:r>
              <w:rPr>
                <w:rFonts w:ascii="Arial" w:cs="Arial" w:eastAsia="Arial" w:hAnsi="Arial"/>
                <w:sz w:val="22"/>
                <w:szCs w:val="22"/>
                <w:b w:val="1"/>
                <w:bCs w:val="1"/>
                <w:color w:val="auto"/>
              </w:rPr>
              <w:t>Decrypting e-mails, practicing for OpenPGP</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68</w:t>
            </w:r>
          </w:p>
        </w:tc>
      </w:tr>
      <w:tr>
        <w:trPr>
          <w:trHeight w:val="489"/>
        </w:trPr>
        <w:tc>
          <w:tcPr>
            <w:tcW w:w="8440" w:type="dxa"/>
            <w:vAlign w:val="bottom"/>
            <w:gridSpan w:val="3"/>
          </w:tcPr>
          <w:p>
            <w:pPr>
              <w:spacing w:after="0"/>
              <w:rPr>
                <w:sz w:val="20"/>
                <w:szCs w:val="20"/>
                <w:color w:val="auto"/>
              </w:rPr>
            </w:pPr>
            <w:r>
              <w:rPr>
                <w:rFonts w:ascii="Arial" w:cs="Arial" w:eastAsia="Arial" w:hAnsi="Arial"/>
                <w:sz w:val="22"/>
                <w:szCs w:val="22"/>
                <w:b w:val="1"/>
                <w:bCs w:val="1"/>
                <w:color w:val="auto"/>
              </w:rPr>
              <w:t>10. Importing a public certificate</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72</w:t>
            </w:r>
          </w:p>
        </w:tc>
      </w:tr>
      <w:tr>
        <w:trPr>
          <w:trHeight w:val="489"/>
        </w:trPr>
        <w:tc>
          <w:tcPr>
            <w:tcW w:w="8440" w:type="dxa"/>
            <w:vAlign w:val="bottom"/>
            <w:gridSpan w:val="3"/>
          </w:tcPr>
          <w:p>
            <w:pPr>
              <w:spacing w:after="0"/>
              <w:rPr>
                <w:sz w:val="20"/>
                <w:szCs w:val="20"/>
                <w:color w:val="auto"/>
              </w:rPr>
            </w:pPr>
            <w:r>
              <w:rPr>
                <w:rFonts w:ascii="Arial" w:cs="Arial" w:eastAsia="Arial" w:hAnsi="Arial"/>
                <w:sz w:val="22"/>
                <w:szCs w:val="22"/>
                <w:b w:val="1"/>
                <w:bCs w:val="1"/>
                <w:color w:val="auto"/>
              </w:rPr>
              <w:t>11. Certificate inspection</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75</w:t>
            </w:r>
          </w:p>
        </w:tc>
      </w:tr>
      <w:tr>
        <w:trPr>
          <w:trHeight w:val="489"/>
        </w:trPr>
        <w:tc>
          <w:tcPr>
            <w:tcW w:w="8440" w:type="dxa"/>
            <w:vAlign w:val="bottom"/>
            <w:gridSpan w:val="3"/>
          </w:tcPr>
          <w:p>
            <w:pPr>
              <w:spacing w:after="0"/>
              <w:rPr>
                <w:sz w:val="20"/>
                <w:szCs w:val="20"/>
                <w:color w:val="auto"/>
              </w:rPr>
            </w:pPr>
            <w:r>
              <w:rPr>
                <w:rFonts w:ascii="Arial" w:cs="Arial" w:eastAsia="Arial" w:hAnsi="Arial"/>
                <w:sz w:val="22"/>
                <w:szCs w:val="22"/>
                <w:b w:val="1"/>
                <w:bCs w:val="1"/>
                <w:color w:val="auto"/>
              </w:rPr>
              <w:t>12. Encrypting e-mails</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82</w:t>
            </w:r>
          </w:p>
        </w:tc>
      </w:tr>
      <w:tr>
        <w:trPr>
          <w:trHeight w:val="489"/>
        </w:trPr>
        <w:tc>
          <w:tcPr>
            <w:tcW w:w="8440" w:type="dxa"/>
            <w:vAlign w:val="bottom"/>
            <w:gridSpan w:val="3"/>
          </w:tcPr>
          <w:p>
            <w:pPr>
              <w:spacing w:after="0"/>
              <w:rPr>
                <w:sz w:val="20"/>
                <w:szCs w:val="20"/>
                <w:color w:val="auto"/>
              </w:rPr>
            </w:pPr>
            <w:r>
              <w:rPr>
                <w:rFonts w:ascii="Arial" w:cs="Arial" w:eastAsia="Arial" w:hAnsi="Arial"/>
                <w:sz w:val="22"/>
                <w:szCs w:val="22"/>
                <w:b w:val="1"/>
                <w:bCs w:val="1"/>
                <w:color w:val="auto"/>
              </w:rPr>
              <w:t>13. Signing e-mails</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86</w:t>
            </w:r>
          </w:p>
        </w:tc>
      </w:tr>
      <w:tr>
        <w:trPr>
          <w:trHeight w:val="265"/>
        </w:trPr>
        <w:tc>
          <w:tcPr>
            <w:tcW w:w="260" w:type="dxa"/>
            <w:vAlign w:val="bottom"/>
          </w:tcPr>
          <w:p>
            <w:pPr>
              <w:spacing w:after="0"/>
              <w:rPr>
                <w:sz w:val="23"/>
                <w:szCs w:val="23"/>
                <w:color w:val="auto"/>
              </w:rPr>
            </w:pPr>
          </w:p>
        </w:tc>
        <w:tc>
          <w:tcPr>
            <w:tcW w:w="540" w:type="dxa"/>
            <w:vAlign w:val="bottom"/>
          </w:tcPr>
          <w:p>
            <w:pPr>
              <w:ind w:left="60"/>
              <w:spacing w:after="0"/>
              <w:rPr>
                <w:sz w:val="20"/>
                <w:szCs w:val="20"/>
                <w:color w:val="auto"/>
              </w:rPr>
            </w:pPr>
            <w:r>
              <w:rPr>
                <w:rFonts w:ascii="Arial" w:cs="Arial" w:eastAsia="Arial" w:hAnsi="Arial"/>
                <w:sz w:val="22"/>
                <w:szCs w:val="22"/>
                <w:color w:val="auto"/>
                <w:w w:val="93"/>
              </w:rPr>
              <w:t>13.1.</w:t>
            </w:r>
          </w:p>
        </w:tc>
        <w:tc>
          <w:tcPr>
            <w:tcW w:w="7640" w:type="dxa"/>
            <w:vAlign w:val="bottom"/>
          </w:tcPr>
          <w:p>
            <w:pPr>
              <w:ind w:left="20"/>
              <w:spacing w:after="0"/>
              <w:rPr>
                <w:sz w:val="20"/>
                <w:szCs w:val="20"/>
                <w:color w:val="auto"/>
              </w:rPr>
            </w:pPr>
            <w:r>
              <w:rPr>
                <w:rFonts w:ascii="Arial" w:cs="Arial" w:eastAsia="Arial" w:hAnsi="Arial"/>
                <w:sz w:val="22"/>
                <w:szCs w:val="22"/>
                <w:color w:val="auto"/>
              </w:rPr>
              <w:t>Signing with GpgOL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87</w:t>
            </w:r>
          </w:p>
        </w:tc>
      </w:tr>
      <w:tr>
        <w:trPr>
          <w:trHeight w:val="271"/>
        </w:trPr>
        <w:tc>
          <w:tcPr>
            <w:tcW w:w="260" w:type="dxa"/>
            <w:vAlign w:val="bottom"/>
          </w:tcPr>
          <w:p>
            <w:pPr>
              <w:spacing w:after="0"/>
              <w:rPr>
                <w:sz w:val="23"/>
                <w:szCs w:val="23"/>
                <w:color w:val="auto"/>
              </w:rPr>
            </w:pPr>
          </w:p>
        </w:tc>
        <w:tc>
          <w:tcPr>
            <w:tcW w:w="540" w:type="dxa"/>
            <w:vAlign w:val="bottom"/>
          </w:tcPr>
          <w:p>
            <w:pPr>
              <w:ind w:left="60"/>
              <w:spacing w:after="0"/>
              <w:rPr>
                <w:sz w:val="20"/>
                <w:szCs w:val="20"/>
                <w:color w:val="auto"/>
              </w:rPr>
            </w:pPr>
            <w:r>
              <w:rPr>
                <w:rFonts w:ascii="Arial" w:cs="Arial" w:eastAsia="Arial" w:hAnsi="Arial"/>
                <w:sz w:val="22"/>
                <w:szCs w:val="22"/>
                <w:color w:val="auto"/>
                <w:w w:val="93"/>
              </w:rPr>
              <w:t>13.2.</w:t>
            </w:r>
          </w:p>
        </w:tc>
        <w:tc>
          <w:tcPr>
            <w:tcW w:w="7640" w:type="dxa"/>
            <w:vAlign w:val="bottom"/>
          </w:tcPr>
          <w:p>
            <w:pPr>
              <w:ind w:left="20"/>
              <w:spacing w:after="0"/>
              <w:rPr>
                <w:sz w:val="20"/>
                <w:szCs w:val="20"/>
                <w:color w:val="auto"/>
              </w:rPr>
            </w:pPr>
            <w:r>
              <w:rPr>
                <w:rFonts w:ascii="Arial" w:cs="Arial" w:eastAsia="Arial" w:hAnsi="Arial"/>
                <w:sz w:val="22"/>
                <w:szCs w:val="22"/>
                <w:color w:val="auto"/>
              </w:rPr>
              <w:t>Checking signatures with GpgOL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92</w:t>
            </w:r>
          </w:p>
        </w:tc>
      </w:tr>
      <w:tr>
        <w:trPr>
          <w:trHeight w:val="271"/>
        </w:trPr>
        <w:tc>
          <w:tcPr>
            <w:tcW w:w="260" w:type="dxa"/>
            <w:vAlign w:val="bottom"/>
          </w:tcPr>
          <w:p>
            <w:pPr>
              <w:spacing w:after="0"/>
              <w:rPr>
                <w:sz w:val="23"/>
                <w:szCs w:val="23"/>
                <w:color w:val="auto"/>
              </w:rPr>
            </w:pPr>
          </w:p>
        </w:tc>
        <w:tc>
          <w:tcPr>
            <w:tcW w:w="540" w:type="dxa"/>
            <w:vAlign w:val="bottom"/>
          </w:tcPr>
          <w:p>
            <w:pPr>
              <w:ind w:left="60"/>
              <w:spacing w:after="0"/>
              <w:rPr>
                <w:sz w:val="20"/>
                <w:szCs w:val="20"/>
                <w:color w:val="auto"/>
              </w:rPr>
            </w:pPr>
            <w:r>
              <w:rPr>
                <w:rFonts w:ascii="Arial" w:cs="Arial" w:eastAsia="Arial" w:hAnsi="Arial"/>
                <w:sz w:val="22"/>
                <w:szCs w:val="22"/>
                <w:color w:val="auto"/>
                <w:w w:val="93"/>
              </w:rPr>
              <w:t>13.3.</w:t>
            </w:r>
          </w:p>
        </w:tc>
        <w:tc>
          <w:tcPr>
            <w:tcW w:w="7640" w:type="dxa"/>
            <w:vAlign w:val="bottom"/>
          </w:tcPr>
          <w:p>
            <w:pPr>
              <w:ind w:left="20"/>
              <w:spacing w:after="0"/>
              <w:rPr>
                <w:sz w:val="20"/>
                <w:szCs w:val="20"/>
                <w:color w:val="auto"/>
              </w:rPr>
            </w:pPr>
            <w:r>
              <w:rPr>
                <w:rFonts w:ascii="Arial" w:cs="Arial" w:eastAsia="Arial" w:hAnsi="Arial"/>
                <w:sz w:val="22"/>
                <w:szCs w:val="22"/>
                <w:color w:val="auto"/>
              </w:rPr>
              <w:t>Reasons for a broken signature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93</w:t>
            </w:r>
          </w:p>
        </w:tc>
      </w:tr>
      <w:tr>
        <w:trPr>
          <w:trHeight w:val="271"/>
        </w:trPr>
        <w:tc>
          <w:tcPr>
            <w:tcW w:w="260" w:type="dxa"/>
            <w:vAlign w:val="bottom"/>
          </w:tcPr>
          <w:p>
            <w:pPr>
              <w:spacing w:after="0"/>
              <w:rPr>
                <w:sz w:val="23"/>
                <w:szCs w:val="23"/>
                <w:color w:val="auto"/>
              </w:rPr>
            </w:pPr>
          </w:p>
        </w:tc>
        <w:tc>
          <w:tcPr>
            <w:tcW w:w="540" w:type="dxa"/>
            <w:vAlign w:val="bottom"/>
          </w:tcPr>
          <w:p>
            <w:pPr>
              <w:ind w:left="60"/>
              <w:spacing w:after="0"/>
              <w:rPr>
                <w:sz w:val="20"/>
                <w:szCs w:val="20"/>
                <w:color w:val="auto"/>
              </w:rPr>
            </w:pPr>
            <w:r>
              <w:rPr>
                <w:rFonts w:ascii="Arial" w:cs="Arial" w:eastAsia="Arial" w:hAnsi="Arial"/>
                <w:sz w:val="22"/>
                <w:szCs w:val="22"/>
                <w:color w:val="auto"/>
                <w:w w:val="93"/>
              </w:rPr>
              <w:t>13.4.</w:t>
            </w:r>
          </w:p>
        </w:tc>
        <w:tc>
          <w:tcPr>
            <w:tcW w:w="7640" w:type="dxa"/>
            <w:vAlign w:val="bottom"/>
          </w:tcPr>
          <w:p>
            <w:pPr>
              <w:ind w:left="20"/>
              <w:spacing w:after="0"/>
              <w:rPr>
                <w:sz w:val="20"/>
                <w:szCs w:val="20"/>
                <w:color w:val="auto"/>
              </w:rPr>
            </w:pPr>
            <w:r>
              <w:rPr>
                <w:rFonts w:ascii="Arial" w:cs="Arial" w:eastAsia="Arial" w:hAnsi="Arial"/>
                <w:sz w:val="22"/>
                <w:szCs w:val="22"/>
                <w:color w:val="auto"/>
              </w:rPr>
              <w:t>Encryption and signature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94</w:t>
            </w:r>
          </w:p>
        </w:tc>
      </w:tr>
      <w:tr>
        <w:trPr>
          <w:trHeight w:val="495"/>
        </w:trPr>
        <w:tc>
          <w:tcPr>
            <w:tcW w:w="8440" w:type="dxa"/>
            <w:vAlign w:val="bottom"/>
            <w:gridSpan w:val="3"/>
          </w:tcPr>
          <w:p>
            <w:pPr>
              <w:spacing w:after="0"/>
              <w:rPr>
                <w:sz w:val="20"/>
                <w:szCs w:val="20"/>
                <w:color w:val="auto"/>
              </w:rPr>
            </w:pPr>
            <w:r>
              <w:rPr>
                <w:rFonts w:ascii="Arial" w:cs="Arial" w:eastAsia="Arial" w:hAnsi="Arial"/>
                <w:sz w:val="22"/>
                <w:szCs w:val="22"/>
                <w:b w:val="1"/>
                <w:bCs w:val="1"/>
                <w:color w:val="auto"/>
              </w:rPr>
              <w:t>14. Archiving e-mails in an encrypted form</w:t>
            </w:r>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95</w:t>
            </w:r>
          </w:p>
        </w:tc>
      </w:tr>
    </w:tbl>
    <w:p>
      <w:pPr>
        <w:spacing w:after="0" w:line="200" w:lineRule="exact"/>
        <w:rPr>
          <w:sz w:val="20"/>
          <w:szCs w:val="20"/>
          <w:color w:val="auto"/>
        </w:rPr>
      </w:pPr>
    </w:p>
    <w:p>
      <w:pPr>
        <w:sectPr>
          <w:pgSz w:w="11900" w:h="16838" w:orient="portrait"/>
          <w:cols w:equalWidth="0" w:num="1">
            <w:col w:w="9026"/>
          </w:cols>
          <w:pgMar w:left="1440" w:top="1440" w:right="1440" w:bottom="460" w:gutter="0" w:footer="0" w:header="0"/>
        </w:sectPr>
      </w:pPr>
    </w:p>
    <w:p>
      <w:pPr>
        <w:spacing w:after="0" w:line="200" w:lineRule="exact"/>
        <w:rPr>
          <w:sz w:val="20"/>
          <w:szCs w:val="20"/>
          <w:color w:val="auto"/>
        </w:rPr>
      </w:pPr>
    </w:p>
    <w:p>
      <w:pPr>
        <w:spacing w:after="0" w:line="371" w:lineRule="exact"/>
        <w:rPr>
          <w:sz w:val="20"/>
          <w:szCs w:val="20"/>
          <w:color w:val="auto"/>
        </w:rPr>
      </w:pPr>
    </w:p>
    <w:p>
      <w:pPr>
        <w:jc w:val="center"/>
        <w:ind w:right="-153"/>
        <w:spacing w:after="0"/>
        <w:rPr>
          <w:sz w:val="20"/>
          <w:szCs w:val="20"/>
          <w:color w:val="auto"/>
        </w:rPr>
      </w:pPr>
      <w:r>
        <w:rPr>
          <w:rFonts w:ascii="Arial" w:cs="Arial" w:eastAsia="Arial" w:hAnsi="Arial"/>
          <w:sz w:val="17"/>
          <w:szCs w:val="17"/>
          <w:color w:val="auto"/>
        </w:rPr>
        <w:t>5</w:t>
      </w:r>
    </w:p>
    <w:p>
      <w:pPr>
        <w:sectPr>
          <w:pgSz w:w="11900" w:h="16838" w:orient="portrait"/>
          <w:cols w:equalWidth="0" w:num="1">
            <w:col w:w="9026"/>
          </w:cols>
          <w:pgMar w:left="1440" w:top="1440" w:right="1440" w:bottom="460" w:gutter="0" w:footer="0" w:header="0"/>
          <w:type w:val="continuous"/>
        </w:sectPr>
      </w:pPr>
    </w:p>
    <w:bookmarkStart w:id="5" w:name="page6"/>
    <w:bookmarkEnd w:id="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Contents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46" w:lineRule="exact"/>
        <w:rPr>
          <w:sz w:val="20"/>
          <w:szCs w:val="20"/>
          <w:color w:val="auto"/>
        </w:rPr>
      </w:pPr>
    </w:p>
    <w:tbl>
      <w:tblPr>
        <w:tblLayout w:type="fixed"/>
        <w:tblInd w:w="180" w:type="dxa"/>
        <w:tblCellMar>
          <w:top w:w="0" w:type="dxa"/>
          <w:left w:w="0" w:type="dxa"/>
          <w:bottom w:w="0" w:type="dxa"/>
          <w:right w:w="0" w:type="dxa"/>
        </w:tblCellMar>
      </w:tblPr>
      <w:tr>
        <w:trPr>
          <w:trHeight w:val="299"/>
        </w:trPr>
        <w:tc>
          <w:tcPr>
            <w:tcW w:w="8380" w:type="dxa"/>
            <w:vAlign w:val="bottom"/>
            <w:gridSpan w:val="2"/>
          </w:tcPr>
          <w:p>
            <w:pPr>
              <w:spacing w:after="0"/>
              <w:rPr>
                <w:sz w:val="20"/>
                <w:szCs w:val="20"/>
                <w:color w:val="auto"/>
              </w:rPr>
            </w:pPr>
            <w:r>
              <w:rPr>
                <w:rFonts w:ascii="Arial" w:cs="Arial" w:eastAsia="Arial" w:hAnsi="Arial"/>
                <w:sz w:val="24"/>
                <w:szCs w:val="24"/>
                <w:b w:val="1"/>
                <w:bCs w:val="1"/>
                <w:color w:val="auto"/>
              </w:rPr>
              <w:t>II.  For Advanced Users</w:t>
            </w:r>
          </w:p>
        </w:tc>
        <w:tc>
          <w:tcPr>
            <w:tcW w:w="440" w:type="dxa"/>
            <w:vAlign w:val="bottom"/>
          </w:tcPr>
          <w:p>
            <w:pPr>
              <w:jc w:val="right"/>
              <w:spacing w:after="0"/>
              <w:rPr>
                <w:sz w:val="20"/>
                <w:szCs w:val="20"/>
                <w:color w:val="auto"/>
              </w:rPr>
            </w:pPr>
            <w:r>
              <w:rPr>
                <w:rFonts w:ascii="Arial" w:cs="Arial" w:eastAsia="Arial" w:hAnsi="Arial"/>
                <w:sz w:val="24"/>
                <w:szCs w:val="24"/>
                <w:b w:val="1"/>
                <w:bCs w:val="1"/>
                <w:color w:val="auto"/>
              </w:rPr>
              <w:t>97</w:t>
            </w:r>
          </w:p>
        </w:tc>
      </w:tr>
      <w:tr>
        <w:trPr>
          <w:trHeight w:val="653"/>
        </w:trPr>
        <w:tc>
          <w:tcPr>
            <w:tcW w:w="8380" w:type="dxa"/>
            <w:vAlign w:val="bottom"/>
            <w:gridSpan w:val="2"/>
          </w:tcPr>
          <w:p>
            <w:pPr>
              <w:spacing w:after="0"/>
              <w:rPr>
                <w:sz w:val="20"/>
                <w:szCs w:val="20"/>
                <w:color w:val="auto"/>
              </w:rPr>
            </w:pPr>
            <w:r>
              <w:rPr>
                <w:rFonts w:ascii="Arial" w:cs="Arial" w:eastAsia="Arial" w:hAnsi="Arial"/>
                <w:sz w:val="22"/>
                <w:szCs w:val="22"/>
                <w:b w:val="1"/>
                <w:bCs w:val="1"/>
                <w:color w:val="auto"/>
              </w:rPr>
              <w:t>15. Certificate details</w:t>
            </w:r>
          </w:p>
        </w:tc>
        <w:tc>
          <w:tcPr>
            <w:tcW w:w="440" w:type="dxa"/>
            <w:vAlign w:val="bottom"/>
          </w:tcPr>
          <w:p>
            <w:pPr>
              <w:jc w:val="right"/>
              <w:spacing w:after="0"/>
              <w:rPr>
                <w:sz w:val="20"/>
                <w:szCs w:val="20"/>
                <w:color w:val="auto"/>
              </w:rPr>
            </w:pPr>
            <w:r>
              <w:rPr>
                <w:rFonts w:ascii="Arial" w:cs="Arial" w:eastAsia="Arial" w:hAnsi="Arial"/>
                <w:sz w:val="22"/>
                <w:szCs w:val="22"/>
                <w:b w:val="1"/>
                <w:bCs w:val="1"/>
                <w:color w:val="auto"/>
              </w:rPr>
              <w:t>98</w:t>
            </w:r>
          </w:p>
        </w:tc>
      </w:tr>
      <w:tr>
        <w:trPr>
          <w:trHeight w:val="489"/>
        </w:trPr>
        <w:tc>
          <w:tcPr>
            <w:tcW w:w="8380" w:type="dxa"/>
            <w:vAlign w:val="bottom"/>
            <w:gridSpan w:val="2"/>
          </w:tcPr>
          <w:p>
            <w:pPr>
              <w:spacing w:after="0"/>
              <w:rPr>
                <w:sz w:val="20"/>
                <w:szCs w:val="20"/>
                <w:color w:val="auto"/>
              </w:rPr>
            </w:pPr>
            <w:r>
              <w:rPr>
                <w:rFonts w:ascii="Arial" w:cs="Arial" w:eastAsia="Arial" w:hAnsi="Arial"/>
                <w:sz w:val="22"/>
                <w:szCs w:val="22"/>
                <w:b w:val="1"/>
                <w:bCs w:val="1"/>
                <w:color w:val="auto"/>
              </w:rPr>
              <w:t>16. The certificate server</w:t>
            </w:r>
          </w:p>
        </w:tc>
        <w:tc>
          <w:tcPr>
            <w:tcW w:w="440" w:type="dxa"/>
            <w:vAlign w:val="bottom"/>
          </w:tcPr>
          <w:p>
            <w:pPr>
              <w:jc w:val="right"/>
              <w:spacing w:after="0"/>
              <w:rPr>
                <w:sz w:val="20"/>
                <w:szCs w:val="20"/>
                <w:color w:val="auto"/>
              </w:rPr>
            </w:pPr>
            <w:r>
              <w:rPr>
                <w:rFonts w:ascii="Arial" w:cs="Arial" w:eastAsia="Arial" w:hAnsi="Arial"/>
                <w:sz w:val="22"/>
                <w:szCs w:val="22"/>
                <w:b w:val="1"/>
                <w:bCs w:val="1"/>
                <w:color w:val="auto"/>
              </w:rPr>
              <w:t>100</w:t>
            </w:r>
          </w:p>
        </w:tc>
      </w:tr>
      <w:tr>
        <w:trPr>
          <w:trHeight w:val="265"/>
        </w:trPr>
        <w:tc>
          <w:tcPr>
            <w:tcW w:w="800" w:type="dxa"/>
            <w:vAlign w:val="bottom"/>
          </w:tcPr>
          <w:p>
            <w:pPr>
              <w:jc w:val="right"/>
              <w:spacing w:after="0"/>
              <w:rPr>
                <w:sz w:val="20"/>
                <w:szCs w:val="20"/>
                <w:color w:val="auto"/>
              </w:rPr>
            </w:pPr>
            <w:r>
              <w:rPr>
                <w:rFonts w:ascii="Arial" w:cs="Arial" w:eastAsia="Arial" w:hAnsi="Arial"/>
                <w:sz w:val="22"/>
                <w:szCs w:val="22"/>
                <w:color w:val="auto"/>
              </w:rPr>
              <w:t>16.1.</w:t>
            </w:r>
          </w:p>
        </w:tc>
        <w:tc>
          <w:tcPr>
            <w:tcW w:w="7580" w:type="dxa"/>
            <w:vAlign w:val="bottom"/>
          </w:tcPr>
          <w:p>
            <w:pPr>
              <w:ind w:left="20"/>
              <w:spacing w:after="0"/>
              <w:rPr>
                <w:sz w:val="20"/>
                <w:szCs w:val="20"/>
                <w:color w:val="auto"/>
              </w:rPr>
            </w:pPr>
            <w:r>
              <w:rPr>
                <w:rFonts w:ascii="Arial" w:cs="Arial" w:eastAsia="Arial" w:hAnsi="Arial"/>
                <w:sz w:val="22"/>
                <w:szCs w:val="22"/>
                <w:color w:val="auto"/>
              </w:rPr>
              <w:t>Key server configuration  . . . .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101</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16.2.</w:t>
            </w:r>
          </w:p>
        </w:tc>
        <w:tc>
          <w:tcPr>
            <w:tcW w:w="7580" w:type="dxa"/>
            <w:vAlign w:val="bottom"/>
          </w:tcPr>
          <w:p>
            <w:pPr>
              <w:ind w:left="20"/>
              <w:spacing w:after="0"/>
              <w:rPr>
                <w:sz w:val="20"/>
                <w:szCs w:val="20"/>
                <w:color w:val="auto"/>
              </w:rPr>
            </w:pPr>
            <w:r>
              <w:rPr>
                <w:rFonts w:ascii="Arial" w:cs="Arial" w:eastAsia="Arial" w:hAnsi="Arial"/>
                <w:sz w:val="22"/>
                <w:szCs w:val="22"/>
                <w:color w:val="auto"/>
              </w:rPr>
              <w:t>Search and import certificates from certificate servers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103</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16.3.</w:t>
            </w:r>
          </w:p>
        </w:tc>
        <w:tc>
          <w:tcPr>
            <w:tcW w:w="7580" w:type="dxa"/>
            <w:vAlign w:val="bottom"/>
          </w:tcPr>
          <w:p>
            <w:pPr>
              <w:ind w:left="20"/>
              <w:spacing w:after="0"/>
              <w:rPr>
                <w:sz w:val="20"/>
                <w:szCs w:val="20"/>
                <w:color w:val="auto"/>
              </w:rPr>
            </w:pPr>
            <w:r>
              <w:rPr>
                <w:rFonts w:ascii="Arial" w:cs="Arial" w:eastAsia="Arial" w:hAnsi="Arial"/>
                <w:sz w:val="22"/>
                <w:szCs w:val="22"/>
                <w:color w:val="auto"/>
              </w:rPr>
              <w:t>Export certificates to OpenPGP certificate servers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103</w:t>
            </w:r>
          </w:p>
        </w:tc>
      </w:tr>
      <w:tr>
        <w:trPr>
          <w:trHeight w:val="495"/>
        </w:trPr>
        <w:tc>
          <w:tcPr>
            <w:tcW w:w="8380" w:type="dxa"/>
            <w:vAlign w:val="bottom"/>
            <w:gridSpan w:val="2"/>
          </w:tcPr>
          <w:p>
            <w:pPr>
              <w:spacing w:after="0"/>
              <w:rPr>
                <w:sz w:val="20"/>
                <w:szCs w:val="20"/>
                <w:color w:val="auto"/>
              </w:rPr>
            </w:pPr>
            <w:r>
              <w:rPr>
                <w:rFonts w:ascii="Arial" w:cs="Arial" w:eastAsia="Arial" w:hAnsi="Arial"/>
                <w:sz w:val="22"/>
                <w:szCs w:val="22"/>
                <w:b w:val="1"/>
                <w:bCs w:val="1"/>
                <w:color w:val="auto"/>
              </w:rPr>
              <w:t>17. Encrypting file attachments</w:t>
            </w:r>
          </w:p>
        </w:tc>
        <w:tc>
          <w:tcPr>
            <w:tcW w:w="440" w:type="dxa"/>
            <w:vAlign w:val="bottom"/>
          </w:tcPr>
          <w:p>
            <w:pPr>
              <w:jc w:val="right"/>
              <w:spacing w:after="0"/>
              <w:rPr>
                <w:sz w:val="20"/>
                <w:szCs w:val="20"/>
                <w:color w:val="auto"/>
              </w:rPr>
            </w:pPr>
            <w:r>
              <w:rPr>
                <w:rFonts w:ascii="Arial" w:cs="Arial" w:eastAsia="Arial" w:hAnsi="Arial"/>
                <w:sz w:val="22"/>
                <w:szCs w:val="22"/>
                <w:b w:val="1"/>
                <w:bCs w:val="1"/>
                <w:color w:val="auto"/>
              </w:rPr>
              <w:t>104</w:t>
            </w:r>
          </w:p>
        </w:tc>
      </w:tr>
      <w:tr>
        <w:trPr>
          <w:trHeight w:val="489"/>
        </w:trPr>
        <w:tc>
          <w:tcPr>
            <w:tcW w:w="8380" w:type="dxa"/>
            <w:vAlign w:val="bottom"/>
            <w:gridSpan w:val="2"/>
          </w:tcPr>
          <w:p>
            <w:pPr>
              <w:spacing w:after="0"/>
              <w:rPr>
                <w:sz w:val="20"/>
                <w:szCs w:val="20"/>
                <w:color w:val="auto"/>
              </w:rPr>
            </w:pPr>
            <w:r>
              <w:rPr>
                <w:rFonts w:ascii="Arial" w:cs="Arial" w:eastAsia="Arial" w:hAnsi="Arial"/>
                <w:sz w:val="22"/>
                <w:szCs w:val="22"/>
                <w:b w:val="1"/>
                <w:bCs w:val="1"/>
                <w:color w:val="auto"/>
              </w:rPr>
              <w:t>18. Signing and encrypting files</w:t>
            </w:r>
          </w:p>
        </w:tc>
        <w:tc>
          <w:tcPr>
            <w:tcW w:w="440" w:type="dxa"/>
            <w:vAlign w:val="bottom"/>
          </w:tcPr>
          <w:p>
            <w:pPr>
              <w:jc w:val="right"/>
              <w:spacing w:after="0"/>
              <w:rPr>
                <w:sz w:val="20"/>
                <w:szCs w:val="20"/>
                <w:color w:val="auto"/>
              </w:rPr>
            </w:pPr>
            <w:r>
              <w:rPr>
                <w:rFonts w:ascii="Arial" w:cs="Arial" w:eastAsia="Arial" w:hAnsi="Arial"/>
                <w:sz w:val="22"/>
                <w:szCs w:val="22"/>
                <w:b w:val="1"/>
                <w:bCs w:val="1"/>
                <w:color w:val="auto"/>
              </w:rPr>
              <w:t>105</w:t>
            </w:r>
          </w:p>
        </w:tc>
      </w:tr>
      <w:tr>
        <w:trPr>
          <w:trHeight w:val="265"/>
        </w:trPr>
        <w:tc>
          <w:tcPr>
            <w:tcW w:w="800" w:type="dxa"/>
            <w:vAlign w:val="bottom"/>
          </w:tcPr>
          <w:p>
            <w:pPr>
              <w:jc w:val="right"/>
              <w:spacing w:after="0"/>
              <w:rPr>
                <w:sz w:val="20"/>
                <w:szCs w:val="20"/>
                <w:color w:val="auto"/>
              </w:rPr>
            </w:pPr>
            <w:r>
              <w:rPr>
                <w:rFonts w:ascii="Arial" w:cs="Arial" w:eastAsia="Arial" w:hAnsi="Arial"/>
                <w:sz w:val="22"/>
                <w:szCs w:val="22"/>
                <w:color w:val="auto"/>
              </w:rPr>
              <w:t>18.1.</w:t>
            </w:r>
          </w:p>
        </w:tc>
        <w:tc>
          <w:tcPr>
            <w:tcW w:w="7580" w:type="dxa"/>
            <w:vAlign w:val="bottom"/>
          </w:tcPr>
          <w:p>
            <w:pPr>
              <w:ind w:left="20"/>
              <w:spacing w:after="0"/>
              <w:rPr>
                <w:sz w:val="20"/>
                <w:szCs w:val="20"/>
                <w:color w:val="auto"/>
              </w:rPr>
            </w:pPr>
            <w:r>
              <w:rPr>
                <w:rFonts w:ascii="Arial" w:cs="Arial" w:eastAsia="Arial" w:hAnsi="Arial"/>
                <w:sz w:val="22"/>
                <w:szCs w:val="22"/>
                <w:color w:val="auto"/>
              </w:rPr>
              <w:t>Signing and checking files  . . .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106</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18.2.</w:t>
            </w:r>
          </w:p>
        </w:tc>
        <w:tc>
          <w:tcPr>
            <w:tcW w:w="7580" w:type="dxa"/>
            <w:vAlign w:val="bottom"/>
          </w:tcPr>
          <w:p>
            <w:pPr>
              <w:ind w:left="20"/>
              <w:spacing w:after="0"/>
              <w:rPr>
                <w:sz w:val="20"/>
                <w:szCs w:val="20"/>
                <w:color w:val="auto"/>
              </w:rPr>
            </w:pPr>
            <w:r>
              <w:rPr>
                <w:rFonts w:ascii="Arial" w:cs="Arial" w:eastAsia="Arial" w:hAnsi="Arial"/>
                <w:sz w:val="22"/>
                <w:szCs w:val="22"/>
                <w:color w:val="auto"/>
              </w:rPr>
              <w:t>Encrypting and decrypting files .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114</w:t>
            </w:r>
          </w:p>
        </w:tc>
      </w:tr>
      <w:tr>
        <w:trPr>
          <w:trHeight w:val="495"/>
        </w:trPr>
        <w:tc>
          <w:tcPr>
            <w:tcW w:w="8380" w:type="dxa"/>
            <w:vAlign w:val="bottom"/>
            <w:gridSpan w:val="2"/>
          </w:tcPr>
          <w:p>
            <w:pPr>
              <w:spacing w:after="0"/>
              <w:rPr>
                <w:sz w:val="20"/>
                <w:szCs w:val="20"/>
                <w:color w:val="auto"/>
              </w:rPr>
            </w:pPr>
            <w:r>
              <w:rPr>
                <w:rFonts w:ascii="Arial" w:cs="Arial" w:eastAsia="Arial" w:hAnsi="Arial"/>
                <w:sz w:val="22"/>
                <w:szCs w:val="22"/>
                <w:b w:val="1"/>
                <w:bCs w:val="1"/>
                <w:color w:val="auto"/>
              </w:rPr>
              <w:t>19. Importing and exporting a private certificate</w:t>
            </w:r>
          </w:p>
        </w:tc>
        <w:tc>
          <w:tcPr>
            <w:tcW w:w="440" w:type="dxa"/>
            <w:vAlign w:val="bottom"/>
          </w:tcPr>
          <w:p>
            <w:pPr>
              <w:jc w:val="right"/>
              <w:spacing w:after="0"/>
              <w:rPr>
                <w:sz w:val="20"/>
                <w:szCs w:val="20"/>
                <w:color w:val="auto"/>
              </w:rPr>
            </w:pPr>
            <w:r>
              <w:rPr>
                <w:rFonts w:ascii="Arial" w:cs="Arial" w:eastAsia="Arial" w:hAnsi="Arial"/>
                <w:sz w:val="22"/>
                <w:szCs w:val="22"/>
                <w:b w:val="1"/>
                <w:bCs w:val="1"/>
                <w:color w:val="auto"/>
              </w:rPr>
              <w:t>122</w:t>
            </w:r>
          </w:p>
        </w:tc>
      </w:tr>
      <w:tr>
        <w:trPr>
          <w:trHeight w:val="265"/>
        </w:trPr>
        <w:tc>
          <w:tcPr>
            <w:tcW w:w="800" w:type="dxa"/>
            <w:vAlign w:val="bottom"/>
          </w:tcPr>
          <w:p>
            <w:pPr>
              <w:jc w:val="right"/>
              <w:spacing w:after="0"/>
              <w:rPr>
                <w:sz w:val="20"/>
                <w:szCs w:val="20"/>
                <w:color w:val="auto"/>
              </w:rPr>
            </w:pPr>
            <w:r>
              <w:rPr>
                <w:rFonts w:ascii="Arial" w:cs="Arial" w:eastAsia="Arial" w:hAnsi="Arial"/>
                <w:sz w:val="22"/>
                <w:szCs w:val="22"/>
                <w:color w:val="auto"/>
              </w:rPr>
              <w:t>19.1.</w:t>
            </w:r>
          </w:p>
        </w:tc>
        <w:tc>
          <w:tcPr>
            <w:tcW w:w="7580" w:type="dxa"/>
            <w:vAlign w:val="bottom"/>
          </w:tcPr>
          <w:p>
            <w:pPr>
              <w:ind w:left="20"/>
              <w:spacing w:after="0"/>
              <w:rPr>
                <w:sz w:val="20"/>
                <w:szCs w:val="20"/>
                <w:color w:val="auto"/>
              </w:rPr>
            </w:pPr>
            <w:r>
              <w:rPr>
                <w:rFonts w:ascii="Arial" w:cs="Arial" w:eastAsia="Arial" w:hAnsi="Arial"/>
                <w:sz w:val="22"/>
                <w:szCs w:val="22"/>
                <w:color w:val="auto"/>
              </w:rPr>
              <w:t>Export . . . . . . . . . . . . . .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123</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19.2.</w:t>
            </w:r>
          </w:p>
        </w:tc>
        <w:tc>
          <w:tcPr>
            <w:tcW w:w="7580" w:type="dxa"/>
            <w:vAlign w:val="bottom"/>
          </w:tcPr>
          <w:p>
            <w:pPr>
              <w:ind w:left="20"/>
              <w:spacing w:after="0"/>
              <w:rPr>
                <w:sz w:val="20"/>
                <w:szCs w:val="20"/>
                <w:color w:val="auto"/>
              </w:rPr>
            </w:pPr>
            <w:r>
              <w:rPr>
                <w:rFonts w:ascii="Arial" w:cs="Arial" w:eastAsia="Arial" w:hAnsi="Arial"/>
                <w:sz w:val="22"/>
                <w:szCs w:val="22"/>
                <w:color w:val="auto"/>
              </w:rPr>
              <w:t>Import . . . . . . . . . . . . . .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124</w:t>
            </w:r>
          </w:p>
        </w:tc>
      </w:tr>
      <w:tr>
        <w:trPr>
          <w:trHeight w:val="495"/>
        </w:trPr>
        <w:tc>
          <w:tcPr>
            <w:tcW w:w="8380" w:type="dxa"/>
            <w:vAlign w:val="bottom"/>
            <w:gridSpan w:val="2"/>
          </w:tcPr>
          <w:p>
            <w:pPr>
              <w:spacing w:after="0"/>
              <w:rPr>
                <w:sz w:val="20"/>
                <w:szCs w:val="20"/>
                <w:color w:val="auto"/>
              </w:rPr>
            </w:pPr>
            <w:r>
              <w:rPr>
                <w:rFonts w:ascii="Arial" w:cs="Arial" w:eastAsia="Arial" w:hAnsi="Arial"/>
                <w:sz w:val="22"/>
                <w:szCs w:val="22"/>
                <w:b w:val="1"/>
                <w:bCs w:val="1"/>
                <w:color w:val="auto"/>
              </w:rPr>
              <w:t>20. System-wide configuration and pre-population for S/MIME</w:t>
            </w:r>
          </w:p>
        </w:tc>
        <w:tc>
          <w:tcPr>
            <w:tcW w:w="440" w:type="dxa"/>
            <w:vAlign w:val="bottom"/>
          </w:tcPr>
          <w:p>
            <w:pPr>
              <w:jc w:val="right"/>
              <w:spacing w:after="0"/>
              <w:rPr>
                <w:sz w:val="20"/>
                <w:szCs w:val="20"/>
                <w:color w:val="auto"/>
              </w:rPr>
            </w:pPr>
            <w:r>
              <w:rPr>
                <w:rFonts w:ascii="Arial" w:cs="Arial" w:eastAsia="Arial" w:hAnsi="Arial"/>
                <w:sz w:val="22"/>
                <w:szCs w:val="22"/>
                <w:b w:val="1"/>
                <w:bCs w:val="1"/>
                <w:color w:val="auto"/>
              </w:rPr>
              <w:t>126</w:t>
            </w:r>
          </w:p>
        </w:tc>
      </w:tr>
      <w:tr>
        <w:trPr>
          <w:trHeight w:val="489"/>
        </w:trPr>
        <w:tc>
          <w:tcPr>
            <w:tcW w:w="8380" w:type="dxa"/>
            <w:vAlign w:val="bottom"/>
            <w:gridSpan w:val="2"/>
          </w:tcPr>
          <w:p>
            <w:pPr>
              <w:spacing w:after="0"/>
              <w:rPr>
                <w:sz w:val="20"/>
                <w:szCs w:val="20"/>
                <w:color w:val="auto"/>
              </w:rPr>
            </w:pPr>
            <w:r>
              <w:rPr>
                <w:rFonts w:ascii="Arial" w:cs="Arial" w:eastAsia="Arial" w:hAnsi="Arial"/>
                <w:sz w:val="22"/>
                <w:szCs w:val="22"/>
                <w:b w:val="1"/>
                <w:bCs w:val="1"/>
                <w:color w:val="auto"/>
              </w:rPr>
              <w:t>21. Known problems and help</w:t>
            </w:r>
          </w:p>
        </w:tc>
        <w:tc>
          <w:tcPr>
            <w:tcW w:w="440" w:type="dxa"/>
            <w:vAlign w:val="bottom"/>
          </w:tcPr>
          <w:p>
            <w:pPr>
              <w:jc w:val="right"/>
              <w:spacing w:after="0"/>
              <w:rPr>
                <w:sz w:val="20"/>
                <w:szCs w:val="20"/>
                <w:color w:val="auto"/>
              </w:rPr>
            </w:pPr>
            <w:r>
              <w:rPr>
                <w:rFonts w:ascii="Arial" w:cs="Arial" w:eastAsia="Arial" w:hAnsi="Arial"/>
                <w:sz w:val="22"/>
                <w:szCs w:val="22"/>
                <w:b w:val="1"/>
                <w:bCs w:val="1"/>
                <w:color w:val="auto"/>
              </w:rPr>
              <w:t>128</w:t>
            </w:r>
          </w:p>
        </w:tc>
      </w:tr>
      <w:tr>
        <w:trPr>
          <w:trHeight w:val="265"/>
        </w:trPr>
        <w:tc>
          <w:tcPr>
            <w:tcW w:w="800" w:type="dxa"/>
            <w:vAlign w:val="bottom"/>
          </w:tcPr>
          <w:p>
            <w:pPr>
              <w:jc w:val="right"/>
              <w:spacing w:after="0"/>
              <w:rPr>
                <w:sz w:val="20"/>
                <w:szCs w:val="20"/>
                <w:color w:val="auto"/>
              </w:rPr>
            </w:pPr>
            <w:r>
              <w:rPr>
                <w:rFonts w:ascii="Arial" w:cs="Arial" w:eastAsia="Arial" w:hAnsi="Arial"/>
                <w:sz w:val="22"/>
                <w:szCs w:val="22"/>
                <w:color w:val="auto"/>
              </w:rPr>
              <w:t>21.1.</w:t>
            </w:r>
          </w:p>
        </w:tc>
        <w:tc>
          <w:tcPr>
            <w:tcW w:w="7580" w:type="dxa"/>
            <w:vAlign w:val="bottom"/>
          </w:tcPr>
          <w:p>
            <w:pPr>
              <w:ind w:left="20"/>
              <w:spacing w:after="0"/>
              <w:rPr>
                <w:sz w:val="20"/>
                <w:szCs w:val="20"/>
                <w:color w:val="auto"/>
              </w:rPr>
            </w:pPr>
            <w:r>
              <w:rPr>
                <w:rFonts w:ascii="Arial" w:cs="Arial" w:eastAsia="Arial" w:hAnsi="Arial"/>
                <w:sz w:val="22"/>
                <w:szCs w:val="22"/>
                <w:color w:val="auto"/>
              </w:rPr>
              <w:t>GpgOL menus and dialogs no longer found in Outlook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128</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21.2.</w:t>
            </w:r>
          </w:p>
        </w:tc>
        <w:tc>
          <w:tcPr>
            <w:tcW w:w="7580" w:type="dxa"/>
            <w:vAlign w:val="bottom"/>
          </w:tcPr>
          <w:p>
            <w:pPr>
              <w:ind w:left="20"/>
              <w:spacing w:after="0"/>
              <w:rPr>
                <w:sz w:val="20"/>
                <w:szCs w:val="20"/>
                <w:color w:val="auto"/>
              </w:rPr>
            </w:pPr>
            <w:r>
              <w:rPr>
                <w:rFonts w:ascii="Arial" w:cs="Arial" w:eastAsia="Arial" w:hAnsi="Arial"/>
                <w:sz w:val="22"/>
                <w:szCs w:val="22"/>
                <w:color w:val="auto"/>
              </w:rPr>
              <w:t>GpgOL buttons are not on the Outlook 2003 toolbar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128</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21.3.</w:t>
            </w:r>
          </w:p>
        </w:tc>
        <w:tc>
          <w:tcPr>
            <w:tcW w:w="7580" w:type="dxa"/>
            <w:vAlign w:val="bottom"/>
          </w:tcPr>
          <w:p>
            <w:pPr>
              <w:ind w:left="20"/>
              <w:spacing w:after="0"/>
              <w:rPr>
                <w:sz w:val="20"/>
                <w:szCs w:val="20"/>
                <w:color w:val="auto"/>
              </w:rPr>
            </w:pPr>
            <w:r>
              <w:rPr>
                <w:rFonts w:ascii="Arial" w:cs="Arial" w:eastAsia="Arial" w:hAnsi="Arial"/>
                <w:sz w:val="22"/>
                <w:szCs w:val="22"/>
                <w:color w:val="auto"/>
              </w:rPr>
              <w:t>GpgOL button are listed unter “Add-Ins” (Outlook 2007)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128</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21.4.</w:t>
            </w:r>
          </w:p>
        </w:tc>
        <w:tc>
          <w:tcPr>
            <w:tcW w:w="7580" w:type="dxa"/>
            <w:vAlign w:val="bottom"/>
          </w:tcPr>
          <w:p>
            <w:pPr>
              <w:ind w:left="20"/>
              <w:spacing w:after="0"/>
              <w:rPr>
                <w:sz w:val="20"/>
                <w:szCs w:val="20"/>
                <w:color w:val="auto"/>
              </w:rPr>
            </w:pPr>
            <w:r>
              <w:rPr>
                <w:rFonts w:ascii="Arial" w:cs="Arial" w:eastAsia="Arial" w:hAnsi="Arial"/>
                <w:sz w:val="22"/>
                <w:szCs w:val="22"/>
                <w:color w:val="auto"/>
              </w:rPr>
              <w:t>Errors when starting GpgOL  . .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128</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21.5.</w:t>
            </w:r>
          </w:p>
        </w:tc>
        <w:tc>
          <w:tcPr>
            <w:tcW w:w="7580" w:type="dxa"/>
            <w:vAlign w:val="bottom"/>
          </w:tcPr>
          <w:p>
            <w:pPr>
              <w:ind w:left="20"/>
              <w:spacing w:after="0"/>
              <w:rPr>
                <w:sz w:val="20"/>
                <w:szCs w:val="20"/>
                <w:color w:val="auto"/>
              </w:rPr>
            </w:pPr>
            <w:r>
              <w:rPr>
                <w:rFonts w:ascii="Arial" w:cs="Arial" w:eastAsia="Arial" w:hAnsi="Arial"/>
                <w:sz w:val="22"/>
                <w:szCs w:val="22"/>
                <w:color w:val="auto"/>
              </w:rPr>
              <w:t>Installation of Gpg4win on a virtual drive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129</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21.6.</w:t>
            </w:r>
          </w:p>
        </w:tc>
        <w:tc>
          <w:tcPr>
            <w:tcW w:w="7580" w:type="dxa"/>
            <w:vAlign w:val="bottom"/>
          </w:tcPr>
          <w:p>
            <w:pPr>
              <w:ind w:left="20"/>
              <w:spacing w:after="0"/>
              <w:rPr>
                <w:sz w:val="20"/>
                <w:szCs w:val="20"/>
                <w:color w:val="auto"/>
              </w:rPr>
            </w:pPr>
            <w:r>
              <w:rPr>
                <w:rFonts w:ascii="Arial" w:cs="Arial" w:eastAsia="Arial" w:hAnsi="Arial"/>
                <w:sz w:val="22"/>
                <w:szCs w:val="22"/>
                <w:color w:val="auto"/>
              </w:rPr>
              <w:t>GpgOL does not check “CryptoEx” InlinePGP e-mails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129</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21.7.</w:t>
            </w:r>
          </w:p>
        </w:tc>
        <w:tc>
          <w:tcPr>
            <w:tcW w:w="7580" w:type="dxa"/>
            <w:vAlign w:val="bottom"/>
          </w:tcPr>
          <w:p>
            <w:pPr>
              <w:ind w:left="20"/>
              <w:spacing w:after="0"/>
              <w:rPr>
                <w:sz w:val="20"/>
                <w:szCs w:val="20"/>
                <w:color w:val="auto"/>
              </w:rPr>
            </w:pPr>
            <w:r>
              <w:rPr>
                <w:rFonts w:ascii="Arial" w:cs="Arial" w:eastAsia="Arial" w:hAnsi="Arial"/>
                <w:sz w:val="22"/>
                <w:szCs w:val="22"/>
                <w:color w:val="auto"/>
                <w:w w:val="96"/>
              </w:rPr>
              <w:t>Does not allow S/MIME operations (system service “DirMngr” not running) . . . . .</w:t>
            </w:r>
          </w:p>
        </w:tc>
        <w:tc>
          <w:tcPr>
            <w:tcW w:w="440" w:type="dxa"/>
            <w:vAlign w:val="bottom"/>
          </w:tcPr>
          <w:p>
            <w:pPr>
              <w:jc w:val="right"/>
              <w:spacing w:after="0"/>
              <w:rPr>
                <w:sz w:val="20"/>
                <w:szCs w:val="20"/>
                <w:color w:val="auto"/>
              </w:rPr>
            </w:pPr>
            <w:r>
              <w:rPr>
                <w:rFonts w:ascii="Arial" w:cs="Arial" w:eastAsia="Arial" w:hAnsi="Arial"/>
                <w:sz w:val="22"/>
                <w:szCs w:val="22"/>
                <w:color w:val="auto"/>
              </w:rPr>
              <w:t>130</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21.8.</w:t>
            </w:r>
          </w:p>
        </w:tc>
        <w:tc>
          <w:tcPr>
            <w:tcW w:w="7580" w:type="dxa"/>
            <w:vAlign w:val="bottom"/>
          </w:tcPr>
          <w:p>
            <w:pPr>
              <w:ind w:left="20"/>
              <w:spacing w:after="0"/>
              <w:rPr>
                <w:sz w:val="20"/>
                <w:szCs w:val="20"/>
                <w:color w:val="auto"/>
              </w:rPr>
            </w:pPr>
            <w:r>
              <w:rPr>
                <w:rFonts w:ascii="Arial" w:cs="Arial" w:eastAsia="Arial" w:hAnsi="Arial"/>
                <w:sz w:val="22"/>
                <w:szCs w:val="22"/>
                <w:color w:val="auto"/>
              </w:rPr>
              <w:t>S/MIME operations not allowed (CRLs not available)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130</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21.9.</w:t>
            </w:r>
          </w:p>
        </w:tc>
        <w:tc>
          <w:tcPr>
            <w:tcW w:w="7580" w:type="dxa"/>
            <w:vAlign w:val="bottom"/>
          </w:tcPr>
          <w:p>
            <w:pPr>
              <w:ind w:left="20"/>
              <w:spacing w:after="0"/>
              <w:rPr>
                <w:sz w:val="20"/>
                <w:szCs w:val="20"/>
                <w:color w:val="auto"/>
              </w:rPr>
            </w:pPr>
            <w:r>
              <w:rPr>
                <w:rFonts w:ascii="Arial" w:cs="Arial" w:eastAsia="Arial" w:hAnsi="Arial"/>
                <w:sz w:val="22"/>
                <w:szCs w:val="22"/>
                <w:color w:val="auto"/>
                <w:w w:val="99"/>
              </w:rPr>
              <w:t>S/MIME operations not allowed (root certificate is not trustworthy)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131</w:t>
            </w:r>
          </w:p>
        </w:tc>
      </w:tr>
      <w:tr>
        <w:trPr>
          <w:trHeight w:val="495"/>
        </w:trPr>
        <w:tc>
          <w:tcPr>
            <w:tcW w:w="8380" w:type="dxa"/>
            <w:vAlign w:val="bottom"/>
            <w:gridSpan w:val="2"/>
          </w:tcPr>
          <w:p>
            <w:pPr>
              <w:spacing w:after="0"/>
              <w:rPr>
                <w:sz w:val="20"/>
                <w:szCs w:val="20"/>
                <w:color w:val="auto"/>
              </w:rPr>
            </w:pPr>
            <w:r>
              <w:rPr>
                <w:rFonts w:ascii="Arial" w:cs="Arial" w:eastAsia="Arial" w:hAnsi="Arial"/>
                <w:sz w:val="22"/>
                <w:szCs w:val="22"/>
                <w:b w:val="1"/>
                <w:bCs w:val="1"/>
                <w:color w:val="auto"/>
              </w:rPr>
              <w:t>22. Files and settings in Gpg4win</w:t>
            </w:r>
          </w:p>
        </w:tc>
        <w:tc>
          <w:tcPr>
            <w:tcW w:w="440" w:type="dxa"/>
            <w:vAlign w:val="bottom"/>
          </w:tcPr>
          <w:p>
            <w:pPr>
              <w:jc w:val="right"/>
              <w:spacing w:after="0"/>
              <w:rPr>
                <w:sz w:val="20"/>
                <w:szCs w:val="20"/>
                <w:color w:val="auto"/>
              </w:rPr>
            </w:pPr>
            <w:r>
              <w:rPr>
                <w:rFonts w:ascii="Arial" w:cs="Arial" w:eastAsia="Arial" w:hAnsi="Arial"/>
                <w:sz w:val="22"/>
                <w:szCs w:val="22"/>
                <w:b w:val="1"/>
                <w:bCs w:val="1"/>
                <w:color w:val="auto"/>
              </w:rPr>
              <w:t>132</w:t>
            </w:r>
          </w:p>
        </w:tc>
      </w:tr>
      <w:tr>
        <w:trPr>
          <w:trHeight w:val="265"/>
        </w:trPr>
        <w:tc>
          <w:tcPr>
            <w:tcW w:w="800" w:type="dxa"/>
            <w:vAlign w:val="bottom"/>
          </w:tcPr>
          <w:p>
            <w:pPr>
              <w:jc w:val="right"/>
              <w:spacing w:after="0"/>
              <w:rPr>
                <w:sz w:val="20"/>
                <w:szCs w:val="20"/>
                <w:color w:val="auto"/>
              </w:rPr>
            </w:pPr>
            <w:r>
              <w:rPr>
                <w:rFonts w:ascii="Arial" w:cs="Arial" w:eastAsia="Arial" w:hAnsi="Arial"/>
                <w:sz w:val="22"/>
                <w:szCs w:val="22"/>
                <w:color w:val="auto"/>
              </w:rPr>
              <w:t>22.1.</w:t>
            </w:r>
          </w:p>
        </w:tc>
        <w:tc>
          <w:tcPr>
            <w:tcW w:w="7580" w:type="dxa"/>
            <w:vAlign w:val="bottom"/>
          </w:tcPr>
          <w:p>
            <w:pPr>
              <w:ind w:left="20"/>
              <w:spacing w:after="0"/>
              <w:rPr>
                <w:sz w:val="20"/>
                <w:szCs w:val="20"/>
                <w:color w:val="auto"/>
              </w:rPr>
            </w:pPr>
            <w:r>
              <w:rPr>
                <w:rFonts w:ascii="Arial" w:cs="Arial" w:eastAsia="Arial" w:hAnsi="Arial"/>
                <w:sz w:val="22"/>
                <w:szCs w:val="22"/>
                <w:color w:val="auto"/>
              </w:rPr>
              <w:t>Personal user settings . . . . . .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132</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22.2.</w:t>
            </w:r>
          </w:p>
        </w:tc>
        <w:tc>
          <w:tcPr>
            <w:tcW w:w="7580" w:type="dxa"/>
            <w:vAlign w:val="bottom"/>
          </w:tcPr>
          <w:p>
            <w:pPr>
              <w:ind w:left="20"/>
              <w:spacing w:after="0"/>
              <w:rPr>
                <w:sz w:val="20"/>
                <w:szCs w:val="20"/>
                <w:color w:val="auto"/>
              </w:rPr>
            </w:pPr>
            <w:r>
              <w:rPr>
                <w:rFonts w:ascii="Arial" w:cs="Arial" w:eastAsia="Arial" w:hAnsi="Arial"/>
                <w:sz w:val="22"/>
                <w:szCs w:val="22"/>
                <w:color w:val="auto"/>
              </w:rPr>
              <w:t>Cached certificate revocation lists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132</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22.3.</w:t>
            </w:r>
          </w:p>
        </w:tc>
        <w:tc>
          <w:tcPr>
            <w:tcW w:w="7580" w:type="dxa"/>
            <w:vAlign w:val="bottom"/>
          </w:tcPr>
          <w:p>
            <w:pPr>
              <w:ind w:left="20"/>
              <w:spacing w:after="0"/>
              <w:rPr>
                <w:sz w:val="20"/>
                <w:szCs w:val="20"/>
                <w:color w:val="auto"/>
              </w:rPr>
            </w:pPr>
            <w:r>
              <w:rPr>
                <w:rFonts w:ascii="Arial" w:cs="Arial" w:eastAsia="Arial" w:hAnsi="Arial"/>
                <w:sz w:val="22"/>
                <w:szCs w:val="22"/>
                <w:color w:val="auto"/>
              </w:rPr>
              <w:t>Trustworthy root certificates from DirMngr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133</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22.4.</w:t>
            </w:r>
          </w:p>
        </w:tc>
        <w:tc>
          <w:tcPr>
            <w:tcW w:w="7580" w:type="dxa"/>
            <w:vAlign w:val="bottom"/>
          </w:tcPr>
          <w:p>
            <w:pPr>
              <w:ind w:left="20"/>
              <w:spacing w:after="0"/>
              <w:rPr>
                <w:sz w:val="20"/>
                <w:szCs w:val="20"/>
                <w:color w:val="auto"/>
              </w:rPr>
            </w:pPr>
            <w:r>
              <w:rPr>
                <w:rFonts w:ascii="Arial" w:cs="Arial" w:eastAsia="Arial" w:hAnsi="Arial"/>
                <w:sz w:val="22"/>
                <w:szCs w:val="22"/>
                <w:color w:val="auto"/>
              </w:rPr>
              <w:t>Other certificates from DirMngr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133</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22.5.</w:t>
            </w:r>
          </w:p>
        </w:tc>
        <w:tc>
          <w:tcPr>
            <w:tcW w:w="7580" w:type="dxa"/>
            <w:vAlign w:val="bottom"/>
          </w:tcPr>
          <w:p>
            <w:pPr>
              <w:ind w:left="20"/>
              <w:spacing w:after="0"/>
              <w:rPr>
                <w:sz w:val="20"/>
                <w:szCs w:val="20"/>
                <w:color w:val="auto"/>
              </w:rPr>
            </w:pPr>
            <w:r>
              <w:rPr>
                <w:rFonts w:ascii="Arial" w:cs="Arial" w:eastAsia="Arial" w:hAnsi="Arial"/>
                <w:sz w:val="22"/>
                <w:szCs w:val="22"/>
                <w:color w:val="auto"/>
                <w:w w:val="97"/>
              </w:rPr>
              <w:t>System-wide configuration for use of external X.509 certificate servers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134</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22.6.</w:t>
            </w:r>
          </w:p>
        </w:tc>
        <w:tc>
          <w:tcPr>
            <w:tcW w:w="7580" w:type="dxa"/>
            <w:vAlign w:val="bottom"/>
          </w:tcPr>
          <w:p>
            <w:pPr>
              <w:ind w:left="20"/>
              <w:spacing w:after="0"/>
              <w:rPr>
                <w:sz w:val="20"/>
                <w:szCs w:val="20"/>
                <w:color w:val="auto"/>
              </w:rPr>
            </w:pPr>
            <w:r>
              <w:rPr>
                <w:rFonts w:ascii="Arial" w:cs="Arial" w:eastAsia="Arial" w:hAnsi="Arial"/>
                <w:sz w:val="22"/>
                <w:szCs w:val="22"/>
                <w:color w:val="auto"/>
              </w:rPr>
              <w:t>System-wide trustworthy root certificates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135</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22.7.</w:t>
            </w:r>
          </w:p>
        </w:tc>
        <w:tc>
          <w:tcPr>
            <w:tcW w:w="7580" w:type="dxa"/>
            <w:vAlign w:val="bottom"/>
          </w:tcPr>
          <w:p>
            <w:pPr>
              <w:ind w:left="20"/>
              <w:spacing w:after="0"/>
              <w:rPr>
                <w:sz w:val="20"/>
                <w:szCs w:val="20"/>
                <w:color w:val="auto"/>
              </w:rPr>
            </w:pPr>
            <w:r>
              <w:rPr>
                <w:rFonts w:ascii="Arial" w:cs="Arial" w:eastAsia="Arial" w:hAnsi="Arial"/>
                <w:sz w:val="22"/>
                <w:szCs w:val="22"/>
                <w:color w:val="auto"/>
              </w:rPr>
              <w:t>User marking of trustworthiness of root certificates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136</w:t>
            </w:r>
          </w:p>
        </w:tc>
      </w:tr>
      <w:tr>
        <w:trPr>
          <w:trHeight w:val="495"/>
        </w:trPr>
        <w:tc>
          <w:tcPr>
            <w:tcW w:w="8380" w:type="dxa"/>
            <w:vAlign w:val="bottom"/>
            <w:gridSpan w:val="2"/>
          </w:tcPr>
          <w:p>
            <w:pPr>
              <w:spacing w:after="0"/>
              <w:rPr>
                <w:sz w:val="20"/>
                <w:szCs w:val="20"/>
                <w:color w:val="auto"/>
              </w:rPr>
            </w:pPr>
            <w:r>
              <w:rPr>
                <w:rFonts w:ascii="Arial" w:cs="Arial" w:eastAsia="Arial" w:hAnsi="Arial"/>
                <w:sz w:val="22"/>
                <w:szCs w:val="22"/>
                <w:b w:val="1"/>
                <w:bCs w:val="1"/>
                <w:color w:val="auto"/>
              </w:rPr>
              <w:t>23. Detecting problems in Gpg4win programs (log files)</w:t>
            </w:r>
          </w:p>
        </w:tc>
        <w:tc>
          <w:tcPr>
            <w:tcW w:w="440" w:type="dxa"/>
            <w:vAlign w:val="bottom"/>
          </w:tcPr>
          <w:p>
            <w:pPr>
              <w:jc w:val="right"/>
              <w:spacing w:after="0"/>
              <w:rPr>
                <w:sz w:val="20"/>
                <w:szCs w:val="20"/>
                <w:color w:val="auto"/>
              </w:rPr>
            </w:pPr>
            <w:r>
              <w:rPr>
                <w:rFonts w:ascii="Arial" w:cs="Arial" w:eastAsia="Arial" w:hAnsi="Arial"/>
                <w:sz w:val="22"/>
                <w:szCs w:val="22"/>
                <w:b w:val="1"/>
                <w:bCs w:val="1"/>
                <w:color w:val="auto"/>
              </w:rPr>
              <w:t>137</w:t>
            </w:r>
          </w:p>
        </w:tc>
      </w:tr>
      <w:tr>
        <w:trPr>
          <w:trHeight w:val="265"/>
        </w:trPr>
        <w:tc>
          <w:tcPr>
            <w:tcW w:w="800" w:type="dxa"/>
            <w:vAlign w:val="bottom"/>
          </w:tcPr>
          <w:p>
            <w:pPr>
              <w:jc w:val="right"/>
              <w:spacing w:after="0"/>
              <w:rPr>
                <w:sz w:val="20"/>
                <w:szCs w:val="20"/>
                <w:color w:val="auto"/>
              </w:rPr>
            </w:pPr>
            <w:r>
              <w:rPr>
                <w:rFonts w:ascii="Arial" w:cs="Arial" w:eastAsia="Arial" w:hAnsi="Arial"/>
                <w:sz w:val="22"/>
                <w:szCs w:val="22"/>
                <w:color w:val="auto"/>
              </w:rPr>
              <w:t>23.1.</w:t>
            </w:r>
          </w:p>
        </w:tc>
        <w:tc>
          <w:tcPr>
            <w:tcW w:w="7580" w:type="dxa"/>
            <w:vAlign w:val="bottom"/>
          </w:tcPr>
          <w:p>
            <w:pPr>
              <w:ind w:left="20"/>
              <w:spacing w:after="0"/>
              <w:rPr>
                <w:sz w:val="20"/>
                <w:szCs w:val="20"/>
                <w:color w:val="auto"/>
              </w:rPr>
            </w:pPr>
            <w:r>
              <w:rPr>
                <w:rFonts w:ascii="Arial" w:cs="Arial" w:eastAsia="Arial" w:hAnsi="Arial"/>
                <w:sz w:val="22"/>
                <w:szCs w:val="22"/>
                <w:color w:val="auto"/>
              </w:rPr>
              <w:t>Activating Kleopatra log files . .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138</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23.2.</w:t>
            </w:r>
          </w:p>
        </w:tc>
        <w:tc>
          <w:tcPr>
            <w:tcW w:w="7580" w:type="dxa"/>
            <w:vAlign w:val="bottom"/>
          </w:tcPr>
          <w:p>
            <w:pPr>
              <w:ind w:left="20"/>
              <w:spacing w:after="0"/>
              <w:rPr>
                <w:sz w:val="20"/>
                <w:szCs w:val="20"/>
                <w:color w:val="auto"/>
              </w:rPr>
            </w:pPr>
            <w:r>
              <w:rPr>
                <w:rFonts w:ascii="Arial" w:cs="Arial" w:eastAsia="Arial" w:hAnsi="Arial"/>
                <w:sz w:val="22"/>
                <w:szCs w:val="22"/>
                <w:color w:val="auto"/>
              </w:rPr>
              <w:t>Activating GpgOL log files . . .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139</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23.3.</w:t>
            </w:r>
          </w:p>
        </w:tc>
        <w:tc>
          <w:tcPr>
            <w:tcW w:w="7580" w:type="dxa"/>
            <w:vAlign w:val="bottom"/>
          </w:tcPr>
          <w:p>
            <w:pPr>
              <w:ind w:left="20"/>
              <w:spacing w:after="0"/>
              <w:rPr>
                <w:sz w:val="20"/>
                <w:szCs w:val="20"/>
                <w:color w:val="auto"/>
              </w:rPr>
            </w:pPr>
            <w:r>
              <w:rPr>
                <w:rFonts w:ascii="Arial" w:cs="Arial" w:eastAsia="Arial" w:hAnsi="Arial"/>
                <w:sz w:val="22"/>
                <w:szCs w:val="22"/>
                <w:color w:val="auto"/>
              </w:rPr>
              <w:t>Activating DirMngr log file . . .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140</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23.4.</w:t>
            </w:r>
          </w:p>
        </w:tc>
        <w:tc>
          <w:tcPr>
            <w:tcW w:w="7580" w:type="dxa"/>
            <w:vAlign w:val="bottom"/>
          </w:tcPr>
          <w:p>
            <w:pPr>
              <w:ind w:left="20"/>
              <w:spacing w:after="0"/>
              <w:rPr>
                <w:sz w:val="20"/>
                <w:szCs w:val="20"/>
                <w:color w:val="auto"/>
              </w:rPr>
            </w:pPr>
            <w:r>
              <w:rPr>
                <w:rFonts w:ascii="Arial" w:cs="Arial" w:eastAsia="Arial" w:hAnsi="Arial"/>
                <w:sz w:val="22"/>
                <w:szCs w:val="22"/>
                <w:color w:val="auto"/>
              </w:rPr>
              <w:t>Activating GnuPG log files . . .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141</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23.5.</w:t>
            </w:r>
          </w:p>
        </w:tc>
        <w:tc>
          <w:tcPr>
            <w:tcW w:w="7580" w:type="dxa"/>
            <w:vAlign w:val="bottom"/>
          </w:tcPr>
          <w:p>
            <w:pPr>
              <w:ind w:left="20"/>
              <w:spacing w:after="0"/>
              <w:rPr>
                <w:sz w:val="20"/>
                <w:szCs w:val="20"/>
                <w:color w:val="auto"/>
              </w:rPr>
            </w:pPr>
            <w:r>
              <w:rPr>
                <w:rFonts w:ascii="Arial" w:cs="Arial" w:eastAsia="Arial" w:hAnsi="Arial"/>
                <w:sz w:val="22"/>
                <w:szCs w:val="22"/>
                <w:color w:val="auto"/>
              </w:rPr>
              <w:t>Activating GpgME log files . . .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142</w:t>
            </w:r>
          </w:p>
        </w:tc>
      </w:tr>
    </w:tbl>
    <w:p>
      <w:pPr>
        <w:spacing w:after="0" w:line="200" w:lineRule="exact"/>
        <w:rPr>
          <w:sz w:val="20"/>
          <w:szCs w:val="20"/>
          <w:color w:val="auto"/>
        </w:rPr>
      </w:pPr>
    </w:p>
    <w:p>
      <w:pPr>
        <w:sectPr>
          <w:pgSz w:w="11900" w:h="16838" w:orient="portrait"/>
          <w:cols w:equalWidth="0" w:num="1">
            <w:col w:w="9026"/>
          </w:cols>
          <w:pgMar w:left="1440" w:top="1387" w:right="1440" w:bottom="46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center"/>
        <w:ind w:right="-153"/>
        <w:spacing w:after="0"/>
        <w:rPr>
          <w:sz w:val="20"/>
          <w:szCs w:val="20"/>
          <w:color w:val="auto"/>
        </w:rPr>
      </w:pPr>
      <w:r>
        <w:rPr>
          <w:rFonts w:ascii="Arial" w:cs="Arial" w:eastAsia="Arial" w:hAnsi="Arial"/>
          <w:sz w:val="17"/>
          <w:szCs w:val="17"/>
          <w:color w:val="auto"/>
        </w:rPr>
        <w:t>6</w:t>
      </w:r>
    </w:p>
    <w:p>
      <w:pPr>
        <w:sectPr>
          <w:pgSz w:w="11900" w:h="16838" w:orient="portrait"/>
          <w:cols w:equalWidth="0" w:num="1">
            <w:col w:w="9026"/>
          </w:cols>
          <w:pgMar w:left="1440" w:top="1387" w:right="1440" w:bottom="460" w:gutter="0" w:footer="0" w:header="0"/>
          <w:type w:val="continuous"/>
        </w:sectPr>
      </w:pPr>
    </w:p>
    <w:bookmarkStart w:id="6" w:name="page7"/>
    <w:bookmarkEnd w:id="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Contents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tbl>
      <w:tblPr>
        <w:tblLayout w:type="fixed"/>
        <w:tblInd w:w="180" w:type="dxa"/>
        <w:tblCellMar>
          <w:top w:w="0" w:type="dxa"/>
          <w:left w:w="0" w:type="dxa"/>
          <w:bottom w:w="0" w:type="dxa"/>
          <w:right w:w="0" w:type="dxa"/>
        </w:tblCellMar>
      </w:tblPr>
      <w:tr>
        <w:trPr>
          <w:trHeight w:val="272"/>
        </w:trPr>
        <w:tc>
          <w:tcPr>
            <w:tcW w:w="8380" w:type="dxa"/>
            <w:vAlign w:val="bottom"/>
            <w:gridSpan w:val="2"/>
          </w:tcPr>
          <w:p>
            <w:pPr>
              <w:spacing w:after="0"/>
              <w:rPr>
                <w:sz w:val="20"/>
                <w:szCs w:val="20"/>
                <w:color w:val="auto"/>
              </w:rPr>
            </w:pPr>
            <w:r>
              <w:rPr>
                <w:rFonts w:ascii="Arial" w:cs="Arial" w:eastAsia="Arial" w:hAnsi="Arial"/>
                <w:sz w:val="22"/>
                <w:szCs w:val="22"/>
                <w:b w:val="1"/>
                <w:bCs w:val="1"/>
                <w:color w:val="auto"/>
              </w:rPr>
              <w:t>24. Why Gpg4win cannot be broken ...</w:t>
            </w:r>
          </w:p>
        </w:tc>
        <w:tc>
          <w:tcPr>
            <w:tcW w:w="440" w:type="dxa"/>
            <w:vAlign w:val="bottom"/>
          </w:tcPr>
          <w:p>
            <w:pPr>
              <w:jc w:val="right"/>
              <w:spacing w:after="0"/>
              <w:rPr>
                <w:sz w:val="20"/>
                <w:szCs w:val="20"/>
                <w:color w:val="auto"/>
              </w:rPr>
            </w:pPr>
            <w:r>
              <w:rPr>
                <w:rFonts w:ascii="Arial" w:cs="Arial" w:eastAsia="Arial" w:hAnsi="Arial"/>
                <w:sz w:val="22"/>
                <w:szCs w:val="22"/>
                <w:b w:val="1"/>
                <w:bCs w:val="1"/>
                <w:color w:val="auto"/>
              </w:rPr>
              <w:t>143</w:t>
            </w:r>
          </w:p>
        </w:tc>
      </w:tr>
      <w:tr>
        <w:trPr>
          <w:trHeight w:val="489"/>
        </w:trPr>
        <w:tc>
          <w:tcPr>
            <w:tcW w:w="8380" w:type="dxa"/>
            <w:vAlign w:val="bottom"/>
            <w:gridSpan w:val="2"/>
          </w:tcPr>
          <w:p>
            <w:pPr>
              <w:spacing w:after="0"/>
              <w:rPr>
                <w:sz w:val="20"/>
                <w:szCs w:val="20"/>
                <w:color w:val="auto"/>
              </w:rPr>
            </w:pPr>
            <w:r>
              <w:rPr>
                <w:rFonts w:ascii="Arial" w:cs="Arial" w:eastAsia="Arial" w:hAnsi="Arial"/>
                <w:sz w:val="22"/>
                <w:szCs w:val="22"/>
                <w:b w:val="1"/>
                <w:bCs w:val="1"/>
                <w:color w:val="auto"/>
              </w:rPr>
              <w:t>25. GnuPG and the mystery of large numbers</w:t>
            </w:r>
          </w:p>
        </w:tc>
        <w:tc>
          <w:tcPr>
            <w:tcW w:w="440" w:type="dxa"/>
            <w:vAlign w:val="bottom"/>
          </w:tcPr>
          <w:p>
            <w:pPr>
              <w:jc w:val="right"/>
              <w:spacing w:after="0"/>
              <w:rPr>
                <w:sz w:val="20"/>
                <w:szCs w:val="20"/>
                <w:color w:val="auto"/>
              </w:rPr>
            </w:pPr>
            <w:r>
              <w:rPr>
                <w:rFonts w:ascii="Arial" w:cs="Arial" w:eastAsia="Arial" w:hAnsi="Arial"/>
                <w:sz w:val="22"/>
                <w:szCs w:val="22"/>
                <w:b w:val="1"/>
                <w:bCs w:val="1"/>
                <w:color w:val="auto"/>
              </w:rPr>
              <w:t>144</w:t>
            </w:r>
          </w:p>
        </w:tc>
      </w:tr>
      <w:tr>
        <w:trPr>
          <w:trHeight w:val="265"/>
        </w:trPr>
        <w:tc>
          <w:tcPr>
            <w:tcW w:w="800" w:type="dxa"/>
            <w:vAlign w:val="bottom"/>
          </w:tcPr>
          <w:p>
            <w:pPr>
              <w:jc w:val="right"/>
              <w:spacing w:after="0"/>
              <w:rPr>
                <w:sz w:val="20"/>
                <w:szCs w:val="20"/>
                <w:color w:val="auto"/>
              </w:rPr>
            </w:pPr>
            <w:r>
              <w:rPr>
                <w:rFonts w:ascii="Arial" w:cs="Arial" w:eastAsia="Arial" w:hAnsi="Arial"/>
                <w:sz w:val="22"/>
                <w:szCs w:val="22"/>
                <w:color w:val="auto"/>
              </w:rPr>
              <w:t>25.1.</w:t>
            </w:r>
          </w:p>
        </w:tc>
        <w:tc>
          <w:tcPr>
            <w:tcW w:w="7580" w:type="dxa"/>
            <w:vAlign w:val="bottom"/>
          </w:tcPr>
          <w:p>
            <w:pPr>
              <w:ind w:left="20"/>
              <w:spacing w:after="0"/>
              <w:rPr>
                <w:sz w:val="20"/>
                <w:szCs w:val="20"/>
                <w:color w:val="auto"/>
              </w:rPr>
            </w:pPr>
            <w:r>
              <w:rPr>
                <w:rFonts w:ascii="Arial" w:cs="Arial" w:eastAsia="Arial" w:hAnsi="Arial"/>
                <w:sz w:val="22"/>
                <w:szCs w:val="22"/>
                <w:color w:val="auto"/>
              </w:rPr>
              <w:t>Calcualting with residue classes  . .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146</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25.2.</w:t>
            </w:r>
          </w:p>
        </w:tc>
        <w:tc>
          <w:tcPr>
            <w:tcW w:w="7580" w:type="dxa"/>
            <w:vAlign w:val="bottom"/>
          </w:tcPr>
          <w:p>
            <w:pPr>
              <w:ind w:left="20"/>
              <w:spacing w:after="0"/>
              <w:rPr>
                <w:sz w:val="20"/>
                <w:szCs w:val="20"/>
                <w:color w:val="auto"/>
              </w:rPr>
            </w:pPr>
            <w:r>
              <w:rPr>
                <w:rFonts w:ascii="Arial" w:cs="Arial" w:eastAsia="Arial" w:hAnsi="Arial"/>
                <w:sz w:val="22"/>
                <w:szCs w:val="22"/>
                <w:color w:val="auto"/>
              </w:rPr>
              <w:t>RSA algorithm and calculating with residue classes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149</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25.3.</w:t>
            </w:r>
          </w:p>
        </w:tc>
        <w:tc>
          <w:tcPr>
            <w:tcW w:w="7580" w:type="dxa"/>
            <w:vAlign w:val="bottom"/>
          </w:tcPr>
          <w:p>
            <w:pPr>
              <w:ind w:left="20"/>
              <w:spacing w:after="0"/>
              <w:rPr>
                <w:sz w:val="20"/>
                <w:szCs w:val="20"/>
                <w:color w:val="auto"/>
              </w:rPr>
            </w:pPr>
            <w:r>
              <w:rPr>
                <w:rFonts w:ascii="Arial" w:cs="Arial" w:eastAsia="Arial" w:hAnsi="Arial"/>
                <w:sz w:val="22"/>
                <w:szCs w:val="22"/>
                <w:color w:val="auto"/>
              </w:rPr>
              <w:t>RSA encryption with small numbers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150</w:t>
            </w:r>
          </w:p>
        </w:tc>
      </w:tr>
      <w:tr>
        <w:trPr>
          <w:trHeight w:val="271"/>
        </w:trPr>
        <w:tc>
          <w:tcPr>
            <w:tcW w:w="800" w:type="dxa"/>
            <w:vAlign w:val="bottom"/>
          </w:tcPr>
          <w:p>
            <w:pPr>
              <w:jc w:val="right"/>
              <w:spacing w:after="0"/>
              <w:rPr>
                <w:sz w:val="20"/>
                <w:szCs w:val="20"/>
                <w:color w:val="auto"/>
              </w:rPr>
            </w:pPr>
            <w:r>
              <w:rPr>
                <w:rFonts w:ascii="Arial" w:cs="Arial" w:eastAsia="Arial" w:hAnsi="Arial"/>
                <w:sz w:val="22"/>
                <w:szCs w:val="22"/>
                <w:color w:val="auto"/>
              </w:rPr>
              <w:t>25.4.</w:t>
            </w:r>
          </w:p>
        </w:tc>
        <w:tc>
          <w:tcPr>
            <w:tcW w:w="7580" w:type="dxa"/>
            <w:vAlign w:val="bottom"/>
          </w:tcPr>
          <w:p>
            <w:pPr>
              <w:ind w:left="20"/>
              <w:spacing w:after="0"/>
              <w:rPr>
                <w:sz w:val="20"/>
                <w:szCs w:val="20"/>
                <w:color w:val="auto"/>
              </w:rPr>
            </w:pPr>
            <w:r>
              <w:rPr>
                <w:rFonts w:ascii="Arial" w:cs="Arial" w:eastAsia="Arial" w:hAnsi="Arial"/>
                <w:sz w:val="22"/>
                <w:szCs w:val="22"/>
                <w:color w:val="auto"/>
              </w:rPr>
              <w:t>Display using different base numbers . . . . . . . . . . . . . . . . . . . . . . . . . .</w:t>
            </w:r>
          </w:p>
        </w:tc>
        <w:tc>
          <w:tcPr>
            <w:tcW w:w="440" w:type="dxa"/>
            <w:vAlign w:val="bottom"/>
          </w:tcPr>
          <w:p>
            <w:pPr>
              <w:jc w:val="right"/>
              <w:spacing w:after="0"/>
              <w:rPr>
                <w:sz w:val="20"/>
                <w:szCs w:val="20"/>
                <w:color w:val="auto"/>
              </w:rPr>
            </w:pPr>
            <w:r>
              <w:rPr>
                <w:rFonts w:ascii="Arial" w:cs="Arial" w:eastAsia="Arial" w:hAnsi="Arial"/>
                <w:sz w:val="22"/>
                <w:szCs w:val="22"/>
                <w:color w:val="auto"/>
              </w:rPr>
              <w:t>155</w:t>
            </w:r>
          </w:p>
        </w:tc>
      </w:tr>
    </w:tbl>
    <w:p>
      <w:pPr>
        <w:spacing w:after="0" w:line="200" w:lineRule="exact"/>
        <w:rPr>
          <w:sz w:val="20"/>
          <w:szCs w:val="20"/>
          <w:color w:val="auto"/>
        </w:rPr>
      </w:pPr>
    </w:p>
    <w:p>
      <w:pPr>
        <w:spacing w:after="0" w:line="283" w:lineRule="exact"/>
        <w:rPr>
          <w:sz w:val="20"/>
          <w:szCs w:val="20"/>
          <w:color w:val="auto"/>
        </w:rPr>
      </w:pPr>
    </w:p>
    <w:tbl>
      <w:tblPr>
        <w:tblLayout w:type="fixed"/>
        <w:tblInd w:w="180" w:type="dxa"/>
        <w:tblCellMar>
          <w:top w:w="0" w:type="dxa"/>
          <w:left w:w="0" w:type="dxa"/>
          <w:bottom w:w="0" w:type="dxa"/>
          <w:right w:w="0" w:type="dxa"/>
        </w:tblCellMar>
      </w:tblPr>
      <w:tr>
        <w:trPr>
          <w:trHeight w:val="299"/>
        </w:trPr>
        <w:tc>
          <w:tcPr>
            <w:tcW w:w="6720" w:type="dxa"/>
            <w:vAlign w:val="bottom"/>
          </w:tcPr>
          <w:p>
            <w:pPr>
              <w:spacing w:after="0"/>
              <w:rPr>
                <w:sz w:val="20"/>
                <w:szCs w:val="20"/>
                <w:color w:val="auto"/>
              </w:rPr>
            </w:pPr>
            <w:r>
              <w:rPr>
                <w:rFonts w:ascii="Arial" w:cs="Arial" w:eastAsia="Arial" w:hAnsi="Arial"/>
                <w:sz w:val="24"/>
                <w:szCs w:val="24"/>
                <w:b w:val="1"/>
                <w:bCs w:val="1"/>
                <w:color w:val="auto"/>
              </w:rPr>
              <w:t>III.  Annex</w:t>
            </w:r>
          </w:p>
        </w:tc>
        <w:tc>
          <w:tcPr>
            <w:tcW w:w="2100" w:type="dxa"/>
            <w:vAlign w:val="bottom"/>
          </w:tcPr>
          <w:p>
            <w:pPr>
              <w:jc w:val="right"/>
              <w:spacing w:after="0"/>
              <w:rPr>
                <w:sz w:val="20"/>
                <w:szCs w:val="20"/>
                <w:color w:val="auto"/>
              </w:rPr>
            </w:pPr>
            <w:r>
              <w:rPr>
                <w:rFonts w:ascii="Arial" w:cs="Arial" w:eastAsia="Arial" w:hAnsi="Arial"/>
                <w:sz w:val="24"/>
                <w:szCs w:val="24"/>
                <w:b w:val="1"/>
                <w:bCs w:val="1"/>
                <w:color w:val="auto"/>
              </w:rPr>
              <w:t>162</w:t>
            </w:r>
          </w:p>
        </w:tc>
      </w:tr>
      <w:tr>
        <w:trPr>
          <w:trHeight w:val="653"/>
        </w:trPr>
        <w:tc>
          <w:tcPr>
            <w:tcW w:w="6720" w:type="dxa"/>
            <w:vAlign w:val="bottom"/>
          </w:tcPr>
          <w:p>
            <w:pPr>
              <w:spacing w:after="0"/>
              <w:rPr>
                <w:sz w:val="20"/>
                <w:szCs w:val="20"/>
                <w:color w:val="auto"/>
              </w:rPr>
            </w:pPr>
            <w:r>
              <w:rPr>
                <w:rFonts w:ascii="Arial" w:cs="Arial" w:eastAsia="Arial" w:hAnsi="Arial"/>
                <w:sz w:val="22"/>
                <w:szCs w:val="22"/>
                <w:b w:val="1"/>
                <w:bCs w:val="1"/>
                <w:color w:val="auto"/>
              </w:rPr>
              <w:t>A. Information on the GpgOL Outlook extension</w:t>
            </w:r>
          </w:p>
        </w:tc>
        <w:tc>
          <w:tcPr>
            <w:tcW w:w="2100" w:type="dxa"/>
            <w:vAlign w:val="bottom"/>
          </w:tcPr>
          <w:p>
            <w:pPr>
              <w:jc w:val="right"/>
              <w:spacing w:after="0"/>
              <w:rPr>
                <w:sz w:val="20"/>
                <w:szCs w:val="20"/>
                <w:color w:val="auto"/>
              </w:rPr>
            </w:pPr>
            <w:r>
              <w:rPr>
                <w:rFonts w:ascii="Arial" w:cs="Arial" w:eastAsia="Arial" w:hAnsi="Arial"/>
                <w:sz w:val="22"/>
                <w:szCs w:val="22"/>
                <w:b w:val="1"/>
                <w:bCs w:val="1"/>
                <w:color w:val="auto"/>
              </w:rPr>
              <w:t>163</w:t>
            </w:r>
          </w:p>
        </w:tc>
      </w:tr>
      <w:tr>
        <w:trPr>
          <w:trHeight w:val="489"/>
        </w:trPr>
        <w:tc>
          <w:tcPr>
            <w:tcW w:w="6720" w:type="dxa"/>
            <w:vAlign w:val="bottom"/>
          </w:tcPr>
          <w:p>
            <w:pPr>
              <w:spacing w:after="0"/>
              <w:rPr>
                <w:sz w:val="20"/>
                <w:szCs w:val="20"/>
                <w:color w:val="auto"/>
              </w:rPr>
            </w:pPr>
            <w:r>
              <w:rPr>
                <w:rFonts w:ascii="Arial" w:cs="Arial" w:eastAsia="Arial" w:hAnsi="Arial"/>
                <w:sz w:val="22"/>
                <w:szCs w:val="22"/>
                <w:b w:val="1"/>
                <w:bCs w:val="1"/>
                <w:color w:val="auto"/>
              </w:rPr>
              <w:t>B. Using GnuPG with other e-mail programs</w:t>
            </w:r>
          </w:p>
        </w:tc>
        <w:tc>
          <w:tcPr>
            <w:tcW w:w="2100" w:type="dxa"/>
            <w:vAlign w:val="bottom"/>
          </w:tcPr>
          <w:p>
            <w:pPr>
              <w:jc w:val="right"/>
              <w:spacing w:after="0"/>
              <w:rPr>
                <w:sz w:val="20"/>
                <w:szCs w:val="20"/>
                <w:color w:val="auto"/>
              </w:rPr>
            </w:pPr>
            <w:r>
              <w:rPr>
                <w:rFonts w:ascii="Arial" w:cs="Arial" w:eastAsia="Arial" w:hAnsi="Arial"/>
                <w:sz w:val="22"/>
                <w:szCs w:val="22"/>
                <w:b w:val="1"/>
                <w:bCs w:val="1"/>
                <w:color w:val="auto"/>
              </w:rPr>
              <w:t>166</w:t>
            </w:r>
          </w:p>
        </w:tc>
      </w:tr>
      <w:tr>
        <w:trPr>
          <w:trHeight w:val="489"/>
        </w:trPr>
        <w:tc>
          <w:tcPr>
            <w:tcW w:w="6720" w:type="dxa"/>
            <w:vAlign w:val="bottom"/>
          </w:tcPr>
          <w:p>
            <w:pPr>
              <w:spacing w:after="0"/>
              <w:rPr>
                <w:sz w:val="20"/>
                <w:szCs w:val="20"/>
                <w:color w:val="auto"/>
              </w:rPr>
            </w:pPr>
            <w:r>
              <w:rPr>
                <w:rFonts w:ascii="Arial" w:cs="Arial" w:eastAsia="Arial" w:hAnsi="Arial"/>
                <w:sz w:val="22"/>
                <w:szCs w:val="22"/>
                <w:b w:val="1"/>
                <w:bCs w:val="1"/>
                <w:color w:val="auto"/>
              </w:rPr>
              <w:t>C. Automatic installation of Gpg4win</w:t>
            </w:r>
          </w:p>
        </w:tc>
        <w:tc>
          <w:tcPr>
            <w:tcW w:w="2100" w:type="dxa"/>
            <w:vAlign w:val="bottom"/>
          </w:tcPr>
          <w:p>
            <w:pPr>
              <w:jc w:val="right"/>
              <w:spacing w:after="0"/>
              <w:rPr>
                <w:sz w:val="20"/>
                <w:szCs w:val="20"/>
                <w:color w:val="auto"/>
              </w:rPr>
            </w:pPr>
            <w:r>
              <w:rPr>
                <w:rFonts w:ascii="Arial" w:cs="Arial" w:eastAsia="Arial" w:hAnsi="Arial"/>
                <w:sz w:val="22"/>
                <w:szCs w:val="22"/>
                <w:b w:val="1"/>
                <w:bCs w:val="1"/>
                <w:color w:val="auto"/>
              </w:rPr>
              <w:t>167</w:t>
            </w:r>
          </w:p>
        </w:tc>
      </w:tr>
      <w:tr>
        <w:trPr>
          <w:trHeight w:val="489"/>
        </w:trPr>
        <w:tc>
          <w:tcPr>
            <w:tcW w:w="6720" w:type="dxa"/>
            <w:vAlign w:val="bottom"/>
          </w:tcPr>
          <w:p>
            <w:pPr>
              <w:spacing w:after="0"/>
              <w:rPr>
                <w:sz w:val="20"/>
                <w:szCs w:val="20"/>
                <w:color w:val="auto"/>
              </w:rPr>
            </w:pPr>
            <w:r>
              <w:rPr>
                <w:rFonts w:ascii="Arial" w:cs="Arial" w:eastAsia="Arial" w:hAnsi="Arial"/>
                <w:sz w:val="22"/>
                <w:szCs w:val="22"/>
                <w:b w:val="1"/>
                <w:bCs w:val="1"/>
                <w:color w:val="auto"/>
              </w:rPr>
              <w:t>D. Transfer from other programs</w:t>
            </w:r>
          </w:p>
        </w:tc>
        <w:tc>
          <w:tcPr>
            <w:tcW w:w="2100" w:type="dxa"/>
            <w:vAlign w:val="bottom"/>
          </w:tcPr>
          <w:p>
            <w:pPr>
              <w:jc w:val="right"/>
              <w:spacing w:after="0"/>
              <w:rPr>
                <w:sz w:val="20"/>
                <w:szCs w:val="20"/>
                <w:color w:val="auto"/>
              </w:rPr>
            </w:pPr>
            <w:r>
              <w:rPr>
                <w:rFonts w:ascii="Arial" w:cs="Arial" w:eastAsia="Arial" w:hAnsi="Arial"/>
                <w:sz w:val="22"/>
                <w:szCs w:val="22"/>
                <w:b w:val="1"/>
                <w:bCs w:val="1"/>
                <w:color w:val="auto"/>
              </w:rPr>
              <w:t>169</w:t>
            </w:r>
          </w:p>
        </w:tc>
      </w:tr>
      <w:tr>
        <w:trPr>
          <w:trHeight w:val="489"/>
        </w:trPr>
        <w:tc>
          <w:tcPr>
            <w:tcW w:w="6720" w:type="dxa"/>
            <w:vAlign w:val="bottom"/>
          </w:tcPr>
          <w:p>
            <w:pPr>
              <w:spacing w:after="0"/>
              <w:rPr>
                <w:sz w:val="20"/>
                <w:szCs w:val="20"/>
                <w:color w:val="auto"/>
              </w:rPr>
            </w:pPr>
            <w:r>
              <w:rPr>
                <w:rFonts w:ascii="Arial" w:cs="Arial" w:eastAsia="Arial" w:hAnsi="Arial"/>
                <w:sz w:val="22"/>
                <w:szCs w:val="22"/>
                <w:b w:val="1"/>
                <w:bCs w:val="1"/>
                <w:color w:val="auto"/>
              </w:rPr>
              <w:t>E. Uninstalling Gpg4win</w:t>
            </w:r>
          </w:p>
        </w:tc>
        <w:tc>
          <w:tcPr>
            <w:tcW w:w="2100" w:type="dxa"/>
            <w:vAlign w:val="bottom"/>
          </w:tcPr>
          <w:p>
            <w:pPr>
              <w:jc w:val="right"/>
              <w:spacing w:after="0"/>
              <w:rPr>
                <w:sz w:val="20"/>
                <w:szCs w:val="20"/>
                <w:color w:val="auto"/>
              </w:rPr>
            </w:pPr>
            <w:r>
              <w:rPr>
                <w:rFonts w:ascii="Arial" w:cs="Arial" w:eastAsia="Arial" w:hAnsi="Arial"/>
                <w:sz w:val="22"/>
                <w:szCs w:val="22"/>
                <w:b w:val="1"/>
                <w:bCs w:val="1"/>
                <w:color w:val="auto"/>
              </w:rPr>
              <w:t>171</w:t>
            </w:r>
          </w:p>
        </w:tc>
      </w:tr>
      <w:tr>
        <w:trPr>
          <w:trHeight w:val="489"/>
        </w:trPr>
        <w:tc>
          <w:tcPr>
            <w:tcW w:w="6720" w:type="dxa"/>
            <w:vAlign w:val="bottom"/>
          </w:tcPr>
          <w:p>
            <w:pPr>
              <w:spacing w:after="0"/>
              <w:rPr>
                <w:sz w:val="20"/>
                <w:szCs w:val="20"/>
                <w:color w:val="auto"/>
              </w:rPr>
            </w:pPr>
            <w:r>
              <w:rPr>
                <w:rFonts w:ascii="Arial" w:cs="Arial" w:eastAsia="Arial" w:hAnsi="Arial"/>
                <w:sz w:val="22"/>
                <w:szCs w:val="22"/>
                <w:b w:val="1"/>
                <w:bCs w:val="1"/>
                <w:color w:val="auto"/>
              </w:rPr>
              <w:t>F.  History</w:t>
            </w:r>
          </w:p>
        </w:tc>
        <w:tc>
          <w:tcPr>
            <w:tcW w:w="2100" w:type="dxa"/>
            <w:vAlign w:val="bottom"/>
          </w:tcPr>
          <w:p>
            <w:pPr>
              <w:jc w:val="right"/>
              <w:spacing w:after="0"/>
              <w:rPr>
                <w:sz w:val="20"/>
                <w:szCs w:val="20"/>
                <w:color w:val="auto"/>
              </w:rPr>
            </w:pPr>
            <w:r>
              <w:rPr>
                <w:rFonts w:ascii="Arial" w:cs="Arial" w:eastAsia="Arial" w:hAnsi="Arial"/>
                <w:sz w:val="22"/>
                <w:szCs w:val="22"/>
                <w:b w:val="1"/>
                <w:bCs w:val="1"/>
                <w:color w:val="auto"/>
              </w:rPr>
              <w:t>173</w:t>
            </w:r>
          </w:p>
        </w:tc>
      </w:tr>
      <w:tr>
        <w:trPr>
          <w:trHeight w:val="489"/>
        </w:trPr>
        <w:tc>
          <w:tcPr>
            <w:tcW w:w="6720" w:type="dxa"/>
            <w:vAlign w:val="bottom"/>
          </w:tcPr>
          <w:p>
            <w:pPr>
              <w:spacing w:after="0"/>
              <w:rPr>
                <w:sz w:val="20"/>
                <w:szCs w:val="20"/>
                <w:color w:val="auto"/>
              </w:rPr>
            </w:pPr>
            <w:r>
              <w:rPr>
                <w:rFonts w:ascii="Arial" w:cs="Arial" w:eastAsia="Arial" w:hAnsi="Arial"/>
                <w:sz w:val="22"/>
                <w:szCs w:val="22"/>
                <w:b w:val="1"/>
                <w:bCs w:val="1"/>
                <w:color w:val="auto"/>
              </w:rPr>
              <w:t>G. GNU Free Documentation License</w:t>
            </w:r>
          </w:p>
        </w:tc>
        <w:tc>
          <w:tcPr>
            <w:tcW w:w="2100" w:type="dxa"/>
            <w:vAlign w:val="bottom"/>
          </w:tcPr>
          <w:p>
            <w:pPr>
              <w:jc w:val="right"/>
              <w:spacing w:after="0"/>
              <w:rPr>
                <w:sz w:val="20"/>
                <w:szCs w:val="20"/>
                <w:color w:val="auto"/>
              </w:rPr>
            </w:pPr>
            <w:r>
              <w:rPr>
                <w:rFonts w:ascii="Arial" w:cs="Arial" w:eastAsia="Arial" w:hAnsi="Arial"/>
                <w:sz w:val="22"/>
                <w:szCs w:val="22"/>
                <w:b w:val="1"/>
                <w:bCs w:val="1"/>
                <w:color w:val="auto"/>
              </w:rPr>
              <w:t>174</w:t>
            </w:r>
          </w:p>
        </w:tc>
      </w:tr>
      <w:tr>
        <w:trPr>
          <w:trHeight w:val="489"/>
        </w:trPr>
        <w:tc>
          <w:tcPr>
            <w:tcW w:w="6720" w:type="dxa"/>
            <w:vAlign w:val="bottom"/>
          </w:tcPr>
          <w:p>
            <w:pPr>
              <w:spacing w:after="0"/>
              <w:rPr>
                <w:sz w:val="20"/>
                <w:szCs w:val="20"/>
                <w:color w:val="auto"/>
              </w:rPr>
            </w:pPr>
            <w:r>
              <w:rPr>
                <w:rFonts w:ascii="Arial" w:cs="Arial" w:eastAsia="Arial" w:hAnsi="Arial"/>
                <w:sz w:val="22"/>
                <w:szCs w:val="22"/>
                <w:b w:val="1"/>
                <w:bCs w:val="1"/>
                <w:color w:val="auto"/>
              </w:rPr>
              <w:t>Index</w:t>
            </w:r>
          </w:p>
        </w:tc>
        <w:tc>
          <w:tcPr>
            <w:tcW w:w="2100" w:type="dxa"/>
            <w:vAlign w:val="bottom"/>
          </w:tcPr>
          <w:p>
            <w:pPr>
              <w:jc w:val="right"/>
              <w:spacing w:after="0"/>
              <w:rPr>
                <w:sz w:val="20"/>
                <w:szCs w:val="20"/>
                <w:color w:val="auto"/>
              </w:rPr>
            </w:pPr>
            <w:r>
              <w:rPr>
                <w:rFonts w:ascii="Arial" w:cs="Arial" w:eastAsia="Arial" w:hAnsi="Arial"/>
                <w:sz w:val="22"/>
                <w:szCs w:val="22"/>
                <w:b w:val="1"/>
                <w:bCs w:val="1"/>
                <w:color w:val="auto"/>
              </w:rPr>
              <w:t>181</w:t>
            </w:r>
          </w:p>
        </w:tc>
      </w:tr>
    </w:tbl>
    <w:p>
      <w:pPr>
        <w:spacing w:after="0" w:line="200" w:lineRule="exact"/>
        <w:rPr>
          <w:sz w:val="20"/>
          <w:szCs w:val="20"/>
          <w:color w:val="auto"/>
        </w:rPr>
      </w:pPr>
    </w:p>
    <w:p>
      <w:pPr>
        <w:sectPr>
          <w:pgSz w:w="11900" w:h="16838" w:orient="portrait"/>
          <w:cols w:equalWidth="0" w:num="1">
            <w:col w:w="9026"/>
          </w:cols>
          <w:pgMar w:left="1440" w:top="1387" w:right="1440" w:bottom="29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center"/>
        <w:ind w:right="-153"/>
        <w:spacing w:after="0"/>
        <w:rPr>
          <w:sz w:val="20"/>
          <w:szCs w:val="20"/>
          <w:color w:val="auto"/>
        </w:rPr>
      </w:pPr>
      <w:r>
        <w:rPr>
          <w:rFonts w:ascii="Arial" w:cs="Arial" w:eastAsia="Arial" w:hAnsi="Arial"/>
          <w:sz w:val="17"/>
          <w:szCs w:val="17"/>
          <w:color w:val="auto"/>
        </w:rPr>
        <w:t>7</w:t>
      </w:r>
    </w:p>
    <w:p>
      <w:pPr>
        <w:sectPr>
          <w:pgSz w:w="11900" w:h="16838" w:orient="portrait"/>
          <w:cols w:equalWidth="0" w:num="1">
            <w:col w:w="9026"/>
          </w:cols>
          <w:pgMar w:left="1440" w:top="1387" w:right="1440" w:bottom="298" w:gutter="0" w:footer="0" w:header="0"/>
          <w:type w:val="continuous"/>
        </w:sectPr>
      </w:pPr>
    </w:p>
    <w:bookmarkStart w:id="7" w:name="page8"/>
    <w:bookmarkEnd w:id="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233"/>
        <w:spacing w:after="0"/>
        <w:rPr>
          <w:sz w:val="20"/>
          <w:szCs w:val="20"/>
          <w:color w:val="auto"/>
        </w:rPr>
      </w:pPr>
      <w:r>
        <w:rPr>
          <w:rFonts w:ascii="Arial" w:cs="Arial" w:eastAsia="Arial" w:hAnsi="Arial"/>
          <w:sz w:val="41"/>
          <w:szCs w:val="41"/>
          <w:b w:val="1"/>
          <w:bCs w:val="1"/>
          <w:color w:val="auto"/>
        </w:rPr>
        <w:t>Part I.</w:t>
      </w:r>
    </w:p>
    <w:p>
      <w:pPr>
        <w:spacing w:after="0" w:line="200" w:lineRule="exact"/>
        <w:rPr>
          <w:sz w:val="20"/>
          <w:szCs w:val="20"/>
          <w:color w:val="auto"/>
        </w:rPr>
      </w:pPr>
    </w:p>
    <w:p>
      <w:pPr>
        <w:spacing w:after="0" w:line="245" w:lineRule="exact"/>
        <w:rPr>
          <w:sz w:val="20"/>
          <w:szCs w:val="20"/>
          <w:color w:val="auto"/>
        </w:rPr>
      </w:pPr>
    </w:p>
    <w:p>
      <w:pPr>
        <w:jc w:val="center"/>
        <w:ind w:right="-153"/>
        <w:spacing w:after="0"/>
        <w:rPr>
          <w:sz w:val="20"/>
          <w:szCs w:val="20"/>
          <w:color w:val="auto"/>
        </w:rPr>
      </w:pPr>
      <w:r>
        <w:rPr>
          <w:rFonts w:ascii="Arial" w:cs="Arial" w:eastAsia="Arial" w:hAnsi="Arial"/>
          <w:sz w:val="49"/>
          <w:szCs w:val="49"/>
          <w:b w:val="1"/>
          <w:bCs w:val="1"/>
          <w:color w:val="auto"/>
        </w:rPr>
        <w:t>For Novices</w:t>
      </w:r>
    </w:p>
    <w:p>
      <w:pPr>
        <w:sectPr>
          <w:pgSz w:w="11900" w:h="16838" w:orient="portrait"/>
          <w:cols w:equalWidth="0" w:num="1">
            <w:col w:w="9026"/>
          </w:cols>
          <w:pgMar w:left="1440" w:top="1440" w:right="1440" w:bottom="29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153"/>
        <w:spacing w:after="0"/>
        <w:rPr>
          <w:sz w:val="20"/>
          <w:szCs w:val="20"/>
          <w:color w:val="auto"/>
        </w:rPr>
      </w:pPr>
      <w:r>
        <w:rPr>
          <w:rFonts w:ascii="Arial" w:cs="Arial" w:eastAsia="Arial" w:hAnsi="Arial"/>
          <w:sz w:val="17"/>
          <w:szCs w:val="17"/>
          <w:color w:val="auto"/>
        </w:rPr>
        <w:t>8</w:t>
      </w:r>
    </w:p>
    <w:p>
      <w:pPr>
        <w:sectPr>
          <w:pgSz w:w="11900" w:h="16838" w:orient="portrait"/>
          <w:cols w:equalWidth="0" w:num="1">
            <w:col w:w="9026"/>
          </w:cols>
          <w:pgMar w:left="1440" w:top="1440" w:right="1440" w:bottom="298" w:gutter="0" w:footer="0" w:header="0"/>
          <w:type w:val="continuous"/>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1. Gpg4win – Cryptography for Everyone</w:t>
      </w:r>
    </w:p>
    <w:p>
      <w:pPr>
        <w:spacing w:after="0" w:line="200" w:lineRule="exact"/>
        <w:rPr>
          <w:sz w:val="20"/>
          <w:szCs w:val="20"/>
          <w:color w:val="auto"/>
        </w:rPr>
      </w:pPr>
    </w:p>
    <w:p>
      <w:pPr>
        <w:spacing w:after="0" w:line="377" w:lineRule="exact"/>
        <w:rPr>
          <w:sz w:val="20"/>
          <w:szCs w:val="20"/>
          <w:color w:val="auto"/>
        </w:rPr>
      </w:pPr>
    </w:p>
    <w:p>
      <w:pPr>
        <w:ind w:left="160"/>
        <w:spacing w:after="0"/>
        <w:rPr>
          <w:sz w:val="20"/>
          <w:szCs w:val="20"/>
          <w:color w:val="auto"/>
        </w:rPr>
      </w:pPr>
      <w:r>
        <w:rPr>
          <w:rFonts w:ascii="Arial" w:cs="Arial" w:eastAsia="Arial" w:hAnsi="Arial"/>
          <w:sz w:val="22"/>
          <w:szCs w:val="22"/>
          <w:color w:val="auto"/>
        </w:rPr>
        <w:t>What is Gpg4win? Wikipedia answers this question as follows:</w:t>
      </w:r>
    </w:p>
    <w:p>
      <w:pPr>
        <w:spacing w:after="0" w:line="198" w:lineRule="exact"/>
        <w:rPr>
          <w:sz w:val="20"/>
          <w:szCs w:val="20"/>
          <w:color w:val="auto"/>
        </w:rPr>
      </w:pPr>
    </w:p>
    <w:p>
      <w:pPr>
        <w:jc w:val="both"/>
        <w:ind w:left="720" w:right="580"/>
        <w:spacing w:after="0" w:line="274" w:lineRule="auto"/>
        <w:rPr>
          <w:sz w:val="20"/>
          <w:szCs w:val="20"/>
          <w:color w:val="auto"/>
        </w:rPr>
      </w:pPr>
      <w:r>
        <w:rPr>
          <w:rFonts w:ascii="Arial" w:cs="Arial" w:eastAsia="Arial" w:hAnsi="Arial"/>
          <w:sz w:val="21"/>
          <w:szCs w:val="21"/>
          <w:color w:val="auto"/>
        </w:rPr>
        <w:t>Gpg4win is an installation package for Windows (2000/XP/2003/Vista) with computer programs and handbooks for e-mailand file encryption. It includes the GnuPG encryption software, as well as several applications and documentation. Gpg4win itself and the programs contained in Gpg4win are Free Software.</w:t>
      </w:r>
    </w:p>
    <w:p>
      <w:pPr>
        <w:spacing w:after="0" w:line="160" w:lineRule="exact"/>
        <w:rPr>
          <w:sz w:val="20"/>
          <w:szCs w:val="20"/>
          <w:color w:val="auto"/>
        </w:rPr>
      </w:pPr>
    </w:p>
    <w:p>
      <w:pPr>
        <w:ind w:left="180" w:right="40" w:hanging="6"/>
        <w:spacing w:after="0" w:line="287" w:lineRule="auto"/>
        <w:rPr>
          <w:sz w:val="20"/>
          <w:szCs w:val="20"/>
          <w:color w:val="auto"/>
        </w:rPr>
      </w:pPr>
      <w:r>
        <w:rPr>
          <w:rFonts w:ascii="Arial" w:cs="Arial" w:eastAsia="Arial" w:hAnsi="Arial"/>
          <w:sz w:val="21"/>
          <w:szCs w:val="21"/>
          <w:color w:val="auto"/>
        </w:rPr>
        <w:t>The “Novices” and “Advanced Users” handbooks have been combined for this second version under the name “Compendium”. In Version 2, Gpg4win includes the following programs:</w:t>
      </w:r>
    </w:p>
    <w:p>
      <w:pPr>
        <w:spacing w:after="0" w:line="135" w:lineRule="exact"/>
        <w:rPr>
          <w:sz w:val="20"/>
          <w:szCs w:val="20"/>
          <w:color w:val="auto"/>
        </w:rPr>
      </w:pPr>
    </w:p>
    <w:p>
      <w:pPr>
        <w:ind w:left="500"/>
        <w:spacing w:after="0"/>
        <w:rPr>
          <w:sz w:val="20"/>
          <w:szCs w:val="20"/>
          <w:color w:val="auto"/>
        </w:rPr>
      </w:pPr>
      <w:r>
        <w:rPr>
          <w:rFonts w:ascii="Arial" w:cs="Arial" w:eastAsia="Arial" w:hAnsi="Arial"/>
          <w:sz w:val="22"/>
          <w:szCs w:val="22"/>
          <w:color w:val="auto"/>
        </w:rPr>
        <w:t>GnuPG</w:t>
      </w:r>
    </w:p>
    <w:p>
      <w:pPr>
        <w:spacing w:after="0" w:line="78" w:lineRule="exact"/>
        <w:rPr>
          <w:sz w:val="20"/>
          <w:szCs w:val="20"/>
          <w:color w:val="auto"/>
        </w:rPr>
      </w:pPr>
    </w:p>
    <w:p>
      <w:pPr>
        <w:ind w:left="720"/>
        <w:spacing w:after="0" w:line="197" w:lineRule="auto"/>
        <w:rPr>
          <w:sz w:val="20"/>
          <w:szCs w:val="20"/>
          <w:color w:val="auto"/>
        </w:rPr>
      </w:pPr>
      <w:r>
        <w:rPr>
          <w:rFonts w:ascii="Arial" w:cs="Arial" w:eastAsia="Arial" w:hAnsi="Arial"/>
          <w:sz w:val="22"/>
          <w:szCs w:val="22"/>
          <w:color w:val="auto"/>
        </w:rPr>
        <w:t>GnuPG forms the heart of Gpg4win – the actual encryption software.</w:t>
      </w:r>
    </w:p>
    <w:p>
      <w:pPr>
        <w:spacing w:after="0" w:line="122" w:lineRule="exact"/>
        <w:rPr>
          <w:sz w:val="20"/>
          <w:szCs w:val="20"/>
          <w:color w:val="auto"/>
        </w:rPr>
      </w:pPr>
    </w:p>
    <w:p>
      <w:pPr>
        <w:ind w:left="500"/>
        <w:spacing w:after="0"/>
        <w:rPr>
          <w:sz w:val="20"/>
          <w:szCs w:val="20"/>
          <w:color w:val="auto"/>
        </w:rPr>
      </w:pPr>
      <w:r>
        <w:rPr>
          <w:rFonts w:ascii="Arial" w:cs="Arial" w:eastAsia="Arial" w:hAnsi="Arial"/>
          <w:sz w:val="22"/>
          <w:szCs w:val="22"/>
          <w:color w:val="auto"/>
        </w:rPr>
        <w:t>Kleopatra</w:t>
      </w:r>
    </w:p>
    <w:p>
      <w:pPr>
        <w:spacing w:after="0" w:line="78" w:lineRule="exact"/>
        <w:rPr>
          <w:sz w:val="20"/>
          <w:szCs w:val="20"/>
          <w:color w:val="auto"/>
        </w:rPr>
      </w:pPr>
    </w:p>
    <w:p>
      <w:pPr>
        <w:ind w:left="720" w:right="40" w:hanging="7"/>
        <w:spacing w:after="0" w:line="227" w:lineRule="auto"/>
        <w:rPr>
          <w:sz w:val="20"/>
          <w:szCs w:val="20"/>
          <w:color w:val="auto"/>
        </w:rPr>
      </w:pPr>
      <w:r>
        <w:rPr>
          <w:rFonts w:ascii="Arial" w:cs="Arial" w:eastAsia="Arial" w:hAnsi="Arial"/>
          <w:sz w:val="22"/>
          <w:szCs w:val="22"/>
          <w:color w:val="auto"/>
        </w:rPr>
        <w:t>The central certificate administration of Gpg4win, which ensures uniform user navigation for all cryptographic operations.</w:t>
      </w:r>
    </w:p>
    <w:p>
      <w:pPr>
        <w:spacing w:after="0" w:line="122" w:lineRule="exact"/>
        <w:rPr>
          <w:sz w:val="20"/>
          <w:szCs w:val="20"/>
          <w:color w:val="auto"/>
        </w:rPr>
      </w:pPr>
    </w:p>
    <w:p>
      <w:pPr>
        <w:ind w:left="500"/>
        <w:spacing w:after="0"/>
        <w:rPr>
          <w:sz w:val="20"/>
          <w:szCs w:val="20"/>
          <w:color w:val="auto"/>
        </w:rPr>
      </w:pPr>
      <w:r>
        <w:rPr>
          <w:rFonts w:ascii="Arial" w:cs="Arial" w:eastAsia="Arial" w:hAnsi="Arial"/>
          <w:sz w:val="22"/>
          <w:szCs w:val="22"/>
          <w:color w:val="auto"/>
        </w:rPr>
        <w:t>GNU Privacy Assistant (GPA)</w:t>
      </w:r>
    </w:p>
    <w:p>
      <w:pPr>
        <w:spacing w:after="0" w:line="78" w:lineRule="exact"/>
        <w:rPr>
          <w:sz w:val="20"/>
          <w:szCs w:val="20"/>
          <w:color w:val="auto"/>
        </w:rPr>
      </w:pPr>
    </w:p>
    <w:p>
      <w:pPr>
        <w:ind w:left="720"/>
        <w:spacing w:after="0" w:line="197" w:lineRule="auto"/>
        <w:rPr>
          <w:sz w:val="20"/>
          <w:szCs w:val="20"/>
          <w:color w:val="auto"/>
        </w:rPr>
      </w:pPr>
      <w:r>
        <w:rPr>
          <w:rFonts w:ascii="Arial" w:cs="Arial" w:eastAsia="Arial" w:hAnsi="Arial"/>
          <w:sz w:val="22"/>
          <w:szCs w:val="22"/>
          <w:color w:val="auto"/>
        </w:rPr>
        <w:t>is an alternative program for managing certificates, in addition to Kleopatra.</w:t>
      </w:r>
    </w:p>
    <w:p>
      <w:pPr>
        <w:spacing w:after="0" w:line="122" w:lineRule="exact"/>
        <w:rPr>
          <w:sz w:val="20"/>
          <w:szCs w:val="20"/>
          <w:color w:val="auto"/>
        </w:rPr>
      </w:pPr>
    </w:p>
    <w:p>
      <w:pPr>
        <w:ind w:left="500"/>
        <w:spacing w:after="0"/>
        <w:rPr>
          <w:sz w:val="20"/>
          <w:szCs w:val="20"/>
          <w:color w:val="auto"/>
        </w:rPr>
      </w:pPr>
      <w:r>
        <w:rPr>
          <w:rFonts w:ascii="Arial" w:cs="Arial" w:eastAsia="Arial" w:hAnsi="Arial"/>
          <w:sz w:val="22"/>
          <w:szCs w:val="22"/>
          <w:color w:val="auto"/>
        </w:rPr>
        <w:t>GnuPG for Outlook (GpgOL)</w:t>
      </w:r>
    </w:p>
    <w:p>
      <w:pPr>
        <w:spacing w:after="0" w:line="78" w:lineRule="exact"/>
        <w:rPr>
          <w:sz w:val="20"/>
          <w:szCs w:val="20"/>
          <w:color w:val="auto"/>
        </w:rPr>
      </w:pPr>
    </w:p>
    <w:p>
      <w:pPr>
        <w:ind w:left="720"/>
        <w:spacing w:after="0" w:line="228" w:lineRule="auto"/>
        <w:rPr>
          <w:sz w:val="20"/>
          <w:szCs w:val="20"/>
          <w:color w:val="auto"/>
        </w:rPr>
      </w:pPr>
      <w:r>
        <w:rPr>
          <w:rFonts w:ascii="Arial" w:cs="Arial" w:eastAsia="Arial" w:hAnsi="Arial"/>
          <w:sz w:val="19"/>
          <w:szCs w:val="19"/>
          <w:color w:val="auto"/>
        </w:rPr>
        <w:t>is an extension for Microsoft Outlook 2003 and 2007, which is used to sign and encrypt messages.</w:t>
      </w:r>
    </w:p>
    <w:p>
      <w:pPr>
        <w:spacing w:after="0" w:line="122" w:lineRule="exact"/>
        <w:rPr>
          <w:sz w:val="20"/>
          <w:szCs w:val="20"/>
          <w:color w:val="auto"/>
        </w:rPr>
      </w:pPr>
    </w:p>
    <w:p>
      <w:pPr>
        <w:ind w:left="500"/>
        <w:spacing w:after="0"/>
        <w:rPr>
          <w:sz w:val="20"/>
          <w:szCs w:val="20"/>
          <w:color w:val="auto"/>
        </w:rPr>
      </w:pPr>
      <w:r>
        <w:rPr>
          <w:rFonts w:ascii="Arial" w:cs="Arial" w:eastAsia="Arial" w:hAnsi="Arial"/>
          <w:sz w:val="22"/>
          <w:szCs w:val="22"/>
          <w:color w:val="auto"/>
        </w:rPr>
        <w:t>GPG Explorer eXtension (GpgEX)</w:t>
      </w:r>
    </w:p>
    <w:p>
      <w:pPr>
        <w:spacing w:after="0" w:line="78" w:lineRule="exact"/>
        <w:rPr>
          <w:sz w:val="20"/>
          <w:szCs w:val="20"/>
          <w:color w:val="auto"/>
        </w:rPr>
      </w:pPr>
    </w:p>
    <w:p>
      <w:pPr>
        <w:ind w:left="720" w:right="40"/>
        <w:spacing w:after="0" w:line="227" w:lineRule="auto"/>
        <w:rPr>
          <w:sz w:val="20"/>
          <w:szCs w:val="20"/>
          <w:color w:val="auto"/>
        </w:rPr>
      </w:pPr>
      <w:r>
        <w:rPr>
          <w:rFonts w:ascii="Arial" w:cs="Arial" w:eastAsia="Arial" w:hAnsi="Arial"/>
          <w:sz w:val="22"/>
          <w:szCs w:val="22"/>
          <w:color w:val="auto"/>
        </w:rPr>
        <w:t>is an extension for Windows Explorer which can be used to sign and encrypt files using the context menu.</w:t>
      </w:r>
    </w:p>
    <w:p>
      <w:pPr>
        <w:spacing w:after="0" w:line="122" w:lineRule="exact"/>
        <w:rPr>
          <w:sz w:val="20"/>
          <w:szCs w:val="20"/>
          <w:color w:val="auto"/>
        </w:rPr>
      </w:pPr>
    </w:p>
    <w:p>
      <w:pPr>
        <w:ind w:left="500"/>
        <w:spacing w:after="0"/>
        <w:rPr>
          <w:sz w:val="20"/>
          <w:szCs w:val="20"/>
          <w:color w:val="auto"/>
        </w:rPr>
      </w:pPr>
      <w:r>
        <w:rPr>
          <w:rFonts w:ascii="Arial" w:cs="Arial" w:eastAsia="Arial" w:hAnsi="Arial"/>
          <w:sz w:val="22"/>
          <w:szCs w:val="22"/>
          <w:color w:val="auto"/>
        </w:rPr>
        <w:t>Claws Mail</w:t>
      </w:r>
    </w:p>
    <w:p>
      <w:pPr>
        <w:spacing w:after="0" w:line="78" w:lineRule="exact"/>
        <w:rPr>
          <w:sz w:val="20"/>
          <w:szCs w:val="20"/>
          <w:color w:val="auto"/>
        </w:rPr>
      </w:pPr>
    </w:p>
    <w:p>
      <w:pPr>
        <w:ind w:left="720"/>
        <w:spacing w:after="0" w:line="197" w:lineRule="auto"/>
        <w:rPr>
          <w:sz w:val="20"/>
          <w:szCs w:val="20"/>
          <w:color w:val="auto"/>
        </w:rPr>
      </w:pPr>
      <w:r>
        <w:rPr>
          <w:rFonts w:ascii="Arial" w:cs="Arial" w:eastAsia="Arial" w:hAnsi="Arial"/>
          <w:sz w:val="22"/>
          <w:szCs w:val="22"/>
          <w:color w:val="auto"/>
        </w:rPr>
        <w:t>is a full e-mail program that offers very good support for GnuPG.</w:t>
      </w:r>
    </w:p>
    <w:p>
      <w:pPr>
        <w:spacing w:after="0" w:line="191" w:lineRule="exact"/>
        <w:rPr>
          <w:sz w:val="20"/>
          <w:szCs w:val="20"/>
          <w:color w:val="auto"/>
        </w:rPr>
      </w:pPr>
    </w:p>
    <w:p>
      <w:pPr>
        <w:jc w:val="both"/>
        <w:ind w:left="180" w:right="20"/>
        <w:spacing w:after="0" w:line="259" w:lineRule="auto"/>
        <w:rPr>
          <w:sz w:val="20"/>
          <w:szCs w:val="20"/>
          <w:color w:val="auto"/>
        </w:rPr>
      </w:pPr>
      <w:r>
        <w:rPr>
          <w:rFonts w:ascii="Arial" w:cs="Arial" w:eastAsia="Arial" w:hAnsi="Arial"/>
          <w:sz w:val="22"/>
          <w:szCs w:val="22"/>
          <w:color w:val="auto"/>
        </w:rPr>
        <w:t>Using the GnuPG (GNU Privacy Guard) encryption program, anyone can encrypt e-mails securely, easily and at no cost. GnuPG can be used privately or commercially without any restrictions. The encryption technology used by GnuPG is secure, and cannot be broken based on today’s state of technology and research.</w:t>
      </w:r>
    </w:p>
    <w:p>
      <w:pPr>
        <w:spacing w:after="0" w:line="86" w:lineRule="exact"/>
        <w:rPr>
          <w:sz w:val="20"/>
          <w:szCs w:val="20"/>
          <w:color w:val="auto"/>
        </w:rPr>
      </w:pPr>
    </w:p>
    <w:p>
      <w:pPr>
        <w:jc w:val="both"/>
        <w:ind w:left="180" w:right="40"/>
        <w:spacing w:after="0" w:line="259" w:lineRule="auto"/>
        <w:rPr>
          <w:sz w:val="20"/>
          <w:szCs w:val="20"/>
          <w:color w:val="auto"/>
        </w:rPr>
      </w:pPr>
      <w:r>
        <w:rPr>
          <w:rFonts w:ascii="Arial" w:cs="Arial" w:eastAsia="Arial" w:hAnsi="Arial"/>
          <w:sz w:val="20"/>
          <w:szCs w:val="20"/>
          <w:color w:val="auto"/>
        </w:rPr>
        <w:t>GnuPG is Free Software</w:t>
      </w:r>
      <w:r>
        <w:rPr>
          <w:rFonts w:ascii="Arial" w:cs="Arial" w:eastAsia="Arial" w:hAnsi="Arial"/>
          <w:sz w:val="28"/>
          <w:szCs w:val="28"/>
          <w:color w:val="auto"/>
          <w:vertAlign w:val="superscript"/>
        </w:rPr>
        <w:t>1</w:t>
      </w:r>
      <w:r>
        <w:rPr>
          <w:rFonts w:ascii="Arial" w:cs="Arial" w:eastAsia="Arial" w:hAnsi="Arial"/>
          <w:sz w:val="20"/>
          <w:szCs w:val="20"/>
          <w:color w:val="auto"/>
        </w:rPr>
        <w:t>. That means that each person has the right to use this software for private or commercial use. Each person may and can study the source code of the programs and – if they have the required technical knowledge – make modifications and forward these to others.</w:t>
      </w:r>
    </w:p>
    <w:p>
      <w:pPr>
        <w:spacing w:after="0" w:line="114" w:lineRule="exact"/>
        <w:rPr>
          <w:sz w:val="20"/>
          <w:szCs w:val="20"/>
          <w:color w:val="auto"/>
        </w:rPr>
      </w:pPr>
    </w:p>
    <w:p>
      <w:pPr>
        <w:jc w:val="both"/>
        <w:ind w:left="180" w:hanging="9"/>
        <w:spacing w:after="0" w:line="260" w:lineRule="auto"/>
        <w:rPr>
          <w:sz w:val="20"/>
          <w:szCs w:val="20"/>
          <w:color w:val="auto"/>
        </w:rPr>
      </w:pPr>
      <w:r>
        <w:rPr>
          <w:rFonts w:ascii="Arial" w:cs="Arial" w:eastAsia="Arial" w:hAnsi="Arial"/>
          <w:sz w:val="22"/>
          <w:szCs w:val="22"/>
          <w:color w:val="auto"/>
        </w:rPr>
        <w:t>With regard to security software, this level of transparency – guaranteed access to the source code – forms an indispensable foundation. It is the only way of actually checking the trustworthiness of the programming and the program itself.</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246380</wp:posOffset>
                </wp:positionV>
                <wp:extent cx="223964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96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9.4pt" to="185.35pt,19.4pt" o:allowincell="f" strokecolor="#000000" strokeweight="0.398pt"/>
            </w:pict>
          </mc:Fallback>
        </mc:AlternateContent>
      </w:r>
    </w:p>
    <w:p>
      <w:pPr>
        <w:spacing w:after="0" w:line="200" w:lineRule="exact"/>
        <w:rPr>
          <w:sz w:val="20"/>
          <w:szCs w:val="20"/>
          <w:color w:val="auto"/>
        </w:rPr>
      </w:pPr>
    </w:p>
    <w:p>
      <w:pPr>
        <w:spacing w:after="0" w:line="216" w:lineRule="exact"/>
        <w:rPr>
          <w:sz w:val="20"/>
          <w:szCs w:val="20"/>
          <w:color w:val="auto"/>
        </w:rPr>
      </w:pPr>
    </w:p>
    <w:p>
      <w:pPr>
        <w:ind w:left="360" w:hanging="70"/>
        <w:spacing w:after="0"/>
        <w:tabs>
          <w:tab w:leader="none" w:pos="360" w:val="left"/>
        </w:tabs>
        <w:numPr>
          <w:ilvl w:val="0"/>
          <w:numId w:val="4"/>
        </w:numPr>
        <w:rPr>
          <w:rFonts w:ascii="Arial" w:cs="Arial" w:eastAsia="Arial" w:hAnsi="Arial"/>
          <w:sz w:val="18"/>
          <w:szCs w:val="18"/>
          <w:color w:val="auto"/>
          <w:vertAlign w:val="superscript"/>
        </w:rPr>
      </w:pPr>
      <w:r>
        <w:rPr>
          <w:rFonts w:ascii="Arial" w:cs="Arial" w:eastAsia="Arial" w:hAnsi="Arial"/>
          <w:sz w:val="14"/>
          <w:szCs w:val="14"/>
          <w:color w:val="auto"/>
        </w:rPr>
        <w:t>Often also referred to as Open Source Software (OSS).</w:t>
      </w:r>
    </w:p>
    <w:p>
      <w:pPr>
        <w:sectPr>
          <w:pgSz w:w="11900" w:h="16838" w:orient="portrait"/>
          <w:cols w:equalWidth="0" w:num="1">
            <w:col w:w="9040"/>
          </w:cols>
          <w:pgMar w:left="1440" w:top="1440" w:right="1426" w:bottom="29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139"/>
        <w:spacing w:after="0"/>
        <w:rPr>
          <w:sz w:val="20"/>
          <w:szCs w:val="20"/>
          <w:color w:val="auto"/>
        </w:rPr>
      </w:pPr>
      <w:r>
        <w:rPr>
          <w:rFonts w:ascii="Arial" w:cs="Arial" w:eastAsia="Arial" w:hAnsi="Arial"/>
          <w:sz w:val="17"/>
          <w:szCs w:val="17"/>
          <w:color w:val="auto"/>
        </w:rPr>
        <w:t>9</w:t>
      </w:r>
    </w:p>
    <w:p>
      <w:pPr>
        <w:sectPr>
          <w:pgSz w:w="11900" w:h="16838" w:orient="portrait"/>
          <w:cols w:equalWidth="0" w:num="1">
            <w:col w:w="9040"/>
          </w:cols>
          <w:pgMar w:left="1440" w:top="1440" w:right="1426" w:bottom="298" w:gutter="0" w:footer="0" w:header="0"/>
          <w:type w:val="continuous"/>
        </w:sectPr>
      </w:pPr>
    </w:p>
    <w:bookmarkStart w:id="9" w:name="page10"/>
    <w:bookmarkEnd w:id="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 Gpg4win – Cryptography for Everyone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jc w:val="both"/>
        <w:ind w:left="180" w:right="26"/>
        <w:spacing w:after="0" w:line="262" w:lineRule="auto"/>
        <w:rPr>
          <w:sz w:val="20"/>
          <w:szCs w:val="20"/>
          <w:color w:val="auto"/>
        </w:rPr>
      </w:pPr>
      <w:r>
        <w:rPr>
          <w:rFonts w:ascii="Arial" w:cs="Arial" w:eastAsia="Arial" w:hAnsi="Arial"/>
          <w:sz w:val="22"/>
          <w:szCs w:val="22"/>
          <w:color w:val="auto"/>
        </w:rPr>
        <w:t>GnuPG is based on the international standard OpenPGP (RFC 4880), which is fully compatible with PGP and also uses the same infrastructure (certificate server etc.) as the latter. Since Version 2 of GnuPG, the cryptographic standardS/MIME (IETF RFC 3851, ITU-T X.509 and ISIS-MTT/Common PKI) are also supported.</w:t>
      </w:r>
    </w:p>
    <w:p>
      <w:pPr>
        <w:spacing w:after="0" w:line="107"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PGP (“Pretty Good Privacy”) is not Free Software; many years ago, it was briefly available at the same conditions as GnuPG. However, this version has not corresponded with the latest state of technology for some time.</w:t>
      </w:r>
    </w:p>
    <w:p>
      <w:pPr>
        <w:spacing w:after="0" w:line="110"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Gpg4win’s predecessors were supported by the Bundesministerium für Wirtschaft und Technologie as part of the Security on the Internet initiative. Gpg4win and Gpg4win2 were supported by the Bundesamt für Sicherheit in der Informationstechnik (BSI).</w:t>
      </w:r>
    </w:p>
    <w:p>
      <w:pPr>
        <w:spacing w:after="0" w:line="110" w:lineRule="exact"/>
        <w:rPr>
          <w:sz w:val="20"/>
          <w:szCs w:val="20"/>
          <w:color w:val="auto"/>
        </w:rPr>
      </w:pPr>
    </w:p>
    <w:p>
      <w:pPr>
        <w:jc w:val="both"/>
        <w:ind w:left="180" w:right="26" w:hanging="7"/>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Additional information on GnuPG and other projects undertaken by the Federal Government for security on the Internet can be found on the webpages </w:t>
      </w:r>
      <w:hyperlink r:id="rId13">
        <w:r>
          <w:rPr>
            <w:rFonts w:ascii="Arial" w:cs="Arial" w:eastAsia="Arial" w:hAnsi="Arial"/>
            <w:sz w:val="19"/>
            <w:szCs w:val="19"/>
            <w:color w:val="auto"/>
          </w:rPr>
          <w:t>www.bsi.de</w:t>
        </w:r>
        <w:r>
          <w:rPr>
            <w:rFonts w:ascii="Arial" w:cs="Arial" w:eastAsia="Arial" w:hAnsi="Arial"/>
            <w:sz w:val="22"/>
            <w:szCs w:val="22"/>
            <w:color w:val="auto"/>
          </w:rPr>
          <w:t xml:space="preserve"> </w:t>
        </w:r>
      </w:hyperlink>
      <w:r>
        <w:rPr>
          <w:rFonts w:ascii="Arial" w:cs="Arial" w:eastAsia="Arial" w:hAnsi="Arial"/>
          <w:sz w:val="22"/>
          <w:szCs w:val="22"/>
          <w:color w:val="auto"/>
        </w:rPr>
        <w:t xml:space="preserve">and </w:t>
      </w:r>
      <w:hyperlink r:id="rId14">
        <w:r>
          <w:rPr>
            <w:rFonts w:ascii="Arial" w:cs="Arial" w:eastAsia="Arial" w:hAnsi="Arial"/>
            <w:sz w:val="19"/>
            <w:szCs w:val="19"/>
            <w:color w:val="auto"/>
          </w:rPr>
          <w:t>www.bsi-fuer-buerger.de</w:t>
        </w:r>
        <w:r>
          <w:rPr>
            <w:rFonts w:ascii="Arial" w:cs="Arial" w:eastAsia="Arial" w:hAnsi="Arial"/>
            <w:sz w:val="22"/>
            <w:szCs w:val="22"/>
            <w:color w:val="auto"/>
          </w:rPr>
          <w:t xml:space="preserve"> </w:t>
        </w:r>
      </w:hyperlink>
      <w:r>
        <w:rPr>
          <w:rFonts w:ascii="Arial" w:cs="Arial" w:eastAsia="Arial" w:hAnsi="Arial"/>
          <w:sz w:val="22"/>
          <w:szCs w:val="22"/>
          <w:color w:val="auto"/>
        </w:rPr>
        <w:t>of the Bundesamt für Sicherheit in der Informationstechnik.</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10</w:t>
      </w:r>
    </w:p>
    <w:p>
      <w:pPr>
        <w:sectPr>
          <w:pgSz w:w="11900" w:h="16838" w:orient="portrait"/>
          <w:cols w:equalWidth="0" w:num="1">
            <w:col w:w="9026"/>
          </w:cols>
          <w:pgMar w:left="1440" w:top="1387" w:right="1440" w:bottom="275" w:gutter="0" w:footer="0" w:header="0"/>
          <w:type w:val="continuous"/>
        </w:sectPr>
      </w:pPr>
    </w:p>
    <w:bookmarkStart w:id="10" w:name="page11"/>
    <w:bookmarkEnd w:id="1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740" w:right="40" w:hanging="560"/>
        <w:spacing w:after="0" w:line="276" w:lineRule="auto"/>
        <w:tabs>
          <w:tab w:leader="none" w:pos="740" w:val="left"/>
        </w:tabs>
        <w:numPr>
          <w:ilvl w:val="0"/>
          <w:numId w:val="5"/>
        </w:numPr>
        <w:rPr>
          <w:rFonts w:ascii="Arial" w:cs="Arial" w:eastAsia="Arial" w:hAnsi="Arial"/>
          <w:sz w:val="41"/>
          <w:szCs w:val="41"/>
          <w:b w:val="1"/>
          <w:bCs w:val="1"/>
          <w:color w:val="auto"/>
        </w:rPr>
      </w:pPr>
      <w:r>
        <w:rPr>
          <w:rFonts w:ascii="Arial" w:cs="Arial" w:eastAsia="Arial" w:hAnsi="Arial"/>
          <w:sz w:val="41"/>
          <w:szCs w:val="41"/>
          <w:b w:val="1"/>
          <w:bCs w:val="1"/>
          <w:color w:val="auto"/>
        </w:rPr>
        <w:t>Encrypting e-mails: because the envelope is missing</w:t>
      </w:r>
    </w:p>
    <w:p>
      <w:pPr>
        <w:spacing w:after="0" w:line="200" w:lineRule="exact"/>
        <w:rPr>
          <w:sz w:val="20"/>
          <w:szCs w:val="20"/>
          <w:color w:val="auto"/>
        </w:rPr>
      </w:pPr>
    </w:p>
    <w:p>
      <w:pPr>
        <w:spacing w:after="0" w:line="262" w:lineRule="exact"/>
        <w:rPr>
          <w:sz w:val="20"/>
          <w:szCs w:val="20"/>
          <w:color w:val="auto"/>
        </w:rPr>
      </w:pPr>
    </w:p>
    <w:p>
      <w:pPr>
        <w:jc w:val="both"/>
        <w:ind w:left="180" w:hanging="6"/>
        <w:spacing w:after="0" w:line="259" w:lineRule="auto"/>
        <w:rPr>
          <w:sz w:val="20"/>
          <w:szCs w:val="20"/>
          <w:color w:val="auto"/>
        </w:rPr>
      </w:pPr>
      <w:r>
        <w:rPr>
          <w:rFonts w:ascii="Arial" w:cs="Arial" w:eastAsia="Arial" w:hAnsi="Arial"/>
          <w:sz w:val="22"/>
          <w:szCs w:val="22"/>
          <w:color w:val="auto"/>
        </w:rPr>
        <w:t>The encryption of messages is sometimes described as the second-oldest profession in the world. Encryption techniques were used as far back as Egypt’s pharaoh Khnumhotep II, and during Herodot’s and Cesar’s time. Thanks to Gpg4win, encryption is no longer the reserve of kings, but is accessible to everyone, for free.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394335</wp:posOffset>
            </wp:positionH>
            <wp:positionV relativeFrom="paragraph">
              <wp:posOffset>220345</wp:posOffset>
            </wp:positionV>
            <wp:extent cx="5040630" cy="32245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extLst>
                    </a:blip>
                    <a:srcRect/>
                    <a:stretch>
                      <a:fillRect/>
                    </a:stretch>
                  </pic:blipFill>
                  <pic:spPr bwMode="auto">
                    <a:xfrm>
                      <a:off x="0" y="0"/>
                      <a:ext cx="5040630" cy="3224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both"/>
        <w:ind w:left="180" w:right="40" w:firstLine="8"/>
        <w:spacing w:after="0" w:line="312" w:lineRule="auto"/>
        <w:rPr>
          <w:sz w:val="20"/>
          <w:szCs w:val="20"/>
          <w:color w:val="auto"/>
        </w:rPr>
      </w:pPr>
      <w:r>
        <w:rPr>
          <w:rFonts w:ascii="Arial" w:cs="Arial" w:eastAsia="Arial" w:hAnsi="Arial"/>
          <w:sz w:val="19"/>
          <w:szCs w:val="19"/>
          <w:color w:val="auto"/>
        </w:rPr>
        <w:t>Computer technology has provided us with some excellent tools to communicate around the globe and obtain information. However, rights and freedoms which are taken for granted with other forms of communication must still be secured when it comes to new technologies. The Internet has developed with such speed and at such a scale that it has been difficult to keep up with maintaining our rights.</w:t>
      </w:r>
    </w:p>
    <w:p>
      <w:pPr>
        <w:spacing w:after="0" w:line="67" w:lineRule="exact"/>
        <w:rPr>
          <w:sz w:val="20"/>
          <w:szCs w:val="20"/>
          <w:color w:val="auto"/>
        </w:rPr>
      </w:pPr>
    </w:p>
    <w:p>
      <w:pPr>
        <w:jc w:val="both"/>
        <w:ind w:left="180" w:hanging="9"/>
        <w:spacing w:after="0" w:line="259" w:lineRule="auto"/>
        <w:rPr>
          <w:sz w:val="20"/>
          <w:szCs w:val="20"/>
          <w:color w:val="auto"/>
        </w:rPr>
      </w:pPr>
      <w:r>
        <w:rPr>
          <w:rFonts w:ascii="Arial" w:cs="Arial" w:eastAsia="Arial" w:hAnsi="Arial"/>
          <w:sz w:val="22"/>
          <w:szCs w:val="22"/>
          <w:color w:val="auto"/>
        </w:rPr>
        <w:t>With the old-fashioned way of writing a letter, written contents are protected by an envelope. The envelope protects messages from prying eyes, and it is easy to see if an envelope has been manipulated. Only if the information is not important, do we write it on an unprotected post card, which can also be read by the mail carrier and others.</w:t>
      </w:r>
    </w:p>
    <w:p>
      <w:pPr>
        <w:sectPr>
          <w:pgSz w:w="11900" w:h="16838" w:orient="portrait"/>
          <w:cols w:equalWidth="0" w:num="1">
            <w:col w:w="9040"/>
          </w:cols>
          <w:pgMar w:left="1440" w:top="1440"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11</w:t>
      </w:r>
    </w:p>
    <w:p>
      <w:pPr>
        <w:sectPr>
          <w:pgSz w:w="11900" w:h="16838" w:orient="portrait"/>
          <w:cols w:equalWidth="0" w:num="1">
            <w:col w:w="9040"/>
          </w:cols>
          <w:pgMar w:left="1440" w:top="1440" w:right="1426" w:bottom="275" w:gutter="0" w:footer="0" w:header="0"/>
          <w:type w:val="continuous"/>
        </w:sectPr>
      </w:pPr>
    </w:p>
    <w:bookmarkStart w:id="11" w:name="page12"/>
    <w:bookmarkEnd w:id="1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 Encrypting e-mails: because the envelope is missing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and no one else decides whether the message is important, confidential or secret.</w:t>
      </w:r>
    </w:p>
    <w:p>
      <w:pPr>
        <w:spacing w:after="0" w:line="138" w:lineRule="exact"/>
        <w:rPr>
          <w:sz w:val="20"/>
          <w:szCs w:val="20"/>
          <w:color w:val="auto"/>
        </w:rPr>
      </w:pPr>
    </w:p>
    <w:p>
      <w:pPr>
        <w:jc w:val="both"/>
        <w:ind w:left="180" w:right="26"/>
        <w:spacing w:after="0" w:line="259" w:lineRule="auto"/>
        <w:rPr>
          <w:sz w:val="20"/>
          <w:szCs w:val="20"/>
          <w:color w:val="auto"/>
        </w:rPr>
      </w:pPr>
      <w:r>
        <w:rPr>
          <w:rFonts w:ascii="Arial" w:cs="Arial" w:eastAsia="Arial" w:hAnsi="Arial"/>
          <w:sz w:val="22"/>
          <w:szCs w:val="22"/>
          <w:color w:val="auto"/>
        </w:rPr>
        <w:t>e-mails do not provide this kind of freedom. An e-mail is like a post card - always open, and always accessible to the electronic mailman and others. It gets even worse: while computer technology offers the option of transporting and distributing millions of e-mails, it also provides people with the option of checking them.</w:t>
      </w:r>
    </w:p>
    <w:p>
      <w:pPr>
        <w:spacing w:after="0" w:line="112" w:lineRule="exact"/>
        <w:rPr>
          <w:sz w:val="20"/>
          <w:szCs w:val="20"/>
          <w:color w:val="auto"/>
        </w:rPr>
      </w:pPr>
    </w:p>
    <w:p>
      <w:pPr>
        <w:jc w:val="both"/>
        <w:ind w:left="180" w:right="26"/>
        <w:spacing w:after="0" w:line="264" w:lineRule="auto"/>
        <w:rPr>
          <w:sz w:val="20"/>
          <w:szCs w:val="20"/>
          <w:color w:val="auto"/>
        </w:rPr>
      </w:pPr>
      <w:r>
        <w:rPr>
          <w:rFonts w:ascii="Arial" w:cs="Arial" w:eastAsia="Arial" w:hAnsi="Arial"/>
          <w:sz w:val="20"/>
          <w:szCs w:val="20"/>
          <w:color w:val="auto"/>
        </w:rPr>
        <w:t>Previously, no one would have seriously thought about collecting all letters and postcards, analyse their contents or monitor senders and recipients. It would not only have been unfeasiable, it would have also taken too long. However, modern computer technology has made this a technical possibility. There are indications that this is already being done on a large scale. A Wikipedia article on the Echelon system</w:t>
      </w:r>
      <w:r>
        <w:rPr>
          <w:rFonts w:ascii="Arial" w:cs="Arial" w:eastAsia="Arial" w:hAnsi="Arial"/>
          <w:sz w:val="28"/>
          <w:szCs w:val="28"/>
          <w:color w:val="auto"/>
          <w:vertAlign w:val="superscript"/>
        </w:rPr>
        <w:t>1</w:t>
      </w:r>
      <w:r>
        <w:rPr>
          <w:rFonts w:ascii="Arial" w:cs="Arial" w:eastAsia="Arial" w:hAnsi="Arial"/>
          <w:sz w:val="20"/>
          <w:szCs w:val="20"/>
          <w:color w:val="auto"/>
        </w:rPr>
        <w:t xml:space="preserve"> provides interesting background information on this topic.</w:t>
      </w:r>
    </w:p>
    <w:p>
      <w:pPr>
        <w:spacing w:after="0" w:line="108" w:lineRule="exact"/>
        <w:rPr>
          <w:sz w:val="20"/>
          <w:szCs w:val="20"/>
          <w:color w:val="auto"/>
        </w:rPr>
      </w:pPr>
    </w:p>
    <w:p>
      <w:pPr>
        <w:ind w:left="160"/>
        <w:spacing w:after="0"/>
        <w:rPr>
          <w:sz w:val="20"/>
          <w:szCs w:val="20"/>
          <w:color w:val="auto"/>
        </w:rPr>
      </w:pPr>
      <w:r>
        <w:rPr>
          <w:rFonts w:ascii="Arial" w:cs="Arial" w:eastAsia="Arial" w:hAnsi="Arial"/>
          <w:sz w:val="22"/>
          <w:szCs w:val="22"/>
          <w:color w:val="auto"/>
        </w:rPr>
        <w:t>Why is this an issue – because the envelope is missing.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236855</wp:posOffset>
            </wp:positionV>
            <wp:extent cx="2800350" cy="31896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extLst>
                    </a:blip>
                    <a:srcRect/>
                    <a:stretch>
                      <a:fillRect/>
                    </a:stretch>
                  </pic:blipFill>
                  <pic:spPr bwMode="auto">
                    <a:xfrm>
                      <a:off x="0" y="0"/>
                      <a:ext cx="2800350" cy="318960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114300</wp:posOffset>
                </wp:positionH>
                <wp:positionV relativeFrom="paragraph">
                  <wp:posOffset>5797550</wp:posOffset>
                </wp:positionV>
                <wp:extent cx="223964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96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456.5pt" to="185.35pt,456.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280"/>
        <w:spacing w:after="0"/>
        <w:rPr>
          <w:rFonts w:ascii="Arial" w:cs="Arial" w:eastAsia="Arial" w:hAnsi="Arial"/>
          <w:sz w:val="20"/>
          <w:szCs w:val="20"/>
          <w:color w:val="auto"/>
        </w:rPr>
      </w:pPr>
      <w:hyperlink r:id="rId18"/>
      <w:r>
        <w:rPr>
          <w:rFonts w:ascii="Arial" w:cs="Arial" w:eastAsia="Arial" w:hAnsi="Arial"/>
          <w:sz w:val="23"/>
          <w:szCs w:val="23"/>
          <w:color w:val="auto"/>
          <w:vertAlign w:val="superscript"/>
        </w:rPr>
        <w:t>1</w:t>
      </w:r>
      <w:hyperlink r:id="rId18">
        <w:r>
          <w:rPr>
            <w:rFonts w:ascii="Arial" w:cs="Arial" w:eastAsia="Arial" w:hAnsi="Arial"/>
            <w:sz w:val="20"/>
            <w:szCs w:val="20"/>
            <w:color w:val="auto"/>
          </w:rPr>
          <w:t>http://www.heise.de/tp/r4/artikel/6/6928/1.html</w:t>
        </w:r>
      </w:hyperlink>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12</w:t>
      </w:r>
    </w:p>
    <w:p>
      <w:pPr>
        <w:sectPr>
          <w:pgSz w:w="11900" w:h="16838" w:orient="portrait"/>
          <w:cols w:equalWidth="0" w:num="1">
            <w:col w:w="9026"/>
          </w:cols>
          <w:pgMar w:left="1440" w:top="1387" w:right="1440" w:bottom="275" w:gutter="0" w:footer="0" w:header="0"/>
          <w:type w:val="continuous"/>
        </w:sectPr>
      </w:pPr>
    </w:p>
    <w:bookmarkStart w:id="12" w:name="page13"/>
    <w:bookmarkEnd w:id="1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 Encrypting e-mails: because the envelope is missing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right="20" w:hanging="1"/>
        <w:spacing w:after="0" w:line="259" w:lineRule="auto"/>
        <w:rPr>
          <w:sz w:val="20"/>
          <w:szCs w:val="20"/>
          <w:color w:val="auto"/>
        </w:rPr>
      </w:pPr>
      <w:r>
        <w:rPr>
          <w:rFonts w:ascii="Arial" w:cs="Arial" w:eastAsia="Arial" w:hAnsi="Arial"/>
          <w:sz w:val="22"/>
          <w:szCs w:val="22"/>
          <w:color w:val="auto"/>
        </w:rPr>
        <w:t>What we are suggesting here is essentially an “envelope” for your electronic mail. Whether you use it, when or for whom and how often - that is entirely up to you. Software such as Gpg4win merely returns the right to choose to you. The right to choose whether you think a message is important and requires protection.</w:t>
      </w:r>
    </w:p>
    <w:p>
      <w:pPr>
        <w:spacing w:after="0" w:line="112" w:lineRule="exact"/>
        <w:rPr>
          <w:sz w:val="20"/>
          <w:szCs w:val="20"/>
          <w:color w:val="auto"/>
        </w:rPr>
      </w:pPr>
    </w:p>
    <w:p>
      <w:pPr>
        <w:jc w:val="both"/>
        <w:ind w:left="180" w:right="40" w:hanging="6"/>
        <w:spacing w:after="0" w:line="298" w:lineRule="auto"/>
        <w:rPr>
          <w:sz w:val="20"/>
          <w:szCs w:val="20"/>
          <w:color w:val="auto"/>
        </w:rPr>
      </w:pPr>
      <w:r>
        <w:rPr>
          <w:rFonts w:ascii="Arial" w:cs="Arial" w:eastAsia="Arial" w:hAnsi="Arial"/>
          <w:sz w:val="20"/>
          <w:szCs w:val="20"/>
          <w:color w:val="auto"/>
        </w:rPr>
        <w:t>This is the key aspect of the right to privacy of correspondence, post and telecommunications in the Basic Law, and the Gpg4win program package allows you to exercise this right. You do not have to use this software, just as you are not required to use an envelope. But you have the right.</w:t>
      </w:r>
    </w:p>
    <w:p>
      <w:pPr>
        <w:spacing w:after="0" w:line="76" w:lineRule="exact"/>
        <w:rPr>
          <w:sz w:val="20"/>
          <w:szCs w:val="20"/>
          <w:color w:val="auto"/>
        </w:rPr>
      </w:pPr>
    </w:p>
    <w:p>
      <w:pPr>
        <w:jc w:val="both"/>
        <w:ind w:left="180" w:hanging="6"/>
        <w:spacing w:after="0" w:line="306" w:lineRule="auto"/>
        <w:rPr>
          <w:sz w:val="20"/>
          <w:szCs w:val="20"/>
          <w:color w:val="auto"/>
        </w:rPr>
      </w:pPr>
      <w:r>
        <w:rPr>
          <w:rFonts w:ascii="Arial" w:cs="Arial" w:eastAsia="Arial" w:hAnsi="Arial"/>
          <w:sz w:val="19"/>
          <w:szCs w:val="19"/>
          <w:color w:val="auto"/>
        </w:rPr>
        <w:t>To secure this right, Gpg4win offers a so-called “strong encryption technology”. “Strong” in this sense means that it cannot be broken with known tools. Until recently, strong encryption methods used to be reserved for military and government circles in many countries. The right to make them accessible to all citizens was championed by Internet users, and sometimes also with the help of visionary people in government institutions, as was the case with support for Free Software for encryption purposes. Security experts around the world now view GnuPG as a practical and secure software.</w:t>
      </w:r>
    </w:p>
    <w:p>
      <w:pPr>
        <w:spacing w:after="0" w:line="6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It is up to you how you want to value this type of security.</w:t>
      </w:r>
    </w:p>
    <w:p>
      <w:pPr>
        <w:spacing w:after="0" w:line="146" w:lineRule="exact"/>
        <w:rPr>
          <w:sz w:val="20"/>
          <w:szCs w:val="20"/>
          <w:color w:val="auto"/>
        </w:rPr>
      </w:pPr>
    </w:p>
    <w:p>
      <w:pPr>
        <w:jc w:val="both"/>
        <w:ind w:left="180" w:hanging="12"/>
        <w:spacing w:after="0" w:line="320" w:lineRule="auto"/>
        <w:rPr>
          <w:sz w:val="20"/>
          <w:szCs w:val="20"/>
          <w:color w:val="auto"/>
        </w:rPr>
      </w:pPr>
      <w:r>
        <w:rPr>
          <w:rFonts w:ascii="Arial" w:cs="Arial" w:eastAsia="Arial" w:hAnsi="Arial"/>
          <w:sz w:val="19"/>
          <w:szCs w:val="19"/>
          <w:color w:val="auto"/>
        </w:rPr>
        <w:t>You alone decide the relationship between the convenience of encryption and the highest possible level of security. These include the few but important precautions you must make to implement to ensure that Gpg4win can be used properly. This compendium will explain this process on a step-by-step basis.</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13</w:t>
      </w:r>
    </w:p>
    <w:p>
      <w:pPr>
        <w:sectPr>
          <w:pgSz w:w="11900" w:h="16838" w:orient="portrait"/>
          <w:cols w:equalWidth="0" w:num="1">
            <w:col w:w="9040"/>
          </w:cols>
          <w:pgMar w:left="1440" w:top="1387" w:right="1426" w:bottom="275" w:gutter="0" w:footer="0" w:header="0"/>
          <w:type w:val="continuous"/>
        </w:sectPr>
      </w:pPr>
    </w:p>
    <w:bookmarkStart w:id="13" w:name="page14"/>
    <w:bookmarkEnd w:id="1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3. How Gpg4win works</w:t>
      </w:r>
    </w:p>
    <w:p>
      <w:pPr>
        <w:spacing w:after="0" w:line="200" w:lineRule="exact"/>
        <w:rPr>
          <w:sz w:val="20"/>
          <w:szCs w:val="20"/>
          <w:color w:val="auto"/>
        </w:rPr>
      </w:pPr>
    </w:p>
    <w:p>
      <w:pPr>
        <w:spacing w:after="0" w:line="368" w:lineRule="exact"/>
        <w:rPr>
          <w:sz w:val="20"/>
          <w:szCs w:val="20"/>
          <w:color w:val="auto"/>
        </w:rPr>
      </w:pPr>
    </w:p>
    <w:p>
      <w:pPr>
        <w:jc w:val="both"/>
        <w:ind w:left="180" w:right="26" w:hanging="6"/>
        <w:spacing w:after="0" w:line="323" w:lineRule="auto"/>
        <w:rPr>
          <w:sz w:val="20"/>
          <w:szCs w:val="20"/>
          <w:color w:val="auto"/>
        </w:rPr>
      </w:pPr>
      <w:r>
        <w:rPr>
          <w:rFonts w:ascii="Arial" w:cs="Arial" w:eastAsia="Arial" w:hAnsi="Arial"/>
          <w:sz w:val="20"/>
          <w:szCs w:val="20"/>
          <w:color w:val="auto"/>
        </w:rPr>
        <w:t>The special feature of Gpg4win and its underlying “Public Key” method is that anyone can and should understand it. There is nothing secretive about it – it is not even very difficult to understand.</w:t>
      </w:r>
    </w:p>
    <w:p>
      <w:pPr>
        <w:spacing w:after="0" w:line="51" w:lineRule="exact"/>
        <w:rPr>
          <w:sz w:val="20"/>
          <w:szCs w:val="20"/>
          <w:color w:val="auto"/>
        </w:rPr>
      </w:pPr>
    </w:p>
    <w:p>
      <w:pPr>
        <w:jc w:val="both"/>
        <w:ind w:left="180" w:right="26" w:firstLine="1"/>
        <w:spacing w:after="0" w:line="259" w:lineRule="auto"/>
        <w:rPr>
          <w:sz w:val="20"/>
          <w:szCs w:val="20"/>
          <w:color w:val="auto"/>
        </w:rPr>
      </w:pPr>
      <w:r>
        <w:rPr>
          <w:rFonts w:ascii="Arial" w:cs="Arial" w:eastAsia="Arial" w:hAnsi="Arial"/>
          <w:sz w:val="22"/>
          <w:szCs w:val="22"/>
          <w:color w:val="auto"/>
        </w:rPr>
        <w:t>The use of individual Gpg4win program components is very simple, even though the way it works is actually quite complicated. This section will explain how Gpg4win works – not in all details, but enough to explain the principles behind this software. Once you are familiar with the principles, you will have considerable trust in the security offered by Gpg4win.</w:t>
      </w:r>
    </w:p>
    <w:p>
      <w:pPr>
        <w:spacing w:after="0" w:line="112" w:lineRule="exact"/>
        <w:rPr>
          <w:sz w:val="20"/>
          <w:szCs w:val="20"/>
          <w:color w:val="auto"/>
        </w:rPr>
      </w:pPr>
    </w:p>
    <w:p>
      <w:pPr>
        <w:jc w:val="both"/>
        <w:ind w:left="180" w:right="26" w:hanging="7"/>
        <w:spacing w:after="0" w:line="260" w:lineRule="auto"/>
        <w:rPr>
          <w:sz w:val="20"/>
          <w:szCs w:val="20"/>
          <w:color w:val="auto"/>
        </w:rPr>
      </w:pPr>
      <w:r>
        <w:rPr>
          <w:rFonts w:ascii="Arial" w:cs="Arial" w:eastAsia="Arial" w:hAnsi="Arial"/>
          <w:sz w:val="22"/>
          <w:szCs w:val="22"/>
          <w:color w:val="auto"/>
        </w:rPr>
        <w:t>At the end of this book, in Chapter 24, you can also open the remaining secrets surrounding “Public Key” cryptography and discover why it is not possible to break messages encrypted with Gpg4win using current state of technology.</w:t>
      </w:r>
    </w:p>
    <w:p>
      <w:pPr>
        <w:sectPr>
          <w:pgSz w:w="11900" w:h="16838" w:orient="portrait"/>
          <w:cols w:equalWidth="0" w:num="1">
            <w:col w:w="9026"/>
          </w:cols>
          <w:pgMar w:left="1440" w:top="1440"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14</w:t>
      </w:r>
    </w:p>
    <w:p>
      <w:pPr>
        <w:sectPr>
          <w:pgSz w:w="11900" w:h="16838" w:orient="portrait"/>
          <w:cols w:equalWidth="0" w:num="1">
            <w:col w:w="9026"/>
          </w:cols>
          <w:pgMar w:left="1440" w:top="1440" w:right="1440" w:bottom="275" w:gutter="0" w:footer="0" w:header="0"/>
          <w:type w:val="continuous"/>
        </w:sectPr>
      </w:pPr>
    </w:p>
    <w:bookmarkStart w:id="14" w:name="page15"/>
    <w:bookmarkEnd w:id="1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3. How Gpg4win 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Lord of the keyrings</w:t>
      </w:r>
    </w:p>
    <w:p>
      <w:pPr>
        <w:spacing w:after="0" w:line="290" w:lineRule="exact"/>
        <w:rPr>
          <w:sz w:val="20"/>
          <w:szCs w:val="20"/>
          <w:color w:val="auto"/>
        </w:rPr>
      </w:pPr>
    </w:p>
    <w:p>
      <w:pPr>
        <w:jc w:val="both"/>
        <w:ind w:left="180" w:right="26" w:hanging="7"/>
        <w:spacing w:after="0" w:line="263" w:lineRule="auto"/>
        <w:rPr>
          <w:sz w:val="20"/>
          <w:szCs w:val="20"/>
          <w:color w:val="auto"/>
        </w:rPr>
      </w:pPr>
      <w:r>
        <w:rPr>
          <w:rFonts w:ascii="Arial" w:cs="Arial" w:eastAsia="Arial" w:hAnsi="Arial"/>
          <w:sz w:val="22"/>
          <w:szCs w:val="22"/>
          <w:color w:val="auto"/>
        </w:rPr>
        <w:t>Anyone wishing to secure something valuable locks it away – with a key. Even better is a key that is unique and is kept in a safe location.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217170</wp:posOffset>
            </wp:positionV>
            <wp:extent cx="2800350" cy="46183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extLst>
                    </a:blip>
                    <a:srcRect/>
                    <a:stretch>
                      <a:fillRect/>
                    </a:stretch>
                  </pic:blipFill>
                  <pic:spPr bwMode="auto">
                    <a:xfrm>
                      <a:off x="0" y="0"/>
                      <a:ext cx="2800350" cy="4618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both"/>
        <w:ind w:left="180" w:right="26"/>
        <w:spacing w:after="0" w:line="259" w:lineRule="auto"/>
        <w:rPr>
          <w:sz w:val="20"/>
          <w:szCs w:val="20"/>
          <w:color w:val="auto"/>
        </w:rPr>
      </w:pPr>
      <w:r>
        <w:rPr>
          <w:rFonts w:ascii="Arial" w:cs="Arial" w:eastAsia="Arial" w:hAnsi="Arial"/>
          <w:sz w:val="22"/>
          <w:szCs w:val="22"/>
          <w:color w:val="auto"/>
        </w:rPr>
        <w:t>If the key should ever fall into the wrong hands, the valuables are no longer secure. Their security stands and falls with the security and uniqueness of the key. Therefore the key must be at least as well protected as the valuables themselves. To ensure that it cannot be copied, the exact characteristics of the key must also be kept secret.</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15</w:t>
      </w:r>
    </w:p>
    <w:p>
      <w:pPr>
        <w:sectPr>
          <w:pgSz w:w="11900" w:h="16838" w:orient="portrait"/>
          <w:cols w:equalWidth="0" w:num="1">
            <w:col w:w="9026"/>
          </w:cols>
          <w:pgMar w:left="1440" w:top="1387" w:right="1440" w:bottom="275" w:gutter="0" w:footer="0" w:header="0"/>
          <w:type w:val="continuous"/>
        </w:sectPr>
      </w:pPr>
    </w:p>
    <w:bookmarkStart w:id="15" w:name="page16"/>
    <w:bookmarkEnd w:id="1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3. How Gpg4win 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spacing w:after="0" w:line="343" w:lineRule="auto"/>
        <w:rPr>
          <w:sz w:val="20"/>
          <w:szCs w:val="20"/>
          <w:color w:val="auto"/>
        </w:rPr>
      </w:pPr>
      <w:r>
        <w:rPr>
          <w:rFonts w:ascii="Arial" w:cs="Arial" w:eastAsia="Arial" w:hAnsi="Arial"/>
          <w:sz w:val="19"/>
          <w:szCs w:val="19"/>
          <w:color w:val="auto"/>
        </w:rPr>
        <w:t>Secret keys are nothing new in cryptography: it has always been that keys were hidden to protect the secrecy of the messages. Making this process very secure is very cumbersome and also prone to errors.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172720</wp:posOffset>
            </wp:positionV>
            <wp:extent cx="2800350" cy="48602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extLst>
                    </a:blip>
                    <a:srcRect/>
                    <a:stretch>
                      <a:fillRect/>
                    </a:stretch>
                  </pic:blipFill>
                  <pic:spPr bwMode="auto">
                    <a:xfrm>
                      <a:off x="0" y="0"/>
                      <a:ext cx="2800350" cy="4860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both"/>
        <w:ind w:left="180" w:hanging="6"/>
        <w:spacing w:after="0" w:line="328" w:lineRule="auto"/>
        <w:rPr>
          <w:sz w:val="20"/>
          <w:szCs w:val="20"/>
          <w:color w:val="auto"/>
        </w:rPr>
      </w:pPr>
      <w:r>
        <w:rPr>
          <w:rFonts w:ascii="Arial" w:cs="Arial" w:eastAsia="Arial" w:hAnsi="Arial"/>
          <w:sz w:val="19"/>
          <w:szCs w:val="19"/>
          <w:color w:val="auto"/>
        </w:rPr>
        <w:t>The basic problem with the “ordinary” secret transmission of messages is that the same key is used for both encryption and decryption, and that both the sender as well as recipient must be familiar with this secret key. For this reason, these types of encryption systems are also called “symmetric encryption”.</w:t>
      </w:r>
    </w:p>
    <w:p>
      <w:pPr>
        <w:spacing w:after="0" w:line="37" w:lineRule="exact"/>
        <w:rPr>
          <w:sz w:val="20"/>
          <w:szCs w:val="20"/>
          <w:color w:val="auto"/>
        </w:rPr>
      </w:pPr>
    </w:p>
    <w:p>
      <w:pPr>
        <w:ind w:left="180"/>
        <w:spacing w:after="0"/>
        <w:rPr>
          <w:sz w:val="20"/>
          <w:szCs w:val="20"/>
          <w:color w:val="auto"/>
        </w:rPr>
      </w:pPr>
      <w:r>
        <w:rPr>
          <w:rFonts w:ascii="Arial" w:cs="Arial" w:eastAsia="Arial" w:hAnsi="Arial"/>
          <w:sz w:val="20"/>
          <w:szCs w:val="20"/>
          <w:color w:val="auto"/>
        </w:rPr>
        <w:t>This results in a fairly paradoxical situation: Before we can use this method to communicate a secret</w:t>
      </w:r>
    </w:p>
    <w:p>
      <w:pPr>
        <w:spacing w:after="0" w:line="41" w:lineRule="exact"/>
        <w:rPr>
          <w:sz w:val="20"/>
          <w:szCs w:val="20"/>
          <w:color w:val="auto"/>
        </w:rPr>
      </w:pPr>
    </w:p>
    <w:p>
      <w:pPr>
        <w:jc w:val="both"/>
        <w:ind w:left="180" w:right="40" w:hanging="6"/>
        <w:spacing w:after="0" w:line="260" w:lineRule="auto"/>
        <w:rPr>
          <w:sz w:val="20"/>
          <w:szCs w:val="20"/>
          <w:color w:val="auto"/>
        </w:rPr>
      </w:pPr>
      <w:r>
        <w:rPr>
          <w:rFonts w:ascii="Arial" w:cs="Arial" w:eastAsia="Arial" w:hAnsi="Arial"/>
          <w:sz w:val="22"/>
          <w:szCs w:val="22"/>
          <w:color w:val="auto"/>
        </w:rPr>
        <w:t>(an encrypted message), we must have also communicated another secret in advance: the key. And that is exactly the problem, namely the constantly occuring issue of always having to exchange keys while ensuring that they are not intercepted by third parties.</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16</w:t>
      </w:r>
    </w:p>
    <w:p>
      <w:pPr>
        <w:sectPr>
          <w:pgSz w:w="11900" w:h="16838" w:orient="portrait"/>
          <w:cols w:equalWidth="0" w:num="1">
            <w:col w:w="9040"/>
          </w:cols>
          <w:pgMar w:left="1440" w:top="1387" w:right="1426" w:bottom="275" w:gutter="0" w:footer="0" w:header="0"/>
          <w:type w:val="continuous"/>
        </w:sectPr>
      </w:pPr>
    </w:p>
    <w:bookmarkStart w:id="16" w:name="page17"/>
    <w:bookmarkEnd w:id="1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3. How Gpg4win 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In contrast – and not including the secret key – Gpg4win works with another key that is fully accessible and public. It is also described as a “public key” encryption system.</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19"/>
          <w:szCs w:val="19"/>
          <w:color w:val="auto"/>
        </w:rPr>
        <w:t>This may sound contradictory, but it is not. The clue: It is no longer necessary to exchange a secret key.</w:t>
      </w:r>
    </w:p>
    <w:p>
      <w:pPr>
        <w:spacing w:after="0" w:line="52"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To the contrary: The secret key can never be exchanged! The only key that can be passed on is the public key (in the public certificate) – which anyone can know.</w:t>
      </w:r>
    </w:p>
    <w:p>
      <w:pPr>
        <w:spacing w:after="0" w:line="107" w:lineRule="exact"/>
        <w:rPr>
          <w:sz w:val="20"/>
          <w:szCs w:val="20"/>
          <w:color w:val="auto"/>
        </w:rPr>
      </w:pPr>
    </w:p>
    <w:p>
      <w:pPr>
        <w:jc w:val="both"/>
        <w:ind w:left="180" w:hanging="6"/>
        <w:spacing w:after="0" w:line="293" w:lineRule="auto"/>
        <w:rPr>
          <w:sz w:val="20"/>
          <w:szCs w:val="20"/>
          <w:color w:val="auto"/>
        </w:rPr>
      </w:pPr>
      <w:r>
        <w:rPr>
          <w:rFonts w:ascii="Arial" w:cs="Arial" w:eastAsia="Arial" w:hAnsi="Arial"/>
          <w:sz w:val="20"/>
          <w:szCs w:val="20"/>
          <w:color w:val="auto"/>
        </w:rPr>
        <w:t>That means that when you use Gpg4win, you are actually using a pair of keys – a secret and a second public key. Both key components are inextricably connected with a complex mathematical formula. Based on current scientific and technical knowledge, it is not possible to calculate one key component using the other, and it is therefore impossible to break the method.</w:t>
      </w:r>
    </w:p>
    <w:p>
      <w:pPr>
        <w:spacing w:after="0" w:line="8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Section 24 explains why that 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236855</wp:posOffset>
            </wp:positionV>
            <wp:extent cx="2800350" cy="36360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extLst>
                    </a:blip>
                    <a:srcRect/>
                    <a:stretch>
                      <a:fillRect/>
                    </a:stretch>
                  </pic:blipFill>
                  <pic:spPr bwMode="auto">
                    <a:xfrm>
                      <a:off x="0" y="0"/>
                      <a:ext cx="2800350" cy="3636010"/>
                    </a:xfrm>
                    <a:prstGeom prst="rect">
                      <a:avLst/>
                    </a:prstGeom>
                    <a:noFill/>
                  </pic:spPr>
                </pic:pic>
              </a:graphicData>
            </a:graphic>
          </wp:anchor>
        </w:drawing>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17</w:t>
      </w:r>
    </w:p>
    <w:p>
      <w:pPr>
        <w:sectPr>
          <w:pgSz w:w="11900" w:h="16838" w:orient="portrait"/>
          <w:cols w:equalWidth="0" w:num="1">
            <w:col w:w="9040"/>
          </w:cols>
          <w:pgMar w:left="1440" w:top="1387" w:right="1426" w:bottom="275" w:gutter="0" w:footer="0" w:header="0"/>
          <w:type w:val="continuous"/>
        </w:sectPr>
      </w:pPr>
    </w:p>
    <w:bookmarkStart w:id="17" w:name="page18"/>
    <w:bookmarkEnd w:id="17"/>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3. How Gpg4win 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principle behind public key encryption</w:t>
      </w:r>
    </w:p>
    <w:p>
      <w:pPr>
        <w:spacing w:after="0" w:line="12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secret or private key must be kept secret.</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19"/>
          <w:szCs w:val="19"/>
          <w:color w:val="auto"/>
        </w:rPr>
        <w:t>The public key should be as accessible to the general public as much as possible.</w:t>
      </w:r>
    </w:p>
    <w:p>
      <w:pPr>
        <w:spacing w:after="0" w:line="18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Both key components have very different functions:</w:t>
      </w:r>
    </w:p>
    <w:p>
      <w:pPr>
        <w:spacing w:after="0" w:line="200" w:lineRule="exact"/>
        <w:rPr>
          <w:sz w:val="20"/>
          <w:szCs w:val="20"/>
          <w:color w:val="auto"/>
        </w:rPr>
      </w:pPr>
    </w:p>
    <w:p>
      <w:pPr>
        <w:spacing w:after="0" w:line="228" w:lineRule="exact"/>
        <w:rPr>
          <w:sz w:val="20"/>
          <w:szCs w:val="20"/>
          <w:color w:val="auto"/>
        </w:rPr>
      </w:pPr>
    </w:p>
    <w:p>
      <w:pPr>
        <w:ind w:left="720"/>
        <w:spacing w:after="0"/>
        <w:rPr>
          <w:sz w:val="20"/>
          <w:szCs w:val="20"/>
          <w:color w:val="auto"/>
        </w:rPr>
      </w:pPr>
      <w:r>
        <w:rPr>
          <w:rFonts w:ascii="Arial" w:cs="Arial" w:eastAsia="Arial" w:hAnsi="Arial"/>
          <w:sz w:val="22"/>
          <w:szCs w:val="22"/>
          <w:color w:val="auto"/>
        </w:rPr>
        <w:t>The secret key component decrypts messages.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814705</wp:posOffset>
            </wp:positionH>
            <wp:positionV relativeFrom="paragraph">
              <wp:posOffset>241935</wp:posOffset>
            </wp:positionV>
            <wp:extent cx="4200525" cy="175006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extLst>
                    </a:blip>
                    <a:srcRect/>
                    <a:stretch>
                      <a:fillRect/>
                    </a:stretch>
                  </pic:blipFill>
                  <pic:spPr bwMode="auto">
                    <a:xfrm>
                      <a:off x="0" y="0"/>
                      <a:ext cx="4200525" cy="1750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720"/>
        <w:spacing w:after="0"/>
        <w:rPr>
          <w:sz w:val="20"/>
          <w:szCs w:val="20"/>
          <w:color w:val="auto"/>
        </w:rPr>
      </w:pPr>
      <w:r>
        <w:rPr>
          <w:rFonts w:ascii="Arial" w:cs="Arial" w:eastAsia="Arial" w:hAnsi="Arial"/>
          <w:sz w:val="22"/>
          <w:szCs w:val="22"/>
          <w:color w:val="auto"/>
        </w:rPr>
        <w:t>The public key component encrypts messages.</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18</w:t>
      </w:r>
    </w:p>
    <w:p>
      <w:pPr>
        <w:sectPr>
          <w:pgSz w:w="11900" w:h="16838" w:orient="portrait"/>
          <w:cols w:equalWidth="0" w:num="1">
            <w:col w:w="9026"/>
          </w:cols>
          <w:pgMar w:left="1440" w:top="1387" w:right="1440" w:bottom="275" w:gutter="0" w:footer="0" w:header="0"/>
          <w:type w:val="continuous"/>
        </w:sectPr>
      </w:pPr>
    </w:p>
    <w:bookmarkStart w:id="18" w:name="page19"/>
    <w:bookmarkEnd w:id="1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3. How Gpg4win 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The public mail strongbox</w:t>
      </w:r>
    </w:p>
    <w:p>
      <w:pPr>
        <w:spacing w:after="0" w:line="290" w:lineRule="exact"/>
        <w:rPr>
          <w:sz w:val="20"/>
          <w:szCs w:val="20"/>
          <w:color w:val="auto"/>
        </w:rPr>
      </w:pPr>
    </w:p>
    <w:p>
      <w:pPr>
        <w:ind w:left="180" w:right="26" w:hanging="6"/>
        <w:spacing w:after="0" w:line="263" w:lineRule="auto"/>
        <w:rPr>
          <w:sz w:val="20"/>
          <w:szCs w:val="20"/>
          <w:color w:val="auto"/>
        </w:rPr>
      </w:pPr>
      <w:r>
        <w:rPr>
          <w:rFonts w:ascii="Arial" w:cs="Arial" w:eastAsia="Arial" w:hAnsi="Arial"/>
          <w:sz w:val="22"/>
          <w:szCs w:val="22"/>
          <w:color w:val="auto"/>
        </w:rPr>
        <w:t>This small exercise is used to explain the difference between the “public key” encryption system and symmetric encryption (“non-public key” method) ...</w:t>
      </w:r>
    </w:p>
    <w:p>
      <w:pPr>
        <w:spacing w:after="0" w:line="33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“secret key method” works like this:</w:t>
      </w:r>
    </w:p>
    <w:p>
      <w:pPr>
        <w:spacing w:after="0" w:line="146"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Imagine that you have installed a mail strongbox in front of your house, which you want to use to send secret messages.</w:t>
      </w:r>
    </w:p>
    <w:p>
      <w:pPr>
        <w:spacing w:after="0" w:line="107" w:lineRule="exact"/>
        <w:rPr>
          <w:sz w:val="20"/>
          <w:szCs w:val="20"/>
          <w:color w:val="auto"/>
        </w:rPr>
      </w:pPr>
    </w:p>
    <w:p>
      <w:pPr>
        <w:ind w:left="180" w:right="26" w:hanging="6"/>
        <w:spacing w:after="0" w:line="287" w:lineRule="auto"/>
        <w:rPr>
          <w:sz w:val="20"/>
          <w:szCs w:val="20"/>
          <w:color w:val="auto"/>
        </w:rPr>
      </w:pPr>
      <w:r>
        <w:rPr>
          <w:rFonts w:ascii="Arial" w:cs="Arial" w:eastAsia="Arial" w:hAnsi="Arial"/>
          <w:sz w:val="21"/>
          <w:szCs w:val="21"/>
          <w:color w:val="auto"/>
        </w:rPr>
        <w:t>The strongbox has a lock for which there is only one single key. No one can put anything into or take it out of the box without this key. This way, your secret messages are pretty secure.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814705</wp:posOffset>
            </wp:positionH>
            <wp:positionV relativeFrom="paragraph">
              <wp:posOffset>202565</wp:posOffset>
            </wp:positionV>
            <wp:extent cx="4200525" cy="29743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extLst>
                    </a:blip>
                    <a:srcRect/>
                    <a:stretch>
                      <a:fillRect/>
                    </a:stretch>
                  </pic:blipFill>
                  <pic:spPr bwMode="auto">
                    <a:xfrm>
                      <a:off x="0" y="0"/>
                      <a:ext cx="4200525" cy="2974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80" w:right="26"/>
        <w:spacing w:after="0" w:line="287" w:lineRule="auto"/>
        <w:rPr>
          <w:sz w:val="20"/>
          <w:szCs w:val="20"/>
          <w:color w:val="auto"/>
        </w:rPr>
      </w:pPr>
      <w:r>
        <w:rPr>
          <w:rFonts w:ascii="Arial" w:cs="Arial" w:eastAsia="Arial" w:hAnsi="Arial"/>
          <w:sz w:val="21"/>
          <w:szCs w:val="21"/>
          <w:color w:val="auto"/>
        </w:rPr>
        <w:t>Since there is only one key, the person you are corresponding with must have the same key that you have in order to open and lock the mail strongbox, and to deposit a secret message.</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19</w:t>
      </w:r>
    </w:p>
    <w:p>
      <w:pPr>
        <w:sectPr>
          <w:pgSz w:w="11900" w:h="16838" w:orient="portrait"/>
          <w:cols w:equalWidth="0" w:num="1">
            <w:col w:w="9026"/>
          </w:cols>
          <w:pgMar w:left="1440" w:top="1387" w:right="1440" w:bottom="275" w:gutter="0" w:footer="0" w:header="0"/>
          <w:type w:val="continuous"/>
        </w:sectPr>
      </w:pPr>
    </w:p>
    <w:bookmarkStart w:id="19" w:name="page20"/>
    <w:bookmarkEnd w:id="1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3. How Gpg4win 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60"/>
        <w:spacing w:after="0"/>
        <w:rPr>
          <w:sz w:val="20"/>
          <w:szCs w:val="20"/>
          <w:color w:val="auto"/>
        </w:rPr>
      </w:pPr>
      <w:r>
        <w:rPr>
          <w:rFonts w:ascii="Arial" w:cs="Arial" w:eastAsia="Arial" w:hAnsi="Arial"/>
          <w:sz w:val="19"/>
          <w:szCs w:val="19"/>
          <w:color w:val="auto"/>
        </w:rPr>
        <w:t>You have to give this key to that person via a secret route.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814705</wp:posOffset>
            </wp:positionH>
            <wp:positionV relativeFrom="paragraph">
              <wp:posOffset>561975</wp:posOffset>
            </wp:positionV>
            <wp:extent cx="4200525" cy="46043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extLst>
                    </a:blip>
                    <a:srcRect/>
                    <a:stretch>
                      <a:fillRect/>
                    </a:stretch>
                  </pic:blipFill>
                  <pic:spPr bwMode="auto">
                    <a:xfrm>
                      <a:off x="0" y="0"/>
                      <a:ext cx="4200525" cy="4604385"/>
                    </a:xfrm>
                    <a:prstGeom prst="rect">
                      <a:avLst/>
                    </a:prstGeom>
                    <a:noFill/>
                  </pic:spPr>
                </pic:pic>
              </a:graphicData>
            </a:graphic>
          </wp:anchor>
        </w:drawing>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20</w:t>
      </w:r>
    </w:p>
    <w:p>
      <w:pPr>
        <w:sectPr>
          <w:pgSz w:w="11900" w:h="16838" w:orient="portrait"/>
          <w:cols w:equalWidth="0" w:num="1">
            <w:col w:w="9026"/>
          </w:cols>
          <w:pgMar w:left="1440" w:top="1387" w:right="1440" w:bottom="275" w:gutter="0" w:footer="0" w:header="0"/>
          <w:type w:val="continuous"/>
        </w:sectPr>
      </w:pPr>
    </w:p>
    <w:bookmarkStart w:id="20" w:name="page21"/>
    <w:bookmarkEnd w:id="2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3. How Gpg4win 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1"/>
          <w:szCs w:val="21"/>
          <w:color w:val="auto"/>
        </w:rPr>
        <w:t>They can only open the strongbox and read the secret message once they have the secret key.</w:t>
      </w:r>
    </w:p>
    <w:p>
      <w:pPr>
        <w:spacing w:after="0" w:line="149" w:lineRule="exact"/>
        <w:rPr>
          <w:sz w:val="20"/>
          <w:szCs w:val="20"/>
          <w:color w:val="auto"/>
        </w:rPr>
      </w:pPr>
    </w:p>
    <w:p>
      <w:pPr>
        <w:jc w:val="both"/>
        <w:ind w:left="180" w:right="40" w:hanging="6"/>
        <w:spacing w:after="0" w:line="267" w:lineRule="auto"/>
        <w:rPr>
          <w:sz w:val="20"/>
          <w:szCs w:val="20"/>
          <w:color w:val="auto"/>
        </w:rPr>
      </w:pPr>
      <w:r>
        <w:rPr>
          <w:rFonts w:ascii="Arial" w:cs="Arial" w:eastAsia="Arial" w:hAnsi="Arial"/>
          <w:sz w:val="22"/>
          <w:szCs w:val="22"/>
          <w:color w:val="auto"/>
        </w:rPr>
        <w:t>Therefore everything hinges on this one key: If a third party knows the key, it is the end of the secret messages. Therefore you and the person you are corresponding with must exchange the key in a manner that is as secret as the message itself.</w:t>
      </w:r>
    </w:p>
    <w:p>
      <w:pPr>
        <w:spacing w:after="0" w:line="88" w:lineRule="exact"/>
        <w:rPr>
          <w:sz w:val="20"/>
          <w:szCs w:val="20"/>
          <w:color w:val="auto"/>
        </w:rPr>
      </w:pPr>
    </w:p>
    <w:p>
      <w:pPr>
        <w:ind w:left="180"/>
        <w:spacing w:after="0"/>
        <w:rPr>
          <w:sz w:val="20"/>
          <w:szCs w:val="20"/>
          <w:color w:val="auto"/>
        </w:rPr>
      </w:pPr>
      <w:r>
        <w:rPr>
          <w:rFonts w:ascii="Arial" w:cs="Arial" w:eastAsia="Arial" w:hAnsi="Arial"/>
          <w:sz w:val="19"/>
          <w:szCs w:val="19"/>
          <w:color w:val="auto"/>
        </w:rPr>
        <w:t>But actually – you might just as well give them the secret message when you are giving them the key...</w:t>
      </w:r>
    </w:p>
    <w:p>
      <w:pPr>
        <w:spacing w:after="0" w:line="163" w:lineRule="exact"/>
        <w:rPr>
          <w:sz w:val="20"/>
          <w:szCs w:val="20"/>
          <w:color w:val="auto"/>
        </w:rPr>
      </w:pPr>
    </w:p>
    <w:p>
      <w:pPr>
        <w:jc w:val="both"/>
        <w:ind w:left="180" w:right="40"/>
        <w:spacing w:after="0" w:line="323" w:lineRule="auto"/>
        <w:rPr>
          <w:sz w:val="20"/>
          <w:szCs w:val="20"/>
          <w:color w:val="auto"/>
        </w:rPr>
      </w:pPr>
      <w:r>
        <w:rPr>
          <w:rFonts w:ascii="Arial" w:cs="Arial" w:eastAsia="Arial" w:hAnsi="Arial"/>
          <w:sz w:val="20"/>
          <w:szCs w:val="20"/>
          <w:color w:val="auto"/>
        </w:rPr>
        <w:t>How this applies to e-mail encryption: Around the world, all participants would have to have secret keys and exchange these keys in secret before they can send secret messages per e-mail.</w:t>
      </w:r>
    </w:p>
    <w:p>
      <w:pPr>
        <w:spacing w:after="0" w:line="5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So we might as well forget about this option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814705</wp:posOffset>
            </wp:positionH>
            <wp:positionV relativeFrom="paragraph">
              <wp:posOffset>236855</wp:posOffset>
            </wp:positionV>
            <wp:extent cx="4200525" cy="33528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extLst>
                    </a:blip>
                    <a:srcRect/>
                    <a:stretch>
                      <a:fillRect/>
                    </a:stretch>
                  </pic:blipFill>
                  <pic:spPr bwMode="auto">
                    <a:xfrm>
                      <a:off x="0" y="0"/>
                      <a:ext cx="4200525" cy="3352800"/>
                    </a:xfrm>
                    <a:prstGeom prst="rect">
                      <a:avLst/>
                    </a:prstGeom>
                    <a:noFill/>
                  </pic:spPr>
                </pic:pic>
              </a:graphicData>
            </a:graphic>
          </wp:anchor>
        </w:drawing>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21</w:t>
      </w:r>
    </w:p>
    <w:p>
      <w:pPr>
        <w:sectPr>
          <w:pgSz w:w="11900" w:h="16838" w:orient="portrait"/>
          <w:cols w:equalWidth="0" w:num="1">
            <w:col w:w="9040"/>
          </w:cols>
          <w:pgMar w:left="1440" w:top="1387" w:right="1426" w:bottom="275" w:gutter="0" w:footer="0" w:header="0"/>
          <w:type w:val="continuous"/>
        </w:sectPr>
      </w:pPr>
    </w:p>
    <w:bookmarkStart w:id="21" w:name="page22"/>
    <w:bookmarkEnd w:id="2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3. How Gpg4win 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the “public key” method</w:t>
      </w:r>
    </w:p>
    <w:p>
      <w:pPr>
        <w:spacing w:after="0" w:line="146" w:lineRule="exact"/>
        <w:rPr>
          <w:sz w:val="20"/>
          <w:szCs w:val="20"/>
          <w:color w:val="auto"/>
        </w:rPr>
      </w:pPr>
    </w:p>
    <w:p>
      <w:pPr>
        <w:jc w:val="both"/>
        <w:ind w:left="180" w:right="26" w:hanging="12"/>
        <w:spacing w:after="0" w:line="278" w:lineRule="auto"/>
        <w:rPr>
          <w:sz w:val="20"/>
          <w:szCs w:val="20"/>
          <w:color w:val="auto"/>
        </w:rPr>
      </w:pPr>
      <w:r>
        <w:rPr>
          <w:rFonts w:ascii="Arial" w:cs="Arial" w:eastAsia="Arial" w:hAnsi="Arial"/>
          <w:sz w:val="21"/>
          <w:szCs w:val="21"/>
          <w:color w:val="auto"/>
        </w:rPr>
        <w:t>You once again install a mail strongbox in front of your house. But unlike the strongbox in the first example, this one is always open. On the box hangs a key – which is visible to everyone – and which can be used by anyone to lock the strongbox (asymetric encryption method).</w:t>
      </w:r>
    </w:p>
    <w:p>
      <w:pPr>
        <w:spacing w:after="0" w:line="8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Locking, but not opening: that is the difference!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954405</wp:posOffset>
            </wp:positionH>
            <wp:positionV relativeFrom="paragraph">
              <wp:posOffset>240030</wp:posOffset>
            </wp:positionV>
            <wp:extent cx="3920490" cy="46005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extLst>
                    </a:blip>
                    <a:srcRect/>
                    <a:stretch>
                      <a:fillRect/>
                    </a:stretch>
                  </pic:blipFill>
                  <pic:spPr bwMode="auto">
                    <a:xfrm>
                      <a:off x="0" y="0"/>
                      <a:ext cx="3920490" cy="4600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This key is yours and – as you might have guessed – it is your public key.</w:t>
      </w:r>
    </w:p>
    <w:p>
      <w:pPr>
        <w:spacing w:after="0" w:line="138"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If someone wants to leave you a secret message, they put it in the strongbox and lock it with your public key. Anyone can do this, since the key is available to everyone.</w:t>
      </w:r>
    </w:p>
    <w:p>
      <w:pPr>
        <w:spacing w:after="0" w:line="107" w:lineRule="exact"/>
        <w:rPr>
          <w:sz w:val="20"/>
          <w:szCs w:val="20"/>
          <w:color w:val="auto"/>
        </w:rPr>
      </w:pPr>
    </w:p>
    <w:p>
      <w:pPr>
        <w:jc w:val="both"/>
        <w:ind w:left="180" w:right="26"/>
        <w:spacing w:after="0" w:line="287" w:lineRule="auto"/>
        <w:rPr>
          <w:sz w:val="20"/>
          <w:szCs w:val="20"/>
          <w:color w:val="auto"/>
        </w:rPr>
      </w:pPr>
      <w:r>
        <w:rPr>
          <w:rFonts w:ascii="Arial" w:cs="Arial" w:eastAsia="Arial" w:hAnsi="Arial"/>
          <w:sz w:val="21"/>
          <w:szCs w:val="21"/>
          <w:color w:val="auto"/>
        </w:rPr>
        <w:t>No one else can open the strongbox and read the message. Even the person that has locked the message in the strongbox cannot unlock it again, e.g. in order to change the message.</w:t>
      </w:r>
    </w:p>
    <w:p>
      <w:pPr>
        <w:spacing w:after="0" w:line="8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This is because the public half of the key can only be used for locking purposes.</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20"/>
          <w:szCs w:val="20"/>
          <w:color w:val="auto"/>
        </w:rPr>
        <w:t>The strongbox can only be opened with one single key: your own secret and private part of the key.</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22</w:t>
      </w:r>
    </w:p>
    <w:p>
      <w:pPr>
        <w:sectPr>
          <w:pgSz w:w="11900" w:h="16838" w:orient="portrait"/>
          <w:cols w:equalWidth="0" w:num="1">
            <w:col w:w="9026"/>
          </w:cols>
          <w:pgMar w:left="1440" w:top="1387" w:right="1440" w:bottom="275" w:gutter="0" w:footer="0" w:header="0"/>
          <w:type w:val="continuous"/>
        </w:sectPr>
      </w:pPr>
    </w:p>
    <w:bookmarkStart w:id="22" w:name="page23"/>
    <w:bookmarkEnd w:id="2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3. How Gpg4win 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1"/>
          <w:szCs w:val="21"/>
          <w:color w:val="auto"/>
        </w:rPr>
        <w:t>Getting back to how this applies to e-mail encryption: Anyone can encrypt an e-mail for you.</w:t>
      </w:r>
    </w:p>
    <w:p>
      <w:pPr>
        <w:spacing w:after="0" w:line="158" w:lineRule="exact"/>
        <w:rPr>
          <w:sz w:val="20"/>
          <w:szCs w:val="20"/>
          <w:color w:val="auto"/>
        </w:rPr>
      </w:pPr>
    </w:p>
    <w:p>
      <w:pPr>
        <w:ind w:left="160" w:right="20" w:firstLine="22"/>
        <w:spacing w:after="0" w:line="314" w:lineRule="auto"/>
        <w:rPr>
          <w:sz w:val="20"/>
          <w:szCs w:val="20"/>
          <w:color w:val="auto"/>
        </w:rPr>
      </w:pPr>
      <w:r>
        <w:rPr>
          <w:rFonts w:ascii="Arial" w:cs="Arial" w:eastAsia="Arial" w:hAnsi="Arial"/>
          <w:sz w:val="20"/>
          <w:szCs w:val="20"/>
          <w:color w:val="auto"/>
        </w:rPr>
        <w:t>To do this, they do not need a secret key; quite the opposite, they only need a totally non-secret , “public” key. Only one key can be used to decrypt the e-mail, namely your private and secret key.</w:t>
      </w:r>
    </w:p>
    <w:p>
      <w:pPr>
        <w:spacing w:after="0" w:line="60"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can also play this scenario another way:</w:t>
      </w:r>
    </w:p>
    <w:p>
      <w:pPr>
        <w:spacing w:after="0" w:line="138"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If you want to send someone a secret message, you use their mail strongbox with their own public and freely available key.</w:t>
      </w:r>
    </w:p>
    <w:p>
      <w:pPr>
        <w:spacing w:after="0" w:line="107" w:lineRule="exact"/>
        <w:rPr>
          <w:sz w:val="20"/>
          <w:szCs w:val="20"/>
          <w:color w:val="auto"/>
        </w:rPr>
      </w:pPr>
    </w:p>
    <w:p>
      <w:pPr>
        <w:jc w:val="both"/>
        <w:ind w:left="180" w:hanging="6"/>
        <w:spacing w:after="0" w:line="312" w:lineRule="auto"/>
        <w:rPr>
          <w:sz w:val="20"/>
          <w:szCs w:val="20"/>
          <w:color w:val="auto"/>
        </w:rPr>
      </w:pPr>
      <w:r>
        <w:rPr>
          <w:rFonts w:ascii="Arial" w:cs="Arial" w:eastAsia="Arial" w:hAnsi="Arial"/>
          <w:sz w:val="19"/>
          <w:szCs w:val="19"/>
          <w:color w:val="auto"/>
        </w:rPr>
        <w:t>To do this, you do not need to personally know the person you are writing to, or have to speak to them, because their public key is always accessible, everywhere. One you have placed your message in the strongbox and locked it with the recipient’s key, the message is not accessible to anyone, including you. Only the recipient can open the strongbox with his private key and read the message.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814705</wp:posOffset>
            </wp:positionH>
            <wp:positionV relativeFrom="paragraph">
              <wp:posOffset>192405</wp:posOffset>
            </wp:positionV>
            <wp:extent cx="4200525" cy="43948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extLst>
                    </a:blip>
                    <a:srcRect/>
                    <a:stretch>
                      <a:fillRect/>
                    </a:stretch>
                  </pic:blipFill>
                  <pic:spPr bwMode="auto">
                    <a:xfrm>
                      <a:off x="0" y="0"/>
                      <a:ext cx="4200525" cy="4394835"/>
                    </a:xfrm>
                    <a:prstGeom prst="rect">
                      <a:avLst/>
                    </a:prstGeom>
                    <a:noFill/>
                  </pic:spPr>
                </pic:pic>
              </a:graphicData>
            </a:graphic>
          </wp:anchor>
        </w:drawing>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23</w:t>
      </w:r>
    </w:p>
    <w:p>
      <w:pPr>
        <w:sectPr>
          <w:pgSz w:w="11900" w:h="16838" w:orient="portrait"/>
          <w:cols w:equalWidth="0" w:num="1">
            <w:col w:w="9040"/>
          </w:cols>
          <w:pgMar w:left="1440" w:top="1387" w:right="1426" w:bottom="275" w:gutter="0" w:footer="0" w:header="0"/>
          <w:type w:val="continuous"/>
        </w:sectPr>
      </w:pPr>
    </w:p>
    <w:bookmarkStart w:id="23" w:name="page24"/>
    <w:bookmarkEnd w:id="2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3. How Gpg4win 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But what did we really gain: There is still a secret key!</w:t>
      </w:r>
    </w:p>
    <w:p>
      <w:pPr>
        <w:spacing w:after="0" w:line="146"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However, this is quite different from the “non-public key” method: You are the only one who knows and uses your secret key. The key is never forwarded to a third party – it is not necessary to transfer keys in secret, nor is it advised.</w:t>
      </w:r>
    </w:p>
    <w:p>
      <w:pPr>
        <w:spacing w:after="0" w:line="110"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Nothing must be passed between sender and recipient in secret – whether a secret agreement or a secret code.</w:t>
      </w:r>
    </w:p>
    <w:p>
      <w:pPr>
        <w:spacing w:after="0" w:line="107" w:lineRule="exact"/>
        <w:rPr>
          <w:sz w:val="20"/>
          <w:szCs w:val="20"/>
          <w:color w:val="auto"/>
        </w:rPr>
      </w:pPr>
    </w:p>
    <w:p>
      <w:pPr>
        <w:jc w:val="both"/>
        <w:ind w:left="180" w:right="26" w:hanging="7"/>
        <w:spacing w:after="0" w:line="287" w:lineRule="auto"/>
        <w:rPr>
          <w:sz w:val="20"/>
          <w:szCs w:val="20"/>
          <w:color w:val="auto"/>
        </w:rPr>
      </w:pPr>
      <w:r>
        <w:rPr>
          <w:rFonts w:ascii="Arial" w:cs="Arial" w:eastAsia="Arial" w:hAnsi="Arial"/>
          <w:sz w:val="21"/>
          <w:szCs w:val="21"/>
          <w:color w:val="auto"/>
        </w:rPr>
        <w:t>And that is exactly the crux of the matter: All symmetric encryption methods can be broken because a third party has the opportunity to obtain the key while the key is being exchanged.</w:t>
      </w:r>
    </w:p>
    <w:p>
      <w:pPr>
        <w:spacing w:after="0" w:line="84" w:lineRule="exact"/>
        <w:rPr>
          <w:sz w:val="20"/>
          <w:szCs w:val="20"/>
          <w:color w:val="auto"/>
        </w:rPr>
      </w:pPr>
    </w:p>
    <w:p>
      <w:pPr>
        <w:jc w:val="both"/>
        <w:ind w:left="180" w:right="26" w:hanging="6"/>
        <w:spacing w:after="0" w:line="263" w:lineRule="auto"/>
        <w:rPr>
          <w:sz w:val="20"/>
          <w:szCs w:val="20"/>
          <w:color w:val="auto"/>
        </w:rPr>
      </w:pPr>
      <w:r>
        <w:rPr>
          <w:rFonts w:ascii="Arial" w:cs="Arial" w:eastAsia="Arial" w:hAnsi="Arial"/>
          <w:sz w:val="22"/>
          <w:szCs w:val="22"/>
          <w:color w:val="auto"/>
        </w:rPr>
        <w:t>This risk does not apply here, because there is no exchange of secret keys; rather, it can only be found in one and very secure location: your own keyring – your own memory.</w:t>
      </w:r>
    </w:p>
    <w:p>
      <w:pPr>
        <w:spacing w:after="0" w:line="107" w:lineRule="exact"/>
        <w:rPr>
          <w:sz w:val="20"/>
          <w:szCs w:val="20"/>
          <w:color w:val="auto"/>
        </w:rPr>
      </w:pPr>
    </w:p>
    <w:p>
      <w:pPr>
        <w:jc w:val="both"/>
        <w:ind w:left="180" w:right="26" w:hanging="6"/>
        <w:spacing w:after="0" w:line="263" w:lineRule="auto"/>
        <w:rPr>
          <w:sz w:val="20"/>
          <w:szCs w:val="20"/>
          <w:color w:val="auto"/>
        </w:rPr>
      </w:pPr>
      <w:r>
        <w:rPr>
          <w:rFonts w:ascii="Arial" w:cs="Arial" w:eastAsia="Arial" w:hAnsi="Arial"/>
          <w:sz w:val="22"/>
          <w:szCs w:val="22"/>
          <w:color w:val="auto"/>
        </w:rPr>
        <w:t>This modern encryption method which uses a non-secret and public key, as well as a secret and private key part is also described as “asymmetric encryption”.</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24</w:t>
      </w:r>
    </w:p>
    <w:p>
      <w:pPr>
        <w:sectPr>
          <w:pgSz w:w="11900" w:h="16838" w:orient="portrait"/>
          <w:cols w:equalWidth="0" w:num="1">
            <w:col w:w="9026"/>
          </w:cols>
          <w:pgMar w:left="1440" w:top="1387" w:right="1440" w:bottom="275" w:gutter="0" w:footer="0" w:header="0"/>
          <w:type w:val="continuous"/>
        </w:sectPr>
      </w:pPr>
    </w:p>
    <w:bookmarkStart w:id="24" w:name="page25"/>
    <w:bookmarkEnd w:id="2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4. The passphrase</w:t>
      </w:r>
    </w:p>
    <w:p>
      <w:pPr>
        <w:spacing w:after="0" w:line="200" w:lineRule="exact"/>
        <w:rPr>
          <w:sz w:val="20"/>
          <w:szCs w:val="20"/>
          <w:color w:val="auto"/>
        </w:rPr>
      </w:pPr>
    </w:p>
    <w:p>
      <w:pPr>
        <w:spacing w:after="0" w:line="377" w:lineRule="exact"/>
        <w:rPr>
          <w:sz w:val="20"/>
          <w:szCs w:val="20"/>
          <w:color w:val="auto"/>
        </w:rPr>
      </w:pPr>
    </w:p>
    <w:p>
      <w:pPr>
        <w:jc w:val="both"/>
        <w:ind w:left="160" w:firstLine="21"/>
        <w:spacing w:after="0" w:line="259" w:lineRule="auto"/>
        <w:rPr>
          <w:sz w:val="20"/>
          <w:szCs w:val="20"/>
          <w:color w:val="auto"/>
        </w:rPr>
      </w:pPr>
      <w:r>
        <w:rPr>
          <w:rFonts w:ascii="Arial" w:cs="Arial" w:eastAsia="Arial" w:hAnsi="Arial"/>
          <w:sz w:val="22"/>
          <w:szCs w:val="22"/>
          <w:color w:val="auto"/>
        </w:rPr>
        <w:t>As we have seen in the last chapter, the private key is one of the most important components of the “public key” or asymmetric encryption method. While one no longer needs to exchange the key with another party in secret, the security of this key is nevertheless the "key" to the security of the “entire” encryption process.</w:t>
      </w:r>
    </w:p>
    <w:p>
      <w:pPr>
        <w:spacing w:after="0" w:line="112"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On a technical level, a private key is nothing more than a file which is stored on your computer. To prevent unauthorised access of this file, it is secured in two ways: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217170</wp:posOffset>
            </wp:positionV>
            <wp:extent cx="2800350" cy="312356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extLst>
                    </a:blip>
                    <a:srcRect/>
                    <a:stretch>
                      <a:fillRect/>
                    </a:stretch>
                  </pic:blipFill>
                  <pic:spPr bwMode="auto">
                    <a:xfrm>
                      <a:off x="0" y="0"/>
                      <a:ext cx="2800350" cy="3123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both"/>
        <w:ind w:left="180" w:right="20" w:firstLine="8"/>
        <w:spacing w:after="0" w:line="260" w:lineRule="auto"/>
        <w:rPr>
          <w:sz w:val="20"/>
          <w:szCs w:val="20"/>
          <w:color w:val="auto"/>
        </w:rPr>
      </w:pPr>
      <w:r>
        <w:rPr>
          <w:rFonts w:ascii="Arial" w:cs="Arial" w:eastAsia="Arial" w:hAnsi="Arial"/>
          <w:sz w:val="22"/>
          <w:szCs w:val="22"/>
          <w:color w:val="auto"/>
        </w:rPr>
        <w:t>First, no other user may read or write in the file – which is difficult to warrant, since computer administrators always have access to all files, and the computer may be lost or attacked by viruses, worms or Trojans .</w:t>
      </w:r>
    </w:p>
    <w:p>
      <w:pPr>
        <w:spacing w:after="0" w:line="110" w:lineRule="exact"/>
        <w:rPr>
          <w:sz w:val="20"/>
          <w:szCs w:val="20"/>
          <w:color w:val="auto"/>
        </w:rPr>
      </w:pPr>
    </w:p>
    <w:p>
      <w:pPr>
        <w:jc w:val="both"/>
        <w:ind w:left="180" w:right="40"/>
        <w:spacing w:after="0" w:line="278" w:lineRule="auto"/>
        <w:rPr>
          <w:sz w:val="20"/>
          <w:szCs w:val="20"/>
          <w:color w:val="auto"/>
        </w:rPr>
      </w:pPr>
      <w:r>
        <w:rPr>
          <w:rFonts w:ascii="Arial" w:cs="Arial" w:eastAsia="Arial" w:hAnsi="Arial"/>
          <w:sz w:val="21"/>
          <w:szCs w:val="21"/>
          <w:color w:val="auto"/>
        </w:rPr>
        <w:t>For this reason we need another layer of protection: the passphrase. This is not a password – a passphrase should not consist of only one word, but a sentence, for example. You really should keep this passphrase “in your head” and never have to write it down.</w:t>
      </w:r>
    </w:p>
    <w:p>
      <w:pPr>
        <w:spacing w:after="0" w:line="93" w:lineRule="exact"/>
        <w:rPr>
          <w:sz w:val="20"/>
          <w:szCs w:val="20"/>
          <w:color w:val="auto"/>
        </w:rPr>
      </w:pPr>
    </w:p>
    <w:p>
      <w:pPr>
        <w:jc w:val="both"/>
        <w:ind w:left="180" w:right="40" w:hanging="7"/>
        <w:spacing w:after="0" w:line="260" w:lineRule="auto"/>
        <w:rPr>
          <w:sz w:val="20"/>
          <w:szCs w:val="20"/>
          <w:color w:val="auto"/>
        </w:rPr>
      </w:pPr>
      <w:r>
        <w:rPr>
          <w:rFonts w:ascii="Arial" w:cs="Arial" w:eastAsia="Arial" w:hAnsi="Arial"/>
          <w:sz w:val="22"/>
          <w:szCs w:val="22"/>
          <w:color w:val="auto"/>
        </w:rPr>
        <w:t>At the same time, it cannot be possible to guess it. This may sound contradictory, but it is not. There are several proven methods of finding very unique and easy to remember passphrases, which cannot be easily guessed.</w:t>
      </w:r>
    </w:p>
    <w:p>
      <w:pPr>
        <w:sectPr>
          <w:pgSz w:w="11900" w:h="16838" w:orient="portrait"/>
          <w:cols w:equalWidth="0" w:num="1">
            <w:col w:w="9040"/>
          </w:cols>
          <w:pgMar w:left="1440" w:top="1440"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25</w:t>
      </w:r>
    </w:p>
    <w:p>
      <w:pPr>
        <w:sectPr>
          <w:pgSz w:w="11900" w:h="16838" w:orient="portrait"/>
          <w:cols w:equalWidth="0" w:num="1">
            <w:col w:w="9040"/>
          </w:cols>
          <w:pgMar w:left="1440" w:top="1440" w:right="1426" w:bottom="275" w:gutter="0" w:footer="0" w:header="0"/>
          <w:type w:val="continuous"/>
        </w:sectPr>
      </w:pPr>
    </w:p>
    <w:bookmarkStart w:id="25" w:name="page26"/>
    <w:bookmarkEnd w:id="2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4. The passphrase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Think of a phrase that is very familiar to you, e.g.:</w:t>
      </w:r>
    </w:p>
    <w:p>
      <w:pPr>
        <w:spacing w:after="0" w:line="135" w:lineRule="exact"/>
        <w:rPr>
          <w:sz w:val="20"/>
          <w:szCs w:val="20"/>
          <w:color w:val="auto"/>
        </w:rPr>
      </w:pPr>
    </w:p>
    <w:p>
      <w:pPr>
        <w:ind w:left="620"/>
        <w:spacing w:after="0"/>
        <w:rPr>
          <w:sz w:val="20"/>
          <w:szCs w:val="20"/>
          <w:color w:val="auto"/>
        </w:rPr>
      </w:pPr>
      <w:r>
        <w:rPr>
          <w:rFonts w:ascii="Arial" w:cs="Arial" w:eastAsia="Arial" w:hAnsi="Arial"/>
          <w:sz w:val="22"/>
          <w:szCs w:val="22"/>
          <w:color w:val="auto"/>
        </w:rPr>
        <w:t>People in glass houses should not be throwing stones.</w:t>
      </w:r>
    </w:p>
    <w:p>
      <w:pPr>
        <w:spacing w:after="0" w:line="14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take every third letter of this sentence:</w:t>
      </w:r>
    </w:p>
    <w:p>
      <w:pPr>
        <w:spacing w:after="0" w:line="135" w:lineRule="exact"/>
        <w:rPr>
          <w:sz w:val="20"/>
          <w:szCs w:val="20"/>
          <w:color w:val="auto"/>
        </w:rPr>
      </w:pPr>
    </w:p>
    <w:p>
      <w:pPr>
        <w:ind w:left="620"/>
        <w:spacing w:after="0"/>
        <w:rPr>
          <w:sz w:val="20"/>
          <w:szCs w:val="20"/>
          <w:color w:val="auto"/>
        </w:rPr>
      </w:pPr>
      <w:r>
        <w:rPr>
          <w:rFonts w:ascii="Arial" w:cs="Arial" w:eastAsia="Arial" w:hAnsi="Arial"/>
          <w:sz w:val="22"/>
          <w:szCs w:val="22"/>
          <w:color w:val="auto"/>
        </w:rPr>
        <w:t xml:space="preserve">oegsoehloerisn </w:t>
      </w:r>
      <w:r>
        <w:rPr>
          <w:rFonts w:ascii="Arial" w:cs="Arial" w:eastAsia="Arial" w:hAnsi="Arial"/>
          <w:sz w:val="15"/>
          <w:szCs w:val="15"/>
          <w:color w:val="auto"/>
        </w:rPr>
        <w:t>(Pe</w:t>
      </w:r>
      <w:r>
        <w:rPr>
          <w:rFonts w:ascii="Arial" w:cs="Arial" w:eastAsia="Arial" w:hAnsi="Arial"/>
          <w:sz w:val="15"/>
          <w:szCs w:val="15"/>
          <w:b w:val="1"/>
          <w:bCs w:val="1"/>
          <w:color w:val="auto"/>
        </w:rPr>
        <w:t>o</w:t>
      </w:r>
      <w:r>
        <w:rPr>
          <w:rFonts w:ascii="Arial" w:cs="Arial" w:eastAsia="Arial" w:hAnsi="Arial"/>
          <w:sz w:val="15"/>
          <w:szCs w:val="15"/>
          <w:color w:val="auto"/>
        </w:rPr>
        <w:t>pl</w:t>
      </w:r>
      <w:r>
        <w:rPr>
          <w:rFonts w:ascii="Arial" w:cs="Arial" w:eastAsia="Arial" w:hAnsi="Arial"/>
          <w:sz w:val="15"/>
          <w:szCs w:val="15"/>
          <w:b w:val="1"/>
          <w:bCs w:val="1"/>
          <w:color w:val="auto"/>
        </w:rPr>
        <w:t>e</w:t>
      </w:r>
      <w:r>
        <w:rPr>
          <w:rFonts w:ascii="Arial" w:cs="Arial" w:eastAsia="Arial" w:hAnsi="Arial"/>
          <w:sz w:val="22"/>
          <w:szCs w:val="22"/>
          <w:color w:val="auto"/>
        </w:rPr>
        <w:t xml:space="preserve"> </w:t>
      </w:r>
      <w:r>
        <w:rPr>
          <w:rFonts w:ascii="Arial" w:cs="Arial" w:eastAsia="Arial" w:hAnsi="Arial"/>
          <w:sz w:val="15"/>
          <w:szCs w:val="15"/>
          <w:color w:val="auto"/>
        </w:rPr>
        <w:t>in</w:t>
      </w:r>
      <w:r>
        <w:rPr>
          <w:rFonts w:ascii="Arial" w:cs="Arial" w:eastAsia="Arial" w:hAnsi="Arial"/>
          <w:sz w:val="22"/>
          <w:szCs w:val="22"/>
          <w:color w:val="auto"/>
        </w:rPr>
        <w:t xml:space="preserve"> </w:t>
      </w:r>
      <w:r>
        <w:rPr>
          <w:rFonts w:ascii="Arial" w:cs="Arial" w:eastAsia="Arial" w:hAnsi="Arial"/>
          <w:sz w:val="15"/>
          <w:szCs w:val="15"/>
          <w:b w:val="1"/>
          <w:bCs w:val="1"/>
          <w:color w:val="auto"/>
        </w:rPr>
        <w:t>g</w:t>
      </w:r>
      <w:r>
        <w:rPr>
          <w:rFonts w:ascii="Arial" w:cs="Arial" w:eastAsia="Arial" w:hAnsi="Arial"/>
          <w:sz w:val="15"/>
          <w:szCs w:val="15"/>
          <w:color w:val="auto"/>
        </w:rPr>
        <w:t>la</w:t>
      </w:r>
      <w:r>
        <w:rPr>
          <w:rFonts w:ascii="Arial" w:cs="Arial" w:eastAsia="Arial" w:hAnsi="Arial"/>
          <w:sz w:val="15"/>
          <w:szCs w:val="15"/>
          <w:b w:val="1"/>
          <w:bCs w:val="1"/>
          <w:color w:val="auto"/>
        </w:rPr>
        <w:t>s</w:t>
      </w:r>
      <w:r>
        <w:rPr>
          <w:rFonts w:ascii="Arial" w:cs="Arial" w:eastAsia="Arial" w:hAnsi="Arial"/>
          <w:sz w:val="15"/>
          <w:szCs w:val="15"/>
          <w:color w:val="auto"/>
        </w:rPr>
        <w:t>s h</w:t>
      </w:r>
      <w:r>
        <w:rPr>
          <w:rFonts w:ascii="Arial" w:cs="Arial" w:eastAsia="Arial" w:hAnsi="Arial"/>
          <w:sz w:val="15"/>
          <w:szCs w:val="15"/>
          <w:b w:val="1"/>
          <w:bCs w:val="1"/>
          <w:color w:val="auto"/>
        </w:rPr>
        <w:t>o</w:t>
      </w:r>
      <w:r>
        <w:rPr>
          <w:rFonts w:ascii="Arial" w:cs="Arial" w:eastAsia="Arial" w:hAnsi="Arial"/>
          <w:sz w:val="15"/>
          <w:szCs w:val="15"/>
          <w:color w:val="auto"/>
        </w:rPr>
        <w:t>us</w:t>
      </w:r>
      <w:r>
        <w:rPr>
          <w:rFonts w:ascii="Arial" w:cs="Arial" w:eastAsia="Arial" w:hAnsi="Arial"/>
          <w:sz w:val="15"/>
          <w:szCs w:val="15"/>
          <w:b w:val="1"/>
          <w:bCs w:val="1"/>
          <w:color w:val="auto"/>
        </w:rPr>
        <w:t>e</w:t>
      </w:r>
      <w:r>
        <w:rPr>
          <w:rFonts w:ascii="Arial" w:cs="Arial" w:eastAsia="Arial" w:hAnsi="Arial"/>
          <w:sz w:val="15"/>
          <w:szCs w:val="15"/>
          <w:color w:val="auto"/>
        </w:rPr>
        <w:t>s s</w:t>
      </w:r>
      <w:r>
        <w:rPr>
          <w:rFonts w:ascii="Arial" w:cs="Arial" w:eastAsia="Arial" w:hAnsi="Arial"/>
          <w:sz w:val="15"/>
          <w:szCs w:val="15"/>
          <w:b w:val="1"/>
          <w:bCs w:val="1"/>
          <w:color w:val="auto"/>
        </w:rPr>
        <w:t>h</w:t>
      </w:r>
      <w:r>
        <w:rPr>
          <w:rFonts w:ascii="Arial" w:cs="Arial" w:eastAsia="Arial" w:hAnsi="Arial"/>
          <w:sz w:val="15"/>
          <w:szCs w:val="15"/>
          <w:color w:val="auto"/>
        </w:rPr>
        <w:t>ou</w:t>
      </w:r>
      <w:r>
        <w:rPr>
          <w:rFonts w:ascii="Arial" w:cs="Arial" w:eastAsia="Arial" w:hAnsi="Arial"/>
          <w:sz w:val="15"/>
          <w:szCs w:val="15"/>
          <w:b w:val="1"/>
          <w:bCs w:val="1"/>
          <w:color w:val="auto"/>
        </w:rPr>
        <w:t>l</w:t>
      </w:r>
      <w:r>
        <w:rPr>
          <w:rFonts w:ascii="Arial" w:cs="Arial" w:eastAsia="Arial" w:hAnsi="Arial"/>
          <w:sz w:val="15"/>
          <w:szCs w:val="15"/>
          <w:color w:val="auto"/>
        </w:rPr>
        <w:t>d n</w:t>
      </w:r>
      <w:r>
        <w:rPr>
          <w:rFonts w:ascii="Arial" w:cs="Arial" w:eastAsia="Arial" w:hAnsi="Arial"/>
          <w:sz w:val="15"/>
          <w:szCs w:val="15"/>
          <w:b w:val="1"/>
          <w:bCs w:val="1"/>
          <w:color w:val="auto"/>
        </w:rPr>
        <w:t>o</w:t>
      </w:r>
      <w:r>
        <w:rPr>
          <w:rFonts w:ascii="Arial" w:cs="Arial" w:eastAsia="Arial" w:hAnsi="Arial"/>
          <w:sz w:val="15"/>
          <w:szCs w:val="15"/>
          <w:color w:val="auto"/>
        </w:rPr>
        <w:t>t b</w:t>
      </w:r>
      <w:r>
        <w:rPr>
          <w:rFonts w:ascii="Arial" w:cs="Arial" w:eastAsia="Arial" w:hAnsi="Arial"/>
          <w:sz w:val="15"/>
          <w:szCs w:val="15"/>
          <w:b w:val="1"/>
          <w:bCs w:val="1"/>
          <w:color w:val="auto"/>
        </w:rPr>
        <w:t>e</w:t>
      </w:r>
      <w:r>
        <w:rPr>
          <w:rFonts w:ascii="Arial" w:cs="Arial" w:eastAsia="Arial" w:hAnsi="Arial"/>
          <w:sz w:val="22"/>
          <w:szCs w:val="22"/>
          <w:color w:val="auto"/>
        </w:rPr>
        <w:t xml:space="preserve"> </w:t>
      </w:r>
      <w:r>
        <w:rPr>
          <w:rFonts w:ascii="Arial" w:cs="Arial" w:eastAsia="Arial" w:hAnsi="Arial"/>
          <w:sz w:val="15"/>
          <w:szCs w:val="15"/>
          <w:color w:val="auto"/>
        </w:rPr>
        <w:t>th</w:t>
      </w:r>
      <w:r>
        <w:rPr>
          <w:rFonts w:ascii="Arial" w:cs="Arial" w:eastAsia="Arial" w:hAnsi="Arial"/>
          <w:sz w:val="15"/>
          <w:szCs w:val="15"/>
          <w:b w:val="1"/>
          <w:bCs w:val="1"/>
          <w:color w:val="auto"/>
        </w:rPr>
        <w:t>r</w:t>
      </w:r>
      <w:r>
        <w:rPr>
          <w:rFonts w:ascii="Arial" w:cs="Arial" w:eastAsia="Arial" w:hAnsi="Arial"/>
          <w:sz w:val="15"/>
          <w:szCs w:val="15"/>
          <w:color w:val="auto"/>
        </w:rPr>
        <w:t>ow</w:t>
      </w:r>
      <w:r>
        <w:rPr>
          <w:rFonts w:ascii="Arial" w:cs="Arial" w:eastAsia="Arial" w:hAnsi="Arial"/>
          <w:sz w:val="15"/>
          <w:szCs w:val="15"/>
          <w:b w:val="1"/>
          <w:bCs w:val="1"/>
          <w:color w:val="auto"/>
        </w:rPr>
        <w:t>i</w:t>
      </w:r>
      <w:r>
        <w:rPr>
          <w:rFonts w:ascii="Arial" w:cs="Arial" w:eastAsia="Arial" w:hAnsi="Arial"/>
          <w:sz w:val="15"/>
          <w:szCs w:val="15"/>
          <w:color w:val="auto"/>
        </w:rPr>
        <w:t>ng</w:t>
      </w:r>
      <w:r>
        <w:rPr>
          <w:rFonts w:ascii="Arial" w:cs="Arial" w:eastAsia="Arial" w:hAnsi="Arial"/>
          <w:sz w:val="22"/>
          <w:szCs w:val="22"/>
          <w:color w:val="auto"/>
        </w:rPr>
        <w:t xml:space="preserve"> </w:t>
      </w:r>
      <w:r>
        <w:rPr>
          <w:rFonts w:ascii="Arial" w:cs="Arial" w:eastAsia="Arial" w:hAnsi="Arial"/>
          <w:sz w:val="15"/>
          <w:szCs w:val="15"/>
          <w:b w:val="1"/>
          <w:bCs w:val="1"/>
          <w:color w:val="auto"/>
        </w:rPr>
        <w:t>s</w:t>
      </w:r>
      <w:r>
        <w:rPr>
          <w:rFonts w:ascii="Arial" w:cs="Arial" w:eastAsia="Arial" w:hAnsi="Arial"/>
          <w:sz w:val="15"/>
          <w:szCs w:val="15"/>
          <w:color w:val="auto"/>
        </w:rPr>
        <w:t>to</w:t>
      </w:r>
      <w:r>
        <w:rPr>
          <w:rFonts w:ascii="Arial" w:cs="Arial" w:eastAsia="Arial" w:hAnsi="Arial"/>
          <w:sz w:val="15"/>
          <w:szCs w:val="15"/>
          <w:b w:val="1"/>
          <w:bCs w:val="1"/>
          <w:color w:val="auto"/>
        </w:rPr>
        <w:t>n</w:t>
      </w:r>
      <w:r>
        <w:rPr>
          <w:rFonts w:ascii="Arial" w:cs="Arial" w:eastAsia="Arial" w:hAnsi="Arial"/>
          <w:sz w:val="15"/>
          <w:szCs w:val="15"/>
          <w:color w:val="auto"/>
        </w:rPr>
        <w:t>es.)</w:t>
      </w:r>
    </w:p>
    <w:p>
      <w:pPr>
        <w:spacing w:after="0" w:line="141" w:lineRule="exact"/>
        <w:rPr>
          <w:sz w:val="20"/>
          <w:szCs w:val="20"/>
          <w:color w:val="auto"/>
        </w:rPr>
      </w:pPr>
    </w:p>
    <w:p>
      <w:pPr>
        <w:jc w:val="both"/>
        <w:ind w:left="180" w:right="40" w:hanging="9"/>
        <w:spacing w:after="0" w:line="320" w:lineRule="auto"/>
        <w:rPr>
          <w:sz w:val="20"/>
          <w:szCs w:val="20"/>
          <w:color w:val="auto"/>
        </w:rPr>
      </w:pPr>
      <w:r>
        <w:rPr>
          <w:rFonts w:ascii="Arial" w:cs="Arial" w:eastAsia="Arial" w:hAnsi="Arial"/>
          <w:sz w:val="19"/>
          <w:szCs w:val="19"/>
          <w:color w:val="auto"/>
        </w:rPr>
        <w:t>While it may not be easy to remember this sequence of letters, it is also unlikely that you will forget how to arrive at the passphrase as long as you remember the original sentence. Over time, and the more often you use the phrase, you will commit it to memory. No one else can guess the passphrase.</w:t>
      </w:r>
    </w:p>
    <w:p>
      <w:pPr>
        <w:spacing w:after="0" w:line="59" w:lineRule="exact"/>
        <w:rPr>
          <w:sz w:val="20"/>
          <w:szCs w:val="20"/>
          <w:color w:val="auto"/>
        </w:rPr>
      </w:pPr>
    </w:p>
    <w:p>
      <w:pPr>
        <w:jc w:val="both"/>
        <w:ind w:left="180" w:right="40" w:hanging="6"/>
        <w:spacing w:after="0" w:line="260" w:lineRule="auto"/>
        <w:rPr>
          <w:sz w:val="20"/>
          <w:szCs w:val="20"/>
          <w:color w:val="auto"/>
        </w:rPr>
      </w:pPr>
      <w:r>
        <w:rPr>
          <w:rFonts w:ascii="Arial" w:cs="Arial" w:eastAsia="Arial" w:hAnsi="Arial"/>
          <w:sz w:val="22"/>
          <w:szCs w:val="22"/>
          <w:color w:val="auto"/>
        </w:rPr>
        <w:t>Think of an event that you know you will never forget about. Maybe it’s a phrase that you will always associate with your child or partner, i.e. it has become “unforgettable”. Or a holiday memory or a line of text of a song that is personally important to you.</w:t>
      </w:r>
    </w:p>
    <w:p>
      <w:pPr>
        <w:spacing w:after="0" w:line="110" w:lineRule="exact"/>
        <w:rPr>
          <w:sz w:val="20"/>
          <w:szCs w:val="20"/>
          <w:color w:val="auto"/>
        </w:rPr>
      </w:pPr>
    </w:p>
    <w:p>
      <w:pPr>
        <w:jc w:val="both"/>
        <w:ind w:left="180" w:firstLine="5"/>
        <w:spacing w:after="0" w:line="312" w:lineRule="auto"/>
        <w:rPr>
          <w:sz w:val="20"/>
          <w:szCs w:val="20"/>
          <w:color w:val="auto"/>
        </w:rPr>
      </w:pPr>
      <w:r>
        <w:rPr>
          <w:rFonts w:ascii="Arial" w:cs="Arial" w:eastAsia="Arial" w:hAnsi="Arial"/>
          <w:sz w:val="19"/>
          <w:szCs w:val="19"/>
          <w:color w:val="auto"/>
        </w:rPr>
        <w:t>Use capital and small letters, numbers, special characters and spaces, in any order. In principle, anything goes, including umlaute, special characters, digits etc. But remember – if you want to use your secret key abroad at a different computer, please remember that not all keyboards may have such special characters. For example, you will likely only find umlaute (ä, ö, ü usw.) on German keyboards.</w:t>
      </w:r>
    </w:p>
    <w:p>
      <w:pPr>
        <w:spacing w:after="0" w:line="67" w:lineRule="exact"/>
        <w:rPr>
          <w:sz w:val="20"/>
          <w:szCs w:val="20"/>
          <w:color w:val="auto"/>
        </w:rPr>
      </w:pPr>
    </w:p>
    <w:p>
      <w:pPr>
        <w:jc w:val="both"/>
        <w:ind w:left="160"/>
        <w:spacing w:after="0" w:line="260" w:lineRule="auto"/>
        <w:rPr>
          <w:sz w:val="20"/>
          <w:szCs w:val="20"/>
          <w:color w:val="auto"/>
        </w:rPr>
      </w:pPr>
      <w:r>
        <w:rPr>
          <w:rFonts w:ascii="Arial" w:cs="Arial" w:eastAsia="Arial" w:hAnsi="Arial"/>
          <w:sz w:val="22"/>
          <w:szCs w:val="22"/>
          <w:color w:val="auto"/>
        </w:rPr>
        <w:t>You can also make intentional grammar mistakes, e.g. “mustake” instead of “mistake”. Of course you also have to be able to remember these “mustakes”. Or, change languages in the middle of the phrase. You can change the sentence:</w:t>
      </w:r>
    </w:p>
    <w:p>
      <w:pPr>
        <w:spacing w:after="0" w:line="107" w:lineRule="exact"/>
        <w:rPr>
          <w:sz w:val="20"/>
          <w:szCs w:val="20"/>
          <w:color w:val="auto"/>
        </w:rPr>
      </w:pPr>
    </w:p>
    <w:p>
      <w:pPr>
        <w:ind w:left="620"/>
        <w:spacing w:after="0"/>
        <w:rPr>
          <w:sz w:val="20"/>
          <w:szCs w:val="20"/>
          <w:color w:val="auto"/>
        </w:rPr>
      </w:pPr>
      <w:r>
        <w:rPr>
          <w:rFonts w:ascii="Arial" w:cs="Arial" w:eastAsia="Arial" w:hAnsi="Arial"/>
          <w:sz w:val="22"/>
          <w:szCs w:val="22"/>
          <w:color w:val="auto"/>
        </w:rPr>
        <w:t>In München steht ein Hofbräuhaus.</w:t>
      </w:r>
    </w:p>
    <w:p>
      <w:pPr>
        <w:spacing w:after="0" w:line="14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into this passphrase:</w:t>
      </w:r>
    </w:p>
    <w:p>
      <w:pPr>
        <w:spacing w:after="0" w:line="135" w:lineRule="exact"/>
        <w:rPr>
          <w:sz w:val="20"/>
          <w:szCs w:val="20"/>
          <w:color w:val="auto"/>
        </w:rPr>
      </w:pPr>
    </w:p>
    <w:p>
      <w:pPr>
        <w:ind w:left="620"/>
        <w:spacing w:after="0"/>
        <w:rPr>
          <w:sz w:val="20"/>
          <w:szCs w:val="20"/>
          <w:color w:val="auto"/>
        </w:rPr>
      </w:pPr>
      <w:r>
        <w:rPr>
          <w:rFonts w:ascii="Arial" w:cs="Arial" w:eastAsia="Arial" w:hAnsi="Arial"/>
          <w:sz w:val="22"/>
          <w:szCs w:val="22"/>
          <w:color w:val="auto"/>
        </w:rPr>
        <w:t>inMinschen stet 1h0f breuhome</w:t>
      </w:r>
    </w:p>
    <w:p>
      <w:pPr>
        <w:spacing w:after="0" w:line="14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Think of a sentence that does not make sense, but you can still remember e.g.:</w:t>
      </w:r>
    </w:p>
    <w:p>
      <w:pPr>
        <w:spacing w:after="0" w:line="135" w:lineRule="exact"/>
        <w:rPr>
          <w:sz w:val="20"/>
          <w:szCs w:val="20"/>
          <w:color w:val="auto"/>
        </w:rPr>
      </w:pPr>
    </w:p>
    <w:p>
      <w:pPr>
        <w:ind w:left="620"/>
        <w:spacing w:after="0"/>
        <w:rPr>
          <w:sz w:val="20"/>
          <w:szCs w:val="20"/>
          <w:color w:val="auto"/>
        </w:rPr>
      </w:pPr>
      <w:r>
        <w:rPr>
          <w:rFonts w:ascii="Arial" w:cs="Arial" w:eastAsia="Arial" w:hAnsi="Arial"/>
          <w:sz w:val="22"/>
          <w:szCs w:val="22"/>
          <w:color w:val="auto"/>
        </w:rPr>
        <w:t>The expert lamenting nuclear homes</w:t>
      </w:r>
    </w:p>
    <w:p>
      <w:pPr>
        <w:spacing w:after="0" w:line="138" w:lineRule="exact"/>
        <w:rPr>
          <w:sz w:val="20"/>
          <w:szCs w:val="20"/>
          <w:color w:val="auto"/>
        </w:rPr>
      </w:pPr>
    </w:p>
    <w:p>
      <w:pPr>
        <w:ind w:left="620"/>
        <w:spacing w:after="0"/>
        <w:rPr>
          <w:sz w:val="20"/>
          <w:szCs w:val="20"/>
          <w:color w:val="auto"/>
        </w:rPr>
      </w:pPr>
      <w:r>
        <w:rPr>
          <w:rFonts w:ascii="Arial" w:cs="Arial" w:eastAsia="Arial" w:hAnsi="Arial"/>
          <w:sz w:val="22"/>
          <w:szCs w:val="22"/>
          <w:color w:val="auto"/>
        </w:rPr>
        <w:t>Knitting an accordeon, even during storms.</w:t>
      </w:r>
    </w:p>
    <w:p>
      <w:pPr>
        <w:spacing w:after="0" w:line="14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 passphrase of this length provides good protection for your secret key.</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It can also be shorter if you use capital letters, for example:</w:t>
      </w:r>
    </w:p>
    <w:p>
      <w:pPr>
        <w:spacing w:after="0" w:line="135" w:lineRule="exact"/>
        <w:rPr>
          <w:sz w:val="20"/>
          <w:szCs w:val="20"/>
          <w:color w:val="auto"/>
        </w:rPr>
      </w:pPr>
    </w:p>
    <w:p>
      <w:pPr>
        <w:ind w:left="620"/>
        <w:spacing w:after="0"/>
        <w:rPr>
          <w:sz w:val="20"/>
          <w:szCs w:val="20"/>
          <w:color w:val="auto"/>
        </w:rPr>
      </w:pPr>
      <w:r>
        <w:rPr>
          <w:rFonts w:ascii="Arial" w:cs="Arial" w:eastAsia="Arial" w:hAnsi="Arial"/>
          <w:sz w:val="22"/>
          <w:szCs w:val="22"/>
          <w:color w:val="auto"/>
        </w:rPr>
        <w:t>THe ExPERt laMenTIng NuclEAr hoMES.</w:t>
      </w:r>
    </w:p>
    <w:p>
      <w:pPr>
        <w:spacing w:after="0" w:line="141" w:lineRule="exact"/>
        <w:rPr>
          <w:sz w:val="20"/>
          <w:szCs w:val="20"/>
          <w:color w:val="auto"/>
        </w:rPr>
      </w:pPr>
    </w:p>
    <w:p>
      <w:pPr>
        <w:jc w:val="both"/>
        <w:ind w:left="180" w:right="40" w:hanging="9"/>
        <w:spacing w:after="0" w:line="260" w:lineRule="auto"/>
        <w:rPr>
          <w:sz w:val="20"/>
          <w:szCs w:val="20"/>
          <w:color w:val="auto"/>
        </w:rPr>
      </w:pPr>
      <w:r>
        <w:rPr>
          <w:rFonts w:ascii="Arial" w:cs="Arial" w:eastAsia="Arial" w:hAnsi="Arial"/>
          <w:sz w:val="22"/>
          <w:szCs w:val="22"/>
          <w:color w:val="auto"/>
        </w:rPr>
        <w:t>While the passphrase is now shorter, it is also more difficult to remember. If you make your passphrase even shorter by using special characters, you will save some time entering the passphrase, but it is also morr likely that you will forget your passphrase.</w:t>
      </w:r>
    </w:p>
    <w:p>
      <w:pPr>
        <w:spacing w:after="0" w:line="11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Here is an extreme example of a very short but also very secure passphrase:</w:t>
      </w:r>
    </w:p>
    <w:p>
      <w:pPr>
        <w:ind w:left="620"/>
        <w:spacing w:after="0" w:line="206" w:lineRule="auto"/>
        <w:rPr>
          <w:sz w:val="20"/>
          <w:szCs w:val="20"/>
          <w:color w:val="auto"/>
        </w:rPr>
      </w:pPr>
      <w:r>
        <w:rPr>
          <w:rFonts w:ascii="Arial" w:cs="Arial" w:eastAsia="Arial" w:hAnsi="Arial"/>
          <w:sz w:val="22"/>
          <w:szCs w:val="22"/>
          <w:color w:val="auto"/>
        </w:rPr>
        <w:t xml:space="preserve">R!Qw"s,UIb </w:t>
      </w:r>
      <w:r>
        <w:rPr>
          <w:rFonts w:ascii="Arial" w:cs="Arial" w:eastAsia="Arial" w:hAnsi="Arial"/>
          <w:sz w:val="43"/>
          <w:szCs w:val="43"/>
          <w:color w:val="auto"/>
          <w:vertAlign w:val="subscript"/>
        </w:rPr>
        <w:t>*</w:t>
      </w:r>
      <w:r>
        <w:rPr>
          <w:rFonts w:ascii="Arial" w:cs="Arial" w:eastAsia="Arial" w:hAnsi="Arial"/>
          <w:sz w:val="22"/>
          <w:szCs w:val="22"/>
          <w:color w:val="auto"/>
        </w:rPr>
        <w:t>7\$</w:t>
      </w:r>
    </w:p>
    <w:p>
      <w:pPr>
        <w:spacing w:after="0" w:line="104"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However, in practice, such sequences of characters have not proven themselves to be very useful, since there are simply too few clues by which to remember them.</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26</w:t>
      </w:r>
    </w:p>
    <w:p>
      <w:pPr>
        <w:sectPr>
          <w:pgSz w:w="11900" w:h="16838" w:orient="portrait"/>
          <w:cols w:equalWidth="0" w:num="1">
            <w:col w:w="9040"/>
          </w:cols>
          <w:pgMar w:left="1440" w:top="1387" w:right="1426" w:bottom="275" w:gutter="0" w:footer="0" w:header="0"/>
          <w:type w:val="continuous"/>
        </w:sectPr>
      </w:pPr>
    </w:p>
    <w:bookmarkStart w:id="26" w:name="page27"/>
    <w:bookmarkEnd w:id="2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4. The passphrase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 bad passphrase can be “broken” very quickly, if it ...</w:t>
      </w:r>
    </w:p>
    <w:p>
      <w:pPr>
        <w:spacing w:after="0" w:line="206" w:lineRule="exact"/>
        <w:rPr>
          <w:sz w:val="20"/>
          <w:szCs w:val="20"/>
          <w:color w:val="auto"/>
        </w:rPr>
      </w:pPr>
    </w:p>
    <w:p>
      <w:pPr>
        <w:ind w:left="720" w:right="26"/>
        <w:spacing w:after="0" w:line="278" w:lineRule="auto"/>
        <w:rPr>
          <w:sz w:val="20"/>
          <w:szCs w:val="20"/>
          <w:color w:val="auto"/>
        </w:rPr>
      </w:pPr>
      <w:r>
        <w:rPr>
          <w:rFonts w:ascii="Arial" w:cs="Arial" w:eastAsia="Arial" w:hAnsi="Arial"/>
          <w:sz w:val="21"/>
          <w:szCs w:val="21"/>
          <w:color w:val="auto"/>
        </w:rPr>
        <w:t>... is already used for another purpose (e.g. for an e-mail account or your mobile phone). The same passphrase would therefore already be known to another, possibly not secure, software. If the hacker is successful, your passphrase becomes virtually worthless.</w:t>
      </w:r>
    </w:p>
    <w:p>
      <w:pPr>
        <w:spacing w:after="0" w:line="93" w:lineRule="exact"/>
        <w:rPr>
          <w:sz w:val="20"/>
          <w:szCs w:val="20"/>
          <w:color w:val="auto"/>
        </w:rPr>
      </w:pPr>
    </w:p>
    <w:p>
      <w:pPr>
        <w:ind w:left="720" w:right="26"/>
        <w:spacing w:after="0" w:line="287" w:lineRule="auto"/>
        <w:rPr>
          <w:sz w:val="20"/>
          <w:szCs w:val="20"/>
          <w:color w:val="auto"/>
        </w:rPr>
      </w:pPr>
      <w:r>
        <w:rPr>
          <w:rFonts w:ascii="Arial" w:cs="Arial" w:eastAsia="Arial" w:hAnsi="Arial"/>
          <w:sz w:val="21"/>
          <w:szCs w:val="21"/>
          <w:color w:val="auto"/>
        </w:rPr>
        <w:t>... comes from a dictionary. Passphrase finder programs can run a password through complete digital dictionaries in a matter of minutes – until it matches one of the words.</w:t>
      </w:r>
    </w:p>
    <w:p>
      <w:pPr>
        <w:spacing w:after="0" w:line="83" w:lineRule="exact"/>
        <w:rPr>
          <w:sz w:val="20"/>
          <w:szCs w:val="20"/>
          <w:color w:val="auto"/>
        </w:rPr>
      </w:pPr>
    </w:p>
    <w:p>
      <w:pPr>
        <w:ind w:left="720" w:right="26"/>
        <w:spacing w:after="0" w:line="263" w:lineRule="auto"/>
        <w:rPr>
          <w:sz w:val="20"/>
          <w:szCs w:val="20"/>
          <w:color w:val="auto"/>
        </w:rPr>
      </w:pPr>
      <w:r>
        <w:rPr>
          <w:rFonts w:ascii="Arial" w:cs="Arial" w:eastAsia="Arial" w:hAnsi="Arial"/>
          <w:sz w:val="22"/>
          <w:szCs w:val="22"/>
          <w:color w:val="auto"/>
        </w:rPr>
        <w:t>... consists of a birth date, a name or other public information. Anyone planning to decrypt your e-mail will obtain this type of information.</w:t>
      </w:r>
    </w:p>
    <w:p>
      <w:pPr>
        <w:spacing w:after="0" w:line="107" w:lineRule="exact"/>
        <w:rPr>
          <w:sz w:val="20"/>
          <w:szCs w:val="20"/>
          <w:color w:val="auto"/>
        </w:rPr>
      </w:pPr>
    </w:p>
    <w:p>
      <w:pPr>
        <w:ind w:left="720" w:right="26"/>
        <w:spacing w:after="0" w:line="263" w:lineRule="auto"/>
        <w:rPr>
          <w:sz w:val="20"/>
          <w:szCs w:val="20"/>
          <w:color w:val="auto"/>
        </w:rPr>
      </w:pPr>
      <w:r>
        <w:rPr>
          <w:rFonts w:ascii="Arial" w:cs="Arial" w:eastAsia="Arial" w:hAnsi="Arial"/>
          <w:sz w:val="22"/>
          <w:szCs w:val="22"/>
          <w:color w:val="auto"/>
        </w:rPr>
        <w:t>... is a very common quote, such as “to be or not to be”. Passphrase finder programs also use quotes like these to break passphrases.</w:t>
      </w:r>
    </w:p>
    <w:p>
      <w:pPr>
        <w:spacing w:after="0" w:line="107" w:lineRule="exact"/>
        <w:rPr>
          <w:sz w:val="20"/>
          <w:szCs w:val="20"/>
          <w:color w:val="auto"/>
        </w:rPr>
      </w:pPr>
    </w:p>
    <w:p>
      <w:pPr>
        <w:ind w:left="720" w:right="26"/>
        <w:spacing w:after="0" w:line="263" w:lineRule="auto"/>
        <w:rPr>
          <w:sz w:val="20"/>
          <w:szCs w:val="20"/>
          <w:color w:val="auto"/>
        </w:rPr>
      </w:pPr>
      <w:r>
        <w:rPr>
          <w:rFonts w:ascii="Arial" w:cs="Arial" w:eastAsia="Arial" w:hAnsi="Arial"/>
          <w:sz w:val="22"/>
          <w:szCs w:val="22"/>
          <w:color w:val="auto"/>
        </w:rPr>
        <w:t>... consists of only one word or less than 8 characters. It is very important that you think of a longer passphrase.</w:t>
      </w:r>
    </w:p>
    <w:p>
      <w:pPr>
        <w:spacing w:after="0" w:line="158" w:lineRule="exact"/>
        <w:rPr>
          <w:sz w:val="20"/>
          <w:szCs w:val="20"/>
          <w:color w:val="auto"/>
        </w:rPr>
      </w:pPr>
    </w:p>
    <w:p>
      <w:pPr>
        <w:jc w:val="both"/>
        <w:ind w:left="180" w:right="26" w:hanging="9"/>
        <w:spacing w:after="0" w:line="264" w:lineRule="auto"/>
        <w:rPr>
          <w:sz w:val="20"/>
          <w:szCs w:val="20"/>
          <w:color w:val="auto"/>
        </w:rPr>
      </w:pPr>
      <w:r>
        <w:rPr>
          <w:rFonts w:ascii="Arial" w:cs="Arial" w:eastAsia="Arial" w:hAnsi="Arial"/>
          <w:sz w:val="22"/>
          <w:szCs w:val="22"/>
          <w:color w:val="auto"/>
        </w:rPr>
        <w:t>When composing your passphrase, please do not use any of the aforementioned examples. Because anyone seriously interested in getting his hands on your passphrase will naturally see if you used one of these examples.</w:t>
      </w:r>
    </w:p>
    <w:p>
      <w:pPr>
        <w:spacing w:after="0" w:line="33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Be creative! Think of a passphrase now! Unforgettable and unbreakable.</w:t>
      </w:r>
    </w:p>
    <w:p>
      <w:pPr>
        <w:spacing w:after="0" w:line="146"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In Chapter 7 you will need this passphrase to create your key pair.</w:t>
      </w:r>
    </w:p>
    <w:p>
      <w:pPr>
        <w:spacing w:after="0" w:line="138"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But until then, you have to address another problem: Someone has to verify that the person that wants to send you a secret message is real.</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27</w:t>
      </w:r>
    </w:p>
    <w:p>
      <w:pPr>
        <w:sectPr>
          <w:pgSz w:w="11900" w:h="16838" w:orient="portrait"/>
          <w:cols w:equalWidth="0" w:num="1">
            <w:col w:w="9026"/>
          </w:cols>
          <w:pgMar w:left="1440" w:top="1387" w:right="1440" w:bottom="275" w:gutter="0" w:footer="0" w:header="0"/>
          <w:type w:val="continuous"/>
        </w:sectPr>
      </w:pPr>
    </w:p>
    <w:bookmarkStart w:id="27" w:name="page28"/>
    <w:bookmarkEnd w:id="2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740" w:hanging="560"/>
        <w:spacing w:after="0"/>
        <w:tabs>
          <w:tab w:leader="none" w:pos="740" w:val="left"/>
        </w:tabs>
        <w:numPr>
          <w:ilvl w:val="0"/>
          <w:numId w:val="7"/>
        </w:numPr>
        <w:rPr>
          <w:rFonts w:ascii="Arial" w:cs="Arial" w:eastAsia="Arial" w:hAnsi="Arial"/>
          <w:sz w:val="41"/>
          <w:szCs w:val="41"/>
          <w:b w:val="1"/>
          <w:bCs w:val="1"/>
          <w:color w:val="auto"/>
        </w:rPr>
      </w:pPr>
      <w:r>
        <w:rPr>
          <w:rFonts w:ascii="Arial" w:cs="Arial" w:eastAsia="Arial" w:hAnsi="Arial"/>
          <w:sz w:val="41"/>
          <w:szCs w:val="41"/>
          <w:b w:val="1"/>
          <w:bCs w:val="1"/>
          <w:color w:val="auto"/>
        </w:rPr>
        <w:t>Two methods, one goal: OpenPGP &amp;</w:t>
      </w:r>
    </w:p>
    <w:p>
      <w:pPr>
        <w:spacing w:after="0" w:line="44" w:lineRule="exact"/>
        <w:rPr>
          <w:rFonts w:ascii="Arial" w:cs="Arial" w:eastAsia="Arial" w:hAnsi="Arial"/>
          <w:sz w:val="41"/>
          <w:szCs w:val="41"/>
          <w:b w:val="1"/>
          <w:bCs w:val="1"/>
          <w:color w:val="auto"/>
        </w:rPr>
      </w:pPr>
    </w:p>
    <w:p>
      <w:pPr>
        <w:ind w:left="740"/>
        <w:spacing w:after="0"/>
        <w:rPr>
          <w:rFonts w:ascii="Arial" w:cs="Arial" w:eastAsia="Arial" w:hAnsi="Arial"/>
          <w:sz w:val="41"/>
          <w:szCs w:val="41"/>
          <w:b w:val="1"/>
          <w:bCs w:val="1"/>
          <w:color w:val="auto"/>
        </w:rPr>
      </w:pPr>
      <w:r>
        <w:rPr>
          <w:rFonts w:ascii="Arial" w:cs="Arial" w:eastAsia="Arial" w:hAnsi="Arial"/>
          <w:sz w:val="41"/>
          <w:szCs w:val="41"/>
          <w:b w:val="1"/>
          <w:bCs w:val="1"/>
          <w:color w:val="auto"/>
        </w:rPr>
        <w:t>S/MIME</w:t>
      </w:r>
    </w:p>
    <w:p>
      <w:pPr>
        <w:spacing w:after="0" w:line="200" w:lineRule="exact"/>
        <w:rPr>
          <w:sz w:val="20"/>
          <w:szCs w:val="20"/>
          <w:color w:val="auto"/>
        </w:rPr>
      </w:pPr>
    </w:p>
    <w:p>
      <w:pPr>
        <w:spacing w:after="0" w:line="359" w:lineRule="exact"/>
        <w:rPr>
          <w:sz w:val="20"/>
          <w:szCs w:val="20"/>
          <w:color w:val="auto"/>
        </w:rPr>
      </w:pPr>
    </w:p>
    <w:p>
      <w:pPr>
        <w:jc w:val="both"/>
        <w:ind w:left="180" w:right="40" w:hanging="12"/>
        <w:spacing w:after="0" w:line="275" w:lineRule="auto"/>
        <w:rPr>
          <w:sz w:val="20"/>
          <w:szCs w:val="20"/>
          <w:color w:val="auto"/>
        </w:rPr>
      </w:pPr>
      <w:r>
        <w:rPr>
          <w:rFonts w:ascii="Arial" w:cs="Arial" w:eastAsia="Arial" w:hAnsi="Arial"/>
          <w:sz w:val="21"/>
          <w:szCs w:val="21"/>
          <w:color w:val="auto"/>
        </w:rPr>
        <w:t>You have seen the importance of the “envelope” for your e-mail and how to provide one using tools of modern information technology: a mail strongbox, in which anyone can deposit encrypted mails which only you, the owner of the strongbox, can decrypt. It is not possible to break the encryption as long as the private key to your “strongbox” remains your secret.</w:t>
      </w:r>
    </w:p>
    <w:p>
      <w:pPr>
        <w:spacing w:after="0" w:line="97" w:lineRule="exact"/>
        <w:rPr>
          <w:sz w:val="20"/>
          <w:szCs w:val="20"/>
          <w:color w:val="auto"/>
        </w:rPr>
      </w:pPr>
    </w:p>
    <w:p>
      <w:pPr>
        <w:jc w:val="both"/>
        <w:ind w:left="180" w:right="40" w:firstLine="8"/>
        <w:spacing w:after="0" w:line="274" w:lineRule="auto"/>
        <w:rPr>
          <w:sz w:val="20"/>
          <w:szCs w:val="20"/>
          <w:color w:val="auto"/>
        </w:rPr>
      </w:pPr>
      <w:r>
        <w:rPr>
          <w:rFonts w:ascii="Arial" w:cs="Arial" w:eastAsia="Arial" w:hAnsi="Arial"/>
          <w:sz w:val="21"/>
          <w:szCs w:val="21"/>
          <w:color w:val="auto"/>
        </w:rPr>
        <w:t>Still: If you think about it, there is still another problem. A little further up you read about how – in contrast to the secret key method – you do not need to personally meet the person you are corresponding with in order to enable them to send a secret message. But how can you be sure that this person is actually who they say they are? In the case of e-mails, you only rarely know all of the people you are corresponding with on a personal level – and it is not usually easy to find out who is really behind an e-mail address. Hence, we not only need to warrant the secrecy of the message, but also the identity of the sender – specifically authenticity.</w:t>
      </w:r>
    </w:p>
    <w:p>
      <w:pPr>
        <w:spacing w:after="0" w:line="87" w:lineRule="exact"/>
        <w:rPr>
          <w:sz w:val="20"/>
          <w:szCs w:val="20"/>
          <w:color w:val="auto"/>
        </w:rPr>
      </w:pPr>
    </w:p>
    <w:p>
      <w:pPr>
        <w:jc w:val="both"/>
        <w:ind w:left="160" w:firstLine="29"/>
        <w:spacing w:after="0" w:line="294" w:lineRule="auto"/>
        <w:rPr>
          <w:sz w:val="20"/>
          <w:szCs w:val="20"/>
          <w:color w:val="auto"/>
        </w:rPr>
      </w:pPr>
      <w:r>
        <w:rPr>
          <w:rFonts w:ascii="Arial" w:cs="Arial" w:eastAsia="Arial" w:hAnsi="Arial"/>
          <w:sz w:val="20"/>
          <w:szCs w:val="20"/>
          <w:color w:val="auto"/>
        </w:rPr>
        <w:t>Hence someone must authenticate that the person who wants to send you a secret message is real. In everyday life, we use ID, signatures or certificates authenticated by authorities or notaries for “authentication” purposes. These institutions derive their right to issue notarisations from a higher-ranking authority and finally from legislators. Seen another way, it describes a chain of trust which runs from “the top” to “the bottom”, and is described as a “hierarchical trust concept”.</w:t>
      </w:r>
    </w:p>
    <w:p>
      <w:pPr>
        <w:spacing w:after="0" w:line="66" w:lineRule="exact"/>
        <w:rPr>
          <w:sz w:val="20"/>
          <w:szCs w:val="20"/>
          <w:color w:val="auto"/>
        </w:rPr>
      </w:pPr>
    </w:p>
    <w:p>
      <w:pPr>
        <w:jc w:val="both"/>
        <w:ind w:left="180" w:right="40"/>
        <w:spacing w:after="0" w:line="258" w:lineRule="auto"/>
        <w:rPr>
          <w:sz w:val="20"/>
          <w:szCs w:val="20"/>
          <w:color w:val="auto"/>
        </w:rPr>
      </w:pPr>
      <w:r>
        <w:rPr>
          <w:rFonts w:ascii="Arial" w:cs="Arial" w:eastAsia="Arial" w:hAnsi="Arial"/>
          <w:sz w:val="22"/>
          <w:szCs w:val="22"/>
          <w:color w:val="auto"/>
        </w:rPr>
        <w:t>In the case of Gpg4win or other e-mail encryption programs, this concept is found in almost mirror-like fashion in S/MIME. Added to this isOpenPGP, another concept that only works this way on the Internet. S/MIME and OpenPGP have the same task: the encryption and signing of data. Both use the already familiar public key method. While there are some important differences, in the end, none of these standards offer any general advantage over another. For this reason you can use Gpg4win to use both methods.</w:t>
      </w:r>
    </w:p>
    <w:p>
      <w:pPr>
        <w:sectPr>
          <w:pgSz w:w="11900" w:h="16838" w:orient="portrait"/>
          <w:cols w:equalWidth="0" w:num="1">
            <w:col w:w="9040"/>
          </w:cols>
          <w:pgMar w:left="1440" w:top="1440"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28</w:t>
      </w:r>
    </w:p>
    <w:p>
      <w:pPr>
        <w:sectPr>
          <w:pgSz w:w="11900" w:h="16838" w:orient="portrait"/>
          <w:cols w:equalWidth="0" w:num="1">
            <w:col w:w="9040"/>
          </w:cols>
          <w:pgMar w:left="1440" w:top="1440" w:right="1426" w:bottom="275" w:gutter="0" w:footer="0" w:header="0"/>
          <w:type w:val="continuous"/>
        </w:sectPr>
      </w:pPr>
    </w:p>
    <w:bookmarkStart w:id="28" w:name="page29"/>
    <w:bookmarkEnd w:id="2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5. Two methods, one goal: OpenPGP &amp; S/MIME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firstLine="1"/>
        <w:spacing w:after="0" w:line="272" w:lineRule="auto"/>
        <w:rPr>
          <w:sz w:val="20"/>
          <w:szCs w:val="20"/>
          <w:color w:val="auto"/>
        </w:rPr>
      </w:pPr>
      <w:r>
        <w:rPr>
          <w:rFonts w:ascii="Arial" w:cs="Arial" w:eastAsia="Arial" w:hAnsi="Arial"/>
          <w:sz w:val="21"/>
          <w:szCs w:val="21"/>
          <w:color w:val="auto"/>
        </w:rPr>
        <w:t>The equivalent of the hierarchical trust concept is called “Secure / Multipurpose Internet Mail Extension” or S/MIME. If you use S/MIME, your key must be authenticated by an accredited organisation before it can be used. The certificate of this organisation in turn was authenticated by a higher-ranking organisation etc. – until we arrive at a so-called root certificate. This hierarchical chain of trust usually has three links: the root certificate, the certificate of the issuer of the certificate (also CA for Certificate Authority), and finally your own user certificate.</w:t>
      </w:r>
    </w:p>
    <w:p>
      <w:pPr>
        <w:spacing w:after="0" w:line="95" w:lineRule="exact"/>
        <w:rPr>
          <w:sz w:val="20"/>
          <w:szCs w:val="20"/>
          <w:color w:val="auto"/>
        </w:rPr>
      </w:pPr>
    </w:p>
    <w:p>
      <w:pPr>
        <w:jc w:val="both"/>
        <w:ind w:left="180" w:right="40" w:hanging="7"/>
        <w:spacing w:after="0" w:line="260" w:lineRule="auto"/>
        <w:rPr>
          <w:sz w:val="20"/>
          <w:szCs w:val="20"/>
          <w:color w:val="auto"/>
        </w:rPr>
      </w:pPr>
      <w:r>
        <w:rPr>
          <w:rFonts w:ascii="Arial" w:cs="Arial" w:eastAsia="Arial" w:hAnsi="Arial"/>
          <w:sz w:val="22"/>
          <w:szCs w:val="22"/>
          <w:color w:val="auto"/>
        </w:rPr>
        <w:t>A second alternative and non-compatible notarisation method is the OpenPGP standard, does not build a trust hierarchy but rather assembles a “Web of trust”. The Web of Trust represents the basic structure of the non-hierarchical Internet and its users. For example, if User B trusts User A, then User B could also trust the public key of User C, whom he does not know, if this key has been authenticated by User A.</w:t>
      </w:r>
    </w:p>
    <w:p>
      <w:pPr>
        <w:spacing w:after="0" w:line="113" w:lineRule="exact"/>
        <w:rPr>
          <w:sz w:val="20"/>
          <w:szCs w:val="20"/>
          <w:color w:val="auto"/>
        </w:rPr>
      </w:pPr>
    </w:p>
    <w:p>
      <w:pPr>
        <w:jc w:val="both"/>
        <w:ind w:left="180" w:right="40" w:hanging="6"/>
        <w:spacing w:after="0" w:line="260" w:lineRule="auto"/>
        <w:rPr>
          <w:sz w:val="20"/>
          <w:szCs w:val="20"/>
          <w:color w:val="auto"/>
        </w:rPr>
      </w:pPr>
      <w:r>
        <w:rPr>
          <w:rFonts w:ascii="Arial" w:cs="Arial" w:eastAsia="Arial" w:hAnsi="Arial"/>
          <w:sz w:val="22"/>
          <w:szCs w:val="22"/>
          <w:color w:val="auto"/>
        </w:rPr>
        <w:t>Therefore OpenPGP offers the option of exchanging encrypted data and e-mails without authentication by a higher-ranking agency. It is sufficient if you trust the e-mail address and associated certificate of the person you are communicating with.</w:t>
      </w:r>
    </w:p>
    <w:p>
      <w:pPr>
        <w:spacing w:after="0" w:line="110" w:lineRule="exact"/>
        <w:rPr>
          <w:sz w:val="20"/>
          <w:szCs w:val="20"/>
          <w:color w:val="auto"/>
        </w:rPr>
      </w:pPr>
    </w:p>
    <w:p>
      <w:pPr>
        <w:jc w:val="both"/>
        <w:ind w:left="180" w:hanging="9"/>
        <w:spacing w:after="0" w:line="320" w:lineRule="auto"/>
        <w:rPr>
          <w:sz w:val="20"/>
          <w:szCs w:val="20"/>
          <w:color w:val="auto"/>
        </w:rPr>
      </w:pPr>
      <w:r>
        <w:rPr>
          <w:rFonts w:ascii="Arial" w:cs="Arial" w:eastAsia="Arial" w:hAnsi="Arial"/>
          <w:sz w:val="19"/>
          <w:szCs w:val="19"/>
          <w:color w:val="auto"/>
        </w:rPr>
        <w:t>Whether with a trust hierarchy or Web of Trust – the authentication of the sender is at least as important as protecting the message. We will return to this important protection feature later in the compendium. For now, this information should be sufficient to install Gpg4win and understand the following chapters:</w:t>
      </w:r>
    </w:p>
    <w:p>
      <w:pPr>
        <w:spacing w:after="0" w:line="110" w:lineRule="exact"/>
        <w:rPr>
          <w:sz w:val="20"/>
          <w:szCs w:val="20"/>
          <w:color w:val="auto"/>
        </w:rPr>
      </w:pPr>
    </w:p>
    <w:p>
      <w:pPr>
        <w:ind w:left="500"/>
        <w:spacing w:after="0"/>
        <w:rPr>
          <w:sz w:val="20"/>
          <w:szCs w:val="20"/>
          <w:color w:val="auto"/>
        </w:rPr>
      </w:pPr>
      <w:r>
        <w:rPr>
          <w:rFonts w:ascii="Arial" w:cs="Arial" w:eastAsia="Arial" w:hAnsi="Arial"/>
          <w:sz w:val="22"/>
          <w:szCs w:val="22"/>
          <w:color w:val="auto"/>
        </w:rPr>
        <w:t>Both methods – OpenPGP andS/MIME – offer the required security.</w:t>
      </w:r>
    </w:p>
    <w:p>
      <w:pPr>
        <w:spacing w:after="0" w:line="163" w:lineRule="exact"/>
        <w:rPr>
          <w:sz w:val="20"/>
          <w:szCs w:val="20"/>
          <w:color w:val="auto"/>
        </w:rPr>
      </w:pPr>
    </w:p>
    <w:p>
      <w:pPr>
        <w:ind w:left="720"/>
        <w:spacing w:after="0" w:line="324" w:lineRule="auto"/>
        <w:rPr>
          <w:sz w:val="20"/>
          <w:szCs w:val="20"/>
          <w:color w:val="auto"/>
        </w:rPr>
      </w:pPr>
      <w:r>
        <w:rPr>
          <w:rFonts w:ascii="Arial" w:cs="Arial" w:eastAsia="Arial" w:hAnsi="Arial"/>
          <w:sz w:val="19"/>
          <w:szCs w:val="19"/>
          <w:color w:val="auto"/>
        </w:rPr>
        <w:t>The methods are not compatible with each other. They offer two alternate methods for authenti-cating your secret communication. Therefore they are not deemed to be interoperable.</w:t>
      </w:r>
    </w:p>
    <w:p>
      <w:pPr>
        <w:spacing w:after="0" w:line="45" w:lineRule="exact"/>
        <w:rPr>
          <w:sz w:val="20"/>
          <w:szCs w:val="20"/>
          <w:color w:val="auto"/>
        </w:rPr>
      </w:pPr>
    </w:p>
    <w:p>
      <w:pPr>
        <w:ind w:left="720" w:right="40"/>
        <w:spacing w:after="0" w:line="271" w:lineRule="auto"/>
        <w:rPr>
          <w:sz w:val="20"/>
          <w:szCs w:val="20"/>
          <w:color w:val="auto"/>
        </w:rPr>
      </w:pPr>
      <w:r>
        <w:rPr>
          <w:rFonts w:ascii="Arial" w:cs="Arial" w:eastAsia="Arial" w:hAnsi="Arial"/>
          <w:sz w:val="22"/>
          <w:szCs w:val="22"/>
          <w:color w:val="auto"/>
        </w:rPr>
        <w:t>Gpg4win allows for the convenient and parallel use of both methods – you do not have to choose one or the other for encryption/signing purposes.</w:t>
      </w:r>
    </w:p>
    <w:p>
      <w:pPr>
        <w:spacing w:after="0" w:line="159" w:lineRule="exact"/>
        <w:rPr>
          <w:sz w:val="20"/>
          <w:szCs w:val="20"/>
          <w:color w:val="auto"/>
        </w:rPr>
      </w:pPr>
    </w:p>
    <w:p>
      <w:pPr>
        <w:ind w:left="180" w:right="40"/>
        <w:spacing w:after="0" w:line="314" w:lineRule="auto"/>
        <w:rPr>
          <w:sz w:val="20"/>
          <w:szCs w:val="20"/>
          <w:color w:val="auto"/>
        </w:rPr>
      </w:pPr>
      <w:r>
        <w:rPr>
          <w:rFonts w:ascii="Arial" w:cs="Arial" w:eastAsia="Arial" w:hAnsi="Arial"/>
          <w:sz w:val="20"/>
          <w:szCs w:val="20"/>
          <w:color w:val="auto"/>
        </w:rPr>
        <w:t>Chapter 7 of this compendium, which discusses the creation of the key pair, therefore branches off to discuss both methods. At the end of Chapter 7 the information is combined again.</w:t>
      </w:r>
    </w:p>
    <w:p>
      <w:pPr>
        <w:spacing w:after="0" w:line="60" w:lineRule="exact"/>
        <w:rPr>
          <w:sz w:val="20"/>
          <w:szCs w:val="20"/>
          <w:color w:val="auto"/>
        </w:rPr>
      </w:pPr>
    </w:p>
    <w:p>
      <w:pPr>
        <w:ind w:left="180"/>
        <w:spacing w:after="0"/>
        <w:rPr>
          <w:sz w:val="20"/>
          <w:szCs w:val="20"/>
          <w:color w:val="auto"/>
        </w:rPr>
      </w:pPr>
      <w:r>
        <w:rPr>
          <w:rFonts w:ascii="Arial" w:cs="Arial" w:eastAsia="Arial" w:hAnsi="Arial"/>
          <w:sz w:val="21"/>
          <w:szCs w:val="21"/>
          <w:color w:val="auto"/>
        </w:rPr>
        <w:t>In this compendium, these two symbols will be used to refer to the two alternative methods: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1800225</wp:posOffset>
            </wp:positionH>
            <wp:positionV relativeFrom="paragraph">
              <wp:posOffset>243840</wp:posOffset>
            </wp:positionV>
            <wp:extent cx="2229485" cy="59880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extLst>
                    </a:blip>
                    <a:srcRect/>
                    <a:stretch>
                      <a:fillRect/>
                    </a:stretch>
                  </pic:blipFill>
                  <pic:spPr bwMode="auto">
                    <a:xfrm>
                      <a:off x="0" y="0"/>
                      <a:ext cx="2229485" cy="598805"/>
                    </a:xfrm>
                    <a:prstGeom prst="rect">
                      <a:avLst/>
                    </a:prstGeom>
                    <a:noFill/>
                  </pic:spPr>
                </pic:pic>
              </a:graphicData>
            </a:graphic>
          </wp:anchor>
        </w:drawing>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29</w:t>
      </w:r>
    </w:p>
    <w:p>
      <w:pPr>
        <w:sectPr>
          <w:pgSz w:w="11900" w:h="16838" w:orient="portrait"/>
          <w:cols w:equalWidth="0" w:num="1">
            <w:col w:w="9040"/>
          </w:cols>
          <w:pgMar w:left="1440" w:top="1387" w:right="1426" w:bottom="275" w:gutter="0" w:footer="0" w:header="0"/>
          <w:type w:val="continuous"/>
        </w:sectPr>
      </w:pPr>
    </w:p>
    <w:bookmarkStart w:id="29" w:name="page30"/>
    <w:bookmarkEnd w:id="2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6. Installing Gpg4win</w:t>
      </w:r>
    </w:p>
    <w:p>
      <w:pPr>
        <w:spacing w:after="0" w:line="200" w:lineRule="exact"/>
        <w:rPr>
          <w:sz w:val="20"/>
          <w:szCs w:val="20"/>
          <w:color w:val="auto"/>
        </w:rPr>
      </w:pPr>
    </w:p>
    <w:p>
      <w:pPr>
        <w:spacing w:after="0" w:line="377" w:lineRule="exact"/>
        <w:rPr>
          <w:sz w:val="20"/>
          <w:szCs w:val="20"/>
          <w:color w:val="auto"/>
        </w:rPr>
      </w:pPr>
    </w:p>
    <w:p>
      <w:pPr>
        <w:jc w:val="both"/>
        <w:ind w:left="180" w:right="40" w:firstLine="8"/>
        <w:spacing w:after="0" w:line="259" w:lineRule="auto"/>
        <w:rPr>
          <w:sz w:val="20"/>
          <w:szCs w:val="20"/>
          <w:color w:val="auto"/>
        </w:rPr>
      </w:pPr>
      <w:r>
        <w:rPr>
          <w:rFonts w:ascii="Arial" w:cs="Arial" w:eastAsia="Arial" w:hAnsi="Arial"/>
          <w:sz w:val="22"/>
          <w:szCs w:val="22"/>
          <w:color w:val="auto"/>
        </w:rPr>
        <w:t>Chapters 1 to 5 provided you with information on the background related to encryption. While Gpg4win also works if you do not understand the logic behind it, it is also different from other programs in that you are entrusting your secret correspondence to this program. Therefore it is good to know how it works.</w:t>
      </w:r>
    </w:p>
    <w:p>
      <w:pPr>
        <w:spacing w:after="0" w:line="112" w:lineRule="exact"/>
        <w:rPr>
          <w:sz w:val="20"/>
          <w:szCs w:val="20"/>
          <w:color w:val="auto"/>
        </w:rPr>
      </w:pPr>
    </w:p>
    <w:p>
      <w:pPr>
        <w:ind w:left="160"/>
        <w:spacing w:after="0"/>
        <w:rPr>
          <w:sz w:val="20"/>
          <w:szCs w:val="20"/>
          <w:color w:val="auto"/>
        </w:rPr>
      </w:pPr>
      <w:r>
        <w:rPr>
          <w:rFonts w:ascii="Arial" w:cs="Arial" w:eastAsia="Arial" w:hAnsi="Arial"/>
          <w:sz w:val="22"/>
          <w:szCs w:val="22"/>
          <w:color w:val="auto"/>
        </w:rPr>
        <w:t>With this knowledge you are now ready to install Gpg4win and set up your key pair.</w:t>
      </w:r>
    </w:p>
    <w:p>
      <w:pPr>
        <w:spacing w:after="0" w:line="138" w:lineRule="exact"/>
        <w:rPr>
          <w:sz w:val="20"/>
          <w:szCs w:val="20"/>
          <w:color w:val="auto"/>
        </w:rPr>
      </w:pPr>
    </w:p>
    <w:p>
      <w:pPr>
        <w:jc w:val="both"/>
        <w:ind w:left="160" w:right="20" w:firstLine="10"/>
        <w:spacing w:after="0" w:line="260" w:lineRule="auto"/>
        <w:rPr>
          <w:sz w:val="20"/>
          <w:szCs w:val="20"/>
          <w:color w:val="auto"/>
        </w:rPr>
      </w:pPr>
      <w:r>
        <w:rPr>
          <w:rFonts w:ascii="Arial" w:cs="Arial" w:eastAsia="Arial" w:hAnsi="Arial"/>
          <w:sz w:val="22"/>
          <w:szCs w:val="22"/>
          <w:color w:val="auto"/>
        </w:rPr>
        <w:t>If you already have a GnuPG-based application installed on your computer (e.g. GnuPP, GnuPT, WinPT or GnuPG Basics), please refer to the Annex D for information on transferring your existing certificates.</w:t>
      </w:r>
    </w:p>
    <w:p>
      <w:pPr>
        <w:spacing w:after="0" w:line="110" w:lineRule="exact"/>
        <w:rPr>
          <w:sz w:val="20"/>
          <w:szCs w:val="20"/>
          <w:color w:val="auto"/>
        </w:rPr>
      </w:pPr>
    </w:p>
    <w:p>
      <w:pPr>
        <w:jc w:val="both"/>
        <w:ind w:left="180" w:right="40" w:hanging="12"/>
        <w:spacing w:after="0" w:line="263" w:lineRule="auto"/>
        <w:rPr>
          <w:sz w:val="20"/>
          <w:szCs w:val="20"/>
          <w:color w:val="auto"/>
        </w:rPr>
      </w:pPr>
      <w:r>
        <w:rPr>
          <w:rFonts w:ascii="Arial" w:cs="Arial" w:eastAsia="Arial" w:hAnsi="Arial"/>
          <w:sz w:val="22"/>
          <w:szCs w:val="22"/>
          <w:color w:val="auto"/>
        </w:rPr>
        <w:t>You can load and install Gpg4win from the Internet or a CD. To do this, you will need administrator rights to your Windows operating system.</w:t>
      </w:r>
    </w:p>
    <w:p>
      <w:pPr>
        <w:spacing w:after="0" w:line="107" w:lineRule="exact"/>
        <w:rPr>
          <w:sz w:val="20"/>
          <w:szCs w:val="20"/>
          <w:color w:val="auto"/>
        </w:rPr>
      </w:pPr>
    </w:p>
    <w:p>
      <w:pPr>
        <w:jc w:val="both"/>
        <w:ind w:left="180" w:right="40"/>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If you are downloading Gpg4win from the Internet, please ensure that you obtain the file from a trustworthy site, e.g.: </w:t>
      </w:r>
      <w:hyperlink r:id="rId9">
        <w:r>
          <w:rPr>
            <w:rFonts w:ascii="Arial" w:cs="Arial" w:eastAsia="Arial" w:hAnsi="Arial"/>
            <w:sz w:val="19"/>
            <w:szCs w:val="19"/>
            <w:color w:val="auto"/>
          </w:rPr>
          <w:t>www.gpg4win.org</w:t>
        </w:r>
      </w:hyperlink>
      <w:r>
        <w:rPr>
          <w:rFonts w:ascii="Arial" w:cs="Arial" w:eastAsia="Arial" w:hAnsi="Arial"/>
          <w:sz w:val="22"/>
          <w:szCs w:val="22"/>
          <w:color w:val="auto"/>
        </w:rPr>
        <w:t>. To start the installation, click on the following file after the download:</w:t>
      </w:r>
    </w:p>
    <w:p>
      <w:pPr>
        <w:spacing w:after="0" w:line="110" w:lineRule="exact"/>
        <w:rPr>
          <w:sz w:val="20"/>
          <w:szCs w:val="20"/>
          <w:color w:val="auto"/>
        </w:rPr>
      </w:pPr>
    </w:p>
    <w:p>
      <w:pPr>
        <w:ind w:left="180"/>
        <w:spacing w:after="0"/>
        <w:rPr>
          <w:sz w:val="20"/>
          <w:szCs w:val="20"/>
          <w:color w:val="auto"/>
        </w:rPr>
      </w:pPr>
      <w:r>
        <w:rPr>
          <w:rFonts w:ascii="Arial" w:cs="Arial" w:eastAsia="Arial" w:hAnsi="Arial"/>
          <w:sz w:val="20"/>
          <w:szCs w:val="20"/>
          <w:color w:val="auto"/>
        </w:rPr>
        <w:t xml:space="preserve">gpg4win-2.0.0.exe </w:t>
      </w:r>
      <w:r>
        <w:rPr>
          <w:rFonts w:ascii="Arial" w:cs="Arial" w:eastAsia="Arial" w:hAnsi="Arial"/>
          <w:sz w:val="21"/>
          <w:szCs w:val="21"/>
          <w:color w:val="auto"/>
        </w:rPr>
        <w:t>(or higher version number).</w:t>
      </w:r>
    </w:p>
    <w:p>
      <w:pPr>
        <w:spacing w:after="0" w:line="149" w:lineRule="exact"/>
        <w:rPr>
          <w:sz w:val="20"/>
          <w:szCs w:val="20"/>
          <w:color w:val="auto"/>
        </w:rPr>
      </w:pPr>
    </w:p>
    <w:p>
      <w:pPr>
        <w:ind w:left="180"/>
        <w:spacing w:after="0"/>
        <w:rPr>
          <w:sz w:val="20"/>
          <w:szCs w:val="20"/>
          <w:color w:val="auto"/>
        </w:rPr>
      </w:pPr>
      <w:r>
        <w:rPr>
          <w:rFonts w:ascii="Arial" w:cs="Arial" w:eastAsia="Arial" w:hAnsi="Arial"/>
          <w:sz w:val="20"/>
          <w:szCs w:val="20"/>
          <w:color w:val="auto"/>
        </w:rPr>
        <w:t>If you received Gpg4win on a CD ROM, please open it and click on the “Gpg4win” installation icon.</w:t>
      </w:r>
    </w:p>
    <w:p>
      <w:pPr>
        <w:spacing w:after="0" w:line="4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All other installation steps are the same.</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response to the question of whether you want to install the program is [ Yes ].</w:t>
      </w:r>
    </w:p>
    <w:p>
      <w:pPr>
        <w:sectPr>
          <w:pgSz w:w="11900" w:h="16838" w:orient="portrait"/>
          <w:cols w:equalWidth="0" w:num="1">
            <w:col w:w="9040"/>
          </w:cols>
          <w:pgMar w:left="1440" w:top="1440"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30</w:t>
      </w:r>
    </w:p>
    <w:p>
      <w:pPr>
        <w:sectPr>
          <w:pgSz w:w="11900" w:h="16838" w:orient="portrait"/>
          <w:cols w:equalWidth="0" w:num="1">
            <w:col w:w="9040"/>
          </w:cols>
          <w:pgMar w:left="1440" w:top="1440" w:right="1426" w:bottom="275" w:gutter="0" w:footer="0" w:header="0"/>
          <w:type w:val="continuous"/>
        </w:sectPr>
      </w:pPr>
    </w:p>
    <w:bookmarkStart w:id="30" w:name="page31"/>
    <w:bookmarkEnd w:id="3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6. Installing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19"/>
          <w:szCs w:val="19"/>
          <w:color w:val="auto"/>
        </w:rPr>
        <w:t>The installation assistant will start and ask you for the language to be used with the installation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258445</wp:posOffset>
            </wp:positionV>
            <wp:extent cx="2800350" cy="15240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extLst>
                    </a:blip>
                    <a:srcRect/>
                    <a:stretch>
                      <a:fillRect/>
                    </a:stretch>
                  </pic:blipFill>
                  <pic:spPr bwMode="auto">
                    <a:xfrm>
                      <a:off x="0" y="0"/>
                      <a:ext cx="2800350" cy="1524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Confirm your language selection with [ OK ].</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Afterwards you will see this welcome dialog: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37198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extLst>
                    </a:blip>
                    <a:srcRect/>
                    <a:stretch>
                      <a:fillRect/>
                    </a:stretch>
                  </pic:blipFill>
                  <pic:spPr bwMode="auto">
                    <a:xfrm>
                      <a:off x="0" y="0"/>
                      <a:ext cx="4760595" cy="3719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Close all programs that are running on your computer and click on [ Next ].</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31</w:t>
      </w:r>
    </w:p>
    <w:p>
      <w:pPr>
        <w:sectPr>
          <w:pgSz w:w="11900" w:h="16838" w:orient="portrait"/>
          <w:cols w:equalWidth="0" w:num="1">
            <w:col w:w="9040"/>
          </w:cols>
          <w:pgMar w:left="1440" w:top="1387" w:right="1426" w:bottom="275" w:gutter="0" w:footer="0" w:header="0"/>
          <w:type w:val="continuous"/>
        </w:sectPr>
      </w:pPr>
    </w:p>
    <w:bookmarkStart w:id="31" w:name="page32"/>
    <w:bookmarkEnd w:id="3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6. Installing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jc w:val="both"/>
        <w:ind w:left="180" w:right="26" w:hanging="6"/>
        <w:spacing w:after="0" w:line="264" w:lineRule="auto"/>
        <w:rPr>
          <w:sz w:val="20"/>
          <w:szCs w:val="20"/>
          <w:color w:val="auto"/>
        </w:rPr>
      </w:pPr>
      <w:r>
        <w:rPr>
          <w:rFonts w:ascii="Arial" w:cs="Arial" w:eastAsia="Arial" w:hAnsi="Arial"/>
          <w:sz w:val="22"/>
          <w:szCs w:val="22"/>
          <w:color w:val="auto"/>
        </w:rPr>
        <w:t>The next page displays the licensing agreement – it is only important if you wish to modify or forward Gpg4win. If you only want to use the software, you can do this right away – without reading the license.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187960</wp:posOffset>
            </wp:positionV>
            <wp:extent cx="4760595" cy="371983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extLst>
                    </a:blip>
                    <a:srcRect/>
                    <a:stretch>
                      <a:fillRect/>
                    </a:stretch>
                  </pic:blipFill>
                  <pic:spPr bwMode="auto">
                    <a:xfrm>
                      <a:off x="0" y="0"/>
                      <a:ext cx="4760595" cy="3719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Click on [ Next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32</w:t>
      </w:r>
    </w:p>
    <w:p>
      <w:pPr>
        <w:sectPr>
          <w:pgSz w:w="11900" w:h="16838" w:orient="portrait"/>
          <w:cols w:equalWidth="0" w:num="1">
            <w:col w:w="9026"/>
          </w:cols>
          <w:pgMar w:left="1440" w:top="1387" w:right="1440" w:bottom="275" w:gutter="0" w:footer="0" w:header="0"/>
          <w:type w:val="continuous"/>
        </w:sectPr>
      </w:pPr>
    </w:p>
    <w:bookmarkStart w:id="32" w:name="page33"/>
    <w:bookmarkEnd w:id="3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6. Installing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right="26"/>
        <w:spacing w:after="0" w:line="271" w:lineRule="auto"/>
        <w:rPr>
          <w:sz w:val="20"/>
          <w:szCs w:val="20"/>
          <w:color w:val="auto"/>
        </w:rPr>
      </w:pPr>
      <w:r>
        <w:rPr>
          <w:rFonts w:ascii="Arial" w:cs="Arial" w:eastAsia="Arial" w:hAnsi="Arial"/>
          <w:sz w:val="22"/>
          <w:szCs w:val="22"/>
          <w:color w:val="auto"/>
        </w:rPr>
        <w:t>On the page that contains the selection of components you can decide which programs you want to install.</w:t>
      </w:r>
    </w:p>
    <w:p>
      <w:pPr>
        <w:spacing w:after="0" w:line="99" w:lineRule="exact"/>
        <w:rPr>
          <w:sz w:val="20"/>
          <w:szCs w:val="20"/>
          <w:color w:val="auto"/>
        </w:rPr>
      </w:pPr>
    </w:p>
    <w:p>
      <w:pPr>
        <w:ind w:left="180" w:right="26" w:hanging="7"/>
        <w:spacing w:after="0" w:line="263" w:lineRule="auto"/>
        <w:rPr>
          <w:sz w:val="20"/>
          <w:szCs w:val="20"/>
          <w:color w:val="auto"/>
        </w:rPr>
      </w:pPr>
      <w:r>
        <w:rPr>
          <w:rFonts w:ascii="Arial" w:cs="Arial" w:eastAsia="Arial" w:hAnsi="Arial"/>
          <w:sz w:val="22"/>
          <w:szCs w:val="22"/>
          <w:color w:val="auto"/>
        </w:rPr>
        <w:t>A default selection has already been made for you. Yo can also install individual components at a later time.</w:t>
      </w:r>
    </w:p>
    <w:p>
      <w:pPr>
        <w:spacing w:after="0" w:line="107"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Moving your mouse cursor over a component will display a brief description. Another useful feature is the display of required hard drive space for all selected components.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217170</wp:posOffset>
            </wp:positionV>
            <wp:extent cx="4760595" cy="371983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extLst>
                    </a:blip>
                    <a:srcRect/>
                    <a:stretch>
                      <a:fillRect/>
                    </a:stretch>
                  </pic:blipFill>
                  <pic:spPr bwMode="auto">
                    <a:xfrm>
                      <a:off x="0" y="0"/>
                      <a:ext cx="4760595" cy="3719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Click on [ Next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33</w:t>
      </w:r>
    </w:p>
    <w:p>
      <w:pPr>
        <w:sectPr>
          <w:pgSz w:w="11900" w:h="16838" w:orient="portrait"/>
          <w:cols w:equalWidth="0" w:num="1">
            <w:col w:w="9026"/>
          </w:cols>
          <w:pgMar w:left="1440" w:top="1387" w:right="1440" w:bottom="275" w:gutter="0" w:footer="0" w:header="0"/>
          <w:type w:val="continuous"/>
        </w:sectPr>
      </w:pPr>
    </w:p>
    <w:bookmarkStart w:id="33" w:name="page34"/>
    <w:bookmarkEnd w:id="3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6. Installing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0"/>
          <w:szCs w:val="20"/>
          <w:color w:val="auto"/>
        </w:rPr>
        <w:t xml:space="preserve">The system will suggest a folder for the installation, e.g.: </w:t>
      </w:r>
      <w:r>
        <w:rPr>
          <w:rFonts w:ascii="Arial" w:cs="Arial" w:eastAsia="Arial" w:hAnsi="Arial"/>
          <w:sz w:val="17"/>
          <w:szCs w:val="17"/>
          <w:color w:val="auto"/>
        </w:rPr>
        <w:t>C:nProgrammenGNUnGnuPG</w:t>
      </w:r>
    </w:p>
    <w:p>
      <w:pPr>
        <w:spacing w:after="0" w:line="161" w:lineRule="exact"/>
        <w:rPr>
          <w:sz w:val="20"/>
          <w:szCs w:val="20"/>
          <w:color w:val="auto"/>
        </w:rPr>
      </w:pPr>
    </w:p>
    <w:p>
      <w:pPr>
        <w:ind w:left="160"/>
        <w:spacing w:after="0"/>
        <w:rPr>
          <w:sz w:val="20"/>
          <w:szCs w:val="20"/>
          <w:color w:val="auto"/>
        </w:rPr>
      </w:pPr>
      <w:r>
        <w:rPr>
          <w:rFonts w:ascii="Arial" w:cs="Arial" w:eastAsia="Arial" w:hAnsi="Arial"/>
          <w:sz w:val="21"/>
          <w:szCs w:val="21"/>
          <w:color w:val="auto"/>
        </w:rPr>
        <w:t>You can accept the suggestion or select a different folder for installing Gpg4win.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243840</wp:posOffset>
            </wp:positionV>
            <wp:extent cx="4760595" cy="371983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extLst>
                        <a:ext uri="{28A0092B-C50C-407E-A947-70E740481C1C}"/>
                      </a:extLst>
                    </a:blip>
                    <a:srcRect/>
                    <a:stretch>
                      <a:fillRect/>
                    </a:stretch>
                  </pic:blipFill>
                  <pic:spPr bwMode="auto">
                    <a:xfrm>
                      <a:off x="0" y="0"/>
                      <a:ext cx="4760595" cy="3719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Then click on [ Next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34</w:t>
      </w:r>
    </w:p>
    <w:p>
      <w:pPr>
        <w:sectPr>
          <w:pgSz w:w="11900" w:h="16838" w:orient="portrait"/>
          <w:cols w:equalWidth="0" w:num="1">
            <w:col w:w="9026"/>
          </w:cols>
          <w:pgMar w:left="1440" w:top="1387" w:right="1440" w:bottom="275" w:gutter="0" w:footer="0" w:header="0"/>
          <w:type w:val="continuous"/>
        </w:sectPr>
      </w:pPr>
    </w:p>
    <w:bookmarkStart w:id="34" w:name="page35"/>
    <w:bookmarkEnd w:id="3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6. Installing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right="26"/>
        <w:spacing w:after="0" w:line="323" w:lineRule="auto"/>
        <w:rPr>
          <w:sz w:val="20"/>
          <w:szCs w:val="20"/>
          <w:color w:val="auto"/>
        </w:rPr>
      </w:pPr>
      <w:r>
        <w:rPr>
          <w:rFonts w:ascii="Arial" w:cs="Arial" w:eastAsia="Arial" w:hAnsi="Arial"/>
          <w:sz w:val="20"/>
          <w:szCs w:val="20"/>
          <w:color w:val="auto"/>
        </w:rPr>
        <w:t>Now you can decide which links should be installed – the system will automatically create a link with the start menu. You can change this link later on using the Windows dashboard settings.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181610</wp:posOffset>
            </wp:positionV>
            <wp:extent cx="4760595" cy="371983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extLst>
                    </a:blip>
                    <a:srcRect/>
                    <a:stretch>
                      <a:fillRect/>
                    </a:stretch>
                  </pic:blipFill>
                  <pic:spPr bwMode="auto">
                    <a:xfrm>
                      <a:off x="0" y="0"/>
                      <a:ext cx="4760595" cy="3719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Then click on [ Next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35</w:t>
      </w:r>
    </w:p>
    <w:p>
      <w:pPr>
        <w:sectPr>
          <w:pgSz w:w="11900" w:h="16838" w:orient="portrait"/>
          <w:cols w:equalWidth="0" w:num="1">
            <w:col w:w="9026"/>
          </w:cols>
          <w:pgMar w:left="1440" w:top="1387" w:right="1440" w:bottom="275" w:gutter="0" w:footer="0" w:header="0"/>
          <w:type w:val="continuous"/>
        </w:sectPr>
      </w:pPr>
    </w:p>
    <w:bookmarkStart w:id="35" w:name="page36"/>
    <w:bookmarkEnd w:id="3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6. Installing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right="26"/>
        <w:spacing w:after="0" w:line="271" w:lineRule="auto"/>
        <w:rPr>
          <w:sz w:val="20"/>
          <w:szCs w:val="20"/>
          <w:color w:val="auto"/>
        </w:rPr>
      </w:pPr>
      <w:r>
        <w:rPr>
          <w:rFonts w:ascii="Arial" w:cs="Arial" w:eastAsia="Arial" w:hAnsi="Arial"/>
          <w:sz w:val="22"/>
          <w:szCs w:val="22"/>
          <w:color w:val="auto"/>
        </w:rPr>
        <w:t>If you have selected the default setting – link with start menu – you can define the name of this start menu on the next page or simply accept the name.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212090</wp:posOffset>
            </wp:positionV>
            <wp:extent cx="4760595" cy="371983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a:extLst>
                        <a:ext uri="{28A0092B-C50C-407E-A947-70E740481C1C}"/>
                      </a:extLst>
                    </a:blip>
                    <a:srcRect/>
                    <a:stretch>
                      <a:fillRect/>
                    </a:stretch>
                  </pic:blipFill>
                  <pic:spPr bwMode="auto">
                    <a:xfrm>
                      <a:off x="0" y="0"/>
                      <a:ext cx="4760595" cy="3719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Then click on [ Install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36</w:t>
      </w:r>
    </w:p>
    <w:p>
      <w:pPr>
        <w:sectPr>
          <w:pgSz w:w="11900" w:h="16838" w:orient="portrait"/>
          <w:cols w:equalWidth="0" w:num="1">
            <w:col w:w="9026"/>
          </w:cols>
          <w:pgMar w:left="1440" w:top="1387" w:right="1440" w:bottom="275" w:gutter="0" w:footer="0" w:header="0"/>
          <w:type w:val="continuous"/>
        </w:sectPr>
      </w:pPr>
    </w:p>
    <w:bookmarkStart w:id="36" w:name="page37"/>
    <w:bookmarkEnd w:id="3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6. Installing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right="26"/>
        <w:spacing w:after="0" w:line="323" w:lineRule="auto"/>
        <w:rPr>
          <w:sz w:val="20"/>
          <w:szCs w:val="20"/>
          <w:color w:val="auto"/>
        </w:rPr>
      </w:pPr>
      <w:r>
        <w:rPr>
          <w:rFonts w:ascii="Arial" w:cs="Arial" w:eastAsia="Arial" w:hAnsi="Arial"/>
          <w:sz w:val="20"/>
          <w:szCs w:val="20"/>
          <w:color w:val="auto"/>
        </w:rPr>
        <w:t>During the installation process that follows, you will see a progress bar and information on which file is currently being installed. You can press [ Show details ] at any time to show the installation log.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181610</wp:posOffset>
            </wp:positionV>
            <wp:extent cx="4760595" cy="371983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extLst>
                    </a:blip>
                    <a:srcRect/>
                    <a:stretch>
                      <a:fillRect/>
                    </a:stretch>
                  </pic:blipFill>
                  <pic:spPr bwMode="auto">
                    <a:xfrm>
                      <a:off x="0" y="0"/>
                      <a:ext cx="4760595" cy="3719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Once you have completed the installation, please click on [ Next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37</w:t>
      </w:r>
    </w:p>
    <w:p>
      <w:pPr>
        <w:sectPr>
          <w:pgSz w:w="11900" w:h="16838" w:orient="portrait"/>
          <w:cols w:equalWidth="0" w:num="1">
            <w:col w:w="9026"/>
          </w:cols>
          <w:pgMar w:left="1440" w:top="1387" w:right="1440" w:bottom="275" w:gutter="0" w:footer="0" w:header="0"/>
          <w:type w:val="continuous"/>
        </w:sectPr>
      </w:pPr>
    </w:p>
    <w:bookmarkStart w:id="37" w:name="page38"/>
    <w:bookmarkEnd w:id="37"/>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6. Installing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19"/>
          <w:szCs w:val="19"/>
          <w:color w:val="auto"/>
        </w:rPr>
        <w:t>The last page of the installation process is shown once the installation has been successfully completed: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258445</wp:posOffset>
            </wp:positionV>
            <wp:extent cx="4760595" cy="371983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a:extLst>
                        <a:ext uri="{28A0092B-C50C-407E-A947-70E740481C1C}"/>
                      </a:extLst>
                    </a:blip>
                    <a:srcRect/>
                    <a:stretch>
                      <a:fillRect/>
                    </a:stretch>
                  </pic:blipFill>
                  <pic:spPr bwMode="auto">
                    <a:xfrm>
                      <a:off x="0" y="0"/>
                      <a:ext cx="4760595" cy="3719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80" w:right="40" w:hanging="12"/>
        <w:spacing w:after="0" w:line="314" w:lineRule="auto"/>
        <w:rPr>
          <w:sz w:val="20"/>
          <w:szCs w:val="20"/>
          <w:color w:val="auto"/>
        </w:rPr>
      </w:pPr>
      <w:r>
        <w:rPr>
          <w:rFonts w:ascii="Arial" w:cs="Arial" w:eastAsia="Arial" w:hAnsi="Arial"/>
          <w:sz w:val="20"/>
          <w:szCs w:val="20"/>
          <w:color w:val="auto"/>
        </w:rPr>
        <w:t>You have the option of displaying the README file, which contains important information on the Gpg4win version you have just installed. If you do not wish to view this file, deactivate this option.</w:t>
      </w:r>
    </w:p>
    <w:p>
      <w:pPr>
        <w:spacing w:after="0" w:line="6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Then click on [ Finish ].</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38</w:t>
      </w:r>
    </w:p>
    <w:p>
      <w:pPr>
        <w:sectPr>
          <w:pgSz w:w="11900" w:h="16838" w:orient="portrait"/>
          <w:cols w:equalWidth="0" w:num="1">
            <w:col w:w="9040"/>
          </w:cols>
          <w:pgMar w:left="1440" w:top="1387" w:right="1426" w:bottom="275" w:gutter="0" w:footer="0" w:header="0"/>
          <w:type w:val="continuous"/>
        </w:sectPr>
      </w:pPr>
    </w:p>
    <w:bookmarkStart w:id="38" w:name="page39"/>
    <w:bookmarkEnd w:id="3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6. Installing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1"/>
          <w:szCs w:val="21"/>
          <w:color w:val="auto"/>
        </w:rPr>
        <w:t>In some cases you may have to restart Windows. In this case, you will see the following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243840</wp:posOffset>
            </wp:positionV>
            <wp:extent cx="4760595" cy="371983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
                      <a:extLst>
                        <a:ext uri="{28A0092B-C50C-407E-A947-70E740481C1C}"/>
                      </a:extLst>
                    </a:blip>
                    <a:srcRect/>
                    <a:stretch>
                      <a:fillRect/>
                    </a:stretch>
                  </pic:blipFill>
                  <pic:spPr bwMode="auto">
                    <a:xfrm>
                      <a:off x="0" y="0"/>
                      <a:ext cx="4760595" cy="3719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180"/>
        <w:spacing w:after="0"/>
        <w:rPr>
          <w:sz w:val="20"/>
          <w:szCs w:val="20"/>
          <w:color w:val="auto"/>
        </w:rPr>
      </w:pPr>
      <w:r>
        <w:rPr>
          <w:rFonts w:ascii="Arial" w:cs="Arial" w:eastAsia="Arial" w:hAnsi="Arial"/>
          <w:sz w:val="20"/>
          <w:szCs w:val="20"/>
          <w:color w:val="auto"/>
        </w:rPr>
        <w:t>Now you can decide whether Windows should be restarted immediately or manually at a later time.</w:t>
      </w:r>
    </w:p>
    <w:p>
      <w:pPr>
        <w:spacing w:after="0" w:line="16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Click on [ Finish ].</w:t>
      </w:r>
    </w:p>
    <w:p>
      <w:pPr>
        <w:spacing w:after="0" w:line="138" w:lineRule="exact"/>
        <w:rPr>
          <w:sz w:val="20"/>
          <w:szCs w:val="20"/>
          <w:color w:val="auto"/>
        </w:rPr>
      </w:pPr>
    </w:p>
    <w:p>
      <w:pPr>
        <w:ind w:left="180" w:right="26" w:firstLine="5"/>
        <w:spacing w:after="0" w:line="330" w:lineRule="auto"/>
        <w:rPr>
          <w:sz w:val="20"/>
          <w:szCs w:val="20"/>
          <w:color w:val="auto"/>
        </w:rPr>
      </w:pPr>
      <w:r>
        <w:rPr>
          <w:rFonts w:ascii="Arial" w:cs="Arial" w:eastAsia="Arial" w:hAnsi="Arial"/>
          <w:sz w:val="22"/>
          <w:szCs w:val="22"/>
          <w:color w:val="auto"/>
        </w:rPr>
        <w:t>Please read the README file which contains up-to-date information on the Gpg4win version that has just been installed. You can find this file e.g. via the start menu: Start!Programs!Gpg4win!Documentation!Gpg4win README</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39</w:t>
      </w:r>
    </w:p>
    <w:p>
      <w:pPr>
        <w:sectPr>
          <w:pgSz w:w="11900" w:h="16838" w:orient="portrait"/>
          <w:cols w:equalWidth="0" w:num="1">
            <w:col w:w="9026"/>
          </w:cols>
          <w:pgMar w:left="1440" w:top="1387" w:right="1440" w:bottom="275" w:gutter="0" w:footer="0" w:header="0"/>
          <w:type w:val="continuous"/>
        </w:sectPr>
      </w:pPr>
    </w:p>
    <w:bookmarkStart w:id="39" w:name="page40"/>
    <w:bookmarkEnd w:id="3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6. Installing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And that’s it!</w:t>
      </w:r>
    </w:p>
    <w:p>
      <w:pPr>
        <w:spacing w:after="0" w:line="146"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have successfully installed Gpg4win and are ready to work with the program.</w:t>
      </w:r>
    </w:p>
    <w:p>
      <w:pPr>
        <w:spacing w:after="0" w:line="129" w:lineRule="exact"/>
        <w:rPr>
          <w:sz w:val="20"/>
          <w:szCs w:val="20"/>
          <w:color w:val="auto"/>
        </w:rPr>
      </w:pPr>
    </w:p>
    <w:p>
      <w:pPr>
        <w:ind w:left="180" w:right="26"/>
        <w:spacing w:after="0" w:line="271" w:lineRule="auto"/>
        <w:rPr>
          <w:sz w:val="20"/>
          <w:szCs w:val="20"/>
          <w:color w:val="auto"/>
        </w:rPr>
      </w:pPr>
      <w:r>
        <w:rPr>
          <w:rFonts w:ascii="Arial" w:cs="Arial" w:eastAsia="Arial" w:hAnsi="Arial"/>
          <w:sz w:val="22"/>
          <w:szCs w:val="22"/>
          <w:color w:val="auto"/>
        </w:rPr>
        <w:t>For information on automatically installing Gpg4win, as may be of interest for software distribution systems, please see the Annex C “Automatic installation of Gpg4win”.</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40</w:t>
      </w:r>
    </w:p>
    <w:p>
      <w:pPr>
        <w:sectPr>
          <w:pgSz w:w="11900" w:h="16838" w:orient="portrait"/>
          <w:cols w:equalWidth="0" w:num="1">
            <w:col w:w="9026"/>
          </w:cols>
          <w:pgMar w:left="1440" w:top="1387" w:right="1440" w:bottom="275" w:gutter="0" w:footer="0" w:header="0"/>
          <w:type w:val="continuous"/>
        </w:sectPr>
      </w:pPr>
    </w:p>
    <w:bookmarkStart w:id="40" w:name="page41"/>
    <w:bookmarkEnd w:id="4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7. Creating a certificate</w:t>
      </w:r>
    </w:p>
    <w:p>
      <w:pPr>
        <w:spacing w:after="0" w:line="200" w:lineRule="exact"/>
        <w:rPr>
          <w:sz w:val="20"/>
          <w:szCs w:val="20"/>
          <w:color w:val="auto"/>
        </w:rPr>
      </w:pPr>
    </w:p>
    <w:p>
      <w:pPr>
        <w:spacing w:after="0" w:line="377" w:lineRule="exact"/>
        <w:rPr>
          <w:sz w:val="20"/>
          <w:szCs w:val="20"/>
          <w:color w:val="auto"/>
        </w:rPr>
      </w:pPr>
    </w:p>
    <w:p>
      <w:pPr>
        <w:jc w:val="both"/>
        <w:ind w:left="180" w:right="40"/>
        <w:spacing w:after="0" w:line="343" w:lineRule="auto"/>
        <w:rPr>
          <w:sz w:val="20"/>
          <w:szCs w:val="20"/>
          <w:color w:val="auto"/>
        </w:rPr>
      </w:pPr>
      <w:r>
        <w:rPr>
          <w:rFonts w:ascii="Arial" w:cs="Arial" w:eastAsia="Arial" w:hAnsi="Arial"/>
          <w:sz w:val="19"/>
          <w:szCs w:val="19"/>
          <w:color w:val="auto"/>
        </w:rPr>
        <w:t>Now that you have found out why GnuPG is so secure (Chapter 3), and how a good passphrase provides protection for your private key (Chapter 4), you are now ready to create your own key pair .</w:t>
      </w:r>
    </w:p>
    <w:p>
      <w:pPr>
        <w:spacing w:after="0" w:line="37" w:lineRule="exact"/>
        <w:rPr>
          <w:sz w:val="20"/>
          <w:szCs w:val="20"/>
          <w:color w:val="auto"/>
        </w:rPr>
      </w:pPr>
    </w:p>
    <w:p>
      <w:pPr>
        <w:jc w:val="both"/>
        <w:ind w:left="180" w:right="40" w:hanging="1"/>
        <w:spacing w:after="0" w:line="260" w:lineRule="auto"/>
        <w:rPr>
          <w:sz w:val="20"/>
          <w:szCs w:val="20"/>
          <w:color w:val="auto"/>
        </w:rPr>
      </w:pPr>
      <w:r>
        <w:rPr>
          <w:rFonts w:ascii="Arial" w:cs="Arial" w:eastAsia="Arial" w:hAnsi="Arial"/>
          <w:sz w:val="22"/>
          <w:szCs w:val="22"/>
          <w:color w:val="auto"/>
        </w:rPr>
        <w:t>As we saw in Chapter 3, a key pair consists of a public and a private key. With the addition of an e-mail address, login name etc., which you enter when creating the pair (so-called meta data), you can obtain your private certificate with the public and private key.</w:t>
      </w:r>
    </w:p>
    <w:p>
      <w:pPr>
        <w:spacing w:after="0" w:line="110" w:lineRule="exact"/>
        <w:rPr>
          <w:sz w:val="20"/>
          <w:szCs w:val="20"/>
          <w:color w:val="auto"/>
        </w:rPr>
      </w:pPr>
    </w:p>
    <w:p>
      <w:pPr>
        <w:jc w:val="both"/>
        <w:ind w:left="180" w:right="40" w:hanging="6"/>
        <w:spacing w:after="0" w:line="263" w:lineRule="auto"/>
        <w:rPr>
          <w:sz w:val="20"/>
          <w:szCs w:val="20"/>
          <w:color w:val="auto"/>
        </w:rPr>
      </w:pPr>
      <w:r>
        <w:rPr>
          <w:rFonts w:ascii="Arial" w:cs="Arial" w:eastAsia="Arial" w:hAnsi="Arial"/>
          <w:sz w:val="22"/>
          <w:szCs w:val="22"/>
          <w:color w:val="auto"/>
        </w:rPr>
        <w:t>This definition applies to both OpenPGP as well as S/MIME (S/MIME certificates correspond with a standard described as “X.509”).</w:t>
      </w:r>
    </w:p>
    <w:p>
      <w:pPr>
        <w:spacing w:after="0" w:line="36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It would be nice if I could practice this important step of creating a key pair ....</w:t>
      </w:r>
    </w:p>
    <w:p>
      <w:pPr>
        <w:spacing w:after="0" w:line="146"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Not to worry, you can do just that – but only with OpenPGP: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-154305</wp:posOffset>
            </wp:positionV>
            <wp:extent cx="539750" cy="35941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4">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118" w:lineRule="exact"/>
        <w:rPr>
          <w:sz w:val="20"/>
          <w:szCs w:val="20"/>
          <w:color w:val="auto"/>
        </w:rPr>
      </w:pPr>
    </w:p>
    <w:p>
      <w:pPr>
        <w:jc w:val="both"/>
        <w:ind w:left="180" w:right="40"/>
        <w:spacing w:after="0" w:line="260" w:lineRule="auto"/>
        <w:rPr>
          <w:sz w:val="20"/>
          <w:szCs w:val="20"/>
          <w:color w:val="auto"/>
        </w:rPr>
      </w:pPr>
      <w:r>
        <w:rPr>
          <w:rFonts w:ascii="Arial" w:cs="Arial" w:eastAsia="Arial" w:hAnsi="Arial"/>
          <w:sz w:val="22"/>
          <w:szCs w:val="22"/>
          <w:color w:val="auto"/>
        </w:rPr>
        <w:t>If you decide for the OpenPGP method of authentication, the “Web of Trust”, then you can practice the entire process for creating a key pair, encryption and decryption as often as you like, until you feel very comfortable.</w:t>
      </w:r>
    </w:p>
    <w:p>
      <w:pPr>
        <w:spacing w:after="0" w:line="110" w:lineRule="exact"/>
        <w:rPr>
          <w:sz w:val="20"/>
          <w:szCs w:val="20"/>
          <w:color w:val="auto"/>
        </w:rPr>
      </w:pPr>
    </w:p>
    <w:p>
      <w:pPr>
        <w:jc w:val="both"/>
        <w:ind w:left="180" w:right="40" w:hanging="6"/>
        <w:spacing w:after="0" w:line="263" w:lineRule="auto"/>
        <w:rPr>
          <w:sz w:val="20"/>
          <w:szCs w:val="20"/>
          <w:color w:val="auto"/>
        </w:rPr>
      </w:pPr>
      <w:r>
        <w:rPr>
          <w:rFonts w:ascii="Arial" w:cs="Arial" w:eastAsia="Arial" w:hAnsi="Arial"/>
          <w:sz w:val="22"/>
          <w:szCs w:val="22"/>
          <w:color w:val="auto"/>
        </w:rPr>
        <w:t>This “dry run” will strengtthen your trust in Gpg4win, and the “hot phase” of OpenPGP key pair creation will no longer be a problem for you.</w:t>
      </w:r>
    </w:p>
    <w:p>
      <w:pPr>
        <w:spacing w:after="0" w:line="98" w:lineRule="exact"/>
        <w:rPr>
          <w:sz w:val="20"/>
          <w:szCs w:val="20"/>
          <w:color w:val="auto"/>
        </w:rPr>
      </w:pPr>
    </w:p>
    <w:p>
      <w:pPr>
        <w:jc w:val="both"/>
        <w:ind w:left="180" w:hanging="12"/>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Your partner in this exercise is Adele . Adele is a test service which is still derived from the GnuPP predecessor project and is still in operation. In this compendium we continue to recommend the use of this practice robot. We would also like to thank the owners of gnupp.de for operating this practice robot. Unfortunately, we cannot ensure, that Adele is working. We know that Adele has some problems. Please inform yourself under </w:t>
      </w:r>
      <w:hyperlink r:id="rId65">
        <w:r>
          <w:rPr>
            <w:rFonts w:ascii="Arial" w:cs="Arial" w:eastAsia="Arial" w:hAnsi="Arial"/>
            <w:sz w:val="22"/>
            <w:szCs w:val="22"/>
            <w:color w:val="auto"/>
          </w:rPr>
          <w:t xml:space="preserve">https://wiki.gnupg.org/EmailExercisesRobot </w:t>
        </w:r>
      </w:hyperlink>
      <w:r>
        <w:rPr>
          <w:rFonts w:ascii="Arial" w:cs="Arial" w:eastAsia="Arial" w:hAnsi="Arial"/>
          <w:sz w:val="22"/>
          <w:szCs w:val="22"/>
          <w:color w:val="auto"/>
        </w:rPr>
        <w:t>about any issues you may encounter.</w:t>
      </w:r>
    </w:p>
    <w:p>
      <w:pPr>
        <w:spacing w:after="0" w:line="110" w:lineRule="exact"/>
        <w:rPr>
          <w:sz w:val="20"/>
          <w:szCs w:val="20"/>
          <w:color w:val="auto"/>
        </w:rPr>
      </w:pPr>
    </w:p>
    <w:p>
      <w:pPr>
        <w:ind w:left="180" w:right="40" w:firstLine="5"/>
        <w:spacing w:after="0" w:line="263" w:lineRule="auto"/>
        <w:rPr>
          <w:sz w:val="20"/>
          <w:szCs w:val="20"/>
          <w:color w:val="auto"/>
        </w:rPr>
      </w:pPr>
      <w:r>
        <w:rPr>
          <w:rFonts w:ascii="Arial" w:cs="Arial" w:eastAsia="Arial" w:hAnsi="Arial"/>
          <w:sz w:val="22"/>
          <w:szCs w:val="22"/>
          <w:color w:val="auto"/>
        </w:rPr>
        <w:t>Using Adele, you can practice and test the OpenPGP key pair which you will be creating shortly, before you start using it in earnest. But more on that later.</w:t>
      </w:r>
    </w:p>
    <w:p>
      <w:pPr>
        <w:sectPr>
          <w:pgSz w:w="11900" w:h="16838" w:orient="portrait"/>
          <w:cols w:equalWidth="0" w:num="1">
            <w:col w:w="9040"/>
          </w:cols>
          <w:pgMar w:left="1440" w:top="1440"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41</w:t>
      </w:r>
    </w:p>
    <w:p>
      <w:pPr>
        <w:sectPr>
          <w:pgSz w:w="11900" w:h="16838" w:orient="portrait"/>
          <w:cols w:equalWidth="0" w:num="1">
            <w:col w:w="9040"/>
          </w:cols>
          <w:pgMar w:left="1440" w:top="1440" w:right="1426" w:bottom="275" w:gutter="0" w:footer="0" w:header="0"/>
          <w:type w:val="continuous"/>
        </w:sectPr>
      </w:pPr>
    </w:p>
    <w:bookmarkStart w:id="41" w:name="page42"/>
    <w:bookmarkEnd w:id="4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Let’s go! Open Kleopatra using the Windows start menu: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954405</wp:posOffset>
            </wp:positionH>
            <wp:positionV relativeFrom="paragraph">
              <wp:posOffset>241935</wp:posOffset>
            </wp:positionV>
            <wp:extent cx="3920490" cy="91059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7">
                      <a:extLst>
                        <a:ext uri="{28A0092B-C50C-407E-A947-70E740481C1C}"/>
                      </a:extLst>
                    </a:blip>
                    <a:srcRect/>
                    <a:stretch>
                      <a:fillRect/>
                    </a:stretch>
                  </pic:blipFill>
                  <pic:spPr bwMode="auto">
                    <a:xfrm>
                      <a:off x="0" y="0"/>
                      <a:ext cx="3920490" cy="910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will see the main Kleopatra screen – the certificate administration: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285369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8">
                      <a:extLst>
                        <a:ext uri="{28A0092B-C50C-407E-A947-70E740481C1C}"/>
                      </a:extLst>
                    </a:blip>
                    <a:srcRect/>
                    <a:stretch>
                      <a:fillRect/>
                    </a:stretch>
                  </pic:blipFill>
                  <pic:spPr bwMode="auto">
                    <a:xfrm>
                      <a:off x="0" y="0"/>
                      <a:ext cx="4760595" cy="2853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180" w:right="26" w:hanging="1"/>
        <w:spacing w:after="0" w:line="263" w:lineRule="auto"/>
        <w:rPr>
          <w:sz w:val="20"/>
          <w:szCs w:val="20"/>
          <w:color w:val="auto"/>
        </w:rPr>
      </w:pPr>
      <w:r>
        <w:rPr>
          <w:rFonts w:ascii="Arial" w:cs="Arial" w:eastAsia="Arial" w:hAnsi="Arial"/>
          <w:sz w:val="22"/>
          <w:szCs w:val="22"/>
          <w:color w:val="auto"/>
        </w:rPr>
        <w:t>At the beginning, this overview will be empty, since you have not created or imported any certificates yet.</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42</w:t>
      </w:r>
    </w:p>
    <w:p>
      <w:pPr>
        <w:sectPr>
          <w:pgSz w:w="11900" w:h="16838" w:orient="portrait"/>
          <w:cols w:equalWidth="0" w:num="1">
            <w:col w:w="9026"/>
          </w:cols>
          <w:pgMar w:left="1440" w:top="1387" w:right="1440" w:bottom="275" w:gutter="0" w:footer="0" w:header="0"/>
          <w:type w:val="continuous"/>
        </w:sectPr>
      </w:pPr>
    </w:p>
    <w:bookmarkStart w:id="42" w:name="page43"/>
    <w:bookmarkEnd w:id="4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Click on File!New Certificate.</w:t>
      </w:r>
    </w:p>
    <w:p>
      <w:pPr>
        <w:spacing w:after="0" w:line="155" w:lineRule="exact"/>
        <w:rPr>
          <w:sz w:val="20"/>
          <w:szCs w:val="20"/>
          <w:color w:val="auto"/>
        </w:rPr>
      </w:pPr>
    </w:p>
    <w:p>
      <w:pPr>
        <w:ind w:left="180"/>
        <w:spacing w:after="0"/>
        <w:rPr>
          <w:sz w:val="20"/>
          <w:szCs w:val="20"/>
          <w:color w:val="auto"/>
        </w:rPr>
      </w:pPr>
      <w:r>
        <w:rPr>
          <w:rFonts w:ascii="Arial" w:cs="Arial" w:eastAsia="Arial" w:hAnsi="Arial"/>
          <w:sz w:val="20"/>
          <w:szCs w:val="20"/>
          <w:color w:val="auto"/>
        </w:rPr>
        <w:t>In the following dialog you select the format for the certificate. You can choose from the following:</w:t>
      </w:r>
    </w:p>
    <w:p>
      <w:pPr>
        <w:spacing w:after="0" w:line="1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OpenPGP (PGP/MIME) or X.509 (S/MIME).</w:t>
      </w:r>
    </w:p>
    <w:p>
      <w:pPr>
        <w:spacing w:after="0" w:line="146" w:lineRule="exact"/>
        <w:rPr>
          <w:sz w:val="20"/>
          <w:szCs w:val="20"/>
          <w:color w:val="auto"/>
        </w:rPr>
      </w:pPr>
    </w:p>
    <w:p>
      <w:pPr>
        <w:ind w:left="180"/>
        <w:spacing w:after="0"/>
        <w:rPr>
          <w:sz w:val="20"/>
          <w:szCs w:val="20"/>
          <w:color w:val="auto"/>
        </w:rPr>
      </w:pPr>
      <w:r>
        <w:rPr>
          <w:rFonts w:ascii="Arial" w:cs="Arial" w:eastAsia="Arial" w:hAnsi="Arial"/>
          <w:sz w:val="19"/>
          <w:szCs w:val="19"/>
          <w:color w:val="auto"/>
        </w:rPr>
        <w:t>The differences and common features of the two formats have already been discussed in Chapter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258445</wp:posOffset>
            </wp:positionV>
            <wp:extent cx="4760595" cy="369252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0">
                      <a:extLst>
                        <a:ext uri="{28A0092B-C50C-407E-A947-70E740481C1C}"/>
                      </a:extLst>
                    </a:blip>
                    <a:srcRect/>
                    <a:stretch>
                      <a:fillRect/>
                    </a:stretch>
                  </pic:blipFill>
                  <pic:spPr bwMode="auto">
                    <a:xfrm>
                      <a:off x="0" y="0"/>
                      <a:ext cx="4760595" cy="3692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This chapter of the compendium breaks off into two sections for each method at this point. Information is then combined at the end of the Chapter.</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Depending on whether you chose OpenPGP or X.509 (S/MIME), you can now read either:</w:t>
      </w:r>
    </w:p>
    <w:p>
      <w:pPr>
        <w:spacing w:after="0" w:line="129" w:lineRule="exact"/>
        <w:rPr>
          <w:sz w:val="20"/>
          <w:szCs w:val="20"/>
          <w:color w:val="auto"/>
        </w:rPr>
      </w:pPr>
    </w:p>
    <w:p>
      <w:pPr>
        <w:ind w:left="500"/>
        <w:spacing w:after="0"/>
        <w:rPr>
          <w:sz w:val="20"/>
          <w:szCs w:val="20"/>
          <w:color w:val="auto"/>
        </w:rPr>
      </w:pPr>
      <w:r>
        <w:rPr>
          <w:rFonts w:ascii="Arial" w:cs="Arial" w:eastAsia="Arial" w:hAnsi="Arial"/>
          <w:sz w:val="22"/>
          <w:szCs w:val="22"/>
          <w:color w:val="auto"/>
        </w:rPr>
        <w:t>Section 7.1: Creating an OpenPGP certificate (see next page) or</w:t>
      </w:r>
    </w:p>
    <w:p>
      <w:pPr>
        <w:spacing w:after="0" w:line="163" w:lineRule="exact"/>
        <w:rPr>
          <w:sz w:val="20"/>
          <w:szCs w:val="20"/>
          <w:color w:val="auto"/>
        </w:rPr>
      </w:pPr>
    </w:p>
    <w:p>
      <w:pPr>
        <w:ind w:left="500"/>
        <w:spacing w:after="0"/>
        <w:rPr>
          <w:sz w:val="20"/>
          <w:szCs w:val="20"/>
          <w:color w:val="auto"/>
        </w:rPr>
      </w:pPr>
      <w:r>
        <w:rPr>
          <w:rFonts w:ascii="Arial" w:cs="Arial" w:eastAsia="Arial" w:hAnsi="Arial"/>
          <w:sz w:val="22"/>
          <w:szCs w:val="22"/>
          <w:color w:val="auto"/>
        </w:rPr>
        <w:t>Section 7.2: Creating an X.509 certificate (see page 50).</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43</w:t>
      </w:r>
    </w:p>
    <w:p>
      <w:pPr>
        <w:sectPr>
          <w:pgSz w:w="11900" w:h="16838" w:orient="portrait"/>
          <w:cols w:equalWidth="0" w:num="1">
            <w:col w:w="9040"/>
          </w:cols>
          <w:pgMar w:left="1440" w:top="1387" w:right="1426" w:bottom="275" w:gutter="0" w:footer="0" w:header="0"/>
          <w:type w:val="continuous"/>
        </w:sectPr>
      </w:pPr>
    </w:p>
    <w:bookmarkStart w:id="43" w:name="page44"/>
    <w:bookmarkEnd w:id="4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7.1. Creating an OpenPGP certificate</w:t>
      </w:r>
    </w:p>
    <w:p>
      <w:pPr>
        <w:spacing w:after="0" w:line="35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In the certificate option dialog, click on [ Create personal OpenPGP key pair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-113665</wp:posOffset>
            </wp:positionV>
            <wp:extent cx="539750" cy="3594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2">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118"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Now enter your e-mail address and your name in the following window. Name and e-mail address will be made publicly visible later.</w:t>
      </w:r>
    </w:p>
    <w:p>
      <w:pPr>
        <w:spacing w:after="0" w:line="107" w:lineRule="exact"/>
        <w:rPr>
          <w:sz w:val="20"/>
          <w:szCs w:val="20"/>
          <w:color w:val="auto"/>
        </w:rPr>
      </w:pPr>
    </w:p>
    <w:p>
      <w:pPr>
        <w:jc w:val="both"/>
        <w:ind w:left="180" w:hanging="5"/>
        <w:spacing w:after="0" w:line="259" w:lineRule="auto"/>
        <w:rPr>
          <w:sz w:val="20"/>
          <w:szCs w:val="20"/>
          <w:color w:val="auto"/>
        </w:rPr>
      </w:pPr>
      <w:r>
        <w:rPr>
          <w:rFonts w:ascii="Arial" w:cs="Arial" w:eastAsia="Arial" w:hAnsi="Arial"/>
          <w:sz w:val="22"/>
          <w:szCs w:val="22"/>
          <w:color w:val="auto"/>
        </w:rPr>
        <w:t>You also have the option of adding a comment for the key pair. Usually this field stays empty, but if you are creating a key for test purposes, you should enter "test" so you do not forget it is a test key. This comment becomes part of your login name, and will become public just like your name and e-mail address.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191770</wp:posOffset>
            </wp:positionV>
            <wp:extent cx="4760595" cy="369252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3">
                      <a:extLst>
                        <a:ext uri="{28A0092B-C50C-407E-A947-70E740481C1C}"/>
                      </a:extLst>
                    </a:blip>
                    <a:srcRect/>
                    <a:stretch>
                      <a:fillRect/>
                    </a:stretch>
                  </pic:blipFill>
                  <pic:spPr bwMode="auto">
                    <a:xfrm>
                      <a:off x="0" y="0"/>
                      <a:ext cx="4760595" cy="3692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180" w:right="40"/>
        <w:spacing w:after="0" w:line="261" w:lineRule="auto"/>
        <w:rPr>
          <w:sz w:val="20"/>
          <w:szCs w:val="20"/>
          <w:color w:val="auto"/>
        </w:rPr>
      </w:pPr>
      <w:r>
        <w:rPr>
          <w:rFonts w:ascii="Arial" w:cs="Arial" w:eastAsia="Arial" w:hAnsi="Arial"/>
          <w:sz w:val="22"/>
          <w:szCs w:val="22"/>
          <w:color w:val="auto"/>
        </w:rPr>
        <w:t>If you first wish to test your OpenPGP key pair, you can simply enter any name and fictional e-mail address, e.g.:</w:t>
      </w:r>
    </w:p>
    <w:p>
      <w:pPr>
        <w:ind w:left="180"/>
        <w:spacing w:after="0"/>
        <w:rPr>
          <w:sz w:val="20"/>
          <w:szCs w:val="20"/>
          <w:color w:val="auto"/>
        </w:rPr>
      </w:pPr>
      <w:r>
        <w:rPr>
          <w:rFonts w:ascii="Arial" w:cs="Arial" w:eastAsia="Arial" w:hAnsi="Arial"/>
          <w:sz w:val="20"/>
          <w:szCs w:val="20"/>
          <w:color w:val="auto"/>
        </w:rPr>
        <w:t xml:space="preserve">Heinrich Heine </w:t>
      </w:r>
      <w:r>
        <w:rPr>
          <w:rFonts w:ascii="Arial" w:cs="Arial" w:eastAsia="Arial" w:hAnsi="Arial"/>
          <w:sz w:val="21"/>
          <w:szCs w:val="21"/>
          <w:color w:val="auto"/>
        </w:rPr>
        <w:t>and</w:t>
      </w:r>
      <w:r>
        <w:rPr>
          <w:rFonts w:ascii="Arial" w:cs="Arial" w:eastAsia="Arial" w:hAnsi="Arial"/>
          <w:sz w:val="20"/>
          <w:szCs w:val="20"/>
          <w:color w:val="auto"/>
        </w:rPr>
        <w:t xml:space="preserve"> heinrich@gpg4win.de</w:t>
      </w:r>
    </w:p>
    <w:p>
      <w:pPr>
        <w:spacing w:after="0" w:line="140" w:lineRule="exact"/>
        <w:rPr>
          <w:sz w:val="20"/>
          <w:szCs w:val="20"/>
          <w:color w:val="auto"/>
        </w:rPr>
      </w:pPr>
    </w:p>
    <w:p>
      <w:pPr>
        <w:ind w:left="180" w:right="40" w:hanging="6"/>
        <w:spacing w:after="0" w:line="326" w:lineRule="auto"/>
        <w:rPr>
          <w:sz w:val="20"/>
          <w:szCs w:val="20"/>
          <w:color w:val="auto"/>
        </w:rPr>
      </w:pPr>
      <w:r>
        <w:rPr>
          <w:rFonts w:ascii="Arial" w:cs="Arial" w:eastAsia="Arial" w:hAnsi="Arial"/>
          <w:sz w:val="22"/>
          <w:szCs w:val="22"/>
          <w:color w:val="auto"/>
        </w:rPr>
        <w:t>The Advanced settings are only be required in exceptional cases. For details, see the Kleopatra handbook (via Help!Kleopatra handbook).</w:t>
      </w:r>
    </w:p>
    <w:p>
      <w:pPr>
        <w:ind w:left="180"/>
        <w:spacing w:after="0" w:line="230" w:lineRule="auto"/>
        <w:rPr>
          <w:sz w:val="20"/>
          <w:szCs w:val="20"/>
          <w:color w:val="auto"/>
        </w:rPr>
      </w:pPr>
      <w:r>
        <w:rPr>
          <w:rFonts w:ascii="Arial" w:cs="Arial" w:eastAsia="Arial" w:hAnsi="Arial"/>
          <w:sz w:val="22"/>
          <w:szCs w:val="22"/>
          <w:color w:val="auto"/>
        </w:rPr>
        <w:t>Click on [ Next ].</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44</w:t>
      </w:r>
    </w:p>
    <w:p>
      <w:pPr>
        <w:sectPr>
          <w:pgSz w:w="11900" w:h="16838" w:orient="portrait"/>
          <w:cols w:equalWidth="0" w:num="1">
            <w:col w:w="9040"/>
          </w:cols>
          <w:pgMar w:left="1440" w:top="1387" w:right="1426" w:bottom="275" w:gutter="0" w:footer="0" w:header="0"/>
          <w:type w:val="continuous"/>
        </w:sectPr>
      </w:pPr>
    </w:p>
    <w:bookmarkStart w:id="44" w:name="page45"/>
    <w:bookmarkEnd w:id="4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right="26" w:hanging="12"/>
        <w:spacing w:after="0" w:line="271" w:lineRule="auto"/>
        <w:rPr>
          <w:sz w:val="20"/>
          <w:szCs w:val="20"/>
          <w:color w:val="auto"/>
        </w:rPr>
      </w:pPr>
      <w:r>
        <w:rPr>
          <w:rFonts w:ascii="Arial" w:cs="Arial" w:eastAsia="Arial" w:hAnsi="Arial"/>
          <w:sz w:val="22"/>
          <w:szCs w:val="22"/>
          <w:color w:val="auto"/>
        </w:rPr>
        <w:t>You will see a list of all of the main entries and settings for review purposes. If you are interested in the (default) expert settings, you can view these via the All details option.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212090</wp:posOffset>
            </wp:positionV>
            <wp:extent cx="4760595" cy="369252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5">
                      <a:extLst>
                        <a:ext uri="{28A0092B-C50C-407E-A947-70E740481C1C}"/>
                      </a:extLst>
                    </a:blip>
                    <a:srcRect/>
                    <a:stretch>
                      <a:fillRect/>
                    </a:stretch>
                  </pic:blipFill>
                  <pic:spPr bwMode="auto">
                    <a:xfrm>
                      <a:off x="0" y="0"/>
                      <a:ext cx="4760595" cy="3692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If everything is correct, click on [ Create key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45</w:t>
      </w:r>
    </w:p>
    <w:p>
      <w:pPr>
        <w:sectPr>
          <w:pgSz w:w="11900" w:h="16838" w:orient="portrait"/>
          <w:cols w:equalWidth="0" w:num="1">
            <w:col w:w="9026"/>
          </w:cols>
          <w:pgMar w:left="1440" w:top="1387" w:right="1440" w:bottom="275" w:gutter="0" w:footer="0" w:header="0"/>
          <w:type w:val="continuous"/>
        </w:sectPr>
      </w:pPr>
    </w:p>
    <w:bookmarkStart w:id="45" w:name="page46"/>
    <w:bookmarkEnd w:id="4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6">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to the most important part: entering your passphrase!</w:t>
      </w:r>
    </w:p>
    <w:p>
      <w:pPr>
        <w:spacing w:after="0" w:line="146"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To create a key pair, you must enter your personal passphrase: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1654810</wp:posOffset>
            </wp:positionH>
            <wp:positionV relativeFrom="paragraph">
              <wp:posOffset>236855</wp:posOffset>
            </wp:positionV>
            <wp:extent cx="2520315" cy="164084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7">
                      <a:extLst>
                        <a:ext uri="{28A0092B-C50C-407E-A947-70E740481C1C}"/>
                      </a:extLst>
                    </a:blip>
                    <a:srcRect/>
                    <a:stretch>
                      <a:fillRect/>
                    </a:stretch>
                  </pic:blipFill>
                  <pic:spPr bwMode="auto">
                    <a:xfrm>
                      <a:off x="0" y="0"/>
                      <a:ext cx="2520315" cy="1640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If you have read Chapter 4 you should now have an easy-to-remember but hard to break secret passphrase. Enter it in the dialog displayed at the top.</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0"/>
          <w:szCs w:val="20"/>
          <w:color w:val="auto"/>
        </w:rPr>
        <w:t>Please note that this window may have been opened in the background and is not visible at first.</w:t>
      </w:r>
    </w:p>
    <w:p>
      <w:pPr>
        <w:spacing w:after="0" w:line="161"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If the passphrase is not secure enough because it is too short or does not contain any numbers or special characters, the system will tell you.</w:t>
      </w:r>
    </w:p>
    <w:p>
      <w:pPr>
        <w:spacing w:after="0" w:line="9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At this point you can also enter a test passphrase or start in earnest; it’s up to you.</w:t>
      </w:r>
    </w:p>
    <w:p>
      <w:pPr>
        <w:spacing w:after="0" w:line="146" w:lineRule="exact"/>
        <w:rPr>
          <w:sz w:val="20"/>
          <w:szCs w:val="20"/>
          <w:color w:val="auto"/>
        </w:rPr>
      </w:pPr>
    </w:p>
    <w:p>
      <w:pPr>
        <w:ind w:left="180" w:right="26" w:hanging="6"/>
        <w:spacing w:after="0" w:line="263" w:lineRule="auto"/>
        <w:rPr>
          <w:sz w:val="20"/>
          <w:szCs w:val="20"/>
          <w:color w:val="auto"/>
        </w:rPr>
      </w:pPr>
      <w:r>
        <w:rPr>
          <w:rFonts w:ascii="Arial" w:cs="Arial" w:eastAsia="Arial" w:hAnsi="Arial"/>
          <w:sz w:val="22"/>
          <w:szCs w:val="22"/>
          <w:color w:val="auto"/>
        </w:rPr>
        <w:t>To make sure that you did not make any typing errors, the system will prompt you to enter your passphrase twice. Always confirm your entry with [ OK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46</w:t>
      </w:r>
    </w:p>
    <w:p>
      <w:pPr>
        <w:sectPr>
          <w:pgSz w:w="11900" w:h="16838" w:orient="portrait"/>
          <w:cols w:equalWidth="0" w:num="1">
            <w:col w:w="9026"/>
          </w:cols>
          <w:pgMar w:left="1440" w:top="1387" w:right="1440" w:bottom="275" w:gutter="0" w:footer="0" w:header="0"/>
          <w:type w:val="continuous"/>
        </w:sectPr>
      </w:pPr>
    </w:p>
    <w:bookmarkStart w:id="46" w:name="page47"/>
    <w:bookmarkEnd w:id="4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your OpenPGP key pair is being created: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36925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9">
                      <a:extLst>
                        <a:ext uri="{28A0092B-C50C-407E-A947-70E740481C1C}"/>
                      </a:extLst>
                    </a:blip>
                    <a:srcRect/>
                    <a:stretch>
                      <a:fillRect/>
                    </a:stretch>
                  </pic:blipFill>
                  <pic:spPr bwMode="auto">
                    <a:xfrm>
                      <a:off x="0" y="0"/>
                      <a:ext cx="4760595" cy="3692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both"/>
        <w:ind w:left="180" w:right="26" w:hanging="6"/>
        <w:spacing w:after="0" w:line="312" w:lineRule="auto"/>
        <w:rPr>
          <w:sz w:val="20"/>
          <w:szCs w:val="20"/>
          <w:color w:val="auto"/>
        </w:rPr>
      </w:pPr>
      <w:r>
        <w:rPr>
          <w:rFonts w:ascii="Arial" w:cs="Arial" w:eastAsia="Arial" w:hAnsi="Arial"/>
          <w:sz w:val="19"/>
          <w:szCs w:val="19"/>
          <w:color w:val="auto"/>
        </w:rPr>
        <w:t>This may take a couple of minutes. You can assist the creation of the required random numbers by entering information in the lower input field. It does not matter what you type, as the characters will not be used, only the time period between each key stroke. You can also continue working with another application on your computer, which will also slightly increase the quality of the new key pair.</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47</w:t>
      </w:r>
    </w:p>
    <w:p>
      <w:pPr>
        <w:sectPr>
          <w:pgSz w:w="11900" w:h="16838" w:orient="portrait"/>
          <w:cols w:equalWidth="0" w:num="1">
            <w:col w:w="9026"/>
          </w:cols>
          <w:pgMar w:left="1440" w:top="1387" w:right="1440" w:bottom="275" w:gutter="0" w:footer="0" w:header="0"/>
          <w:type w:val="continuous"/>
        </w:sectPr>
      </w:pPr>
    </w:p>
    <w:bookmarkStart w:id="47" w:name="page48"/>
    <w:bookmarkEnd w:id="47"/>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As soon as the key pair creation has been successful, you will see the following dialog: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241935</wp:posOffset>
            </wp:positionV>
            <wp:extent cx="4760595" cy="387985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1">
                      <a:extLst>
                        <a:ext uri="{28A0092B-C50C-407E-A947-70E740481C1C}"/>
                      </a:extLst>
                    </a:blip>
                    <a:srcRect/>
                    <a:stretch>
                      <a:fillRect/>
                    </a:stretch>
                  </pic:blipFill>
                  <pic:spPr bwMode="auto">
                    <a:xfrm>
                      <a:off x="0" y="0"/>
                      <a:ext cx="4760595" cy="3879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80" w:right="26" w:firstLine="1"/>
        <w:spacing w:after="0" w:line="289" w:lineRule="auto"/>
        <w:rPr>
          <w:sz w:val="20"/>
          <w:szCs w:val="20"/>
          <w:color w:val="auto"/>
        </w:rPr>
      </w:pPr>
      <w:r>
        <w:rPr>
          <w:rFonts w:ascii="Arial" w:cs="Arial" w:eastAsia="Arial" w:hAnsi="Arial"/>
          <w:sz w:val="20"/>
          <w:szCs w:val="20"/>
          <w:color w:val="auto"/>
        </w:rPr>
        <w:t>The 40-digit “fingerprint” of your newly generated OpenPGP certificate is displayed in the results text field. This fingerprint is unique anywhere in the world, i.e. no other person will have a certificate with the same fingerprint. Actually, even at 8 digits it would already be quite unlikely that the same sequence would occur twice anywhere in world. For this reason, it is often only the last 8 digits of a fingerprint which are used or shown, and which are described as the key ID. This fingerprint identifies the identity of the certificate as well as the fingerprint of a person.</w:t>
      </w:r>
    </w:p>
    <w:p>
      <w:pPr>
        <w:spacing w:after="0" w:line="84"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However, you do not need to remember or write down the fingerprint. You can also display it later in Kleopatra’s certificate details.</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48</w:t>
      </w:r>
    </w:p>
    <w:p>
      <w:pPr>
        <w:sectPr>
          <w:pgSz w:w="11900" w:h="16838" w:orient="portrait"/>
          <w:cols w:equalWidth="0" w:num="1">
            <w:col w:w="9026"/>
          </w:cols>
          <w:pgMar w:left="1440" w:top="1387" w:right="1440" w:bottom="275" w:gutter="0" w:footer="0" w:header="0"/>
          <w:type w:val="continuous"/>
        </w:sectPr>
      </w:pPr>
    </w:p>
    <w:bookmarkStart w:id="48" w:name="page49"/>
    <w:bookmarkEnd w:id="4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Next, you can activate one or more of the following three buttons:</w:t>
      </w:r>
    </w:p>
    <w:p>
      <w:pPr>
        <w:spacing w:after="0" w:line="192"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Creating a backup copy of your (private) certificate...</w:t>
      </w:r>
    </w:p>
    <w:p>
      <w:pPr>
        <w:spacing w:after="0" w:line="24" w:lineRule="exact"/>
        <w:rPr>
          <w:sz w:val="20"/>
          <w:szCs w:val="20"/>
          <w:color w:val="auto"/>
        </w:rPr>
      </w:pPr>
    </w:p>
    <w:p>
      <w:pPr>
        <w:ind w:left="720" w:right="26"/>
        <w:spacing w:after="0" w:line="263" w:lineRule="auto"/>
        <w:rPr>
          <w:sz w:val="20"/>
          <w:szCs w:val="20"/>
          <w:color w:val="auto"/>
        </w:rPr>
      </w:pPr>
      <w:r>
        <w:rPr>
          <w:rFonts w:ascii="Arial" w:cs="Arial" w:eastAsia="Arial" w:hAnsi="Arial"/>
          <w:sz w:val="22"/>
          <w:szCs w:val="22"/>
          <w:color w:val="auto"/>
        </w:rPr>
        <w:t>Enter the path under which your full certificate (which contains your new key pair, hence the private and public key) should be exported: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1687830</wp:posOffset>
            </wp:positionH>
            <wp:positionV relativeFrom="paragraph">
              <wp:posOffset>103505</wp:posOffset>
            </wp:positionV>
            <wp:extent cx="2800350" cy="168021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3">
                      <a:extLst>
                        <a:ext uri="{28A0092B-C50C-407E-A947-70E740481C1C}"/>
                      </a:extLst>
                    </a:blip>
                    <a:srcRect/>
                    <a:stretch>
                      <a:fillRect/>
                    </a:stretch>
                  </pic:blipFill>
                  <pic:spPr bwMode="auto">
                    <a:xfrm>
                      <a:off x="0" y="0"/>
                      <a:ext cx="2800350" cy="1680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720"/>
        <w:spacing w:after="0"/>
        <w:rPr>
          <w:sz w:val="20"/>
          <w:szCs w:val="20"/>
          <w:color w:val="auto"/>
        </w:rPr>
      </w:pPr>
      <w:r>
        <w:rPr>
          <w:rFonts w:ascii="Arial" w:cs="Arial" w:eastAsia="Arial" w:hAnsi="Arial"/>
          <w:sz w:val="20"/>
          <w:szCs w:val="20"/>
          <w:color w:val="auto"/>
        </w:rPr>
        <w:t xml:space="preserve">Kleopatra will automatically select the file type and store your certificate as an </w:t>
      </w:r>
      <w:r>
        <w:rPr>
          <w:rFonts w:ascii="Arial" w:cs="Arial" w:eastAsia="Arial" w:hAnsi="Arial"/>
          <w:sz w:val="17"/>
          <w:szCs w:val="17"/>
          <w:color w:val="auto"/>
        </w:rPr>
        <w:t>.asc</w:t>
      </w:r>
      <w:r>
        <w:rPr>
          <w:rFonts w:ascii="Arial" w:cs="Arial" w:eastAsia="Arial" w:hAnsi="Arial"/>
          <w:sz w:val="20"/>
          <w:szCs w:val="20"/>
          <w:color w:val="auto"/>
        </w:rPr>
        <w:t xml:space="preserve"> or</w:t>
      </w:r>
      <w:r>
        <w:rPr>
          <w:rFonts w:ascii="Arial" w:cs="Arial" w:eastAsia="Arial" w:hAnsi="Arial"/>
          <w:sz w:val="17"/>
          <w:szCs w:val="17"/>
          <w:color w:val="auto"/>
        </w:rPr>
        <w:t>.gpg</w:t>
      </w:r>
      <w:r>
        <w:rPr>
          <w:rFonts w:ascii="Arial" w:cs="Arial" w:eastAsia="Arial" w:hAnsi="Arial"/>
          <w:sz w:val="20"/>
          <w:szCs w:val="20"/>
          <w:color w:val="auto"/>
        </w:rPr>
        <w:t xml:space="preserve"> file</w:t>
      </w:r>
    </w:p>
    <w:p>
      <w:pPr>
        <w:spacing w:after="0" w:line="32" w:lineRule="exact"/>
        <w:rPr>
          <w:sz w:val="20"/>
          <w:szCs w:val="20"/>
          <w:color w:val="auto"/>
        </w:rPr>
      </w:pPr>
    </w:p>
    <w:p>
      <w:pPr>
        <w:ind w:left="720" w:right="1666" w:hanging="33"/>
        <w:spacing w:after="0" w:line="370" w:lineRule="auto"/>
        <w:rPr>
          <w:sz w:val="20"/>
          <w:szCs w:val="20"/>
          <w:color w:val="auto"/>
        </w:rPr>
      </w:pPr>
      <w:r>
        <w:rPr>
          <w:rFonts w:ascii="Arial" w:cs="Arial" w:eastAsia="Arial" w:hAnsi="Arial"/>
          <w:sz w:val="22"/>
          <w:szCs w:val="22"/>
          <w:color w:val="auto"/>
        </w:rPr>
        <w:t>– depending on whether you activate or deactivate the ASCII armor option. For export, click on [ OK ].</w:t>
      </w:r>
    </w:p>
    <w:p>
      <w:pPr>
        <w:spacing w:after="0" w:line="1" w:lineRule="exact"/>
        <w:rPr>
          <w:sz w:val="20"/>
          <w:szCs w:val="20"/>
          <w:color w:val="auto"/>
        </w:rPr>
      </w:pPr>
    </w:p>
    <w:p>
      <w:pPr>
        <w:jc w:val="both"/>
        <w:ind w:left="720" w:right="6" w:firstLine="7"/>
        <w:spacing w:after="0" w:line="325" w:lineRule="auto"/>
        <w:rPr>
          <w:sz w:val="20"/>
          <w:szCs w:val="20"/>
          <w:color w:val="auto"/>
        </w:rPr>
      </w:pPr>
      <w:r>
        <w:rPr>
          <w:rFonts w:ascii="Arial" w:cs="Arial" w:eastAsia="Arial" w:hAnsi="Arial"/>
          <w:sz w:val="19"/>
          <w:szCs w:val="19"/>
          <w:color w:val="auto"/>
        </w:rPr>
        <w:t>Important: If you save the file on the hard drive, you should copy the file to another data carrier (USB stick, diskette or CD-ROM) as soon as possible, and delete the original file without a trace, i.e. do not leave it in the Recycle bin! Keep this data carrier and back-up copy in a safe place.</w:t>
      </w:r>
    </w:p>
    <w:p>
      <w:pPr>
        <w:spacing w:after="0" w:line="54" w:lineRule="exact"/>
        <w:rPr>
          <w:sz w:val="20"/>
          <w:szCs w:val="20"/>
          <w:color w:val="auto"/>
        </w:rPr>
      </w:pPr>
    </w:p>
    <w:p>
      <w:pPr>
        <w:jc w:val="both"/>
        <w:ind w:left="720" w:right="26" w:hanging="12"/>
        <w:spacing w:after="0" w:line="322" w:lineRule="auto"/>
        <w:rPr>
          <w:sz w:val="20"/>
          <w:szCs w:val="20"/>
          <w:color w:val="auto"/>
        </w:rPr>
      </w:pPr>
      <w:r>
        <w:rPr>
          <w:rFonts w:ascii="Arial" w:cs="Arial" w:eastAsia="Arial" w:hAnsi="Arial"/>
          <w:sz w:val="22"/>
          <w:szCs w:val="22"/>
          <w:color w:val="auto"/>
        </w:rPr>
        <w:t>You can also create a back-up copy later; to do this, select the following from the Kleopatra main menu: File!Export private certificate... (see Chapter 19).</w:t>
      </w:r>
    </w:p>
    <w:p>
      <w:pPr>
        <w:ind w:left="180"/>
        <w:spacing w:after="0" w:line="235" w:lineRule="auto"/>
        <w:rPr>
          <w:sz w:val="20"/>
          <w:szCs w:val="20"/>
          <w:color w:val="auto"/>
        </w:rPr>
      </w:pPr>
      <w:r>
        <w:rPr>
          <w:rFonts w:ascii="Arial" w:cs="Arial" w:eastAsia="Arial" w:hAnsi="Arial"/>
          <w:sz w:val="22"/>
          <w:szCs w:val="22"/>
          <w:b w:val="1"/>
          <w:bCs w:val="1"/>
          <w:color w:val="auto"/>
        </w:rPr>
        <w:t>Sending a certificate via e-mail ...</w:t>
      </w:r>
    </w:p>
    <w:p>
      <w:pPr>
        <w:spacing w:after="0" w:line="6" w:lineRule="exact"/>
        <w:rPr>
          <w:sz w:val="20"/>
          <w:szCs w:val="20"/>
          <w:color w:val="auto"/>
        </w:rPr>
      </w:pPr>
    </w:p>
    <w:p>
      <w:pPr>
        <w:jc w:val="both"/>
        <w:ind w:left="720" w:right="26"/>
        <w:spacing w:after="0" w:line="278" w:lineRule="auto"/>
        <w:rPr>
          <w:sz w:val="20"/>
          <w:szCs w:val="20"/>
          <w:color w:val="auto"/>
        </w:rPr>
      </w:pPr>
      <w:r>
        <w:rPr>
          <w:rFonts w:ascii="Arial" w:cs="Arial" w:eastAsia="Arial" w:hAnsi="Arial"/>
          <w:sz w:val="21"/>
          <w:szCs w:val="21"/>
          <w:color w:val="auto"/>
        </w:rPr>
        <w:t>Clicking on this button should create a new onee-mail – with your new public certificate in the attachment. Your secret Open PGP key will of course not be sent. Enter a recipient e-mail address; you can also add more text to the prepared text for this e-mail.</w:t>
      </w:r>
    </w:p>
    <w:p>
      <w:pPr>
        <w:spacing w:after="0" w:line="85" w:lineRule="exact"/>
        <w:rPr>
          <w:sz w:val="20"/>
          <w:szCs w:val="20"/>
          <w:color w:val="auto"/>
        </w:rPr>
      </w:pPr>
    </w:p>
    <w:p>
      <w:pPr>
        <w:ind w:left="720"/>
        <w:spacing w:after="0"/>
        <w:rPr>
          <w:sz w:val="20"/>
          <w:szCs w:val="20"/>
          <w:color w:val="auto"/>
        </w:rPr>
      </w:pPr>
      <w:r>
        <w:rPr>
          <w:rFonts w:ascii="Arial" w:cs="Arial" w:eastAsia="Arial" w:hAnsi="Arial"/>
          <w:sz w:val="21"/>
          <w:szCs w:val="21"/>
          <w:color w:val="auto"/>
        </w:rPr>
        <w:t>Please note: Not all e-mail programs support this function. Of course you can also do this</w:t>
      </w:r>
    </w:p>
    <w:p>
      <w:pPr>
        <w:spacing w:after="0" w:line="41" w:lineRule="exact"/>
        <w:rPr>
          <w:sz w:val="20"/>
          <w:szCs w:val="20"/>
          <w:color w:val="auto"/>
        </w:rPr>
      </w:pPr>
    </w:p>
    <w:p>
      <w:pPr>
        <w:jc w:val="both"/>
        <w:ind w:left="720" w:right="6" w:firstLine="5"/>
        <w:spacing w:after="0" w:line="259" w:lineRule="auto"/>
        <w:rPr>
          <w:sz w:val="20"/>
          <w:szCs w:val="20"/>
          <w:color w:val="auto"/>
        </w:rPr>
      </w:pPr>
      <w:r>
        <w:rPr>
          <w:rFonts w:ascii="Arial" w:cs="Arial" w:eastAsia="Arial" w:hAnsi="Arial"/>
          <w:sz w:val="22"/>
          <w:szCs w:val="22"/>
          <w:color w:val="auto"/>
        </w:rPr>
        <w:t>manually: If you do not see a newe-mail window, shut down the certificate creation assistant, save your public certificate via File!Export certificate and sent this file via e-mail to the people you are corresponding with. For more details see Section 8.1.</w:t>
      </w:r>
    </w:p>
    <w:p>
      <w:pPr>
        <w:spacing w:after="0" w:line="105"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Sending certificates to certificate servers...</w:t>
      </w:r>
    </w:p>
    <w:p>
      <w:pPr>
        <w:spacing w:after="0" w:line="24" w:lineRule="exact"/>
        <w:rPr>
          <w:sz w:val="20"/>
          <w:szCs w:val="20"/>
          <w:color w:val="auto"/>
        </w:rPr>
      </w:pPr>
    </w:p>
    <w:p>
      <w:pPr>
        <w:jc w:val="both"/>
        <w:ind w:left="720" w:right="6"/>
        <w:spacing w:after="0" w:line="263" w:lineRule="auto"/>
        <w:rPr>
          <w:sz w:val="20"/>
          <w:szCs w:val="20"/>
          <w:color w:val="auto"/>
        </w:rPr>
      </w:pPr>
      <w:r>
        <w:rPr>
          <w:rFonts w:ascii="Arial" w:cs="Arial" w:eastAsia="Arial" w:hAnsi="Arial"/>
          <w:sz w:val="22"/>
          <w:szCs w:val="22"/>
          <w:color w:val="auto"/>
        </w:rPr>
        <w:t>Chapter explains how to set up a globally available OpenPGP certificate server in Kleopatra, and how you can publish your public certificate on this server 16.</w:t>
      </w:r>
    </w:p>
    <w:p>
      <w:pPr>
        <w:spacing w:after="0" w:line="167" w:lineRule="exact"/>
        <w:rPr>
          <w:sz w:val="20"/>
          <w:szCs w:val="20"/>
          <w:color w:val="auto"/>
        </w:rPr>
      </w:pPr>
    </w:p>
    <w:p>
      <w:pPr>
        <w:ind w:left="180"/>
        <w:spacing w:after="0"/>
        <w:rPr>
          <w:sz w:val="20"/>
          <w:szCs w:val="20"/>
          <w:color w:val="auto"/>
        </w:rPr>
      </w:pPr>
      <w:r>
        <w:rPr>
          <w:rFonts w:ascii="Arial" w:cs="Arial" w:eastAsia="Arial" w:hAnsi="Arial"/>
          <w:sz w:val="20"/>
          <w:szCs w:val="20"/>
          <w:color w:val="auto"/>
        </w:rPr>
        <w:t>This completes the creation of your OpenPGP certificate. End the Kleopatra assistant with [ Finish ].</w:t>
      </w:r>
    </w:p>
    <w:p>
      <w:pPr>
        <w:spacing w:after="0" w:line="161" w:lineRule="exact"/>
        <w:rPr>
          <w:sz w:val="20"/>
          <w:szCs w:val="20"/>
          <w:color w:val="auto"/>
        </w:rPr>
      </w:pPr>
    </w:p>
    <w:p>
      <w:pPr>
        <w:ind w:left="180" w:right="26" w:firstLine="8"/>
        <w:spacing w:after="0" w:line="263" w:lineRule="auto"/>
        <w:rPr>
          <w:sz w:val="20"/>
          <w:szCs w:val="20"/>
          <w:color w:val="auto"/>
        </w:rPr>
      </w:pPr>
      <w:r>
        <w:rPr>
          <w:rFonts w:ascii="Arial" w:cs="Arial" w:eastAsia="Arial" w:hAnsi="Arial"/>
          <w:sz w:val="22"/>
          <w:szCs w:val="22"/>
          <w:color w:val="auto"/>
        </w:rPr>
        <w:t>Now let’s go to Section 7.3 on page 56. Starting at that point, the explanations for OpenPGP and X.509 will again be identical.</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49</w:t>
      </w:r>
    </w:p>
    <w:p>
      <w:pPr>
        <w:sectPr>
          <w:pgSz w:w="11900" w:h="16838" w:orient="portrait"/>
          <w:cols w:equalWidth="0" w:num="1">
            <w:col w:w="9026"/>
          </w:cols>
          <w:pgMar w:left="1440" w:top="1387" w:right="1440" w:bottom="275" w:gutter="0" w:footer="0" w:header="0"/>
          <w:type w:val="continuous"/>
        </w:sectPr>
      </w:pPr>
    </w:p>
    <w:bookmarkStart w:id="49" w:name="page50"/>
    <w:bookmarkEnd w:id="4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7.2. Creating an X.509 certificate</w:t>
      </w:r>
    </w:p>
    <w:p>
      <w:pPr>
        <w:spacing w:after="0" w:line="35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In the certificate format selection dialog on page , 43 click on the button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-113665</wp:posOffset>
            </wp:positionV>
            <wp:extent cx="539750" cy="35941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5">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ind w:left="280" w:hanging="100"/>
        <w:spacing w:after="0"/>
        <w:tabs>
          <w:tab w:leader="none" w:pos="280" w:val="left"/>
        </w:tabs>
        <w:numPr>
          <w:ilvl w:val="0"/>
          <w:numId w:val="11"/>
        </w:numPr>
        <w:rPr>
          <w:rFonts w:ascii="Arial" w:cs="Arial" w:eastAsia="Arial" w:hAnsi="Arial"/>
          <w:sz w:val="22"/>
          <w:szCs w:val="22"/>
          <w:color w:val="auto"/>
        </w:rPr>
      </w:pPr>
      <w:r>
        <w:rPr>
          <w:rFonts w:ascii="Arial" w:cs="Arial" w:eastAsia="Arial" w:hAnsi="Arial"/>
          <w:sz w:val="22"/>
          <w:szCs w:val="22"/>
          <w:color w:val="auto"/>
        </w:rPr>
        <w:t>Create personal X.509 key pair and authentication request ].</w:t>
      </w:r>
    </w:p>
    <w:p>
      <w:pPr>
        <w:spacing w:after="0" w:line="138" w:lineRule="exact"/>
        <w:rPr>
          <w:sz w:val="20"/>
          <w:szCs w:val="20"/>
          <w:color w:val="auto"/>
        </w:rPr>
      </w:pPr>
    </w:p>
    <w:p>
      <w:pPr>
        <w:jc w:val="both"/>
        <w:ind w:left="180" w:right="6"/>
        <w:spacing w:after="0" w:line="260" w:lineRule="auto"/>
        <w:rPr>
          <w:sz w:val="20"/>
          <w:szCs w:val="20"/>
          <w:color w:val="auto"/>
        </w:rPr>
      </w:pPr>
      <w:r>
        <w:rPr>
          <w:rFonts w:ascii="Arial" w:cs="Arial" w:eastAsia="Arial" w:hAnsi="Arial"/>
          <w:sz w:val="22"/>
          <w:szCs w:val="22"/>
          <w:color w:val="auto"/>
        </w:rPr>
        <w:t>In the following window, enter your name (CN = common name), your e-mail address (EMAIL), organisation (O) and your country code (C). Optionally, you can also add your location (L = Locality) and department (OU = Organizational Unit).</w:t>
      </w:r>
    </w:p>
    <w:p>
      <w:pPr>
        <w:spacing w:after="0" w:line="102" w:lineRule="exact"/>
        <w:rPr>
          <w:sz w:val="20"/>
          <w:szCs w:val="20"/>
          <w:color w:val="auto"/>
        </w:rPr>
      </w:pPr>
    </w:p>
    <w:p>
      <w:pPr>
        <w:jc w:val="both"/>
        <w:ind w:left="180" w:right="6"/>
        <w:spacing w:after="0" w:line="307" w:lineRule="auto"/>
        <w:rPr>
          <w:sz w:val="20"/>
          <w:szCs w:val="20"/>
          <w:color w:val="auto"/>
        </w:rPr>
      </w:pPr>
      <w:r>
        <w:rPr>
          <w:rFonts w:ascii="Arial" w:cs="Arial" w:eastAsia="Arial" w:hAnsi="Arial"/>
          <w:sz w:val="20"/>
          <w:szCs w:val="20"/>
          <w:color w:val="auto"/>
        </w:rPr>
        <w:t>If you first wish to test the X.509 key pair creation process, you can enter any information for name, organization and country code, and can also enter a fictional e-mail address, e.g.:</w:t>
      </w:r>
      <w:r>
        <w:rPr>
          <w:rFonts w:ascii="Arial" w:cs="Arial" w:eastAsia="Arial" w:hAnsi="Arial"/>
          <w:sz w:val="17"/>
          <w:szCs w:val="17"/>
          <w:color w:val="auto"/>
        </w:rPr>
        <w:t>CN=Heinrich</w:t>
      </w:r>
    </w:p>
    <w:p>
      <w:pPr>
        <w:ind w:left="180"/>
        <w:spacing w:after="0" w:line="217" w:lineRule="auto"/>
        <w:rPr>
          <w:sz w:val="20"/>
          <w:szCs w:val="20"/>
          <w:color w:val="auto"/>
        </w:rPr>
      </w:pPr>
      <w:r>
        <w:rPr>
          <w:rFonts w:ascii="Arial" w:cs="Arial" w:eastAsia="Arial" w:hAnsi="Arial"/>
          <w:sz w:val="20"/>
          <w:szCs w:val="20"/>
          <w:color w:val="auto"/>
        </w:rPr>
        <w:t>Heine,O=Test,C=DE,EMAIL=heinrich@gpg4win.de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230505</wp:posOffset>
            </wp:positionV>
            <wp:extent cx="4760595" cy="415163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6">
                      <a:extLst>
                        <a:ext uri="{28A0092B-C50C-407E-A947-70E740481C1C}"/>
                      </a:extLst>
                    </a:blip>
                    <a:srcRect/>
                    <a:stretch>
                      <a:fillRect/>
                    </a:stretch>
                  </pic:blipFill>
                  <pic:spPr bwMode="auto">
                    <a:xfrm>
                      <a:off x="0" y="0"/>
                      <a:ext cx="4760595" cy="4151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180" w:right="26" w:hanging="6"/>
        <w:spacing w:after="0" w:line="326" w:lineRule="auto"/>
        <w:rPr>
          <w:sz w:val="20"/>
          <w:szCs w:val="20"/>
          <w:color w:val="auto"/>
        </w:rPr>
      </w:pPr>
      <w:r>
        <w:rPr>
          <w:rFonts w:ascii="Arial" w:cs="Arial" w:eastAsia="Arial" w:hAnsi="Arial"/>
          <w:sz w:val="22"/>
          <w:szCs w:val="22"/>
          <w:color w:val="auto"/>
        </w:rPr>
        <w:t>The Advanced settings will only be required in exceptional cases. For details, see the Kleopatra handbook (via Help!Kleopatra handbook).</w:t>
      </w:r>
    </w:p>
    <w:p>
      <w:pPr>
        <w:ind w:left="180"/>
        <w:spacing w:after="0" w:line="230" w:lineRule="auto"/>
        <w:rPr>
          <w:sz w:val="20"/>
          <w:szCs w:val="20"/>
          <w:color w:val="auto"/>
        </w:rPr>
      </w:pPr>
      <w:r>
        <w:rPr>
          <w:rFonts w:ascii="Arial" w:cs="Arial" w:eastAsia="Arial" w:hAnsi="Arial"/>
          <w:sz w:val="22"/>
          <w:szCs w:val="22"/>
          <w:color w:val="auto"/>
        </w:rPr>
        <w:t>Click on [ Next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50</w:t>
      </w:r>
    </w:p>
    <w:p>
      <w:pPr>
        <w:sectPr>
          <w:pgSz w:w="11900" w:h="16838" w:orient="portrait"/>
          <w:cols w:equalWidth="0" w:num="1">
            <w:col w:w="9026"/>
          </w:cols>
          <w:pgMar w:left="1440" w:top="1387" w:right="1440" w:bottom="275" w:gutter="0" w:footer="0" w:header="0"/>
          <w:type w:val="continuous"/>
        </w:sectPr>
      </w:pPr>
    </w:p>
    <w:bookmarkStart w:id="50" w:name="page51"/>
    <w:bookmarkEnd w:id="5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right="26" w:hanging="4"/>
        <w:spacing w:after="0" w:line="271" w:lineRule="auto"/>
        <w:rPr>
          <w:sz w:val="20"/>
          <w:szCs w:val="20"/>
          <w:color w:val="auto"/>
        </w:rPr>
      </w:pPr>
      <w:r>
        <w:rPr>
          <w:rFonts w:ascii="Arial" w:cs="Arial" w:eastAsia="Arial" w:hAnsi="Arial"/>
          <w:sz w:val="22"/>
          <w:szCs w:val="22"/>
          <w:color w:val="auto"/>
        </w:rPr>
        <w:t>You will see a list of all main entries and settings for review purposes. If you are interested in the (default) expert settings, you can view these via the All details option.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212090</wp:posOffset>
            </wp:positionV>
            <wp:extent cx="4760595" cy="415163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8">
                      <a:extLst>
                        <a:ext uri="{28A0092B-C50C-407E-A947-70E740481C1C}"/>
                      </a:extLst>
                    </a:blip>
                    <a:srcRect/>
                    <a:stretch>
                      <a:fillRect/>
                    </a:stretch>
                  </pic:blipFill>
                  <pic:spPr bwMode="auto">
                    <a:xfrm>
                      <a:off x="0" y="0"/>
                      <a:ext cx="4760595" cy="4151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180"/>
        <w:spacing w:after="0"/>
        <w:rPr>
          <w:sz w:val="20"/>
          <w:szCs w:val="20"/>
          <w:color w:val="auto"/>
        </w:rPr>
      </w:pPr>
      <w:r>
        <w:rPr>
          <w:rFonts w:ascii="Arial" w:cs="Arial" w:eastAsia="Arial" w:hAnsi="Arial"/>
          <w:sz w:val="22"/>
          <w:szCs w:val="22"/>
          <w:color w:val="auto"/>
        </w:rPr>
        <w:t>Once everything is correct, click on [ Creat key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51</w:t>
      </w:r>
    </w:p>
    <w:p>
      <w:pPr>
        <w:sectPr>
          <w:pgSz w:w="11900" w:h="16838" w:orient="portrait"/>
          <w:cols w:equalWidth="0" w:num="1">
            <w:col w:w="9026"/>
          </w:cols>
          <w:pgMar w:left="1440" w:top="1387" w:right="1440" w:bottom="275" w:gutter="0" w:footer="0" w:header="0"/>
          <w:type w:val="continuous"/>
        </w:sectPr>
      </w:pPr>
    </w:p>
    <w:bookmarkStart w:id="51" w:name="page52"/>
    <w:bookmarkEnd w:id="5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to the most important part: Entering your passphrase!</w:t>
      </w:r>
    </w:p>
    <w:p>
      <w:pPr>
        <w:spacing w:after="0" w:line="146"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In order to create a key pair, you will be asked to enter your passphrase: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1654810</wp:posOffset>
            </wp:positionH>
            <wp:positionV relativeFrom="paragraph">
              <wp:posOffset>236855</wp:posOffset>
            </wp:positionV>
            <wp:extent cx="2520315" cy="138303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0">
                      <a:extLst>
                        <a:ext uri="{28A0092B-C50C-407E-A947-70E740481C1C}"/>
                      </a:extLst>
                    </a:blip>
                    <a:srcRect/>
                    <a:stretch>
                      <a:fillRect/>
                    </a:stretch>
                  </pic:blipFill>
                  <pic:spPr bwMode="auto">
                    <a:xfrm>
                      <a:off x="0" y="0"/>
                      <a:ext cx="2520315" cy="1383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If you have read Chapter 4 you should now have an easy-to-remember but hard to break secret passphrase. Enter it in the dialog displayed at the top!</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19"/>
          <w:szCs w:val="19"/>
          <w:color w:val="auto"/>
        </w:rPr>
        <w:t>Please note that this window may have been opened in the background, so it may not be visible at first.</w:t>
      </w:r>
    </w:p>
    <w:p>
      <w:pPr>
        <w:spacing w:after="0" w:line="172"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If the passphrase is not secure enough because it is too short or does not contain any numbers or special characters, the system will let you know.</w:t>
      </w:r>
    </w:p>
    <w:p>
      <w:pPr>
        <w:spacing w:after="0" w:line="9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At this point you can also enter a test passphrase or start in earnest; it’s up to you.</w:t>
      </w:r>
    </w:p>
    <w:p>
      <w:pPr>
        <w:spacing w:after="0" w:line="146" w:lineRule="exact"/>
        <w:rPr>
          <w:sz w:val="20"/>
          <w:szCs w:val="20"/>
          <w:color w:val="auto"/>
        </w:rPr>
      </w:pPr>
    </w:p>
    <w:p>
      <w:pPr>
        <w:jc w:val="both"/>
        <w:ind w:left="180" w:right="40" w:hanging="6"/>
        <w:spacing w:after="0" w:line="259" w:lineRule="auto"/>
        <w:rPr>
          <w:sz w:val="20"/>
          <w:szCs w:val="20"/>
          <w:color w:val="auto"/>
        </w:rPr>
      </w:pPr>
      <w:r>
        <w:rPr>
          <w:rFonts w:ascii="Arial" w:cs="Arial" w:eastAsia="Arial" w:hAnsi="Arial"/>
          <w:sz w:val="22"/>
          <w:szCs w:val="22"/>
          <w:color w:val="auto"/>
        </w:rPr>
        <w:t>To make sure that you did not make any typing errors, the system will prompt you to enter your passphrase twice. Finally, you will be asked to enter your passphrase a third time: By doing that, you are sending your certificate request to the authenticating instance in charge. Always confirm your entries with [ OK ].</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52</w:t>
      </w:r>
    </w:p>
    <w:p>
      <w:pPr>
        <w:sectPr>
          <w:pgSz w:w="11900" w:h="16838" w:orient="portrait"/>
          <w:cols w:equalWidth="0" w:num="1">
            <w:col w:w="9040"/>
          </w:cols>
          <w:pgMar w:left="1440" w:top="1387" w:right="1426" w:bottom="275" w:gutter="0" w:footer="0" w:header="0"/>
          <w:type w:val="continuous"/>
        </w:sectPr>
      </w:pPr>
    </w:p>
    <w:bookmarkStart w:id="52" w:name="page53"/>
    <w:bookmarkEnd w:id="5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your X.509 key pair is being created: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198755</wp:posOffset>
            </wp:positionV>
            <wp:extent cx="4760595" cy="369252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2">
                      <a:extLst>
                        <a:ext uri="{28A0092B-C50C-407E-A947-70E740481C1C}"/>
                      </a:extLst>
                    </a:blip>
                    <a:srcRect/>
                    <a:stretch>
                      <a:fillRect/>
                    </a:stretch>
                  </pic:blipFill>
                  <pic:spPr bwMode="auto">
                    <a:xfrm>
                      <a:off x="0" y="0"/>
                      <a:ext cx="4760595" cy="3692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both"/>
        <w:ind w:left="180" w:right="26" w:hanging="6"/>
        <w:spacing w:after="0" w:line="258" w:lineRule="auto"/>
        <w:rPr>
          <w:sz w:val="20"/>
          <w:szCs w:val="20"/>
          <w:color w:val="auto"/>
        </w:rPr>
      </w:pPr>
      <w:r>
        <w:rPr>
          <w:rFonts w:ascii="Arial" w:cs="Arial" w:eastAsia="Arial" w:hAnsi="Arial"/>
          <w:sz w:val="22"/>
          <w:szCs w:val="22"/>
          <w:color w:val="auto"/>
        </w:rPr>
        <w:t>This may take a couple of minutes. You can assist the creation of the required random numbers by entering information in the lower input field. It does not matter what you type, as the characters will not be used, only the time period between each key stroke. You can also continue working with other applications on your computer, which will slightly increase the quality of the key pair that is being created.</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53</w:t>
      </w:r>
    </w:p>
    <w:p>
      <w:pPr>
        <w:sectPr>
          <w:pgSz w:w="11900" w:h="16838" w:orient="portrait"/>
          <w:cols w:equalWidth="0" w:num="1">
            <w:col w:w="9026"/>
          </w:cols>
          <w:pgMar w:left="1440" w:top="1387" w:right="1440" w:bottom="275" w:gutter="0" w:footer="0" w:header="0"/>
          <w:type w:val="continuous"/>
        </w:sectPr>
      </w:pPr>
    </w:p>
    <w:bookmarkStart w:id="53" w:name="page54"/>
    <w:bookmarkEnd w:id="5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As soon as the key pair has been successfully created, you will see the following dialog: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151765</wp:posOffset>
            </wp:positionV>
            <wp:extent cx="4760595" cy="415163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4">
                      <a:extLst>
                        <a:ext uri="{28A0092B-C50C-407E-A947-70E740481C1C}"/>
                      </a:extLst>
                    </a:blip>
                    <a:srcRect/>
                    <a:stretch>
                      <a:fillRect/>
                    </a:stretch>
                  </pic:blipFill>
                  <pic:spPr bwMode="auto">
                    <a:xfrm>
                      <a:off x="0" y="0"/>
                      <a:ext cx="4760595" cy="4151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next steps are triggered with the following buttons:</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Save request in file...</w:t>
      </w:r>
    </w:p>
    <w:p>
      <w:pPr>
        <w:spacing w:after="0" w:line="24" w:lineRule="exact"/>
        <w:rPr>
          <w:sz w:val="20"/>
          <w:szCs w:val="20"/>
          <w:color w:val="auto"/>
        </w:rPr>
      </w:pPr>
    </w:p>
    <w:p>
      <w:pPr>
        <w:jc w:val="both"/>
        <w:ind w:left="720"/>
        <w:spacing w:after="0" w:line="273" w:lineRule="auto"/>
        <w:rPr>
          <w:sz w:val="20"/>
          <w:szCs w:val="20"/>
          <w:color w:val="auto"/>
        </w:rPr>
      </w:pPr>
      <w:r>
        <w:rPr>
          <w:rFonts w:ascii="Arial" w:cs="Arial" w:eastAsia="Arial" w:hAnsi="Arial"/>
          <w:sz w:val="21"/>
          <w:szCs w:val="21"/>
          <w:color w:val="auto"/>
        </w:rPr>
        <w:t xml:space="preserve">Here, you enter the path under which your X.509 certificate request should be backed up, and confirm your entry. Kleopatra will automatically add the file ending </w:t>
      </w:r>
      <w:r>
        <w:rPr>
          <w:rFonts w:ascii="Arial" w:cs="Arial" w:eastAsia="Arial" w:hAnsi="Arial"/>
          <w:sz w:val="18"/>
          <w:szCs w:val="18"/>
          <w:color w:val="auto"/>
        </w:rPr>
        <w:t>.p10</w:t>
      </w:r>
      <w:r>
        <w:rPr>
          <w:rFonts w:ascii="Arial" w:cs="Arial" w:eastAsia="Arial" w:hAnsi="Arial"/>
          <w:sz w:val="21"/>
          <w:szCs w:val="21"/>
          <w:color w:val="auto"/>
        </w:rPr>
        <w:t xml:space="preserve"> during the saving process. This file can then be sent to an authentication instance (in short CA for Certificate Au-thority). Further below, we will refer you to cacert.org, which is a non-commercial authentication instance (CA) that issues X.509 certificates free of charge.</w:t>
      </w:r>
    </w:p>
    <w:p>
      <w:pPr>
        <w:spacing w:after="0" w:line="60"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Sending an request by e-mail ...</w:t>
      </w:r>
    </w:p>
    <w:p>
      <w:pPr>
        <w:spacing w:after="0" w:line="24" w:lineRule="exact"/>
        <w:rPr>
          <w:sz w:val="20"/>
          <w:szCs w:val="20"/>
          <w:color w:val="auto"/>
        </w:rPr>
      </w:pPr>
    </w:p>
    <w:p>
      <w:pPr>
        <w:jc w:val="both"/>
        <w:ind w:left="720" w:hanging="6"/>
        <w:spacing w:after="0" w:line="260" w:lineRule="auto"/>
        <w:rPr>
          <w:sz w:val="20"/>
          <w:szCs w:val="20"/>
          <w:color w:val="auto"/>
        </w:rPr>
      </w:pPr>
      <w:r>
        <w:rPr>
          <w:rFonts w:ascii="Arial" w:cs="Arial" w:eastAsia="Arial" w:hAnsi="Arial"/>
          <w:sz w:val="22"/>
          <w:szCs w:val="22"/>
          <w:color w:val="auto"/>
        </w:rPr>
        <w:t>This creates a new e-mail with the certificate request which has just been created in the attachment. Enter a recippient e-mail address – usually that of your certificate authority in charge; you can also add more text to the prepared text of this e-mail.</w:t>
      </w:r>
    </w:p>
    <w:p>
      <w:pPr>
        <w:spacing w:after="0" w:line="66" w:lineRule="exact"/>
        <w:rPr>
          <w:sz w:val="20"/>
          <w:szCs w:val="20"/>
          <w:color w:val="auto"/>
        </w:rPr>
      </w:pPr>
    </w:p>
    <w:p>
      <w:pPr>
        <w:jc w:val="both"/>
        <w:ind w:left="720" w:right="40"/>
        <w:spacing w:after="0" w:line="264" w:lineRule="auto"/>
        <w:rPr>
          <w:sz w:val="20"/>
          <w:szCs w:val="20"/>
          <w:color w:val="auto"/>
        </w:rPr>
      </w:pPr>
      <w:r>
        <w:rPr>
          <w:rFonts w:ascii="Arial" w:cs="Arial" w:eastAsia="Arial" w:hAnsi="Arial"/>
          <w:sz w:val="22"/>
          <w:szCs w:val="22"/>
          <w:color w:val="auto"/>
        </w:rPr>
        <w:t>Please note: Not all e-mail programs support this function. Of course you can also do this manually: If you do not see a new e-mailwindow, save your request in a file (see above) and send it by e-mail to your certificate authority (CA).</w:t>
      </w:r>
    </w:p>
    <w:p>
      <w:pPr>
        <w:spacing w:after="0" w:line="71" w:lineRule="exact"/>
        <w:rPr>
          <w:sz w:val="20"/>
          <w:szCs w:val="20"/>
          <w:color w:val="auto"/>
        </w:rPr>
      </w:pPr>
    </w:p>
    <w:p>
      <w:pPr>
        <w:jc w:val="both"/>
        <w:ind w:left="720" w:right="40" w:hanging="7"/>
        <w:spacing w:after="0" w:line="260" w:lineRule="auto"/>
        <w:rPr>
          <w:sz w:val="20"/>
          <w:szCs w:val="20"/>
          <w:color w:val="auto"/>
        </w:rPr>
      </w:pPr>
      <w:r>
        <w:rPr>
          <w:rFonts w:ascii="Arial" w:cs="Arial" w:eastAsia="Arial" w:hAnsi="Arial"/>
          <w:sz w:val="22"/>
          <w:szCs w:val="22"/>
          <w:color w:val="auto"/>
        </w:rPr>
        <w:t>As soon as the CA has processed your request, the CA system administrator will send you the completed X.509 certificate, which has been signed by the CA. You only need to import the file into Kleopatra (see Chapter 19).</w:t>
      </w:r>
    </w:p>
    <w:p>
      <w:pPr>
        <w:spacing w:after="0" w:line="11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End the Kleopatra assistant with [ Finish ].</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54</w:t>
      </w:r>
    </w:p>
    <w:p>
      <w:pPr>
        <w:sectPr>
          <w:pgSz w:w="11900" w:h="16838" w:orient="portrait"/>
          <w:cols w:equalWidth="0" w:num="1">
            <w:col w:w="9040"/>
          </w:cols>
          <w:pgMar w:left="1440" w:top="1387" w:right="1426" w:bottom="275" w:gutter="0" w:footer="0" w:header="0"/>
          <w:type w:val="continuous"/>
        </w:sectPr>
      </w:pPr>
    </w:p>
    <w:bookmarkStart w:id="54" w:name="page55"/>
    <w:bookmarkEnd w:id="5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Creating an X509 certificate using www.cacert.org</w:t>
      </w:r>
    </w:p>
    <w:p>
      <w:pPr>
        <w:spacing w:after="0" w:line="290" w:lineRule="exact"/>
        <w:rPr>
          <w:sz w:val="20"/>
          <w:szCs w:val="20"/>
          <w:color w:val="auto"/>
        </w:rPr>
      </w:pPr>
    </w:p>
    <w:p>
      <w:pPr>
        <w:jc w:val="both"/>
        <w:ind w:left="180"/>
        <w:spacing w:after="0" w:line="343" w:lineRule="auto"/>
        <w:rPr>
          <w:sz w:val="20"/>
          <w:szCs w:val="20"/>
          <w:color w:val="auto"/>
        </w:rPr>
      </w:pPr>
      <w:r>
        <w:rPr>
          <w:rFonts w:ascii="Arial" w:cs="Arial" w:eastAsia="Arial" w:hAnsi="Arial"/>
          <w:sz w:val="19"/>
          <w:szCs w:val="19"/>
          <w:color w:val="auto"/>
        </w:rPr>
        <w:t>CAcert is a non-commercial certificate authority which issues X.509 certificates free of charge. It offers an alternative to commercial root CAs, some of which charge very high fees for their certificates.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-359410</wp:posOffset>
            </wp:positionV>
            <wp:extent cx="539750" cy="35941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6">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17" w:lineRule="exact"/>
        <w:rPr>
          <w:sz w:val="20"/>
          <w:szCs w:val="20"/>
          <w:color w:val="auto"/>
        </w:rPr>
      </w:pPr>
    </w:p>
    <w:p>
      <w:pPr>
        <w:ind w:left="180"/>
        <w:spacing w:after="0"/>
        <w:rPr>
          <w:rFonts w:ascii="Arial" w:cs="Arial" w:eastAsia="Arial" w:hAnsi="Arial"/>
          <w:sz w:val="22"/>
          <w:szCs w:val="22"/>
          <w:color w:val="auto"/>
        </w:rPr>
      </w:pPr>
      <w:r>
        <w:rPr>
          <w:rFonts w:ascii="Arial" w:cs="Arial" w:eastAsia="Arial" w:hAnsi="Arial"/>
          <w:sz w:val="22"/>
          <w:szCs w:val="22"/>
          <w:color w:val="auto"/>
        </w:rPr>
        <w:t xml:space="preserve">To create a (client) certificate at CAcert, you first have to register at </w:t>
      </w:r>
      <w:hyperlink r:id="rId97">
        <w:r>
          <w:rPr>
            <w:rFonts w:ascii="Arial" w:cs="Arial" w:eastAsia="Arial" w:hAnsi="Arial"/>
            <w:sz w:val="19"/>
            <w:szCs w:val="19"/>
            <w:color w:val="auto"/>
          </w:rPr>
          <w:t>www.cacert.org</w:t>
        </w:r>
      </w:hyperlink>
      <w:r>
        <w:rPr>
          <w:rFonts w:ascii="Arial" w:cs="Arial" w:eastAsia="Arial" w:hAnsi="Arial"/>
          <w:sz w:val="22"/>
          <w:szCs w:val="22"/>
          <w:color w:val="auto"/>
        </w:rPr>
        <w:t>.</w:t>
      </w:r>
    </w:p>
    <w:p>
      <w:pPr>
        <w:spacing w:after="0" w:line="138" w:lineRule="exact"/>
        <w:rPr>
          <w:sz w:val="20"/>
          <w:szCs w:val="20"/>
          <w:color w:val="auto"/>
        </w:rPr>
      </w:pPr>
    </w:p>
    <w:p>
      <w:pPr>
        <w:jc w:val="both"/>
        <w:ind w:left="180" w:right="40"/>
        <w:spacing w:after="0" w:line="260" w:lineRule="auto"/>
        <w:rPr>
          <w:sz w:val="20"/>
          <w:szCs w:val="20"/>
          <w:color w:val="auto"/>
        </w:rPr>
      </w:pPr>
      <w:r>
        <w:rPr>
          <w:rFonts w:ascii="Arial" w:cs="Arial" w:eastAsia="Arial" w:hAnsi="Arial"/>
          <w:sz w:val="22"/>
          <w:szCs w:val="22"/>
          <w:color w:val="auto"/>
        </w:rPr>
        <w:t>Immediately following registration, you can create one or more client certificates on cacert.org: please make sure you have sufficient key length (e.g. 2048 bits). Use the web assistant to define a secure passphrase for your certificate.</w:t>
      </w:r>
    </w:p>
    <w:p>
      <w:pPr>
        <w:spacing w:after="0" w:line="110"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Your client certificate is now created.</w:t>
      </w:r>
    </w:p>
    <w:p>
      <w:pPr>
        <w:spacing w:after="0" w:line="138" w:lineRule="exact"/>
        <w:rPr>
          <w:sz w:val="20"/>
          <w:szCs w:val="20"/>
          <w:color w:val="auto"/>
        </w:rPr>
      </w:pPr>
    </w:p>
    <w:p>
      <w:pPr>
        <w:jc w:val="both"/>
        <w:ind w:left="180" w:right="40" w:hanging="7"/>
        <w:spacing w:after="0" w:line="263" w:lineRule="auto"/>
        <w:rPr>
          <w:sz w:val="20"/>
          <w:szCs w:val="20"/>
          <w:color w:val="auto"/>
        </w:rPr>
      </w:pPr>
      <w:r>
        <w:rPr>
          <w:rFonts w:ascii="Arial" w:cs="Arial" w:eastAsia="Arial" w:hAnsi="Arial"/>
          <w:sz w:val="22"/>
          <w:szCs w:val="22"/>
          <w:color w:val="auto"/>
        </w:rPr>
        <w:t>Afterwards you will receive an e-mail with two links to your new X.509 certificate and associated CAcert root certificate. Download both certificates.</w:t>
      </w:r>
    </w:p>
    <w:p>
      <w:pPr>
        <w:spacing w:after="0" w:line="107" w:lineRule="exact"/>
        <w:rPr>
          <w:sz w:val="20"/>
          <w:szCs w:val="20"/>
          <w:color w:val="auto"/>
        </w:rPr>
      </w:pPr>
    </w:p>
    <w:p>
      <w:pPr>
        <w:jc w:val="both"/>
        <w:ind w:left="180" w:firstLine="7"/>
        <w:spacing w:after="0" w:line="267" w:lineRule="auto"/>
        <w:rPr>
          <w:sz w:val="20"/>
          <w:szCs w:val="20"/>
          <w:color w:val="auto"/>
        </w:rPr>
      </w:pPr>
      <w:r>
        <w:rPr>
          <w:rFonts w:ascii="Arial" w:cs="Arial" w:eastAsia="Arial" w:hAnsi="Arial"/>
          <w:sz w:val="22"/>
          <w:szCs w:val="22"/>
          <w:color w:val="auto"/>
        </w:rPr>
        <w:t>Follow the instructions to install the certificate on your browser. In Firefox, you can use e.g. Edit!Settings!Advanced!Certificates to find your installed certificate under the first tab “Your certificates" with the name (CN) CAcert WoT User.</w:t>
      </w:r>
    </w:p>
    <w:p>
      <w:pPr>
        <w:spacing w:after="0" w:line="88" w:lineRule="exact"/>
        <w:rPr>
          <w:sz w:val="20"/>
          <w:szCs w:val="20"/>
          <w:color w:val="auto"/>
        </w:rPr>
      </w:pPr>
    </w:p>
    <w:p>
      <w:pPr>
        <w:jc w:val="both"/>
        <w:ind w:left="180" w:hanging="6"/>
        <w:spacing w:after="0" w:line="298" w:lineRule="auto"/>
        <w:rPr>
          <w:sz w:val="20"/>
          <w:szCs w:val="20"/>
          <w:color w:val="auto"/>
        </w:rPr>
      </w:pPr>
      <w:r>
        <w:rPr>
          <w:rFonts w:ascii="Arial" w:cs="Arial" w:eastAsia="Arial" w:hAnsi="Arial"/>
          <w:sz w:val="20"/>
          <w:szCs w:val="20"/>
          <w:color w:val="auto"/>
        </w:rPr>
        <w:t>You can now issue a personal X.509 certificate which has your name in the CN field. To do this, you must have your CAcert account authenticated by other members of the CACert Web of Trust. Information on obtaining such a confirmation can be found on the Internet pages of CAcert.</w:t>
      </w:r>
    </w:p>
    <w:p>
      <w:pPr>
        <w:spacing w:after="0" w:line="76"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 xml:space="preserve">Then save a backup copy of your personal X.509 certificate. The ending </w:t>
      </w:r>
      <w:r>
        <w:rPr>
          <w:rFonts w:ascii="Arial" w:cs="Arial" w:eastAsia="Arial" w:hAnsi="Arial"/>
          <w:sz w:val="19"/>
          <w:szCs w:val="19"/>
          <w:color w:val="auto"/>
        </w:rPr>
        <w:t>.p12</w:t>
      </w:r>
      <w:r>
        <w:rPr>
          <w:rFonts w:ascii="Arial" w:cs="Arial" w:eastAsia="Arial" w:hAnsi="Arial"/>
          <w:sz w:val="22"/>
          <w:szCs w:val="22"/>
          <w:color w:val="auto"/>
        </w:rPr>
        <w:t xml:space="preserve"> will automatically be applied to the backup copy.</w:t>
      </w:r>
    </w:p>
    <w:p>
      <w:pPr>
        <w:spacing w:after="0" w:line="98" w:lineRule="exact"/>
        <w:rPr>
          <w:sz w:val="20"/>
          <w:szCs w:val="20"/>
          <w:color w:val="auto"/>
        </w:rPr>
      </w:pPr>
    </w:p>
    <w:p>
      <w:pPr>
        <w:ind w:left="180" w:right="40" w:hanging="7"/>
        <w:spacing w:after="0" w:line="271" w:lineRule="auto"/>
        <w:rPr>
          <w:sz w:val="20"/>
          <w:szCs w:val="20"/>
          <w:color w:val="auto"/>
        </w:rPr>
      </w:pPr>
      <w:r>
        <w:rPr>
          <w:rFonts w:ascii="Arial" w:cs="Arial" w:eastAsia="Arial" w:hAnsi="Arial"/>
          <w:sz w:val="22"/>
          <w:szCs w:val="22"/>
          <w:color w:val="auto"/>
        </w:rPr>
        <w:t xml:space="preserve">Attention: This </w:t>
      </w:r>
      <w:r>
        <w:rPr>
          <w:rFonts w:ascii="Arial" w:cs="Arial" w:eastAsia="Arial" w:hAnsi="Arial"/>
          <w:sz w:val="19"/>
          <w:szCs w:val="19"/>
          <w:color w:val="auto"/>
        </w:rPr>
        <w:t>.p12</w:t>
      </w:r>
      <w:r>
        <w:rPr>
          <w:rFonts w:ascii="Arial" w:cs="Arial" w:eastAsia="Arial" w:hAnsi="Arial"/>
          <w:sz w:val="22"/>
          <w:szCs w:val="22"/>
          <w:color w:val="auto"/>
        </w:rPr>
        <w:t xml:space="preserve"> file contains your public and your private key. Please ensure that this file is protected againt unauthorised access.</w:t>
      </w:r>
    </w:p>
    <w:p>
      <w:pPr>
        <w:spacing w:after="0" w:line="9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To find out how to import your personal X.509 certificate in Kleopatra, see Chapter 19.</w:t>
      </w:r>
    </w:p>
    <w:p>
      <w:pPr>
        <w:spacing w:after="0" w:line="200" w:lineRule="exact"/>
        <w:rPr>
          <w:sz w:val="20"/>
          <w:szCs w:val="20"/>
          <w:color w:val="auto"/>
        </w:rPr>
      </w:pPr>
    </w:p>
    <w:p>
      <w:pPr>
        <w:spacing w:after="0" w:line="209"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Let’s now look at Section 7.3 on the next page. This is where explanations for OpenPGP and X.509 are identical again.</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55</w:t>
      </w:r>
    </w:p>
    <w:p>
      <w:pPr>
        <w:sectPr>
          <w:pgSz w:w="11900" w:h="16838" w:orient="portrait"/>
          <w:cols w:equalWidth="0" w:num="1">
            <w:col w:w="9040"/>
          </w:cols>
          <w:pgMar w:left="1440" w:top="1387" w:right="1426" w:bottom="275" w:gutter="0" w:footer="0" w:header="0"/>
          <w:type w:val="continuous"/>
        </w:sectPr>
      </w:pPr>
    </w:p>
    <w:bookmarkStart w:id="55" w:name="page56"/>
    <w:bookmarkEnd w:id="5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7.3. Certificate creation process complete</w:t>
      </w:r>
    </w:p>
    <w:p>
      <w:pPr>
        <w:spacing w:after="0" w:line="345" w:lineRule="exact"/>
        <w:rPr>
          <w:sz w:val="20"/>
          <w:szCs w:val="20"/>
          <w:color w:val="auto"/>
        </w:rPr>
      </w:pPr>
    </w:p>
    <w:p>
      <w:pPr>
        <w:ind w:left="180" w:hanging="6"/>
        <w:spacing w:after="0" w:line="285" w:lineRule="auto"/>
        <w:rPr>
          <w:sz w:val="20"/>
          <w:szCs w:val="20"/>
          <w:color w:val="auto"/>
        </w:rPr>
      </w:pPr>
      <w:r>
        <w:rPr>
          <w:rFonts w:ascii="Arial" w:cs="Arial" w:eastAsia="Arial" w:hAnsi="Arial"/>
          <w:sz w:val="22"/>
          <w:szCs w:val="22"/>
          <w:color w:val="auto"/>
        </w:rPr>
        <w:t>This completes the creation of your OpenPGP or X.509 key pair. You now have a unique elec-tronic key.</w:t>
      </w:r>
    </w:p>
    <w:p>
      <w:pPr>
        <w:spacing w:after="0" w:line="69" w:lineRule="exact"/>
        <w:rPr>
          <w:sz w:val="20"/>
          <w:szCs w:val="20"/>
          <w:color w:val="auto"/>
        </w:rPr>
      </w:pPr>
    </w:p>
    <w:p>
      <w:pPr>
        <w:ind w:left="140" w:right="40" w:firstLine="33"/>
        <w:spacing w:after="0" w:line="263" w:lineRule="auto"/>
        <w:rPr>
          <w:sz w:val="20"/>
          <w:szCs w:val="20"/>
          <w:color w:val="auto"/>
        </w:rPr>
      </w:pPr>
      <w:r>
        <w:rPr>
          <w:rFonts w:ascii="Arial" w:cs="Arial" w:eastAsia="Arial" w:hAnsi="Arial"/>
          <w:sz w:val="22"/>
          <w:szCs w:val="22"/>
          <w:color w:val="auto"/>
        </w:rPr>
        <w:t>During the course of this compendium, we will always use an OpenPGP certificate for sample purposes – however, all information will also apply accordingly to X509 certificates.</w:t>
      </w:r>
    </w:p>
    <w:p>
      <w:pPr>
        <w:spacing w:after="0" w:line="107" w:lineRule="exact"/>
        <w:rPr>
          <w:sz w:val="20"/>
          <w:szCs w:val="20"/>
          <w:color w:val="auto"/>
        </w:rPr>
      </w:pPr>
    </w:p>
    <w:p>
      <w:pPr>
        <w:ind w:left="180" w:right="40" w:hanging="12"/>
        <w:spacing w:after="0" w:line="263" w:lineRule="auto"/>
        <w:rPr>
          <w:sz w:val="20"/>
          <w:szCs w:val="20"/>
          <w:color w:val="auto"/>
        </w:rPr>
      </w:pPr>
      <w:r>
        <w:rPr>
          <w:rFonts w:ascii="Arial" w:cs="Arial" w:eastAsia="Arial" w:hAnsi="Arial"/>
          <w:sz w:val="22"/>
          <w:szCs w:val="22"/>
          <w:color w:val="auto"/>
        </w:rPr>
        <w:t>You are now back in the Kleopatra main window. The OpenPGP certificate which was just created can be found in the certificate administration under the tab My certificates: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215900</wp:posOffset>
            </wp:positionV>
            <wp:extent cx="4760595" cy="285496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9">
                      <a:extLst>
                        <a:ext uri="{28A0092B-C50C-407E-A947-70E740481C1C}"/>
                      </a:extLst>
                    </a:blip>
                    <a:srcRect/>
                    <a:stretch>
                      <a:fillRect/>
                    </a:stretch>
                  </pic:blipFill>
                  <pic:spPr bwMode="auto">
                    <a:xfrm>
                      <a:off x="0" y="0"/>
                      <a:ext cx="4760595" cy="2854960"/>
                    </a:xfrm>
                    <a:prstGeom prst="rect">
                      <a:avLst/>
                    </a:prstGeom>
                    <a:noFill/>
                  </pic:spPr>
                </pic:pic>
              </a:graphicData>
            </a:graphic>
          </wp:anchor>
        </w:drawing>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56</w:t>
      </w:r>
    </w:p>
    <w:p>
      <w:pPr>
        <w:sectPr>
          <w:pgSz w:w="11900" w:h="16838" w:orient="portrait"/>
          <w:cols w:equalWidth="0" w:num="1">
            <w:col w:w="9040"/>
          </w:cols>
          <w:pgMar w:left="1440" w:top="1387" w:right="1426" w:bottom="275" w:gutter="0" w:footer="0" w:header="0"/>
          <w:type w:val="continuous"/>
        </w:sectPr>
      </w:pPr>
    </w:p>
    <w:bookmarkStart w:id="56" w:name="page57"/>
    <w:bookmarkEnd w:id="5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7. Creating a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Double-click on your new certificate to view all details related to the certificate: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387096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1">
                      <a:extLst>
                        <a:ext uri="{28A0092B-C50C-407E-A947-70E740481C1C}"/>
                      </a:extLst>
                    </a:blip>
                    <a:srcRect/>
                    <a:stretch>
                      <a:fillRect/>
                    </a:stretch>
                  </pic:blipFill>
                  <pic:spPr bwMode="auto">
                    <a:xfrm>
                      <a:off x="0" y="0"/>
                      <a:ext cx="4760595" cy="3870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160"/>
        <w:spacing w:after="0"/>
        <w:rPr>
          <w:sz w:val="20"/>
          <w:szCs w:val="20"/>
          <w:color w:val="auto"/>
        </w:rPr>
      </w:pPr>
      <w:r>
        <w:rPr>
          <w:rFonts w:ascii="Arial" w:cs="Arial" w:eastAsia="Arial" w:hAnsi="Arial"/>
          <w:sz w:val="22"/>
          <w:szCs w:val="22"/>
          <w:color w:val="auto"/>
        </w:rPr>
        <w:t>What do the certificate details mean?</w:t>
      </w:r>
    </w:p>
    <w:p>
      <w:pPr>
        <w:spacing w:after="0" w:line="138" w:lineRule="exact"/>
        <w:rPr>
          <w:sz w:val="20"/>
          <w:szCs w:val="20"/>
          <w:color w:val="auto"/>
        </w:rPr>
      </w:pPr>
    </w:p>
    <w:p>
      <w:pPr>
        <w:ind w:left="180" w:right="26" w:hanging="12"/>
        <w:spacing w:after="0" w:line="263" w:lineRule="auto"/>
        <w:rPr>
          <w:sz w:val="20"/>
          <w:szCs w:val="20"/>
          <w:color w:val="auto"/>
        </w:rPr>
      </w:pPr>
      <w:r>
        <w:rPr>
          <w:rFonts w:ascii="Arial" w:cs="Arial" w:eastAsia="Arial" w:hAnsi="Arial"/>
          <w:sz w:val="22"/>
          <w:szCs w:val="22"/>
          <w:color w:val="auto"/>
        </w:rPr>
        <w:t>Your certificate is valid indefinitely, i.e. it has no “built-in expiry date”. To change its validity at a later point, click on [ Change expiry date ].</w:t>
      </w:r>
    </w:p>
    <w:p>
      <w:pPr>
        <w:spacing w:after="0" w:line="9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For more details about the certificate, see Chapter 15.</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57</w:t>
      </w:r>
    </w:p>
    <w:p>
      <w:pPr>
        <w:sectPr>
          <w:pgSz w:w="11900" w:h="16838" w:orient="portrait"/>
          <w:cols w:equalWidth="0" w:num="1">
            <w:col w:w="9026"/>
          </w:cols>
          <w:pgMar w:left="1440" w:top="1387" w:right="1440" w:bottom="275" w:gutter="0" w:footer="0" w:header="0"/>
          <w:type w:val="continuous"/>
        </w:sectPr>
      </w:pPr>
    </w:p>
    <w:bookmarkStart w:id="57" w:name="page58"/>
    <w:bookmarkEnd w:id="5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8. Distribution of public certificates</w:t>
      </w:r>
    </w:p>
    <w:p>
      <w:pPr>
        <w:spacing w:after="0" w:line="200" w:lineRule="exact"/>
        <w:rPr>
          <w:sz w:val="20"/>
          <w:szCs w:val="20"/>
          <w:color w:val="auto"/>
        </w:rPr>
      </w:pPr>
    </w:p>
    <w:p>
      <w:pPr>
        <w:spacing w:after="0" w:line="377" w:lineRule="exact"/>
        <w:rPr>
          <w:sz w:val="20"/>
          <w:szCs w:val="20"/>
          <w:color w:val="auto"/>
        </w:rPr>
      </w:pPr>
    </w:p>
    <w:p>
      <w:pPr>
        <w:jc w:val="both"/>
        <w:ind w:left="180" w:hanging="1"/>
        <w:spacing w:after="0" w:line="259" w:lineRule="auto"/>
        <w:rPr>
          <w:sz w:val="20"/>
          <w:szCs w:val="20"/>
          <w:color w:val="auto"/>
        </w:rPr>
      </w:pPr>
      <w:r>
        <w:rPr>
          <w:rFonts w:ascii="Arial" w:cs="Arial" w:eastAsia="Arial" w:hAnsi="Arial"/>
          <w:sz w:val="22"/>
          <w:szCs w:val="22"/>
          <w:color w:val="auto"/>
        </w:rPr>
        <w:t>When using Gpg4win on a daily basis, it is very practical that for the purpose of encrypting and checking signatures you are always dealing with “public” certificates which only contain public keys. As long as your own secret key and the passphrase which protects it are secure, you have already gone a long way towards ensuring secrecy.</w:t>
      </w:r>
    </w:p>
    <w:p>
      <w:pPr>
        <w:spacing w:after="0" w:line="112"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Everyone can and should have your public certificate, and you can and should have the public certificates of your correspondence partners – the more, the better.</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Because:</w:t>
      </w:r>
    </w:p>
    <w:p>
      <w:pPr>
        <w:spacing w:after="0" w:line="129" w:lineRule="exact"/>
        <w:rPr>
          <w:sz w:val="20"/>
          <w:szCs w:val="20"/>
          <w:color w:val="auto"/>
        </w:rPr>
      </w:pPr>
    </w:p>
    <w:p>
      <w:pPr>
        <w:jc w:val="both"/>
        <w:ind w:left="180" w:hanging="6"/>
        <w:spacing w:after="0" w:line="289" w:lineRule="auto"/>
        <w:rPr>
          <w:sz w:val="20"/>
          <w:szCs w:val="20"/>
          <w:color w:val="auto"/>
        </w:rPr>
      </w:pPr>
      <w:r>
        <w:rPr>
          <w:rFonts w:ascii="Arial" w:cs="Arial" w:eastAsia="Arial" w:hAnsi="Arial"/>
          <w:sz w:val="21"/>
          <w:szCs w:val="21"/>
          <w:color w:val="auto"/>
        </w:rPr>
        <w:t>To exchange secure e-mails, both partners must have and use the public certificate of the other person. Of course the recipient will also require a program capable of handling certificates – such as the Gpg4win software package with Kleopatra certification administration.</w:t>
      </w:r>
    </w:p>
    <w:p>
      <w:pPr>
        <w:spacing w:after="0" w:line="69"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Therefore, if you want to send encrypted e-mails to someone, you must have their public certificate to encrypt the e-mail.</w:t>
      </w:r>
    </w:p>
    <w:p>
      <w:pPr>
        <w:spacing w:after="0" w:line="107"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In turn, if someone wants to send you encrypted e-mails, he must have your public certificate and use it for encryption purposes.</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For this reason you should now allow access to your public certificate.</w:t>
      </w:r>
    </w:p>
    <w:p>
      <w:pPr>
        <w:spacing w:after="0" w:line="138"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Depending on how many people you corespond with, and which certificate format you are using, you have several options. For example, you can distribute your public certificate ...</w:t>
      </w:r>
    </w:p>
    <w:p>
      <w:pPr>
        <w:spacing w:after="0" w:line="158" w:lineRule="exact"/>
        <w:rPr>
          <w:sz w:val="20"/>
          <w:szCs w:val="20"/>
          <w:color w:val="auto"/>
        </w:rPr>
      </w:pPr>
    </w:p>
    <w:p>
      <w:pPr>
        <w:ind w:left="500"/>
        <w:spacing w:after="0"/>
        <w:rPr>
          <w:sz w:val="20"/>
          <w:szCs w:val="20"/>
          <w:color w:val="auto"/>
        </w:rPr>
      </w:pPr>
      <w:r>
        <w:rPr>
          <w:rFonts w:ascii="Arial" w:cs="Arial" w:eastAsia="Arial" w:hAnsi="Arial"/>
          <w:sz w:val="22"/>
          <w:szCs w:val="22"/>
          <w:color w:val="auto"/>
        </w:rPr>
        <w:t>... directly via e-mail to specific correspondence partners – see Section 8.1.</w:t>
      </w:r>
    </w:p>
    <w:p>
      <w:pPr>
        <w:spacing w:after="0" w:line="163" w:lineRule="exact"/>
        <w:rPr>
          <w:sz w:val="20"/>
          <w:szCs w:val="20"/>
          <w:color w:val="auto"/>
        </w:rPr>
      </w:pPr>
    </w:p>
    <w:p>
      <w:pPr>
        <w:ind w:left="720" w:right="920"/>
        <w:spacing w:after="0" w:line="360" w:lineRule="auto"/>
        <w:rPr>
          <w:sz w:val="20"/>
          <w:szCs w:val="20"/>
          <w:color w:val="auto"/>
        </w:rPr>
      </w:pPr>
      <w:r>
        <w:rPr>
          <w:rFonts w:ascii="Arial" w:cs="Arial" w:eastAsia="Arial" w:hAnsi="Arial"/>
          <w:sz w:val="22"/>
          <w:szCs w:val="22"/>
          <w:color w:val="auto"/>
        </w:rPr>
        <w:t>... on an OpenPGP certificate server (applies only to OpenPGP) – See Section 8.2. ... via your own homepage.</w:t>
      </w:r>
    </w:p>
    <w:p>
      <w:pPr>
        <w:spacing w:after="0" w:line="22" w:lineRule="exact"/>
        <w:rPr>
          <w:sz w:val="20"/>
          <w:szCs w:val="20"/>
          <w:color w:val="auto"/>
        </w:rPr>
      </w:pPr>
    </w:p>
    <w:p>
      <w:pPr>
        <w:ind w:left="500"/>
        <w:spacing w:after="0" w:line="230" w:lineRule="auto"/>
        <w:rPr>
          <w:sz w:val="20"/>
          <w:szCs w:val="20"/>
          <w:color w:val="auto"/>
        </w:rPr>
      </w:pPr>
      <w:r>
        <w:rPr>
          <w:rFonts w:ascii="Arial" w:cs="Arial" w:eastAsia="Arial" w:hAnsi="Arial"/>
          <w:sz w:val="22"/>
          <w:szCs w:val="22"/>
          <w:color w:val="auto"/>
        </w:rPr>
        <w:t>... in person, e.g. with a USB stick.</w:t>
      </w:r>
    </w:p>
    <w:p>
      <w:pPr>
        <w:spacing w:after="0" w:line="19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Let’s look at the first two variants on the following pages.</w:t>
      </w:r>
    </w:p>
    <w:p>
      <w:pPr>
        <w:sectPr>
          <w:pgSz w:w="11900" w:h="16838" w:orient="portrait"/>
          <w:cols w:equalWidth="0" w:num="1">
            <w:col w:w="9040"/>
          </w:cols>
          <w:pgMar w:left="1440" w:top="1440"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58</w:t>
      </w:r>
    </w:p>
    <w:p>
      <w:pPr>
        <w:sectPr>
          <w:pgSz w:w="11900" w:h="16838" w:orient="portrait"/>
          <w:cols w:equalWidth="0" w:num="1">
            <w:col w:w="9040"/>
          </w:cols>
          <w:pgMar w:left="1440" w:top="1440" w:right="1426" w:bottom="275" w:gutter="0" w:footer="0" w:header="0"/>
          <w:type w:val="continuous"/>
        </w:sectPr>
      </w:pPr>
    </w:p>
    <w:bookmarkStart w:id="58" w:name="page59"/>
    <w:bookmarkEnd w:id="5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8. Distribution of public certificates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8.1. Publishing per e-mail, with practice for OpenPGP</w:t>
      </w:r>
    </w:p>
    <w:p>
      <w:pPr>
        <w:spacing w:after="0" w:line="354" w:lineRule="exact"/>
        <w:rPr>
          <w:sz w:val="20"/>
          <w:szCs w:val="20"/>
          <w:color w:val="auto"/>
        </w:rPr>
      </w:pPr>
    </w:p>
    <w:p>
      <w:pPr>
        <w:jc w:val="both"/>
        <w:ind w:left="180" w:right="26" w:firstLine="8"/>
        <w:spacing w:after="0" w:line="260" w:lineRule="auto"/>
        <w:rPr>
          <w:sz w:val="20"/>
          <w:szCs w:val="20"/>
          <w:color w:val="auto"/>
        </w:rPr>
      </w:pPr>
      <w:r>
        <w:rPr>
          <w:rFonts w:ascii="Arial" w:cs="Arial" w:eastAsia="Arial" w:hAnsi="Arial"/>
          <w:sz w:val="22"/>
          <w:szCs w:val="22"/>
          <w:color w:val="auto"/>
        </w:rPr>
        <w:t>Do you wish to make your public certificate accessible to the person you are corresponding with? Simply send them your exported public certificate per e-mail. This section will show you how this works.</w:t>
      </w:r>
    </w:p>
    <w:p>
      <w:pPr>
        <w:spacing w:after="0" w:line="381"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Practice this process with your public OpenPGP certificate! Adele can assist you. The following exercises only apply to OpenPGP; for information on publishing public X.509 certificates, please see page 67.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-515620</wp:posOffset>
            </wp:positionV>
            <wp:extent cx="539750" cy="35941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3">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82" w:lineRule="exact"/>
        <w:rPr>
          <w:sz w:val="20"/>
          <w:szCs w:val="20"/>
          <w:color w:val="auto"/>
        </w:rPr>
      </w:pPr>
    </w:p>
    <w:p>
      <w:pPr>
        <w:jc w:val="both"/>
        <w:ind w:left="180" w:right="26"/>
        <w:spacing w:after="0" w:line="296" w:lineRule="auto"/>
        <w:rPr>
          <w:sz w:val="20"/>
          <w:szCs w:val="20"/>
          <w:color w:val="auto"/>
        </w:rPr>
      </w:pPr>
      <w:r>
        <w:rPr>
          <w:rFonts w:ascii="Arial" w:cs="Arial" w:eastAsia="Arial" w:hAnsi="Arial"/>
          <w:sz w:val="20"/>
          <w:szCs w:val="20"/>
          <w:color w:val="auto"/>
        </w:rPr>
        <w:t>Adele is a very nice e-mail robot which you can use to practice correspondence. Please note, that Adele may not be working. Don’t be concerned if Adele is not answering, you may better practice with a human being, because it is usually more pleasant to correspond with a smart human being rather than a piece of software (which is what Adele is, after all), you can imagine Adele this 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198755</wp:posOffset>
            </wp:positionV>
            <wp:extent cx="2800350" cy="269811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4">
                      <a:extLst>
                        <a:ext uri="{28A0092B-C50C-407E-A947-70E740481C1C}"/>
                      </a:extLst>
                    </a:blip>
                    <a:srcRect/>
                    <a:stretch>
                      <a:fillRect/>
                    </a:stretch>
                  </pic:blipFill>
                  <pic:spPr bwMode="auto">
                    <a:xfrm>
                      <a:off x="0" y="0"/>
                      <a:ext cx="2800350" cy="26981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First, send Adele your public OpenPGP certificate. Using the public key in this certificate, Adele will send an encrypted e-mail back to you.</w:t>
      </w:r>
    </w:p>
    <w:p>
      <w:pPr>
        <w:spacing w:after="0" w:line="107" w:lineRule="exact"/>
        <w:rPr>
          <w:sz w:val="20"/>
          <w:szCs w:val="20"/>
          <w:color w:val="auto"/>
        </w:rPr>
      </w:pPr>
    </w:p>
    <w:p>
      <w:pPr>
        <w:jc w:val="both"/>
        <w:ind w:left="180" w:right="26" w:hanging="12"/>
        <w:spacing w:after="0" w:line="263" w:lineRule="auto"/>
        <w:rPr>
          <w:sz w:val="20"/>
          <w:szCs w:val="20"/>
          <w:color w:val="auto"/>
        </w:rPr>
      </w:pPr>
      <w:r>
        <w:rPr>
          <w:rFonts w:ascii="Arial" w:cs="Arial" w:eastAsia="Arial" w:hAnsi="Arial"/>
          <w:sz w:val="22"/>
          <w:szCs w:val="22"/>
          <w:color w:val="auto"/>
        </w:rPr>
        <w:t>You then use your own secret key to decrypt Adele’s response. To be able to respond to Adele with an encrypted e-mail, Adele has attached her own public certificate.</w:t>
      </w:r>
    </w:p>
    <w:p>
      <w:pPr>
        <w:spacing w:after="0" w:line="107" w:lineRule="exact"/>
        <w:rPr>
          <w:sz w:val="20"/>
          <w:szCs w:val="20"/>
          <w:color w:val="auto"/>
        </w:rPr>
      </w:pPr>
    </w:p>
    <w:p>
      <w:pPr>
        <w:jc w:val="both"/>
        <w:ind w:left="180" w:right="26" w:hanging="7"/>
        <w:spacing w:after="0" w:line="320" w:lineRule="auto"/>
        <w:rPr>
          <w:sz w:val="20"/>
          <w:szCs w:val="20"/>
          <w:color w:val="auto"/>
        </w:rPr>
      </w:pPr>
      <w:r>
        <w:rPr>
          <w:rFonts w:ascii="Arial" w:cs="Arial" w:eastAsia="Arial" w:hAnsi="Arial"/>
          <w:sz w:val="19"/>
          <w:szCs w:val="19"/>
          <w:color w:val="auto"/>
        </w:rPr>
        <w:t>Adele acts just like a real person you are corresponding with. Of course, Adele’s e-mails are not nearly as interesting as those from the people you are actually corresponding with. On the other hand, you can use Adele to practice as much as you like – which a real person might find bothersome after a while.</w:t>
      </w:r>
    </w:p>
    <w:p>
      <w:pPr>
        <w:spacing w:after="0" w:line="59"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So, now you export your public OpenPGP certificate and send it via e-mail to Adele. The following pages how how this works.</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59</w:t>
      </w:r>
    </w:p>
    <w:p>
      <w:pPr>
        <w:sectPr>
          <w:pgSz w:w="11900" w:h="16838" w:orient="portrait"/>
          <w:cols w:equalWidth="0" w:num="1">
            <w:col w:w="9026"/>
          </w:cols>
          <w:pgMar w:left="1440" w:top="1387" w:right="1440" w:bottom="275" w:gutter="0" w:footer="0" w:header="0"/>
          <w:type w:val="continuous"/>
        </w:sectPr>
      </w:pPr>
    </w:p>
    <w:bookmarkStart w:id="59" w:name="page60"/>
    <w:bookmarkEnd w:id="5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8. Distribution of public certificates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Exporting your public OpenPGP certificate</w:t>
      </w:r>
    </w:p>
    <w:p>
      <w:pPr>
        <w:spacing w:after="0" w:line="290" w:lineRule="exact"/>
        <w:rPr>
          <w:sz w:val="20"/>
          <w:szCs w:val="20"/>
          <w:color w:val="auto"/>
        </w:rPr>
      </w:pPr>
    </w:p>
    <w:p>
      <w:pPr>
        <w:jc w:val="both"/>
        <w:ind w:left="180" w:firstLine="8"/>
        <w:spacing w:after="0" w:line="262" w:lineRule="auto"/>
        <w:rPr>
          <w:sz w:val="20"/>
          <w:szCs w:val="20"/>
          <w:color w:val="auto"/>
        </w:rPr>
      </w:pPr>
      <w:r>
        <w:rPr>
          <w:rFonts w:ascii="Arial" w:cs="Arial" w:eastAsia="Arial" w:hAnsi="Arial"/>
          <w:sz w:val="22"/>
          <w:szCs w:val="22"/>
          <w:color w:val="auto"/>
        </w:rPr>
        <w:t>Select the public certificate to be exported in Kleopatra (by clicking on the corresponding line in the list of certificates) and then click on File!Export certificates... in the menu. Select a suitable file folder on your PC and save the public certificate with the file type</w:t>
      </w:r>
      <w:r>
        <w:rPr>
          <w:rFonts w:ascii="Arial" w:cs="Arial" w:eastAsia="Arial" w:hAnsi="Arial"/>
          <w:sz w:val="19"/>
          <w:szCs w:val="19"/>
          <w:color w:val="auto"/>
        </w:rPr>
        <w:t>.asc</w:t>
      </w:r>
      <w:r>
        <w:rPr>
          <w:rFonts w:ascii="Arial" w:cs="Arial" w:eastAsia="Arial" w:hAnsi="Arial"/>
          <w:sz w:val="22"/>
          <w:szCs w:val="22"/>
          <w:color w:val="auto"/>
        </w:rPr>
        <w:t xml:space="preserve"> e.g.: </w:t>
      </w:r>
      <w:r>
        <w:rPr>
          <w:rFonts w:ascii="Arial" w:cs="Arial" w:eastAsia="Arial" w:hAnsi="Arial"/>
          <w:sz w:val="19"/>
          <w:szCs w:val="19"/>
          <w:color w:val="auto"/>
        </w:rPr>
        <w:t>mein-OpenPGP-Zertifikat.asc</w:t>
      </w:r>
      <w:r>
        <w:rPr>
          <w:rFonts w:ascii="Arial" w:cs="Arial" w:eastAsia="Arial" w:hAnsi="Arial"/>
          <w:sz w:val="21"/>
          <w:szCs w:val="21"/>
          <w:color w:val="auto"/>
        </w:rPr>
        <w:t>. The other file types, which can be selected,</w:t>
      </w:r>
      <w:r>
        <w:rPr>
          <w:rFonts w:ascii="Arial" w:cs="Arial" w:eastAsia="Arial" w:hAnsi="Arial"/>
          <w:sz w:val="19"/>
          <w:szCs w:val="19"/>
          <w:color w:val="auto"/>
        </w:rPr>
        <w:t xml:space="preserve"> .gpg </w:t>
      </w:r>
      <w:r>
        <w:rPr>
          <w:rFonts w:ascii="Arial" w:cs="Arial" w:eastAsia="Arial" w:hAnsi="Arial"/>
          <w:sz w:val="21"/>
          <w:szCs w:val="21"/>
          <w:color w:val="auto"/>
        </w:rPr>
        <w:t>or</w:t>
      </w:r>
      <w:r>
        <w:rPr>
          <w:rFonts w:ascii="Arial" w:cs="Arial" w:eastAsia="Arial" w:hAnsi="Arial"/>
          <w:sz w:val="19"/>
          <w:szCs w:val="19"/>
          <w:color w:val="auto"/>
        </w:rPr>
        <w:t>.pgp</w:t>
      </w:r>
      <w:r>
        <w:rPr>
          <w:rFonts w:ascii="Arial" w:cs="Arial" w:eastAsia="Arial" w:hAnsi="Arial"/>
          <w:sz w:val="21"/>
          <w:szCs w:val="21"/>
          <w:color w:val="auto"/>
        </w:rPr>
        <w:t>,</w:t>
      </w:r>
      <w:r>
        <w:rPr>
          <w:rFonts w:ascii="Arial" w:cs="Arial" w:eastAsia="Arial" w:hAnsi="Arial"/>
          <w:sz w:val="19"/>
          <w:szCs w:val="19"/>
          <w:color w:val="auto"/>
        </w:rPr>
        <w:t xml:space="preserve"> </w:t>
      </w:r>
      <w:r>
        <w:rPr>
          <w:rFonts w:ascii="Arial" w:cs="Arial" w:eastAsia="Arial" w:hAnsi="Arial"/>
          <w:sz w:val="21"/>
          <w:szCs w:val="21"/>
          <w:color w:val="auto"/>
        </w:rPr>
        <w:t xml:space="preserve">will save your certificate in binary format. That means that in contrast to an </w:t>
      </w:r>
      <w:r>
        <w:rPr>
          <w:rFonts w:ascii="Arial" w:cs="Arial" w:eastAsia="Arial" w:hAnsi="Arial"/>
          <w:sz w:val="19"/>
          <w:szCs w:val="19"/>
          <w:color w:val="auto"/>
        </w:rPr>
        <w:t>.asc</w:t>
      </w:r>
      <w:r>
        <w:rPr>
          <w:rFonts w:ascii="Arial" w:cs="Arial" w:eastAsia="Arial" w:hAnsi="Arial"/>
          <w:sz w:val="21"/>
          <w:szCs w:val="21"/>
          <w:color w:val="auto"/>
        </w:rPr>
        <w:t>file, they cannot be read in the text editor.</w:t>
      </w:r>
    </w:p>
    <w:p>
      <w:pPr>
        <w:spacing w:after="0" w:line="114" w:lineRule="exact"/>
        <w:rPr>
          <w:sz w:val="20"/>
          <w:szCs w:val="20"/>
          <w:color w:val="auto"/>
        </w:rPr>
      </w:pPr>
    </w:p>
    <w:p>
      <w:pPr>
        <w:jc w:val="both"/>
        <w:ind w:left="180" w:hanging="9"/>
        <w:spacing w:after="0" w:line="314" w:lineRule="auto"/>
        <w:rPr>
          <w:sz w:val="20"/>
          <w:szCs w:val="20"/>
          <w:color w:val="auto"/>
        </w:rPr>
      </w:pPr>
      <w:r>
        <w:rPr>
          <w:rFonts w:ascii="Arial" w:cs="Arial" w:eastAsia="Arial" w:hAnsi="Arial"/>
          <w:sz w:val="20"/>
          <w:szCs w:val="20"/>
          <w:color w:val="auto"/>
        </w:rPr>
        <w:t>When you select the menu item, please make sure that you are only exporting your public certificate – and not the certificate of your entire key pair with the associated private key by mistake.</w:t>
      </w:r>
    </w:p>
    <w:p>
      <w:pPr>
        <w:spacing w:after="0" w:line="60"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Review the file once more by selecting Windows Explorer and selecting the same folder that you indicated for the export.</w:t>
      </w:r>
    </w:p>
    <w:p>
      <w:pPr>
        <w:spacing w:after="0" w:line="98" w:lineRule="exact"/>
        <w:rPr>
          <w:sz w:val="20"/>
          <w:szCs w:val="20"/>
          <w:color w:val="auto"/>
        </w:rPr>
      </w:pPr>
    </w:p>
    <w:p>
      <w:pPr>
        <w:ind w:left="180" w:right="40" w:firstLine="5"/>
        <w:spacing w:after="0" w:line="323" w:lineRule="auto"/>
        <w:rPr>
          <w:sz w:val="20"/>
          <w:szCs w:val="20"/>
          <w:color w:val="auto"/>
        </w:rPr>
      </w:pPr>
      <w:r>
        <w:rPr>
          <w:rFonts w:ascii="Arial" w:cs="Arial" w:eastAsia="Arial" w:hAnsi="Arial"/>
          <w:sz w:val="20"/>
          <w:szCs w:val="20"/>
          <w:color w:val="auto"/>
        </w:rPr>
        <w:t>Now open the exported certificate file with a text editor, e.g. WordPad. The text editor will display your public OpenPGP certificate as it really looks – a fairly confusing block of text and numbers: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181610</wp:posOffset>
            </wp:positionV>
            <wp:extent cx="4760595" cy="344360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6">
                      <a:extLst>
                        <a:ext uri="{28A0092B-C50C-407E-A947-70E740481C1C}"/>
                      </a:extLst>
                    </a:blip>
                    <a:srcRect/>
                    <a:stretch>
                      <a:fillRect/>
                    </a:stretch>
                  </pic:blipFill>
                  <pic:spPr bwMode="auto">
                    <a:xfrm>
                      <a:off x="0" y="0"/>
                      <a:ext cx="4760595" cy="3443605"/>
                    </a:xfrm>
                    <a:prstGeom prst="rect">
                      <a:avLst/>
                    </a:prstGeom>
                    <a:noFill/>
                  </pic:spPr>
                </pic:pic>
              </a:graphicData>
            </a:graphic>
          </wp:anchor>
        </w:drawing>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60</w:t>
      </w:r>
    </w:p>
    <w:p>
      <w:pPr>
        <w:sectPr>
          <w:pgSz w:w="11900" w:h="16838" w:orient="portrait"/>
          <w:cols w:equalWidth="0" w:num="1">
            <w:col w:w="9040"/>
          </w:cols>
          <w:pgMar w:left="1440" w:top="1387" w:right="1426" w:bottom="275" w:gutter="0" w:footer="0" w:header="0"/>
          <w:type w:val="continuous"/>
        </w:sectPr>
      </w:pPr>
    </w:p>
    <w:bookmarkStart w:id="60" w:name="page61"/>
    <w:bookmarkEnd w:id="6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8. Distribution of public certificates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right="26" w:hanging="9"/>
        <w:spacing w:after="0" w:line="263" w:lineRule="auto"/>
        <w:rPr>
          <w:sz w:val="20"/>
          <w:szCs w:val="20"/>
          <w:color w:val="auto"/>
        </w:rPr>
      </w:pPr>
      <w:r>
        <w:rPr>
          <w:rFonts w:ascii="Arial" w:cs="Arial" w:eastAsia="Arial" w:hAnsi="Arial"/>
          <w:sz w:val="22"/>
          <w:szCs w:val="22"/>
          <w:color w:val="auto"/>
        </w:rPr>
        <w:t>When publishing your OpenPGP certificate by e-mail, there are two variants which can take into account whether an e-mail program can send attachments.</w:t>
      </w:r>
    </w:p>
    <w:p>
      <w:pPr>
        <w:spacing w:after="0" w:line="200" w:lineRule="exact"/>
        <w:rPr>
          <w:sz w:val="20"/>
          <w:szCs w:val="20"/>
          <w:color w:val="auto"/>
        </w:rPr>
      </w:pPr>
    </w:p>
    <w:p>
      <w:pPr>
        <w:spacing w:after="0" w:line="221"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Variant 1: Send public OpenPGP certificate as an e-mail text</w:t>
      </w:r>
    </w:p>
    <w:p>
      <w:pPr>
        <w:spacing w:after="0" w:line="290" w:lineRule="exact"/>
        <w:rPr>
          <w:sz w:val="20"/>
          <w:szCs w:val="20"/>
          <w:color w:val="auto"/>
        </w:rPr>
      </w:pPr>
    </w:p>
    <w:p>
      <w:pPr>
        <w:jc w:val="both"/>
        <w:ind w:left="180" w:right="26" w:hanging="6"/>
        <w:spacing w:after="0" w:line="257" w:lineRule="auto"/>
        <w:rPr>
          <w:sz w:val="20"/>
          <w:szCs w:val="20"/>
          <w:color w:val="auto"/>
        </w:rPr>
      </w:pPr>
      <w:r>
        <w:rPr>
          <w:rFonts w:ascii="Arial" w:cs="Arial" w:eastAsia="Arial" w:hAnsi="Arial"/>
          <w:sz w:val="22"/>
          <w:szCs w:val="22"/>
          <w:color w:val="auto"/>
        </w:rPr>
        <w:t>This option always works, even if you are not able to attach files – as may be the case with some e-mail services on the Web.</w:t>
      </w:r>
    </w:p>
    <w:p>
      <w:pPr>
        <w:ind w:left="180" w:right="6" w:hanging="7"/>
        <w:spacing w:after="0" w:line="263" w:lineRule="auto"/>
        <w:rPr>
          <w:sz w:val="20"/>
          <w:szCs w:val="20"/>
          <w:color w:val="auto"/>
        </w:rPr>
      </w:pPr>
      <w:r>
        <w:rPr>
          <w:rFonts w:ascii="Arial" w:cs="Arial" w:eastAsia="Arial" w:hAnsi="Arial"/>
          <w:sz w:val="22"/>
          <w:szCs w:val="22"/>
          <w:color w:val="auto"/>
        </w:rPr>
        <w:t>Also, it is a way of seeing your public certificate for the first time, knowing exactly what is behind it, and what the certificate actually consists of.</w:t>
      </w:r>
    </w:p>
    <w:p>
      <w:pPr>
        <w:spacing w:after="0" w:line="9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Highlight the entire public certificate in the text editor from</w:t>
      </w:r>
    </w:p>
    <w:p>
      <w:pPr>
        <w:spacing w:after="0" w:line="162" w:lineRule="exact"/>
        <w:rPr>
          <w:sz w:val="20"/>
          <w:szCs w:val="20"/>
          <w:color w:val="auto"/>
        </w:rPr>
      </w:pPr>
    </w:p>
    <w:p>
      <w:pPr>
        <w:ind w:left="140"/>
        <w:spacing w:after="0"/>
        <w:rPr>
          <w:sz w:val="20"/>
          <w:szCs w:val="20"/>
          <w:color w:val="auto"/>
        </w:rPr>
      </w:pPr>
      <w:r>
        <w:rPr>
          <w:rFonts w:ascii="Arial" w:cs="Arial" w:eastAsia="Arial" w:hAnsi="Arial"/>
          <w:sz w:val="20"/>
          <w:szCs w:val="20"/>
          <w:color w:val="auto"/>
        </w:rPr>
        <w:t>---BEGIN PGP PUBLIC KEY BLOCK---</w:t>
      </w:r>
    </w:p>
    <w:p>
      <w:pPr>
        <w:spacing w:after="0" w:line="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up to</w:t>
      </w:r>
    </w:p>
    <w:p>
      <w:pPr>
        <w:spacing w:after="0" w:line="34" w:lineRule="exact"/>
        <w:rPr>
          <w:sz w:val="20"/>
          <w:szCs w:val="20"/>
          <w:color w:val="auto"/>
        </w:rPr>
      </w:pPr>
    </w:p>
    <w:p>
      <w:pPr>
        <w:ind w:left="140"/>
        <w:spacing w:after="0"/>
        <w:rPr>
          <w:sz w:val="20"/>
          <w:szCs w:val="20"/>
          <w:color w:val="auto"/>
        </w:rPr>
      </w:pPr>
      <w:r>
        <w:rPr>
          <w:rFonts w:ascii="Arial" w:cs="Arial" w:eastAsia="Arial" w:hAnsi="Arial"/>
          <w:sz w:val="20"/>
          <w:szCs w:val="20"/>
          <w:color w:val="auto"/>
        </w:rPr>
        <w:t>---END PGP PUBLIC KEY BLOCK---</w:t>
      </w:r>
    </w:p>
    <w:p>
      <w:pPr>
        <w:spacing w:after="0" w:line="136" w:lineRule="exact"/>
        <w:rPr>
          <w:sz w:val="20"/>
          <w:szCs w:val="20"/>
          <w:color w:val="auto"/>
        </w:rPr>
      </w:pPr>
    </w:p>
    <w:p>
      <w:pPr>
        <w:jc w:val="both"/>
        <w:ind w:left="180" w:right="26"/>
        <w:spacing w:after="0" w:line="271" w:lineRule="auto"/>
        <w:rPr>
          <w:sz w:val="20"/>
          <w:szCs w:val="20"/>
          <w:color w:val="auto"/>
        </w:rPr>
      </w:pPr>
      <w:r>
        <w:rPr>
          <w:rFonts w:ascii="Arial" w:cs="Arial" w:eastAsia="Arial" w:hAnsi="Arial"/>
          <w:sz w:val="22"/>
          <w:szCs w:val="22"/>
          <w:color w:val="auto"/>
        </w:rPr>
        <w:t xml:space="preserve">and copy it with the menu command or the key shortcut </w:t>
      </w:r>
      <w:r>
        <w:rPr>
          <w:rFonts w:ascii="Arial" w:cs="Arial" w:eastAsia="Arial" w:hAnsi="Arial"/>
          <w:sz w:val="19"/>
          <w:szCs w:val="19"/>
          <w:color w:val="auto"/>
        </w:rPr>
        <w:t>Ctrl+C</w:t>
      </w:r>
      <w:r>
        <w:rPr>
          <w:rFonts w:ascii="Arial" w:cs="Arial" w:eastAsia="Arial" w:hAnsi="Arial"/>
          <w:sz w:val="22"/>
          <w:szCs w:val="22"/>
          <w:color w:val="auto"/>
        </w:rPr>
        <w:t>. Now you have copied the certificate in the memory of your computer (Clipboard in a Windows context).</w:t>
      </w:r>
    </w:p>
    <w:p>
      <w:pPr>
        <w:spacing w:after="0" w:line="99"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 xml:space="preserve">Now you can start your e-mail program – it does not matter which one you use – and add your public certificate into an empty e-mail. In Windows, the key command for adding (“Paste”) is </w:t>
      </w:r>
      <w:r>
        <w:rPr>
          <w:rFonts w:ascii="Arial" w:cs="Arial" w:eastAsia="Arial" w:hAnsi="Arial"/>
          <w:sz w:val="19"/>
          <w:szCs w:val="19"/>
          <w:color w:val="auto"/>
        </w:rPr>
        <w:t>Ctrl+V</w:t>
      </w:r>
      <w:r>
        <w:rPr>
          <w:rFonts w:ascii="Arial" w:cs="Arial" w:eastAsia="Arial" w:hAnsi="Arial"/>
          <w:sz w:val="22"/>
          <w:szCs w:val="22"/>
          <w:color w:val="auto"/>
        </w:rPr>
        <w:t>. You may know this process – copying and pasting – as “Copy &amp; Paste”.</w:t>
      </w:r>
    </w:p>
    <w:p>
      <w:pPr>
        <w:spacing w:after="0" w:line="110" w:lineRule="exact"/>
        <w:rPr>
          <w:sz w:val="20"/>
          <w:szCs w:val="20"/>
          <w:color w:val="auto"/>
        </w:rPr>
      </w:pPr>
    </w:p>
    <w:p>
      <w:pPr>
        <w:jc w:val="both"/>
        <w:ind w:left="180" w:right="26" w:hanging="6"/>
        <w:spacing w:after="0" w:line="263" w:lineRule="auto"/>
        <w:rPr>
          <w:sz w:val="20"/>
          <w:szCs w:val="20"/>
          <w:color w:val="auto"/>
        </w:rPr>
      </w:pPr>
      <w:r>
        <w:rPr>
          <w:rFonts w:ascii="Arial" w:cs="Arial" w:eastAsia="Arial" w:hAnsi="Arial"/>
          <w:sz w:val="22"/>
          <w:szCs w:val="22"/>
          <w:color w:val="auto"/>
        </w:rPr>
        <w:t>The e-mail program should be set up in such a way that it is possible to send only text messages and not HTML formated messages (see Section 13.3 and Annex A).</w:t>
      </w:r>
    </w:p>
    <w:p>
      <w:pPr>
        <w:spacing w:after="0" w:line="98" w:lineRule="exact"/>
        <w:rPr>
          <w:sz w:val="20"/>
          <w:szCs w:val="20"/>
          <w:color w:val="auto"/>
        </w:rPr>
      </w:pPr>
    </w:p>
    <w:p>
      <w:pPr>
        <w:jc w:val="both"/>
        <w:ind w:left="180" w:right="26" w:firstLine="8"/>
        <w:spacing w:after="0" w:line="271" w:lineRule="auto"/>
        <w:rPr>
          <w:sz w:val="20"/>
          <w:szCs w:val="20"/>
          <w:color w:val="auto"/>
        </w:rPr>
      </w:pPr>
      <w:r>
        <w:rPr>
          <w:rFonts w:ascii="Arial" w:cs="Arial" w:eastAsia="Arial" w:hAnsi="Arial"/>
          <w:sz w:val="22"/>
          <w:szCs w:val="22"/>
          <w:color w:val="auto"/>
        </w:rPr>
        <w:t xml:space="preserve">Now address this e-mail to </w:t>
      </w:r>
      <w:r>
        <w:rPr>
          <w:rFonts w:ascii="Arial" w:cs="Arial" w:eastAsia="Arial" w:hAnsi="Arial"/>
          <w:sz w:val="19"/>
          <w:szCs w:val="19"/>
          <w:color w:val="auto"/>
        </w:rPr>
        <w:t>adele@gnupp.de</w:t>
      </w:r>
      <w:r>
        <w:rPr>
          <w:rFonts w:ascii="Arial" w:cs="Arial" w:eastAsia="Arial" w:hAnsi="Arial"/>
          <w:sz w:val="22"/>
          <w:szCs w:val="22"/>
          <w:color w:val="auto"/>
        </w:rPr>
        <w:t xml:space="preserve"> and write something in the subject line e.g. My public OpenPGP certificate.</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61</w:t>
      </w:r>
    </w:p>
    <w:p>
      <w:pPr>
        <w:sectPr>
          <w:pgSz w:w="11900" w:h="16838" w:orient="portrait"/>
          <w:cols w:equalWidth="0" w:num="1">
            <w:col w:w="9026"/>
          </w:cols>
          <w:pgMar w:left="1440" w:top="1387" w:right="1440" w:bottom="275" w:gutter="0" w:footer="0" w:header="0"/>
          <w:type w:val="continuous"/>
        </w:sectPr>
      </w:pPr>
    </w:p>
    <w:bookmarkStart w:id="61" w:name="page62"/>
    <w:bookmarkEnd w:id="6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8. Distribution of public certificates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This is approximately what your e-mail will look like: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420624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9">
                      <a:extLst>
                        <a:ext uri="{28A0092B-C50C-407E-A947-70E740481C1C}"/>
                      </a:extLst>
                    </a:blip>
                    <a:srcRect/>
                    <a:stretch>
                      <a:fillRect/>
                    </a:stretch>
                  </pic:blipFill>
                  <pic:spPr bwMode="auto">
                    <a:xfrm>
                      <a:off x="0" y="0"/>
                      <a:ext cx="4760595" cy="4206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180" w:right="26" w:firstLine="5"/>
        <w:spacing w:after="0" w:line="263" w:lineRule="auto"/>
        <w:rPr>
          <w:sz w:val="20"/>
          <w:szCs w:val="20"/>
          <w:color w:val="auto"/>
        </w:rPr>
      </w:pPr>
      <w:r>
        <w:rPr>
          <w:rFonts w:ascii="Arial" w:cs="Arial" w:eastAsia="Arial" w:hAnsi="Arial"/>
          <w:sz w:val="22"/>
          <w:szCs w:val="22"/>
          <w:color w:val="auto"/>
        </w:rPr>
        <w:t>Now send the e-mail to Adele. Make sure to include your own e-mail address as the sender. Otherwise you will never receive Adele’s response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62</w:t>
      </w:r>
    </w:p>
    <w:p>
      <w:pPr>
        <w:sectPr>
          <w:pgSz w:w="11900" w:h="16838" w:orient="portrait"/>
          <w:cols w:equalWidth="0" w:num="1">
            <w:col w:w="9026"/>
          </w:cols>
          <w:pgMar w:left="1440" w:top="1387" w:right="1440" w:bottom="275" w:gutter="0" w:footer="0" w:header="0"/>
          <w:type w:val="continuous"/>
        </w:sectPr>
      </w:pPr>
    </w:p>
    <w:bookmarkStart w:id="62" w:name="page63"/>
    <w:bookmarkEnd w:id="6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8. Distribution of public certificates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Variant 2: Send public OpenPGP certificate as an e-mail attachment</w:t>
      </w:r>
    </w:p>
    <w:p>
      <w:pPr>
        <w:spacing w:after="0" w:line="290" w:lineRule="exact"/>
        <w:rPr>
          <w:sz w:val="20"/>
          <w:szCs w:val="20"/>
          <w:color w:val="auto"/>
        </w:rPr>
      </w:pPr>
    </w:p>
    <w:p>
      <w:pPr>
        <w:jc w:val="both"/>
        <w:ind w:left="180" w:right="40" w:hanging="7"/>
        <w:spacing w:after="0" w:line="320" w:lineRule="auto"/>
        <w:rPr>
          <w:sz w:val="20"/>
          <w:szCs w:val="20"/>
          <w:color w:val="auto"/>
        </w:rPr>
      </w:pPr>
      <w:r>
        <w:rPr>
          <w:rFonts w:ascii="Arial" w:cs="Arial" w:eastAsia="Arial" w:hAnsi="Arial"/>
          <w:sz w:val="19"/>
          <w:szCs w:val="19"/>
          <w:color w:val="auto"/>
        </w:rPr>
        <w:t>As an alternate to Variant 1, you can also send your exported public OpenPGP certificate directly as an e-mail file attachment. This is often the simpler and more commonly used method. Above, you learnt about the “Copy &amp; Paste” method, because it is more transparent and easier to understand.</w:t>
      </w:r>
    </w:p>
    <w:p>
      <w:pPr>
        <w:spacing w:after="0" w:line="5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write another e-mail to Adele – this time with the certificate file in the attachment:</w:t>
      </w:r>
    </w:p>
    <w:p>
      <w:pPr>
        <w:spacing w:after="0" w:line="138" w:lineRule="exact"/>
        <w:rPr>
          <w:sz w:val="20"/>
          <w:szCs w:val="20"/>
          <w:color w:val="auto"/>
        </w:rPr>
      </w:pPr>
    </w:p>
    <w:p>
      <w:pPr>
        <w:jc w:val="both"/>
        <w:ind w:left="180" w:right="40"/>
        <w:spacing w:after="0" w:line="278" w:lineRule="auto"/>
        <w:rPr>
          <w:sz w:val="20"/>
          <w:szCs w:val="20"/>
          <w:color w:val="auto"/>
        </w:rPr>
      </w:pPr>
      <w:r>
        <w:rPr>
          <w:rFonts w:ascii="Arial" w:cs="Arial" w:eastAsia="Arial" w:hAnsi="Arial"/>
          <w:sz w:val="21"/>
          <w:szCs w:val="21"/>
          <w:color w:val="auto"/>
        </w:rPr>
        <w:t>Add the previously exported certificate file as an attachment to your new e-mail – just as you would for any other file (e.g. pulling the file into the emtpy e-mailwindow). Add the recipient (</w:t>
      </w:r>
      <w:r>
        <w:rPr>
          <w:rFonts w:ascii="Arial" w:cs="Arial" w:eastAsia="Arial" w:hAnsi="Arial"/>
          <w:sz w:val="18"/>
          <w:szCs w:val="18"/>
          <w:color w:val="auto"/>
        </w:rPr>
        <w:t>adele@gnupp.de</w:t>
      </w:r>
      <w:r>
        <w:rPr>
          <w:rFonts w:ascii="Arial" w:cs="Arial" w:eastAsia="Arial" w:hAnsi="Arial"/>
          <w:sz w:val="21"/>
          <w:szCs w:val="21"/>
          <w:color w:val="auto"/>
        </w:rPr>
        <w:t>) and a subject, e.g.: My public OpenPGP certificate - as a file attachment.</w:t>
      </w:r>
    </w:p>
    <w:p>
      <w:pPr>
        <w:spacing w:after="0" w:line="93" w:lineRule="exact"/>
        <w:rPr>
          <w:sz w:val="20"/>
          <w:szCs w:val="20"/>
          <w:color w:val="auto"/>
        </w:rPr>
      </w:pPr>
    </w:p>
    <w:p>
      <w:pPr>
        <w:ind w:left="180"/>
        <w:spacing w:after="0" w:line="263" w:lineRule="auto"/>
        <w:rPr>
          <w:sz w:val="20"/>
          <w:szCs w:val="20"/>
          <w:color w:val="auto"/>
        </w:rPr>
      </w:pPr>
      <w:r>
        <w:rPr>
          <w:rFonts w:ascii="Arial" w:cs="Arial" w:eastAsia="Arial" w:hAnsi="Arial"/>
          <w:sz w:val="22"/>
          <w:szCs w:val="22"/>
          <w:color w:val="auto"/>
        </w:rPr>
        <w:t>Of course you can also add a few explanatory sentences. However, Adele does not need this explana-tions, because her only purpose is to help you practice this process.</w:t>
      </w:r>
    </w:p>
    <w:p>
      <w:pPr>
        <w:spacing w:after="0" w:line="107"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Your finished e-mail should look something like this: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332930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1">
                      <a:extLst>
                        <a:ext uri="{28A0092B-C50C-407E-A947-70E740481C1C}"/>
                      </a:extLst>
                    </a:blip>
                    <a:srcRect/>
                    <a:stretch>
                      <a:fillRect/>
                    </a:stretch>
                  </pic:blipFill>
                  <pic:spPr bwMode="auto">
                    <a:xfrm>
                      <a:off x="0" y="0"/>
                      <a:ext cx="4760595" cy="3329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send the e-mail and attachment to Adele.</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63</w:t>
      </w:r>
    </w:p>
    <w:p>
      <w:pPr>
        <w:sectPr>
          <w:pgSz w:w="11900" w:h="16838" w:orient="portrait"/>
          <w:cols w:equalWidth="0" w:num="1">
            <w:col w:w="9040"/>
          </w:cols>
          <w:pgMar w:left="1440" w:top="1387" w:right="1426" w:bottom="275" w:gutter="0" w:footer="0" w:header="0"/>
          <w:type w:val="continuous"/>
        </w:sectPr>
      </w:pPr>
    </w:p>
    <w:bookmarkStart w:id="63" w:name="page64"/>
    <w:bookmarkEnd w:id="6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8. Distribution of public certificates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In short:</w:t>
      </w:r>
    </w:p>
    <w:p>
      <w:pPr>
        <w:spacing w:after="0" w:line="290" w:lineRule="exact"/>
        <w:rPr>
          <w:sz w:val="20"/>
          <w:szCs w:val="20"/>
          <w:color w:val="auto"/>
        </w:rPr>
      </w:pPr>
    </w:p>
    <w:p>
      <w:pPr>
        <w:jc w:val="both"/>
        <w:ind w:left="180" w:right="26" w:hanging="12"/>
        <w:spacing w:after="0" w:line="278" w:lineRule="auto"/>
        <w:rPr>
          <w:sz w:val="20"/>
          <w:szCs w:val="20"/>
          <w:color w:val="auto"/>
        </w:rPr>
      </w:pPr>
      <w:r>
        <w:rPr>
          <w:rFonts w:ascii="Arial" w:cs="Arial" w:eastAsia="Arial" w:hAnsi="Arial"/>
          <w:sz w:val="21"/>
          <w:szCs w:val="21"/>
          <w:color w:val="auto"/>
        </w:rPr>
        <w:t>You have exported your public OpenPGP certificate in Kleopatra into a file. Subsequently, you have also copied the content of the file directly into an e-mail and attached the complete file as an e-mailattachment. Both e-mails have been sent to someone else – in this case, to Adele.</w:t>
      </w:r>
    </w:p>
    <w:p>
      <w:pPr>
        <w:spacing w:after="0" w:line="93" w:lineRule="exact"/>
        <w:rPr>
          <w:sz w:val="20"/>
          <w:szCs w:val="20"/>
          <w:color w:val="auto"/>
        </w:rPr>
      </w:pPr>
    </w:p>
    <w:p>
      <w:pPr>
        <w:jc w:val="both"/>
        <w:ind w:left="180" w:right="6" w:firstLine="1"/>
        <w:spacing w:after="0" w:line="312" w:lineRule="auto"/>
        <w:rPr>
          <w:sz w:val="20"/>
          <w:szCs w:val="20"/>
          <w:color w:val="auto"/>
        </w:rPr>
      </w:pPr>
      <w:r>
        <w:rPr>
          <w:rFonts w:ascii="Arial" w:cs="Arial" w:eastAsia="Arial" w:hAnsi="Arial"/>
          <w:sz w:val="19"/>
          <w:szCs w:val="19"/>
          <w:color w:val="auto"/>
        </w:rPr>
        <w:t>The same process applies if you are sending your public certificate to a real e-mail address. Usually, you should send public certificates as a file attachment, as described in Variant 2. This is the easiest way to do it, both for you and the recipient. And it also has the advantage that your recipient can import your certificate file directly into his own certificate administration (e.g. Kleopatra).</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64</w:t>
      </w:r>
    </w:p>
    <w:p>
      <w:pPr>
        <w:sectPr>
          <w:pgSz w:w="11900" w:h="16838" w:orient="portrait"/>
          <w:cols w:equalWidth="0" w:num="1">
            <w:col w:w="9026"/>
          </w:cols>
          <w:pgMar w:left="1440" w:top="1387" w:right="1440" w:bottom="275" w:gutter="0" w:footer="0" w:header="0"/>
          <w:type w:val="continuous"/>
        </w:sectPr>
      </w:pPr>
    </w:p>
    <w:bookmarkStart w:id="64" w:name="page65"/>
    <w:bookmarkEnd w:id="6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8. Distribution of public certificates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8.2. Publish via OpenPGP certificate server</w:t>
      </w:r>
    </w:p>
    <w:p>
      <w:pPr>
        <w:spacing w:after="0" w:line="345" w:lineRule="exact"/>
        <w:rPr>
          <w:sz w:val="20"/>
          <w:szCs w:val="20"/>
          <w:color w:val="auto"/>
        </w:rPr>
      </w:pPr>
    </w:p>
    <w:p>
      <w:pPr>
        <w:jc w:val="both"/>
        <w:ind w:left="180" w:right="26"/>
        <w:spacing w:after="0" w:line="285" w:lineRule="auto"/>
        <w:rPr>
          <w:sz w:val="20"/>
          <w:szCs w:val="20"/>
          <w:color w:val="auto"/>
        </w:rPr>
      </w:pPr>
      <w:r>
        <w:rPr>
          <w:rFonts w:ascii="Arial" w:cs="Arial" w:eastAsia="Arial" w:hAnsi="Arial"/>
          <w:sz w:val="22"/>
          <w:szCs w:val="22"/>
          <w:color w:val="auto"/>
        </w:rPr>
        <w:t>Please note: You can only distribute your OpenPGP certificate via an OpenPGP certificate server.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-332105</wp:posOffset>
            </wp:positionV>
            <wp:extent cx="539750" cy="35941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4">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49" w:lineRule="exact"/>
        <w:rPr>
          <w:sz w:val="20"/>
          <w:szCs w:val="20"/>
          <w:color w:val="auto"/>
        </w:rPr>
      </w:pPr>
    </w:p>
    <w:p>
      <w:pPr>
        <w:jc w:val="both"/>
        <w:ind w:left="180" w:right="26" w:firstLine="5"/>
        <w:spacing w:after="0" w:line="259" w:lineRule="auto"/>
        <w:rPr>
          <w:sz w:val="20"/>
          <w:szCs w:val="20"/>
          <w:color w:val="auto"/>
        </w:rPr>
      </w:pPr>
      <w:r>
        <w:rPr>
          <w:rFonts w:ascii="Arial" w:cs="Arial" w:eastAsia="Arial" w:hAnsi="Arial"/>
          <w:sz w:val="22"/>
          <w:szCs w:val="22"/>
          <w:color w:val="auto"/>
        </w:rPr>
        <w:t>Publishing your public OpenPGP certificate on a public certificate server is always a good idea, even if you are only exchanging encrypted e-mails with just a few people. This way, your public certificate is accessible to everyone on an Internet server. This saves you time in having to send your certificate e-mail to all of the people you are corresponding with.</w:t>
      </w:r>
    </w:p>
    <w:p>
      <w:pPr>
        <w:spacing w:after="0" w:line="112" w:lineRule="exact"/>
        <w:rPr>
          <w:sz w:val="20"/>
          <w:szCs w:val="20"/>
          <w:color w:val="auto"/>
        </w:rPr>
      </w:pPr>
    </w:p>
    <w:p>
      <w:pPr>
        <w:jc w:val="both"/>
        <w:ind w:left="180" w:right="26" w:hanging="7"/>
        <w:spacing w:after="0" w:line="314" w:lineRule="auto"/>
        <w:rPr>
          <w:sz w:val="20"/>
          <w:szCs w:val="20"/>
          <w:color w:val="auto"/>
        </w:rPr>
      </w:pPr>
      <w:r>
        <w:rPr>
          <w:rFonts w:ascii="Arial" w:cs="Arial" w:eastAsia="Arial" w:hAnsi="Arial"/>
          <w:sz w:val="20"/>
          <w:szCs w:val="20"/>
          <w:color w:val="auto"/>
        </w:rPr>
        <w:t>At the same time, publishing your e-mail address on a certificate server can also make your e-mail address more susceptible to spam. This can only be addressed with good spam protection.</w:t>
      </w:r>
    </w:p>
    <w:p>
      <w:pPr>
        <w:spacing w:after="0" w:line="322" w:lineRule="exact"/>
        <w:rPr>
          <w:sz w:val="20"/>
          <w:szCs w:val="20"/>
          <w:color w:val="auto"/>
        </w:rPr>
      </w:pPr>
    </w:p>
    <w:p>
      <w:pPr>
        <w:jc w:val="both"/>
        <w:ind w:left="180" w:right="26" w:hanging="6"/>
        <w:spacing w:after="0" w:line="323" w:lineRule="auto"/>
        <w:rPr>
          <w:sz w:val="20"/>
          <w:szCs w:val="20"/>
          <w:color w:val="auto"/>
        </w:rPr>
      </w:pPr>
      <w:r>
        <w:rPr>
          <w:rFonts w:ascii="Arial" w:cs="Arial" w:eastAsia="Arial" w:hAnsi="Arial"/>
          <w:sz w:val="20"/>
          <w:szCs w:val="20"/>
          <w:color w:val="auto"/>
        </w:rPr>
        <w:t>This is how it works: Select your public OpenPGP certificate in Kleopatra and click on File!Export certificate to server.... If you have not defined a certificate server, you will see a warning: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1234440</wp:posOffset>
            </wp:positionH>
            <wp:positionV relativeFrom="paragraph">
              <wp:posOffset>181610</wp:posOffset>
            </wp:positionV>
            <wp:extent cx="3360420" cy="247015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5">
                      <a:extLst>
                        <a:ext uri="{28A0092B-C50C-407E-A947-70E740481C1C}"/>
                      </a:extLst>
                    </a:blip>
                    <a:srcRect/>
                    <a:stretch>
                      <a:fillRect/>
                    </a:stretch>
                  </pic:blipFill>
                  <pic:spPr bwMode="auto">
                    <a:xfrm>
                      <a:off x="0" y="0"/>
                      <a:ext cx="3360420" cy="2470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180"/>
        <w:spacing w:after="0"/>
        <w:rPr>
          <w:sz w:val="20"/>
          <w:szCs w:val="20"/>
          <w:color w:val="auto"/>
        </w:rPr>
      </w:pPr>
      <w:r>
        <w:rPr>
          <w:rFonts w:ascii="Arial" w:cs="Arial" w:eastAsia="Arial" w:hAnsi="Arial"/>
          <w:sz w:val="21"/>
          <w:szCs w:val="21"/>
          <w:color w:val="auto"/>
        </w:rPr>
        <w:t xml:space="preserve">The public OpenPGP certificate server already contains </w:t>
      </w:r>
      <w:r>
        <w:rPr>
          <w:rFonts w:ascii="Arial" w:cs="Arial" w:eastAsia="Arial" w:hAnsi="Arial"/>
          <w:sz w:val="18"/>
          <w:szCs w:val="18"/>
          <w:color w:val="auto"/>
        </w:rPr>
        <w:t>keys.gnupg.net</w:t>
      </w:r>
      <w:r>
        <w:rPr>
          <w:rFonts w:ascii="Arial" w:cs="Arial" w:eastAsia="Arial" w:hAnsi="Arial"/>
          <w:sz w:val="21"/>
          <w:szCs w:val="21"/>
          <w:color w:val="auto"/>
        </w:rPr>
        <w:t xml:space="preserve"> default settings. Click on</w:t>
      </w:r>
    </w:p>
    <w:p>
      <w:pPr>
        <w:spacing w:after="0" w:line="30" w:lineRule="exact"/>
        <w:rPr>
          <w:sz w:val="20"/>
          <w:szCs w:val="20"/>
          <w:color w:val="auto"/>
        </w:rPr>
      </w:pPr>
    </w:p>
    <w:p>
      <w:pPr>
        <w:jc w:val="both"/>
        <w:ind w:left="180" w:right="26"/>
        <w:spacing w:after="0" w:line="278" w:lineRule="auto"/>
        <w:tabs>
          <w:tab w:leader="none" w:pos="290" w:val="left"/>
        </w:tabs>
        <w:numPr>
          <w:ilvl w:val="0"/>
          <w:numId w:val="13"/>
        </w:numPr>
        <w:rPr>
          <w:rFonts w:ascii="Arial" w:cs="Arial" w:eastAsia="Arial" w:hAnsi="Arial"/>
          <w:sz w:val="21"/>
          <w:szCs w:val="21"/>
          <w:color w:val="auto"/>
        </w:rPr>
      </w:pPr>
      <w:r>
        <w:rPr>
          <w:rFonts w:ascii="Arial" w:cs="Arial" w:eastAsia="Arial" w:hAnsi="Arial"/>
          <w:sz w:val="21"/>
          <w:szCs w:val="21"/>
          <w:color w:val="auto"/>
        </w:rPr>
        <w:t>Continue ] to send your selected public certificate to this server. There, your public certificate is distributed to all globally connected certificate servers. Anyone can download your public certificate from one of these OpenPGP certificate servers and use it send you a secure e-mail.</w:t>
      </w:r>
    </w:p>
    <w:p>
      <w:pPr>
        <w:spacing w:after="0" w:line="93" w:lineRule="exact"/>
        <w:rPr>
          <w:sz w:val="20"/>
          <w:szCs w:val="20"/>
          <w:color w:val="auto"/>
        </w:rPr>
      </w:pPr>
    </w:p>
    <w:p>
      <w:pPr>
        <w:jc w:val="both"/>
        <w:ind w:left="180" w:right="26" w:firstLine="8"/>
        <w:spacing w:after="0" w:line="259" w:lineRule="auto"/>
        <w:rPr>
          <w:sz w:val="20"/>
          <w:szCs w:val="20"/>
          <w:color w:val="auto"/>
        </w:rPr>
      </w:pPr>
      <w:r>
        <w:rPr>
          <w:rFonts w:ascii="Arial" w:cs="Arial" w:eastAsia="Arial" w:hAnsi="Arial"/>
          <w:sz w:val="22"/>
          <w:szCs w:val="22"/>
          <w:color w:val="auto"/>
        </w:rPr>
        <w:t>If you are only testing this process, please do not send the practice certificate: In the top dialog, click on [ Cancel ]. The test certificate is worthless and cannot be removed by the certificate server. You would not believe how many test certificates with names like “Julius Caesar”, “Helmut Kohl” or “Bill Clinton” are already floating around on these servers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65</w:t>
      </w:r>
    </w:p>
    <w:p>
      <w:pPr>
        <w:sectPr>
          <w:pgSz w:w="11900" w:h="16838" w:orient="portrait"/>
          <w:cols w:equalWidth="0" w:num="1">
            <w:col w:w="9026"/>
          </w:cols>
          <w:pgMar w:left="1440" w:top="1387" w:right="1440" w:bottom="275" w:gutter="0" w:footer="0" w:header="0"/>
          <w:type w:val="continuous"/>
        </w:sectPr>
      </w:pPr>
    </w:p>
    <w:bookmarkStart w:id="65" w:name="page66"/>
    <w:bookmarkEnd w:id="6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6">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8. Distribution of public certificates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In short:</w:t>
      </w:r>
    </w:p>
    <w:p>
      <w:pPr>
        <w:spacing w:after="0" w:line="290"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Now you know how to publish your public OpenPGP certificate on an OpenPGP certificate server on the Internet.</w:t>
      </w:r>
    </w:p>
    <w:p>
      <w:pPr>
        <w:spacing w:after="0" w:line="98" w:lineRule="exact"/>
        <w:rPr>
          <w:sz w:val="20"/>
          <w:szCs w:val="20"/>
          <w:color w:val="auto"/>
        </w:rPr>
      </w:pPr>
    </w:p>
    <w:p>
      <w:pPr>
        <w:jc w:val="both"/>
        <w:ind w:left="180" w:firstLine="8"/>
        <w:spacing w:after="0" w:line="271" w:lineRule="auto"/>
        <w:rPr>
          <w:sz w:val="20"/>
          <w:szCs w:val="20"/>
          <w:color w:val="auto"/>
        </w:rPr>
      </w:pPr>
      <w:r>
        <w:rPr>
          <w:rFonts w:ascii="Arial" w:cs="Arial" w:eastAsia="Arial" w:hAnsi="Arial"/>
          <w:sz w:val="22"/>
          <w:szCs w:val="22"/>
          <w:color w:val="auto"/>
        </w:rPr>
        <w:t>For information on how to search for the public OpenPGP certificate of people you are corre-sponding with on a certificate server, see Chapter 16. You can read this chapter now or later when you need this function.</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66</w:t>
      </w:r>
    </w:p>
    <w:p>
      <w:pPr>
        <w:sectPr>
          <w:pgSz w:w="11900" w:h="16838" w:orient="portrait"/>
          <w:cols w:equalWidth="0" w:num="1">
            <w:col w:w="9040"/>
          </w:cols>
          <w:pgMar w:left="1440" w:top="1387" w:right="1426" w:bottom="275" w:gutter="0" w:footer="0" w:header="0"/>
          <w:type w:val="continuous"/>
        </w:sectPr>
      </w:pPr>
    </w:p>
    <w:bookmarkStart w:id="66" w:name="page67"/>
    <w:bookmarkEnd w:id="6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8. Distribution of public certificates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8.3. Publishing X.509 certificates</w:t>
      </w:r>
    </w:p>
    <w:p>
      <w:pPr>
        <w:spacing w:after="0" w:line="354" w:lineRule="exact"/>
        <w:rPr>
          <w:sz w:val="20"/>
          <w:szCs w:val="20"/>
          <w:color w:val="auto"/>
        </w:rPr>
      </w:pPr>
    </w:p>
    <w:p>
      <w:pPr>
        <w:jc w:val="both"/>
        <w:ind w:left="180" w:right="26"/>
        <w:spacing w:after="0" w:line="298" w:lineRule="auto"/>
        <w:rPr>
          <w:sz w:val="20"/>
          <w:szCs w:val="20"/>
          <w:color w:val="auto"/>
        </w:rPr>
      </w:pPr>
      <w:r>
        <w:rPr>
          <w:rFonts w:ascii="Arial" w:cs="Arial" w:eastAsia="Arial" w:hAnsi="Arial"/>
          <w:sz w:val="20"/>
          <w:szCs w:val="20"/>
          <w:color w:val="auto"/>
        </w:rPr>
        <w:t>In the case of public X.509 certificates, this process is even easier: all you need to do is to send a signed S/MIME e-mail to the person you are corresponding with. Your public X.509 certificate is contained in this signature, and can be imported into the recipient’s certificate administration.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-497205</wp:posOffset>
            </wp:positionV>
            <wp:extent cx="539750" cy="35941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8">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56" w:lineRule="exact"/>
        <w:rPr>
          <w:sz w:val="20"/>
          <w:szCs w:val="20"/>
          <w:color w:val="auto"/>
        </w:rPr>
      </w:pPr>
    </w:p>
    <w:p>
      <w:pPr>
        <w:jc w:val="both"/>
        <w:ind w:left="180" w:right="26"/>
        <w:spacing w:after="0" w:line="314" w:lineRule="auto"/>
        <w:rPr>
          <w:sz w:val="20"/>
          <w:szCs w:val="20"/>
          <w:color w:val="auto"/>
        </w:rPr>
      </w:pPr>
      <w:r>
        <w:rPr>
          <w:rFonts w:ascii="Arial" w:cs="Arial" w:eastAsia="Arial" w:hAnsi="Arial"/>
          <w:sz w:val="20"/>
          <w:szCs w:val="20"/>
          <w:color w:val="auto"/>
        </w:rPr>
        <w:t>Unfortunately, you cannot use Adele to practice X.509 certificates since the robot only supports OpenPGP. Therefore you should pick another person to write you, or alternately write to yourself.</w:t>
      </w:r>
    </w:p>
    <w:p>
      <w:pPr>
        <w:spacing w:after="0" w:line="60" w:lineRule="exact"/>
        <w:rPr>
          <w:sz w:val="20"/>
          <w:szCs w:val="20"/>
          <w:color w:val="auto"/>
        </w:rPr>
      </w:pPr>
    </w:p>
    <w:p>
      <w:pPr>
        <w:jc w:val="both"/>
        <w:ind w:left="180" w:right="26" w:firstLine="8"/>
        <w:spacing w:after="0" w:line="260" w:lineRule="auto"/>
        <w:rPr>
          <w:sz w:val="20"/>
          <w:szCs w:val="20"/>
          <w:color w:val="auto"/>
        </w:rPr>
      </w:pPr>
      <w:r>
        <w:rPr>
          <w:rFonts w:ascii="Arial" w:cs="Arial" w:eastAsia="Arial" w:hAnsi="Arial"/>
          <w:sz w:val="22"/>
          <w:szCs w:val="22"/>
          <w:color w:val="auto"/>
        </w:rPr>
        <w:t>Some public X.509 certificates are distributed by the certificate authority. This is usually done using X.509 certificate servers, which however do not synchronize on a global basis, as is the case with OpenPGP key servers.</w:t>
      </w:r>
    </w:p>
    <w:p>
      <w:pPr>
        <w:spacing w:after="0" w:line="110" w:lineRule="exact"/>
        <w:rPr>
          <w:sz w:val="20"/>
          <w:szCs w:val="20"/>
          <w:color w:val="auto"/>
        </w:rPr>
      </w:pPr>
    </w:p>
    <w:p>
      <w:pPr>
        <w:jc w:val="both"/>
        <w:ind w:left="180" w:right="26" w:hanging="9"/>
        <w:spacing w:after="0" w:line="260" w:lineRule="auto"/>
        <w:rPr>
          <w:sz w:val="20"/>
          <w:szCs w:val="20"/>
          <w:color w:val="auto"/>
        </w:rPr>
      </w:pPr>
      <w:r>
        <w:rPr>
          <w:rFonts w:ascii="Arial" w:cs="Arial" w:eastAsia="Arial" w:hAnsi="Arial"/>
          <w:sz w:val="22"/>
          <w:szCs w:val="22"/>
          <w:color w:val="auto"/>
        </w:rPr>
        <w:t>When you export your public X.509 certificate, you can highlight the entire public certificate chain and save it in a file – generally the root certificate, CA certificate and personal certificate – or only your public certificate.</w:t>
      </w:r>
    </w:p>
    <w:p>
      <w:pPr>
        <w:spacing w:after="0" w:line="110" w:lineRule="exact"/>
        <w:rPr>
          <w:sz w:val="20"/>
          <w:szCs w:val="20"/>
          <w:color w:val="auto"/>
        </w:rPr>
      </w:pPr>
    </w:p>
    <w:p>
      <w:pPr>
        <w:jc w:val="both"/>
        <w:ind w:left="180" w:right="26" w:hanging="6"/>
        <w:spacing w:after="0" w:line="320" w:lineRule="auto"/>
        <w:rPr>
          <w:sz w:val="20"/>
          <w:szCs w:val="20"/>
          <w:color w:val="auto"/>
        </w:rPr>
      </w:pPr>
      <w:r>
        <w:rPr>
          <w:rFonts w:ascii="Arial" w:cs="Arial" w:eastAsia="Arial" w:hAnsi="Arial"/>
          <w:sz w:val="19"/>
          <w:szCs w:val="19"/>
          <w:color w:val="auto"/>
        </w:rPr>
        <w:t>The first is recommended since the person you are corresponding with may be missing some parts of the chain, which he otherwise would have to find. To do this, click on all elements of the certificate chain in Kleopatra while holding the Shift key, and export the highlighted certificate into a file.</w:t>
      </w:r>
    </w:p>
    <w:p>
      <w:pPr>
        <w:spacing w:after="0" w:line="59" w:lineRule="exact"/>
        <w:rPr>
          <w:sz w:val="20"/>
          <w:szCs w:val="20"/>
          <w:color w:val="auto"/>
        </w:rPr>
      </w:pPr>
    </w:p>
    <w:p>
      <w:pPr>
        <w:jc w:val="both"/>
        <w:ind w:left="180" w:right="26" w:firstLine="7"/>
        <w:spacing w:after="0" w:line="298" w:lineRule="auto"/>
        <w:rPr>
          <w:sz w:val="20"/>
          <w:szCs w:val="20"/>
          <w:color w:val="auto"/>
        </w:rPr>
      </w:pPr>
      <w:r>
        <w:rPr>
          <w:rFonts w:ascii="Arial" w:cs="Arial" w:eastAsia="Arial" w:hAnsi="Arial"/>
          <w:sz w:val="20"/>
          <w:szCs w:val="20"/>
          <w:color w:val="auto"/>
        </w:rPr>
        <w:t>If the person you are corresponding with does not have the root certificate, he must indicate that he trusts it, or have an administrator do so, in order to finally also trust you. If this has already been done (e.g. because they are both part of the same “root”), then this shiop is already in place.</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67</w:t>
      </w:r>
    </w:p>
    <w:p>
      <w:pPr>
        <w:sectPr>
          <w:pgSz w:w="11900" w:h="16838" w:orient="portrait"/>
          <w:cols w:equalWidth="0" w:num="1">
            <w:col w:w="9026"/>
          </w:cols>
          <w:pgMar w:left="1440" w:top="1387" w:right="1440" w:bottom="275" w:gutter="0" w:footer="0" w:header="0"/>
          <w:type w:val="continuous"/>
        </w:sectPr>
      </w:pPr>
    </w:p>
    <w:bookmarkStart w:id="67" w:name="page68"/>
    <w:bookmarkEnd w:id="6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740" w:right="1726" w:hanging="560"/>
        <w:spacing w:after="0" w:line="276" w:lineRule="auto"/>
        <w:tabs>
          <w:tab w:leader="none" w:pos="740" w:val="left"/>
        </w:tabs>
        <w:numPr>
          <w:ilvl w:val="0"/>
          <w:numId w:val="14"/>
        </w:numPr>
        <w:rPr>
          <w:rFonts w:ascii="Arial" w:cs="Arial" w:eastAsia="Arial" w:hAnsi="Arial"/>
          <w:sz w:val="41"/>
          <w:szCs w:val="41"/>
          <w:b w:val="1"/>
          <w:bCs w:val="1"/>
          <w:color w:val="auto"/>
        </w:rPr>
      </w:pPr>
      <w:r>
        <w:rPr>
          <w:rFonts w:ascii="Arial" w:cs="Arial" w:eastAsia="Arial" w:hAnsi="Arial"/>
          <w:sz w:val="41"/>
          <w:szCs w:val="41"/>
          <w:b w:val="1"/>
          <w:bCs w:val="1"/>
          <w:color w:val="auto"/>
        </w:rPr>
        <w:t>Decrypting e-mails, practicing for OpenPGP</w:t>
      </w:r>
    </w:p>
    <w:p>
      <w:pPr>
        <w:spacing w:after="0" w:line="200" w:lineRule="exact"/>
        <w:rPr>
          <w:sz w:val="20"/>
          <w:szCs w:val="20"/>
          <w:color w:val="auto"/>
        </w:rPr>
      </w:pPr>
    </w:p>
    <w:p>
      <w:pPr>
        <w:spacing w:after="0" w:line="262"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Gpg4win, the certificate of your key pair and of course your passphrase are all you need to decrypt e-mails.</w:t>
      </w:r>
    </w:p>
    <w:p>
      <w:pPr>
        <w:spacing w:after="0" w:line="107" w:lineRule="exact"/>
        <w:rPr>
          <w:sz w:val="20"/>
          <w:szCs w:val="20"/>
          <w:color w:val="auto"/>
        </w:rPr>
      </w:pPr>
    </w:p>
    <w:p>
      <w:pPr>
        <w:jc w:val="both"/>
        <w:ind w:left="180" w:right="26" w:hanging="6"/>
        <w:spacing w:after="0" w:line="263" w:lineRule="auto"/>
        <w:rPr>
          <w:sz w:val="20"/>
          <w:szCs w:val="20"/>
          <w:color w:val="auto"/>
        </w:rPr>
      </w:pPr>
      <w:r>
        <w:rPr>
          <w:rFonts w:ascii="Arial" w:cs="Arial" w:eastAsia="Arial" w:hAnsi="Arial"/>
          <w:sz w:val="22"/>
          <w:szCs w:val="22"/>
          <w:color w:val="auto"/>
        </w:rPr>
        <w:t>This Chapter shows you step for step how to decrypt e-mails in Microsoft Outlook using the Gpg4win program component GpgOL.</w:t>
      </w:r>
    </w:p>
    <w:p>
      <w:pPr>
        <w:spacing w:after="0" w:line="107"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Initially, you can practice this process with Adele and your public OpenPGP certificate. The following exercises again only apply to OpenPGP – explanations regarding the decryption of S/MIME e-mails can be found at the end of this chapter on page 71.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-515620</wp:posOffset>
            </wp:positionV>
            <wp:extent cx="539750" cy="35941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19">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90"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In Section 8.1 you sent your public OpenPGP certificate to Adele. Using this certificate, Adele will now encrypt an e-mail and send a message back to you. You should receive Adele’s response after a short time period.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219710</wp:posOffset>
            </wp:positionV>
            <wp:extent cx="2800350" cy="296227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20">
                      <a:extLst>
                        <a:ext uri="{28A0092B-C50C-407E-A947-70E740481C1C}"/>
                      </a:extLst>
                    </a:blip>
                    <a:srcRect/>
                    <a:stretch>
                      <a:fillRect/>
                    </a:stretch>
                  </pic:blipFill>
                  <pic:spPr bwMode="auto">
                    <a:xfrm>
                      <a:off x="0" y="0"/>
                      <a:ext cx="2800350" cy="2962275"/>
                    </a:xfrm>
                    <a:prstGeom prst="rect">
                      <a:avLst/>
                    </a:prstGeom>
                    <a:noFill/>
                  </pic:spPr>
                </pic:pic>
              </a:graphicData>
            </a:graphic>
          </wp:anchor>
        </w:drawing>
      </w:r>
    </w:p>
    <w:p>
      <w:pPr>
        <w:sectPr>
          <w:pgSz w:w="11900" w:h="16838" w:orient="portrait"/>
          <w:cols w:equalWidth="0" w:num="1">
            <w:col w:w="9026"/>
          </w:cols>
          <w:pgMar w:left="1440" w:top="1440"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68</w:t>
      </w:r>
    </w:p>
    <w:p>
      <w:pPr>
        <w:sectPr>
          <w:pgSz w:w="11900" w:h="16838" w:orient="portrait"/>
          <w:cols w:equalWidth="0" w:num="1">
            <w:col w:w="9026"/>
          </w:cols>
          <w:pgMar w:left="1440" w:top="1440" w:right="1440" w:bottom="275" w:gutter="0" w:footer="0" w:header="0"/>
          <w:type w:val="continuous"/>
        </w:sectPr>
      </w:pPr>
    </w:p>
    <w:bookmarkStart w:id="68" w:name="page69"/>
    <w:bookmarkEnd w:id="6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2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9. Decrypting e-mails, practicing for OpenPGP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Decrypting a message with MS Outlook and GpgOL</w:t>
      </w:r>
    </w:p>
    <w:p>
      <w:pPr>
        <w:spacing w:after="0" w:line="290" w:lineRule="exact"/>
        <w:rPr>
          <w:sz w:val="20"/>
          <w:szCs w:val="20"/>
          <w:color w:val="auto"/>
        </w:rPr>
      </w:pPr>
    </w:p>
    <w:p>
      <w:pPr>
        <w:jc w:val="both"/>
        <w:ind w:left="180" w:right="40"/>
        <w:spacing w:after="0" w:line="258" w:lineRule="auto"/>
        <w:rPr>
          <w:sz w:val="20"/>
          <w:szCs w:val="20"/>
          <w:color w:val="auto"/>
        </w:rPr>
      </w:pPr>
      <w:r>
        <w:rPr>
          <w:rFonts w:ascii="Arial" w:cs="Arial" w:eastAsia="Arial" w:hAnsi="Arial"/>
          <w:sz w:val="22"/>
          <w:szCs w:val="22"/>
          <w:color w:val="auto"/>
        </w:rPr>
        <w:t>Most e-mail programs also have special program extensions (“plugins”), which can be used to perform the encryption and decryption process directly in the e-mail program. GpgOL is such a program extension for MS Outlook, which is used here to decrypt Adele’se-mails. For more information on other software solutions, please see Annex B. You can read this section now, or later when you need this function.</w:t>
      </w:r>
    </w:p>
    <w:p>
      <w:pPr>
        <w:spacing w:after="0" w:line="386" w:lineRule="exact"/>
        <w:rPr>
          <w:sz w:val="20"/>
          <w:szCs w:val="20"/>
          <w:color w:val="auto"/>
        </w:rPr>
      </w:pPr>
    </w:p>
    <w:p>
      <w:pPr>
        <w:jc w:val="both"/>
        <w:ind w:left="180" w:right="40"/>
        <w:spacing w:after="0" w:line="290" w:lineRule="auto"/>
        <w:rPr>
          <w:sz w:val="20"/>
          <w:szCs w:val="20"/>
          <w:color w:val="auto"/>
        </w:rPr>
      </w:pPr>
      <w:r>
        <w:rPr>
          <w:rFonts w:ascii="Arial" w:cs="Arial" w:eastAsia="Arial" w:hAnsi="Arial"/>
          <w:sz w:val="20"/>
          <w:szCs w:val="20"/>
          <w:color w:val="auto"/>
        </w:rPr>
        <w:t>Start MS Outlook and open Adele’s response e-mail. Until now, you have only known Kleopatra as a certificate administration program. However, the program can do much more than that: It can control the actual GnuPG encryption software and hence not just manage your certificates but also take care of all cryptographic tasks (with GnuPG’s assistance). Kleopatra provides the visual user interface, hence the dialogs which you as the user see while you encrypt or decrypt e-mails.</w:t>
      </w:r>
    </w:p>
    <w:p>
      <w:pPr>
        <w:spacing w:after="0" w:line="85"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Hence Kleopatra processes Adele’s encrypted e-mails. These e-mails have been encrypted by Adele using your public OpenPGP key.</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0"/>
          <w:szCs w:val="20"/>
          <w:color w:val="auto"/>
        </w:rPr>
        <w:t>To decrypt the message, Kleopatra will now ask for your passphrase that protects your private key.</w:t>
      </w:r>
    </w:p>
    <w:p>
      <w:pPr>
        <w:spacing w:after="0" w:line="4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Enter your passphrase.</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19"/>
          <w:szCs w:val="19"/>
          <w:color w:val="auto"/>
        </w:rPr>
        <w:t>The decryption is successful if you do not see an error dialog! You can now read the decrypted e-mail.</w:t>
      </w:r>
    </w:p>
    <w:p>
      <w:pPr>
        <w:spacing w:after="0" w:line="172" w:lineRule="exact"/>
        <w:rPr>
          <w:sz w:val="20"/>
          <w:szCs w:val="20"/>
          <w:color w:val="auto"/>
        </w:rPr>
      </w:pPr>
    </w:p>
    <w:p>
      <w:pPr>
        <w:ind w:left="180" w:hanging="12"/>
        <w:spacing w:after="0" w:line="263" w:lineRule="auto"/>
        <w:rPr>
          <w:sz w:val="20"/>
          <w:szCs w:val="20"/>
          <w:color w:val="auto"/>
        </w:rPr>
      </w:pPr>
      <w:r>
        <w:rPr>
          <w:rFonts w:ascii="Arial" w:cs="Arial" w:eastAsia="Arial" w:hAnsi="Arial"/>
          <w:sz w:val="22"/>
          <w:szCs w:val="22"/>
          <w:color w:val="auto"/>
        </w:rPr>
        <w:t>You can retrieve the exact results dialog of the decryption by clicking on Extras!GpgOL decryp-tion/check in the menu of the opened e-mail.</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However, surely you also want to see the result, namely the decrypted message ...</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69</w:t>
      </w:r>
    </w:p>
    <w:p>
      <w:pPr>
        <w:sectPr>
          <w:pgSz w:w="11900" w:h="16838" w:orient="portrait"/>
          <w:cols w:equalWidth="0" w:num="1">
            <w:col w:w="9040"/>
          </w:cols>
          <w:pgMar w:left="1440" w:top="1387" w:right="1426" w:bottom="275" w:gutter="0" w:footer="0" w:header="0"/>
          <w:type w:val="continuous"/>
        </w:sectPr>
      </w:pPr>
    </w:p>
    <w:bookmarkStart w:id="69" w:name="page70"/>
    <w:bookmarkEnd w:id="6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9. Decrypting e-mails, practicing for OpenPGP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The decrypted message</w:t>
      </w:r>
    </w:p>
    <w:p>
      <w:pPr>
        <w:spacing w:after="0" w:line="26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Adele’s decrypted response will look something like this</w:t>
      </w:r>
      <w:r>
        <w:rPr>
          <w:rFonts w:ascii="Arial" w:cs="Arial" w:eastAsia="Arial" w:hAnsi="Arial"/>
          <w:sz w:val="31"/>
          <w:szCs w:val="31"/>
          <w:color w:val="auto"/>
          <w:vertAlign w:val="superscript"/>
        </w:rPr>
        <w:t>1</w:t>
      </w:r>
      <w:r>
        <w:rPr>
          <w:rFonts w:ascii="Arial" w:cs="Arial" w:eastAsia="Arial" w:hAnsi="Arial"/>
          <w:sz w:val="22"/>
          <w:szCs w:val="22"/>
          <w:color w:val="auto"/>
        </w:rPr>
        <w:t>:</w:t>
      </w:r>
    </w:p>
    <w:p>
      <w:pPr>
        <w:spacing w:after="0" w:line="30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Hello Heinrich Heine,</w:t>
      </w:r>
    </w:p>
    <w:p>
      <w:pPr>
        <w:spacing w:after="0" w:line="28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here is an encrypted response to your e-mail.</w:t>
      </w:r>
    </w:p>
    <w:p>
      <w:pPr>
        <w:spacing w:after="0" w:line="316" w:lineRule="exact"/>
        <w:rPr>
          <w:sz w:val="20"/>
          <w:szCs w:val="20"/>
          <w:color w:val="auto"/>
        </w:rPr>
      </w:pPr>
    </w:p>
    <w:p>
      <w:pPr>
        <w:ind w:left="140" w:right="3346" w:firstLine="39"/>
        <w:spacing w:after="0" w:line="244" w:lineRule="auto"/>
        <w:rPr>
          <w:sz w:val="20"/>
          <w:szCs w:val="20"/>
          <w:color w:val="auto"/>
        </w:rPr>
      </w:pPr>
      <w:r>
        <w:rPr>
          <w:rFonts w:ascii="Arial" w:cs="Arial" w:eastAsia="Arial" w:hAnsi="Arial"/>
          <w:sz w:val="22"/>
          <w:szCs w:val="22"/>
          <w:color w:val="auto"/>
        </w:rPr>
        <w:t>I received your public key with the key ID FE7EEC85C93D94BA and the name ‘Heinrich Heine &lt;heinrich@gpg4win.de&gt;’.</w:t>
      </w:r>
    </w:p>
    <w:p>
      <w:pPr>
        <w:spacing w:after="0" w:line="312" w:lineRule="exact"/>
        <w:rPr>
          <w:sz w:val="20"/>
          <w:szCs w:val="20"/>
          <w:color w:val="auto"/>
        </w:rPr>
      </w:pPr>
    </w:p>
    <w:p>
      <w:pPr>
        <w:ind w:left="180" w:right="2966" w:hanging="6"/>
        <w:spacing w:after="0" w:line="235" w:lineRule="auto"/>
        <w:rPr>
          <w:sz w:val="20"/>
          <w:szCs w:val="20"/>
          <w:color w:val="auto"/>
        </w:rPr>
      </w:pPr>
      <w:r>
        <w:rPr>
          <w:rFonts w:ascii="Arial" w:cs="Arial" w:eastAsia="Arial" w:hAnsi="Arial"/>
          <w:sz w:val="22"/>
          <w:szCs w:val="22"/>
          <w:color w:val="auto"/>
        </w:rPr>
        <w:t>Attached is the public key of adele@gnupp.de, the friendly e-mail robot.</w:t>
      </w:r>
    </w:p>
    <w:p>
      <w:pPr>
        <w:spacing w:after="0" w:line="29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Regards,</w:t>
      </w:r>
    </w:p>
    <w:p>
      <w:pPr>
        <w:spacing w:after="0" w:line="1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adele@gnupp.de</w:t>
      </w:r>
    </w:p>
    <w:p>
      <w:pPr>
        <w:spacing w:after="0" w:line="38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text block that follows is Adele’s public certificate.</w:t>
      </w:r>
    </w:p>
    <w:p>
      <w:pPr>
        <w:spacing w:after="0" w:line="138" w:lineRule="exact"/>
        <w:rPr>
          <w:sz w:val="20"/>
          <w:szCs w:val="20"/>
          <w:color w:val="auto"/>
        </w:rPr>
      </w:pPr>
    </w:p>
    <w:p>
      <w:pPr>
        <w:jc w:val="both"/>
        <w:ind w:left="180" w:right="26" w:firstLine="8"/>
        <w:spacing w:after="0" w:line="260" w:lineRule="auto"/>
        <w:rPr>
          <w:sz w:val="20"/>
          <w:szCs w:val="20"/>
          <w:color w:val="auto"/>
        </w:rPr>
      </w:pPr>
      <w:r>
        <w:rPr>
          <w:rFonts w:ascii="Arial" w:cs="Arial" w:eastAsia="Arial" w:hAnsi="Arial"/>
          <w:sz w:val="22"/>
          <w:szCs w:val="22"/>
          <w:color w:val="auto"/>
        </w:rPr>
        <w:t>In the next chapter, you will import this certificate and add it to your certificate administration. You can use imported public certificates at any time to encrypt messages to the people you are corresponding with, or to check their signed e-mails.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3930015</wp:posOffset>
                </wp:positionV>
                <wp:extent cx="2239645"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96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309.45pt" to="185.35pt,309.4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360" w:hanging="70"/>
        <w:spacing w:after="0"/>
        <w:tabs>
          <w:tab w:leader="none" w:pos="360" w:val="left"/>
        </w:tabs>
        <w:numPr>
          <w:ilvl w:val="0"/>
          <w:numId w:val="15"/>
        </w:numPr>
        <w:rPr>
          <w:rFonts w:ascii="Arial" w:cs="Arial" w:eastAsia="Arial" w:hAnsi="Arial"/>
          <w:sz w:val="18"/>
          <w:szCs w:val="18"/>
          <w:color w:val="auto"/>
          <w:vertAlign w:val="superscript"/>
        </w:rPr>
      </w:pPr>
      <w:r>
        <w:rPr>
          <w:rFonts w:ascii="Arial" w:cs="Arial" w:eastAsia="Arial" w:hAnsi="Arial"/>
          <w:sz w:val="14"/>
          <w:szCs w:val="14"/>
          <w:color w:val="auto"/>
        </w:rPr>
        <w:t>Depending on the software version of Adele, it may look differently. It’s translated from German.</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70</w:t>
      </w:r>
    </w:p>
    <w:p>
      <w:pPr>
        <w:sectPr>
          <w:pgSz w:w="11900" w:h="16838" w:orient="portrait"/>
          <w:cols w:equalWidth="0" w:num="1">
            <w:col w:w="9026"/>
          </w:cols>
          <w:pgMar w:left="1440" w:top="1387" w:right="1440" w:bottom="275" w:gutter="0" w:footer="0" w:header="0"/>
          <w:type w:val="continuous"/>
        </w:sectPr>
      </w:pPr>
    </w:p>
    <w:bookmarkStart w:id="70" w:name="page71"/>
    <w:bookmarkEnd w:id="7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9. Decrypting e-mails, practicing for OpenPGP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In short:</w:t>
      </w:r>
    </w:p>
    <w:p>
      <w:pPr>
        <w:spacing w:after="0" w:line="290" w:lineRule="exact"/>
        <w:rPr>
          <w:sz w:val="20"/>
          <w:szCs w:val="20"/>
          <w:color w:val="auto"/>
        </w:rPr>
      </w:pPr>
    </w:p>
    <w:p>
      <w:pPr>
        <w:ind w:left="720" w:hanging="267"/>
        <w:spacing w:after="0"/>
        <w:tabs>
          <w:tab w:leader="none" w:pos="720" w:val="left"/>
        </w:tabs>
        <w:numPr>
          <w:ilvl w:val="0"/>
          <w:numId w:val="16"/>
        </w:numPr>
        <w:rPr>
          <w:rFonts w:ascii="Arial" w:cs="Arial" w:eastAsia="Arial" w:hAnsi="Arial"/>
          <w:sz w:val="22"/>
          <w:szCs w:val="22"/>
          <w:color w:val="auto"/>
        </w:rPr>
      </w:pPr>
      <w:r>
        <w:rPr>
          <w:rFonts w:ascii="Arial" w:cs="Arial" w:eastAsia="Arial" w:hAnsi="Arial"/>
          <w:sz w:val="22"/>
          <w:szCs w:val="22"/>
          <w:color w:val="auto"/>
        </w:rPr>
        <w:t>You have decrypted and encrypted an e-mail using your private key.</w:t>
      </w:r>
    </w:p>
    <w:p>
      <w:pPr>
        <w:spacing w:after="0" w:line="137" w:lineRule="exact"/>
        <w:rPr>
          <w:rFonts w:ascii="Arial" w:cs="Arial" w:eastAsia="Arial" w:hAnsi="Arial"/>
          <w:sz w:val="22"/>
          <w:szCs w:val="22"/>
          <w:color w:val="auto"/>
        </w:rPr>
      </w:pPr>
    </w:p>
    <w:p>
      <w:pPr>
        <w:ind w:left="720" w:right="26" w:hanging="267"/>
        <w:spacing w:after="0" w:line="263" w:lineRule="auto"/>
        <w:tabs>
          <w:tab w:leader="none" w:pos="720" w:val="left"/>
        </w:tabs>
        <w:numPr>
          <w:ilvl w:val="0"/>
          <w:numId w:val="16"/>
        </w:numPr>
        <w:rPr>
          <w:rFonts w:ascii="Arial" w:cs="Arial" w:eastAsia="Arial" w:hAnsi="Arial"/>
          <w:sz w:val="22"/>
          <w:szCs w:val="22"/>
          <w:color w:val="auto"/>
        </w:rPr>
      </w:pPr>
      <w:r>
        <w:rPr>
          <w:rFonts w:ascii="Arial" w:cs="Arial" w:eastAsia="Arial" w:hAnsi="Arial"/>
          <w:sz w:val="22"/>
          <w:szCs w:val="22"/>
          <w:color w:val="auto"/>
        </w:rPr>
        <w:t>Your correspondence partner has attached his own public certificate, so that you can answer him in encrypted form.</w:t>
      </w:r>
    </w:p>
    <w:p>
      <w:pPr>
        <w:spacing w:after="0" w:line="200" w:lineRule="exact"/>
        <w:rPr>
          <w:sz w:val="20"/>
          <w:szCs w:val="20"/>
          <w:color w:val="auto"/>
        </w:rPr>
      </w:pPr>
    </w:p>
    <w:p>
      <w:pPr>
        <w:spacing w:after="0" w:line="221"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e-mail decryption using S/MIME</w:t>
      </w:r>
    </w:p>
    <w:p>
      <w:pPr>
        <w:spacing w:after="0" w:line="290"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So this is how e-mails are decrypted using the private OpenPGP key – but how does it work with S/MIME?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-314960</wp:posOffset>
            </wp:positionV>
            <wp:extent cx="539750" cy="35941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4">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8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answer: The same!</w:t>
      </w:r>
    </w:p>
    <w:p>
      <w:pPr>
        <w:spacing w:after="0" w:line="138" w:lineRule="exact"/>
        <w:rPr>
          <w:sz w:val="20"/>
          <w:szCs w:val="20"/>
          <w:color w:val="auto"/>
        </w:rPr>
      </w:pPr>
    </w:p>
    <w:p>
      <w:pPr>
        <w:jc w:val="both"/>
        <w:ind w:left="180" w:right="26" w:hanging="6"/>
        <w:spacing w:after="0" w:line="260" w:lineRule="auto"/>
        <w:rPr>
          <w:sz w:val="20"/>
          <w:szCs w:val="20"/>
          <w:color w:val="auto"/>
        </w:rPr>
      </w:pPr>
      <w:r>
        <w:rPr>
          <w:rFonts w:ascii="Arial" w:cs="Arial" w:eastAsia="Arial" w:hAnsi="Arial"/>
          <w:sz w:val="22"/>
          <w:szCs w:val="22"/>
          <w:color w:val="auto"/>
        </w:rPr>
        <w:t>To decrypt an encrypted S/MIME e-mail, simply open the message in Outlook and enter your passphrase in the pin entry dialog. You will see a status dialog that is similar to that shown for OpenPGP. After closing this dialog, you will see the decrypted S/MIME e-mail.</w:t>
      </w:r>
    </w:p>
    <w:p>
      <w:pPr>
        <w:spacing w:after="0" w:line="110" w:lineRule="exact"/>
        <w:rPr>
          <w:sz w:val="20"/>
          <w:szCs w:val="20"/>
          <w:color w:val="auto"/>
        </w:rPr>
      </w:pPr>
    </w:p>
    <w:p>
      <w:pPr>
        <w:ind w:left="180" w:right="6"/>
        <w:spacing w:after="0" w:line="263" w:lineRule="auto"/>
        <w:rPr>
          <w:sz w:val="20"/>
          <w:szCs w:val="20"/>
          <w:color w:val="auto"/>
        </w:rPr>
      </w:pPr>
      <w:r>
        <w:rPr>
          <w:rFonts w:ascii="Arial" w:cs="Arial" w:eastAsia="Arial" w:hAnsi="Arial"/>
          <w:sz w:val="22"/>
          <w:szCs w:val="22"/>
          <w:color w:val="auto"/>
        </w:rPr>
        <w:t>Differently from OpenPGP decryption, however, when using S/MIME you cannot use Adele to practice, since Adele only supports OpenPGP.</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71</w:t>
      </w:r>
    </w:p>
    <w:p>
      <w:pPr>
        <w:sectPr>
          <w:pgSz w:w="11900" w:h="16838" w:orient="portrait"/>
          <w:cols w:equalWidth="0" w:num="1">
            <w:col w:w="9026"/>
          </w:cols>
          <w:pgMar w:left="1440" w:top="1387" w:right="1440" w:bottom="275" w:gutter="0" w:footer="0" w:header="0"/>
          <w:type w:val="continuous"/>
        </w:sectPr>
      </w:pPr>
    </w:p>
    <w:bookmarkStart w:id="71" w:name="page72"/>
    <w:bookmarkEnd w:id="7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10. Importing a public certificate</w:t>
      </w:r>
    </w:p>
    <w:p>
      <w:pPr>
        <w:spacing w:after="0" w:line="200" w:lineRule="exact"/>
        <w:rPr>
          <w:sz w:val="20"/>
          <w:szCs w:val="20"/>
          <w:color w:val="auto"/>
        </w:rPr>
      </w:pPr>
    </w:p>
    <w:p>
      <w:pPr>
        <w:spacing w:after="0" w:line="377" w:lineRule="exact"/>
        <w:rPr>
          <w:sz w:val="20"/>
          <w:szCs w:val="20"/>
          <w:color w:val="auto"/>
        </w:rPr>
      </w:pPr>
    </w:p>
    <w:p>
      <w:pPr>
        <w:jc w:val="both"/>
        <w:ind w:left="140" w:right="40" w:firstLine="26"/>
        <w:spacing w:after="0" w:line="260" w:lineRule="auto"/>
        <w:rPr>
          <w:sz w:val="20"/>
          <w:szCs w:val="20"/>
          <w:color w:val="auto"/>
        </w:rPr>
      </w:pPr>
      <w:r>
        <w:rPr>
          <w:rFonts w:ascii="Arial" w:cs="Arial" w:eastAsia="Arial" w:hAnsi="Arial"/>
          <w:sz w:val="22"/>
          <w:szCs w:val="22"/>
          <w:color w:val="auto"/>
        </w:rPr>
        <w:t>The person you are corresponding with does not always have to send their public certificate when they send signed e-mails to you. You can simply store their public certificate in your certificate administrator – e.g. Kleopatra.</w:t>
      </w:r>
    </w:p>
    <w:p>
      <w:pPr>
        <w:spacing w:after="0" w:line="200" w:lineRule="exact"/>
        <w:rPr>
          <w:sz w:val="20"/>
          <w:szCs w:val="20"/>
          <w:color w:val="auto"/>
        </w:rPr>
      </w:pPr>
    </w:p>
    <w:p>
      <w:pPr>
        <w:spacing w:after="0" w:line="224"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Storing a public certificate</w:t>
      </w:r>
    </w:p>
    <w:p>
      <w:pPr>
        <w:spacing w:after="0" w:line="290" w:lineRule="exact"/>
        <w:rPr>
          <w:sz w:val="20"/>
          <w:szCs w:val="20"/>
          <w:color w:val="auto"/>
        </w:rPr>
      </w:pPr>
    </w:p>
    <w:p>
      <w:pPr>
        <w:jc w:val="both"/>
        <w:ind w:left="180" w:right="20" w:firstLine="5"/>
        <w:spacing w:after="0" w:line="260" w:lineRule="auto"/>
        <w:rPr>
          <w:sz w:val="20"/>
          <w:szCs w:val="20"/>
          <w:color w:val="auto"/>
        </w:rPr>
      </w:pPr>
      <w:r>
        <w:rPr>
          <w:rFonts w:ascii="Arial" w:cs="Arial" w:eastAsia="Arial" w:hAnsi="Arial"/>
          <w:sz w:val="22"/>
          <w:szCs w:val="22"/>
          <w:color w:val="auto"/>
        </w:rPr>
        <w:t>Before you import a public certificate into Kleopatra, you must save it in a file. Depending on whether you received the certificate as an e-mailfile attachment or as a block of text contained in your e-mail, please proceed as follows:</w:t>
      </w:r>
    </w:p>
    <w:p>
      <w:pPr>
        <w:spacing w:after="0" w:line="162" w:lineRule="exact"/>
        <w:rPr>
          <w:sz w:val="20"/>
          <w:szCs w:val="20"/>
          <w:color w:val="auto"/>
        </w:rPr>
      </w:pPr>
    </w:p>
    <w:p>
      <w:pPr>
        <w:ind w:left="720"/>
        <w:spacing w:after="0" w:line="271" w:lineRule="auto"/>
        <w:rPr>
          <w:sz w:val="20"/>
          <w:szCs w:val="20"/>
          <w:color w:val="auto"/>
        </w:rPr>
      </w:pPr>
      <w:r>
        <w:rPr>
          <w:rFonts w:ascii="Arial" w:cs="Arial" w:eastAsia="Arial" w:hAnsi="Arial"/>
          <w:sz w:val="22"/>
          <w:szCs w:val="22"/>
          <w:color w:val="auto"/>
        </w:rPr>
        <w:t>If the public certificate was included as an e-mail file attachment, save it on your hard drive – just as you would normally do.</w:t>
      </w:r>
    </w:p>
    <w:p>
      <w:pPr>
        <w:spacing w:after="0" w:line="90" w:lineRule="exact"/>
        <w:rPr>
          <w:sz w:val="20"/>
          <w:szCs w:val="20"/>
          <w:color w:val="auto"/>
        </w:rPr>
      </w:pPr>
    </w:p>
    <w:p>
      <w:pPr>
        <w:ind w:left="720" w:right="40"/>
        <w:spacing w:after="0" w:line="271" w:lineRule="auto"/>
        <w:rPr>
          <w:sz w:val="20"/>
          <w:szCs w:val="20"/>
          <w:color w:val="auto"/>
        </w:rPr>
      </w:pPr>
      <w:r>
        <w:rPr>
          <w:rFonts w:ascii="Arial" w:cs="Arial" w:eastAsia="Arial" w:hAnsi="Arial"/>
          <w:sz w:val="22"/>
          <w:szCs w:val="22"/>
          <w:color w:val="auto"/>
        </w:rPr>
        <w:t>If the public certificate was mailed as a block of text that was included in the e-mail, you have to highlighte the entire certificate:</w:t>
      </w:r>
    </w:p>
    <w:p>
      <w:pPr>
        <w:spacing w:after="0" w:line="99" w:lineRule="exact"/>
        <w:rPr>
          <w:sz w:val="20"/>
          <w:szCs w:val="20"/>
          <w:color w:val="auto"/>
        </w:rPr>
      </w:pPr>
    </w:p>
    <w:p>
      <w:pPr>
        <w:ind w:left="720"/>
        <w:spacing w:after="0"/>
        <w:rPr>
          <w:sz w:val="20"/>
          <w:szCs w:val="20"/>
          <w:color w:val="auto"/>
        </w:rPr>
      </w:pPr>
      <w:r>
        <w:rPr>
          <w:rFonts w:ascii="Arial" w:cs="Arial" w:eastAsia="Arial" w:hAnsi="Arial"/>
          <w:sz w:val="22"/>
          <w:szCs w:val="22"/>
          <w:color w:val="auto"/>
        </w:rPr>
        <w:t>In the case of (public) OpenPGP certificates, please highlight the area from</w:t>
      </w:r>
    </w:p>
    <w:p>
      <w:pPr>
        <w:spacing w:after="0" w:line="154" w:lineRule="exact"/>
        <w:rPr>
          <w:sz w:val="20"/>
          <w:szCs w:val="20"/>
          <w:color w:val="auto"/>
        </w:rPr>
      </w:pPr>
    </w:p>
    <w:p>
      <w:pPr>
        <w:ind w:left="680"/>
        <w:spacing w:after="0"/>
        <w:rPr>
          <w:sz w:val="20"/>
          <w:szCs w:val="20"/>
          <w:color w:val="auto"/>
        </w:rPr>
      </w:pPr>
      <w:r>
        <w:rPr>
          <w:rFonts w:ascii="Arial" w:cs="Arial" w:eastAsia="Arial" w:hAnsi="Arial"/>
          <w:sz w:val="20"/>
          <w:szCs w:val="20"/>
          <w:color w:val="auto"/>
        </w:rPr>
        <w:t>---BEGIN PGP PUBLIC KEY BLOCK---</w:t>
      </w:r>
    </w:p>
    <w:p>
      <w:pPr>
        <w:spacing w:after="0" w:line="25" w:lineRule="exact"/>
        <w:rPr>
          <w:sz w:val="20"/>
          <w:szCs w:val="20"/>
          <w:color w:val="auto"/>
        </w:rPr>
      </w:pPr>
    </w:p>
    <w:p>
      <w:pPr>
        <w:ind w:left="720"/>
        <w:spacing w:after="0"/>
        <w:rPr>
          <w:sz w:val="20"/>
          <w:szCs w:val="20"/>
          <w:color w:val="auto"/>
        </w:rPr>
      </w:pPr>
      <w:r>
        <w:rPr>
          <w:rFonts w:ascii="Arial" w:cs="Arial" w:eastAsia="Arial" w:hAnsi="Arial"/>
          <w:sz w:val="22"/>
          <w:szCs w:val="22"/>
          <w:color w:val="auto"/>
        </w:rPr>
        <w:t>up to</w:t>
      </w:r>
    </w:p>
    <w:p>
      <w:pPr>
        <w:spacing w:after="0" w:line="34" w:lineRule="exact"/>
        <w:rPr>
          <w:sz w:val="20"/>
          <w:szCs w:val="20"/>
          <w:color w:val="auto"/>
        </w:rPr>
      </w:pPr>
    </w:p>
    <w:p>
      <w:pPr>
        <w:ind w:left="680"/>
        <w:spacing w:after="0"/>
        <w:rPr>
          <w:sz w:val="20"/>
          <w:szCs w:val="20"/>
          <w:color w:val="auto"/>
        </w:rPr>
      </w:pPr>
      <w:r>
        <w:rPr>
          <w:rFonts w:ascii="Arial" w:cs="Arial" w:eastAsia="Arial" w:hAnsi="Arial"/>
          <w:sz w:val="20"/>
          <w:szCs w:val="20"/>
          <w:color w:val="auto"/>
        </w:rPr>
        <w:t>---END PGP PUBLIC KEY BLOCK---</w:t>
      </w:r>
    </w:p>
    <w:p>
      <w:pPr>
        <w:spacing w:after="0" w:line="145" w:lineRule="exact"/>
        <w:rPr>
          <w:sz w:val="20"/>
          <w:szCs w:val="20"/>
          <w:color w:val="auto"/>
        </w:rPr>
      </w:pPr>
    </w:p>
    <w:p>
      <w:pPr>
        <w:ind w:left="720"/>
        <w:spacing w:after="0"/>
        <w:rPr>
          <w:sz w:val="20"/>
          <w:szCs w:val="20"/>
          <w:color w:val="auto"/>
        </w:rPr>
      </w:pPr>
      <w:r>
        <w:rPr>
          <w:rFonts w:ascii="Arial" w:cs="Arial" w:eastAsia="Arial" w:hAnsi="Arial"/>
          <w:sz w:val="22"/>
          <w:szCs w:val="22"/>
          <w:color w:val="auto"/>
        </w:rPr>
        <w:t>just as we have seen in Section 8.1.</w:t>
      </w:r>
    </w:p>
    <w:p>
      <w:pPr>
        <w:spacing w:after="0" w:line="138" w:lineRule="exact"/>
        <w:rPr>
          <w:sz w:val="20"/>
          <w:szCs w:val="20"/>
          <w:color w:val="auto"/>
        </w:rPr>
      </w:pPr>
    </w:p>
    <w:p>
      <w:pPr>
        <w:jc w:val="both"/>
        <w:ind w:left="720" w:right="40"/>
        <w:spacing w:after="0" w:line="260" w:lineRule="auto"/>
        <w:rPr>
          <w:sz w:val="20"/>
          <w:szCs w:val="20"/>
          <w:color w:val="auto"/>
        </w:rPr>
      </w:pPr>
      <w:r>
        <w:rPr>
          <w:rFonts w:ascii="Arial" w:cs="Arial" w:eastAsia="Arial" w:hAnsi="Arial"/>
          <w:sz w:val="22"/>
          <w:szCs w:val="22"/>
          <w:color w:val="auto"/>
        </w:rPr>
        <w:t xml:space="preserve">Now use Copy &amp; Paste to insert the highlighted section into a text editor and save the public certificate. For file endings, you should use </w:t>
      </w:r>
      <w:r>
        <w:rPr>
          <w:rFonts w:ascii="Arial" w:cs="Arial" w:eastAsia="Arial" w:hAnsi="Arial"/>
          <w:sz w:val="19"/>
          <w:szCs w:val="19"/>
          <w:color w:val="auto"/>
        </w:rPr>
        <w:t>.asc</w:t>
      </w:r>
      <w:r>
        <w:rPr>
          <w:rFonts w:ascii="Arial" w:cs="Arial" w:eastAsia="Arial" w:hAnsi="Arial"/>
          <w:sz w:val="22"/>
          <w:szCs w:val="22"/>
          <w:color w:val="auto"/>
        </w:rPr>
        <w:t xml:space="preserve"> or </w:t>
      </w:r>
      <w:r>
        <w:rPr>
          <w:rFonts w:ascii="Arial" w:cs="Arial" w:eastAsia="Arial" w:hAnsi="Arial"/>
          <w:sz w:val="19"/>
          <w:szCs w:val="19"/>
          <w:color w:val="auto"/>
        </w:rPr>
        <w:t>.gpg</w:t>
      </w:r>
      <w:r>
        <w:rPr>
          <w:rFonts w:ascii="Arial" w:cs="Arial" w:eastAsia="Arial" w:hAnsi="Arial"/>
          <w:sz w:val="22"/>
          <w:szCs w:val="22"/>
          <w:color w:val="auto"/>
        </w:rPr>
        <w:t xml:space="preserve"> for OpenPGP certificates and </w:t>
      </w:r>
      <w:r>
        <w:rPr>
          <w:rFonts w:ascii="Arial" w:cs="Arial" w:eastAsia="Arial" w:hAnsi="Arial"/>
          <w:sz w:val="19"/>
          <w:szCs w:val="19"/>
          <w:color w:val="auto"/>
        </w:rPr>
        <w:t>.pem</w:t>
      </w:r>
      <w:r>
        <w:rPr>
          <w:rFonts w:ascii="Arial" w:cs="Arial" w:eastAsia="Arial" w:hAnsi="Arial"/>
          <w:sz w:val="22"/>
          <w:szCs w:val="22"/>
          <w:color w:val="auto"/>
        </w:rPr>
        <w:t xml:space="preserve"> or </w:t>
      </w:r>
      <w:r>
        <w:rPr>
          <w:rFonts w:ascii="Arial" w:cs="Arial" w:eastAsia="Arial" w:hAnsi="Arial"/>
          <w:sz w:val="19"/>
          <w:szCs w:val="19"/>
          <w:color w:val="auto"/>
        </w:rPr>
        <w:t>.der</w:t>
      </w:r>
      <w:r>
        <w:rPr>
          <w:rFonts w:ascii="Arial" w:cs="Arial" w:eastAsia="Arial" w:hAnsi="Arial"/>
          <w:sz w:val="22"/>
          <w:szCs w:val="22"/>
          <w:color w:val="auto"/>
        </w:rPr>
        <w:t xml:space="preserve"> for X.509 certificates.</w:t>
      </w:r>
    </w:p>
    <w:p>
      <w:pPr>
        <w:sectPr>
          <w:pgSz w:w="11900" w:h="16838" w:orient="portrait"/>
          <w:cols w:equalWidth="0" w:num="1">
            <w:col w:w="9040"/>
          </w:cols>
          <w:pgMar w:left="1440" w:top="1440"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72</w:t>
      </w:r>
    </w:p>
    <w:p>
      <w:pPr>
        <w:sectPr>
          <w:pgSz w:w="11900" w:h="16838" w:orient="portrait"/>
          <w:cols w:equalWidth="0" w:num="1">
            <w:col w:w="9040"/>
          </w:cols>
          <w:pgMar w:left="1440" w:top="1440" w:right="1426" w:bottom="275" w:gutter="0" w:footer="0" w:header="0"/>
          <w:type w:val="continuous"/>
        </w:sectPr>
      </w:pPr>
    </w:p>
    <w:bookmarkStart w:id="72" w:name="page73"/>
    <w:bookmarkEnd w:id="7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10. Importing a public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Importing public certificates into Kleopatra</w:t>
      </w:r>
    </w:p>
    <w:p>
      <w:pPr>
        <w:spacing w:after="0" w:line="290" w:lineRule="exact"/>
        <w:rPr>
          <w:sz w:val="20"/>
          <w:szCs w:val="20"/>
          <w:color w:val="auto"/>
        </w:rPr>
      </w:pPr>
    </w:p>
    <w:p>
      <w:pPr>
        <w:jc w:val="both"/>
        <w:ind w:left="180" w:right="40" w:hanging="1"/>
        <w:spacing w:after="0" w:line="258" w:lineRule="auto"/>
        <w:rPr>
          <w:sz w:val="20"/>
          <w:szCs w:val="20"/>
          <w:color w:val="auto"/>
        </w:rPr>
      </w:pPr>
      <w:r>
        <w:rPr>
          <w:rFonts w:ascii="Arial" w:cs="Arial" w:eastAsia="Arial" w:hAnsi="Arial"/>
          <w:sz w:val="22"/>
          <w:szCs w:val="22"/>
          <w:color w:val="auto"/>
        </w:rPr>
        <w:t>Whether you have saved the public certificate as an e-mail attachment or text block – in both cases, you will be importing it into your Kleopatra certificate administration. To do this, start Kleopatra if the program is not running already. In the menu, click on File!Import certificate..., search for the public certificate you have just saved and import it. You will receive an information dialog showing the result of the import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222250</wp:posOffset>
            </wp:positionV>
            <wp:extent cx="2800350" cy="173291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26">
                      <a:extLst>
                        <a:ext uri="{28A0092B-C50C-407E-A947-70E740481C1C}"/>
                      </a:extLst>
                    </a:blip>
                    <a:srcRect/>
                    <a:stretch>
                      <a:fillRect/>
                    </a:stretch>
                  </pic:blipFill>
                  <pic:spPr bwMode="auto">
                    <a:xfrm>
                      <a:off x="0" y="0"/>
                      <a:ext cx="2800350" cy="1732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It displays the imported public certificate in Kleopatra, in a separate tab Imported certificates with the title &lt;Path to certification file&gt;”: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215900</wp:posOffset>
            </wp:positionV>
            <wp:extent cx="4760595" cy="210883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27">
                      <a:extLst>
                        <a:ext uri="{28A0092B-C50C-407E-A947-70E740481C1C}"/>
                      </a:extLst>
                    </a:blip>
                    <a:srcRect/>
                    <a:stretch>
                      <a:fillRect/>
                    </a:stretch>
                  </pic:blipFill>
                  <pic:spPr bwMode="auto">
                    <a:xfrm>
                      <a:off x="0" y="0"/>
                      <a:ext cx="4760595" cy="2108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both"/>
        <w:ind w:left="180" w:right="40" w:firstLine="1"/>
        <w:spacing w:after="0" w:line="260" w:lineRule="auto"/>
        <w:rPr>
          <w:sz w:val="20"/>
          <w:szCs w:val="20"/>
          <w:color w:val="auto"/>
        </w:rPr>
      </w:pPr>
      <w:r>
        <w:rPr>
          <w:rFonts w:ascii="Arial" w:cs="Arial" w:eastAsia="Arial" w:hAnsi="Arial"/>
          <w:sz w:val="22"/>
          <w:szCs w:val="22"/>
          <w:color w:val="auto"/>
        </w:rPr>
        <w:t>This tab is used for checking purposes, since a file can contain more than one certificate. You can close the tab using the Fenster!Close tab command or via the “Close tab” button on the right side of the window).</w:t>
      </w:r>
    </w:p>
    <w:p>
      <w:pPr>
        <w:spacing w:after="0" w:line="110" w:lineRule="exact"/>
        <w:rPr>
          <w:sz w:val="20"/>
          <w:szCs w:val="20"/>
          <w:color w:val="auto"/>
        </w:rPr>
      </w:pPr>
    </w:p>
    <w:p>
      <w:pPr>
        <w:jc w:val="both"/>
        <w:ind w:left="180" w:right="40" w:firstLine="5"/>
        <w:spacing w:after="0" w:line="263" w:lineRule="auto"/>
        <w:rPr>
          <w:sz w:val="20"/>
          <w:szCs w:val="20"/>
          <w:color w:val="auto"/>
        </w:rPr>
      </w:pPr>
      <w:r>
        <w:rPr>
          <w:rFonts w:ascii="Arial" w:cs="Arial" w:eastAsia="Arial" w:hAnsi="Arial"/>
          <w:sz w:val="22"/>
          <w:szCs w:val="22"/>
          <w:color w:val="auto"/>
        </w:rPr>
        <w:t>Now change over to the tab “Other certificates”. You should also be able to see the public certificate you have imported.</w:t>
      </w:r>
    </w:p>
    <w:p>
      <w:pPr>
        <w:spacing w:after="0" w:line="107" w:lineRule="exact"/>
        <w:rPr>
          <w:sz w:val="20"/>
          <w:szCs w:val="20"/>
          <w:color w:val="auto"/>
        </w:rPr>
      </w:pPr>
    </w:p>
    <w:p>
      <w:pPr>
        <w:jc w:val="both"/>
        <w:ind w:left="180"/>
        <w:spacing w:after="0" w:line="260" w:lineRule="auto"/>
        <w:rPr>
          <w:sz w:val="20"/>
          <w:szCs w:val="20"/>
          <w:color w:val="auto"/>
        </w:rPr>
      </w:pPr>
      <w:r>
        <w:rPr>
          <w:rFonts w:ascii="Arial" w:cs="Arial" w:eastAsia="Arial" w:hAnsi="Arial"/>
          <w:sz w:val="22"/>
          <w:szCs w:val="22"/>
          <w:color w:val="auto"/>
        </w:rPr>
        <w:t>Now you have imported someone else’s certificate – in this case Adele’s public OpenPGP certificate – into your certificate administration. You can use this certificate at any time to send encrypted messages to the owner of the certificate, and to check his signatures.</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73</w:t>
      </w:r>
    </w:p>
    <w:p>
      <w:pPr>
        <w:sectPr>
          <w:pgSz w:w="11900" w:h="16838" w:orient="portrait"/>
          <w:cols w:equalWidth="0" w:num="1">
            <w:col w:w="9040"/>
          </w:cols>
          <w:pgMar w:left="1440" w:top="1387" w:right="1426" w:bottom="275" w:gutter="0" w:footer="0" w:header="0"/>
          <w:type w:val="continuous"/>
        </w:sectPr>
      </w:pPr>
    </w:p>
    <w:bookmarkStart w:id="73" w:name="page74"/>
    <w:bookmarkEnd w:id="7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2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10. Importing a public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right="6" w:hanging="1"/>
        <w:spacing w:after="0" w:line="260" w:lineRule="auto"/>
        <w:rPr>
          <w:sz w:val="20"/>
          <w:szCs w:val="20"/>
          <w:color w:val="auto"/>
        </w:rPr>
      </w:pPr>
      <w:r>
        <w:rPr>
          <w:rFonts w:ascii="Arial" w:cs="Arial" w:eastAsia="Arial" w:hAnsi="Arial"/>
          <w:sz w:val="22"/>
          <w:szCs w:val="22"/>
          <w:color w:val="auto"/>
        </w:rPr>
        <w:t>As soon as you are exchanging encrypted e-mail more frequently and with a larger number of persons, you will likely want to search and import for certificates on globally available key servers. To see how this works, please see Chapter 16 .</w:t>
      </w: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Before continuing, an important question:</w:t>
      </w:r>
    </w:p>
    <w:p>
      <w:pPr>
        <w:spacing w:after="0" w:line="290"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How do you know that the public OpenPGP certificate really came from Adele? It is possible to send e-mails under someone else’s name – in this respect, merely having the sender’s name does not mean anything.</w:t>
      </w:r>
    </w:p>
    <w:p>
      <w:pPr>
        <w:spacing w:after="0" w:line="11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So how can you ensure that a public certificate actually belongs to the sender?</w:t>
      </w:r>
    </w:p>
    <w:p>
      <w:pPr>
        <w:spacing w:after="0" w:line="12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This key question related to certificate inspections is explained in the next Chapter 11.</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74</w:t>
      </w:r>
    </w:p>
    <w:p>
      <w:pPr>
        <w:sectPr>
          <w:pgSz w:w="11900" w:h="16838" w:orient="portrait"/>
          <w:cols w:equalWidth="0" w:num="1">
            <w:col w:w="9026"/>
          </w:cols>
          <w:pgMar w:left="1440" w:top="1387" w:right="1440" w:bottom="275" w:gutter="0" w:footer="0" w:header="0"/>
          <w:type w:val="continuous"/>
        </w:sectPr>
      </w:pPr>
    </w:p>
    <w:bookmarkStart w:id="74" w:name="page75"/>
    <w:bookmarkEnd w:id="7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11. Certificate inspection</w:t>
      </w:r>
    </w:p>
    <w:p>
      <w:pPr>
        <w:spacing w:after="0" w:line="200" w:lineRule="exact"/>
        <w:rPr>
          <w:sz w:val="20"/>
          <w:szCs w:val="20"/>
          <w:color w:val="auto"/>
        </w:rPr>
      </w:pPr>
    </w:p>
    <w:p>
      <w:pPr>
        <w:spacing w:after="0" w:line="377" w:lineRule="exact"/>
        <w:rPr>
          <w:sz w:val="20"/>
          <w:szCs w:val="20"/>
          <w:color w:val="auto"/>
        </w:rPr>
      </w:pPr>
    </w:p>
    <w:p>
      <w:pPr>
        <w:jc w:val="both"/>
        <w:ind w:left="180" w:right="26"/>
        <w:spacing w:after="0" w:line="278" w:lineRule="auto"/>
        <w:rPr>
          <w:sz w:val="20"/>
          <w:szCs w:val="20"/>
          <w:color w:val="auto"/>
        </w:rPr>
      </w:pPr>
      <w:r>
        <w:rPr>
          <w:rFonts w:ascii="Arial" w:cs="Arial" w:eastAsia="Arial" w:hAnsi="Arial"/>
          <w:sz w:val="21"/>
          <w:szCs w:val="21"/>
          <w:color w:val="auto"/>
        </w:rPr>
        <w:t>How do you know if a certificate actually belongs to the sender? And vice versa – why should the person you are writing to believe that the certificate you sent to him is really yours? The sender’s name on an e-mail means nothing, just like putting a sender’s name on an envelope.</w:t>
      </w:r>
    </w:p>
    <w:p>
      <w:pPr>
        <w:spacing w:after="0" w:line="93" w:lineRule="exact"/>
        <w:rPr>
          <w:sz w:val="20"/>
          <w:szCs w:val="20"/>
          <w:color w:val="auto"/>
        </w:rPr>
      </w:pPr>
    </w:p>
    <w:p>
      <w:pPr>
        <w:jc w:val="both"/>
        <w:ind w:left="180" w:right="26"/>
        <w:spacing w:after="0" w:line="259" w:lineRule="auto"/>
        <w:rPr>
          <w:sz w:val="20"/>
          <w:szCs w:val="20"/>
          <w:color w:val="auto"/>
        </w:rPr>
      </w:pPr>
      <w:r>
        <w:rPr>
          <w:rFonts w:ascii="Arial" w:cs="Arial" w:eastAsia="Arial" w:hAnsi="Arial"/>
          <w:sz w:val="22"/>
          <w:szCs w:val="22"/>
          <w:color w:val="auto"/>
        </w:rPr>
        <w:t>If your bank, receives an e-mail with your name, with a request to transfer your entire bank balance to a numbered account in the Bahamas, we should hope that it will refuse to do so – no matter what the e-mail address is. On its own, an e-mail address itself does not really say anything about the sender’s identity.</w:t>
      </w:r>
    </w:p>
    <w:p>
      <w:pPr>
        <w:sectPr>
          <w:pgSz w:w="11900" w:h="16838" w:orient="portrait"/>
          <w:cols w:equalWidth="0" w:num="1">
            <w:col w:w="9026"/>
          </w:cols>
          <w:pgMar w:left="1440" w:top="1440"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75</w:t>
      </w:r>
    </w:p>
    <w:p>
      <w:pPr>
        <w:sectPr>
          <w:pgSz w:w="11900" w:h="16838" w:orient="portrait"/>
          <w:cols w:equalWidth="0" w:num="1">
            <w:col w:w="9026"/>
          </w:cols>
          <w:pgMar w:left="1440" w:top="1440" w:right="1440" w:bottom="275" w:gutter="0" w:footer="0" w:header="0"/>
          <w:type w:val="continuous"/>
        </w:sectPr>
      </w:pPr>
    </w:p>
    <w:bookmarkStart w:id="75" w:name="page76"/>
    <w:bookmarkEnd w:id="7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11. Certificate inspection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Fingerprints</w:t>
      </w:r>
    </w:p>
    <w:p>
      <w:pPr>
        <w:spacing w:after="0" w:line="290"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If you are only corresponding with a very small circle of people, it is easy to check their identity: You check the fingerprint of the other certificate.</w:t>
      </w:r>
    </w:p>
    <w:p>
      <w:pPr>
        <w:spacing w:after="0" w:line="107"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Each certificate features a unique identification, which is even better than someone’s fingerprint. For this reason this identification is also referred to as a “fingerprint”.</w:t>
      </w:r>
    </w:p>
    <w:p>
      <w:pPr>
        <w:spacing w:after="0" w:line="107" w:lineRule="exact"/>
        <w:rPr>
          <w:sz w:val="20"/>
          <w:szCs w:val="20"/>
          <w:color w:val="auto"/>
        </w:rPr>
      </w:pPr>
    </w:p>
    <w:p>
      <w:pPr>
        <w:jc w:val="both"/>
        <w:ind w:left="180" w:right="40" w:firstLine="8"/>
        <w:spacing w:after="0" w:line="263" w:lineRule="auto"/>
        <w:rPr>
          <w:sz w:val="20"/>
          <w:szCs w:val="20"/>
          <w:color w:val="auto"/>
        </w:rPr>
      </w:pPr>
      <w:r>
        <w:rPr>
          <w:rFonts w:ascii="Arial" w:cs="Arial" w:eastAsia="Arial" w:hAnsi="Arial"/>
          <w:sz w:val="22"/>
          <w:szCs w:val="22"/>
          <w:color w:val="auto"/>
        </w:rPr>
        <w:t>If you display the details of a certificate in Kleopatra, e.g. by double-clicking on the certificate, you will see its 40-character fingerprint, among other things: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217170</wp:posOffset>
            </wp:positionV>
            <wp:extent cx="4760595" cy="387096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30">
                      <a:extLst>
                        <a:ext uri="{28A0092B-C50C-407E-A947-70E740481C1C}"/>
                      </a:extLst>
                    </a:blip>
                    <a:srcRect/>
                    <a:stretch>
                      <a:fillRect/>
                    </a:stretch>
                  </pic:blipFill>
                  <pic:spPr bwMode="auto">
                    <a:xfrm>
                      <a:off x="0" y="0"/>
                      <a:ext cx="4760595" cy="3870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fingerprint of the above OpenPGP certificate is therefore as follows:</w:t>
      </w:r>
    </w:p>
    <w:p>
      <w:pPr>
        <w:spacing w:after="0" w:line="34" w:lineRule="exact"/>
        <w:rPr>
          <w:sz w:val="20"/>
          <w:szCs w:val="20"/>
          <w:color w:val="auto"/>
        </w:rPr>
      </w:pPr>
    </w:p>
    <w:p>
      <w:pPr>
        <w:ind w:left="180"/>
        <w:spacing w:after="0"/>
        <w:rPr>
          <w:sz w:val="20"/>
          <w:szCs w:val="20"/>
          <w:color w:val="auto"/>
        </w:rPr>
      </w:pPr>
      <w:r>
        <w:rPr>
          <w:rFonts w:ascii="Arial" w:cs="Arial" w:eastAsia="Arial" w:hAnsi="Arial"/>
          <w:sz w:val="20"/>
          <w:szCs w:val="20"/>
          <w:color w:val="auto"/>
        </w:rPr>
        <w:t>7EDC0D141A82250847448E91FE7EEC85C93D94BA</w:t>
      </w:r>
    </w:p>
    <w:p>
      <w:pPr>
        <w:spacing w:after="0" w:line="200" w:lineRule="exact"/>
        <w:rPr>
          <w:sz w:val="20"/>
          <w:szCs w:val="20"/>
          <w:color w:val="auto"/>
        </w:rPr>
      </w:pPr>
    </w:p>
    <w:p>
      <w:pPr>
        <w:spacing w:after="0" w:line="216"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In short - the fingerprint clearly identifies the certificate and its owner.</w:t>
      </w:r>
    </w:p>
    <w:p>
      <w:pPr>
        <w:spacing w:after="0" w:line="138" w:lineRule="exact"/>
        <w:rPr>
          <w:sz w:val="20"/>
          <w:szCs w:val="20"/>
          <w:color w:val="auto"/>
        </w:rPr>
      </w:pPr>
    </w:p>
    <w:p>
      <w:pPr>
        <w:jc w:val="both"/>
        <w:ind w:left="180" w:firstLine="5"/>
        <w:spacing w:after="0" w:line="343" w:lineRule="auto"/>
        <w:rPr>
          <w:sz w:val="20"/>
          <w:szCs w:val="20"/>
          <w:color w:val="auto"/>
        </w:rPr>
      </w:pPr>
      <w:r>
        <w:rPr>
          <w:rFonts w:ascii="Arial" w:cs="Arial" w:eastAsia="Arial" w:hAnsi="Arial"/>
          <w:sz w:val="19"/>
          <w:szCs w:val="19"/>
          <w:color w:val="auto"/>
        </w:rPr>
        <w:t>Simply call the person you are corresponding with and let them read the fingerprint of their certificate to you. If the information matches the certificate you have on hand, you clearly have the right certificate.</w:t>
      </w:r>
    </w:p>
    <w:p>
      <w:pPr>
        <w:spacing w:after="0" w:line="37" w:lineRule="exact"/>
        <w:rPr>
          <w:sz w:val="20"/>
          <w:szCs w:val="20"/>
          <w:color w:val="auto"/>
        </w:rPr>
      </w:pPr>
    </w:p>
    <w:p>
      <w:pPr>
        <w:jc w:val="both"/>
        <w:ind w:left="180" w:right="20"/>
        <w:spacing w:after="0" w:line="259" w:lineRule="auto"/>
        <w:rPr>
          <w:sz w:val="20"/>
          <w:szCs w:val="20"/>
          <w:color w:val="auto"/>
        </w:rPr>
      </w:pPr>
      <w:r>
        <w:rPr>
          <w:rFonts w:ascii="Arial" w:cs="Arial" w:eastAsia="Arial" w:hAnsi="Arial"/>
          <w:sz w:val="22"/>
          <w:szCs w:val="22"/>
          <w:color w:val="auto"/>
        </w:rPr>
        <w:t>Of course you can also meet the owner of the certificate in person, or use another method to ensure that certificate and owner can be matched. Frequently, the fingerprint is also printed on business cards; therefore, if you have a business card whose authenticity is guaranteed, you can save yourself a phone call.</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76</w:t>
      </w:r>
    </w:p>
    <w:p>
      <w:pPr>
        <w:sectPr>
          <w:pgSz w:w="11900" w:h="16838" w:orient="portrait"/>
          <w:cols w:equalWidth="0" w:num="1">
            <w:col w:w="9040"/>
          </w:cols>
          <w:pgMar w:left="1440" w:top="1387" w:right="1426" w:bottom="275" w:gutter="0" w:footer="0" w:header="0"/>
          <w:type w:val="continuous"/>
        </w:sectPr>
      </w:pPr>
    </w:p>
    <w:bookmarkStart w:id="76" w:name="page77"/>
    <w:bookmarkEnd w:id="7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3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11. Certificate inspection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Authenticating an OpenPGP certificate</w:t>
      </w:r>
    </w:p>
    <w:p>
      <w:pPr>
        <w:spacing w:after="0" w:line="290"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Once you have obtained confirmation of the authenticity of the certificate “via a fingerprint”, you can authenticate it – but only in OpenPGP. With X.509, users cannot authenticate certificates – this can only be done by the certificate authorities (CA).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-485140</wp:posOffset>
            </wp:positionV>
            <wp:extent cx="539750" cy="35941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2">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90" w:lineRule="exact"/>
        <w:rPr>
          <w:sz w:val="20"/>
          <w:szCs w:val="20"/>
          <w:color w:val="auto"/>
        </w:rPr>
      </w:pPr>
    </w:p>
    <w:p>
      <w:pPr>
        <w:jc w:val="both"/>
        <w:ind w:left="180" w:right="6"/>
        <w:spacing w:after="0" w:line="278" w:lineRule="auto"/>
        <w:rPr>
          <w:sz w:val="20"/>
          <w:szCs w:val="20"/>
          <w:color w:val="auto"/>
        </w:rPr>
      </w:pPr>
      <w:r>
        <w:rPr>
          <w:rFonts w:ascii="Arial" w:cs="Arial" w:eastAsia="Arial" w:hAnsi="Arial"/>
          <w:sz w:val="21"/>
          <w:szCs w:val="21"/>
          <w:color w:val="auto"/>
        </w:rPr>
        <w:t>By authenticating a certificate, you are letting other (Gpg4win) users know that you are of the opinion that this certificate is real – hence authentic: You are acting as a kind of “godfather” for this certificate, and help to increase the general level of trust in its authenticity.</w:t>
      </w:r>
    </w:p>
    <w:p>
      <w:pPr>
        <w:spacing w:after="0" w:line="356"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So how does the authentication process work?</w:t>
      </w:r>
    </w:p>
    <w:p>
      <w:pPr>
        <w:spacing w:after="0" w:line="30" w:lineRule="exact"/>
        <w:rPr>
          <w:sz w:val="20"/>
          <w:szCs w:val="20"/>
          <w:color w:val="auto"/>
        </w:rPr>
      </w:pPr>
    </w:p>
    <w:p>
      <w:pPr>
        <w:ind w:left="180"/>
        <w:spacing w:after="0"/>
        <w:rPr>
          <w:sz w:val="20"/>
          <w:szCs w:val="20"/>
          <w:color w:val="auto"/>
        </w:rPr>
      </w:pPr>
      <w:r>
        <w:rPr>
          <w:rFonts w:ascii="Arial" w:cs="Arial" w:eastAsia="Arial" w:hAnsi="Arial"/>
          <w:sz w:val="19"/>
          <w:szCs w:val="19"/>
          <w:color w:val="auto"/>
        </w:rPr>
        <w:t>In Kleopatra, select an OpenPGP certificate that you think is real and would like to authenticate. In the</w:t>
      </w:r>
    </w:p>
    <w:p>
      <w:pPr>
        <w:spacing w:after="0" w:line="5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menu, select: Certificates!Authenticate certificates...</w:t>
      </w:r>
    </w:p>
    <w:p>
      <w:pPr>
        <w:spacing w:after="0" w:line="155" w:lineRule="exact"/>
        <w:rPr>
          <w:sz w:val="20"/>
          <w:szCs w:val="20"/>
          <w:color w:val="auto"/>
        </w:rPr>
      </w:pPr>
    </w:p>
    <w:p>
      <w:pPr>
        <w:ind w:left="180"/>
        <w:spacing w:after="0"/>
        <w:rPr>
          <w:sz w:val="20"/>
          <w:szCs w:val="20"/>
          <w:color w:val="auto"/>
        </w:rPr>
      </w:pPr>
      <w:r>
        <w:rPr>
          <w:rFonts w:ascii="Arial" w:cs="Arial" w:eastAsia="Arial" w:hAnsi="Arial"/>
          <w:sz w:val="21"/>
          <w:szCs w:val="21"/>
          <w:color w:val="auto"/>
        </w:rPr>
        <w:t>Reconfirm the OpenPGP certificate to be authenticated in the following dialog, using [ Next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233045</wp:posOffset>
            </wp:positionV>
            <wp:extent cx="4760595" cy="369252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3">
                      <a:extLst>
                        <a:ext uri="{28A0092B-C50C-407E-A947-70E740481C1C}"/>
                      </a:extLst>
                    </a:blip>
                    <a:srcRect/>
                    <a:stretch>
                      <a:fillRect/>
                    </a:stretch>
                  </pic:blipFill>
                  <pic:spPr bwMode="auto">
                    <a:xfrm>
                      <a:off x="0" y="0"/>
                      <a:ext cx="4760595" cy="3692525"/>
                    </a:xfrm>
                    <a:prstGeom prst="rect">
                      <a:avLst/>
                    </a:prstGeom>
                    <a:noFill/>
                  </pic:spPr>
                </pic:pic>
              </a:graphicData>
            </a:graphic>
          </wp:anchor>
        </w:drawing>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77</w:t>
      </w:r>
    </w:p>
    <w:p>
      <w:pPr>
        <w:sectPr>
          <w:pgSz w:w="11900" w:h="16838" w:orient="portrait"/>
          <w:cols w:equalWidth="0" w:num="1">
            <w:col w:w="9026"/>
          </w:cols>
          <w:pgMar w:left="1440" w:top="1387" w:right="1440" w:bottom="275" w:gutter="0" w:footer="0" w:header="0"/>
          <w:type w:val="continuous"/>
        </w:sectPr>
      </w:pPr>
    </w:p>
    <w:bookmarkStart w:id="77" w:name="page78"/>
    <w:bookmarkEnd w:id="77"/>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3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11. Certificate inspection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In the next step, select your own OpenPGP certificate, which you will use to authenticate the certificate selected in the last step: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217170</wp:posOffset>
            </wp:positionV>
            <wp:extent cx="4760595" cy="343535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5">
                      <a:extLst>
                        <a:ext uri="{28A0092B-C50C-407E-A947-70E740481C1C}"/>
                      </a:extLst>
                    </a:blip>
                    <a:srcRect/>
                    <a:stretch>
                      <a:fillRect/>
                    </a:stretch>
                  </pic:blipFill>
                  <pic:spPr bwMode="auto">
                    <a:xfrm>
                      <a:off x="0" y="0"/>
                      <a:ext cx="4760595" cy="3435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both"/>
        <w:ind w:left="180" w:right="26"/>
        <w:spacing w:after="0" w:line="259" w:lineRule="auto"/>
        <w:rPr>
          <w:sz w:val="20"/>
          <w:szCs w:val="20"/>
          <w:color w:val="auto"/>
        </w:rPr>
      </w:pPr>
      <w:r>
        <w:rPr>
          <w:rFonts w:ascii="Arial" w:cs="Arial" w:eastAsia="Arial" w:hAnsi="Arial"/>
          <w:sz w:val="22"/>
          <w:szCs w:val="22"/>
          <w:color w:val="auto"/>
        </w:rPr>
        <w:t>Here you decide whether to [ Authenticate for private use only ] or or [ Authenticate and make visible to all ]. With the last variant, you have the option of subsequently uploading the authenticated certificate to an OpenPGP certificate server, and hence make an updated and authenticated certificate available to the entire world.</w:t>
      </w:r>
    </w:p>
    <w:p>
      <w:pPr>
        <w:spacing w:after="0" w:line="112"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confirm your selection with [ Authenticate ].</w:t>
      </w:r>
    </w:p>
    <w:p>
      <w:pPr>
        <w:spacing w:after="0" w:line="138"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Similar to the process of signing an e-mail, you also have to enter your passphrase when authenticating a certificate (with your private key). The authentication proccess is only complete once this information is entered correctly.</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78</w:t>
      </w:r>
    </w:p>
    <w:p>
      <w:pPr>
        <w:sectPr>
          <w:pgSz w:w="11900" w:h="16838" w:orient="portrait"/>
          <w:cols w:equalWidth="0" w:num="1">
            <w:col w:w="9026"/>
          </w:cols>
          <w:pgMar w:left="1440" w:top="1387" w:right="1440" w:bottom="275" w:gutter="0" w:footer="0" w:header="0"/>
          <w:type w:val="continuous"/>
        </w:sectPr>
      </w:pPr>
    </w:p>
    <w:bookmarkStart w:id="78" w:name="page79"/>
    <w:bookmarkEnd w:id="7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36">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11. Certificate inspection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Following a successful authentication, the following window appears: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330200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7">
                      <a:extLst>
                        <a:ext uri="{28A0092B-C50C-407E-A947-70E740481C1C}"/>
                      </a:extLst>
                    </a:blip>
                    <a:srcRect/>
                    <a:stretch>
                      <a:fillRect/>
                    </a:stretch>
                  </pic:blipFill>
                  <pic:spPr bwMode="auto">
                    <a:xfrm>
                      <a:off x="0" y="0"/>
                      <a:ext cx="4760595" cy="3302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Do you want to check the authentication one more? To do this, open the certificate details of the certificate you have just authenticated.Select the tab User ID and authentications and click on the button [ Obtain authentications ].</w:t>
      </w:r>
    </w:p>
    <w:p>
      <w:pPr>
        <w:spacing w:after="0" w:line="110" w:lineRule="exact"/>
        <w:rPr>
          <w:sz w:val="20"/>
          <w:szCs w:val="20"/>
          <w:color w:val="auto"/>
        </w:rPr>
      </w:pPr>
    </w:p>
    <w:p>
      <w:pPr>
        <w:jc w:val="both"/>
        <w:ind w:left="180" w:right="26" w:hanging="12"/>
        <w:spacing w:after="0" w:line="263" w:lineRule="auto"/>
        <w:rPr>
          <w:sz w:val="20"/>
          <w:szCs w:val="20"/>
          <w:color w:val="auto"/>
        </w:rPr>
      </w:pPr>
      <w:r>
        <w:rPr>
          <w:rFonts w:ascii="Arial" w:cs="Arial" w:eastAsia="Arial" w:hAnsi="Arial"/>
          <w:sz w:val="22"/>
          <w:szCs w:val="22"/>
          <w:color w:val="auto"/>
        </w:rPr>
        <w:t>You will now see all authentications contained in this certificate, sorted by user ID. You should also be able to see your certificate in this list, if you have just authenticated it.</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79</w:t>
      </w:r>
    </w:p>
    <w:p>
      <w:pPr>
        <w:sectPr>
          <w:pgSz w:w="11900" w:h="16838" w:orient="portrait"/>
          <w:cols w:equalWidth="0" w:num="1">
            <w:col w:w="9026"/>
          </w:cols>
          <w:pgMar w:left="1440" w:top="1387" w:right="1440" w:bottom="275" w:gutter="0" w:footer="0" w:header="0"/>
          <w:type w:val="continuous"/>
        </w:sectPr>
      </w:pPr>
    </w:p>
    <w:bookmarkStart w:id="79" w:name="page80"/>
    <w:bookmarkEnd w:id="7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11. Certificate inspection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Web of trust</w:t>
      </w:r>
    </w:p>
    <w:p>
      <w:pPr>
        <w:spacing w:after="0" w:line="290" w:lineRule="exact"/>
        <w:rPr>
          <w:sz w:val="20"/>
          <w:szCs w:val="20"/>
          <w:color w:val="auto"/>
        </w:rPr>
      </w:pPr>
    </w:p>
    <w:p>
      <w:pPr>
        <w:jc w:val="both"/>
        <w:ind w:left="180" w:right="40"/>
        <w:spacing w:after="0" w:line="260" w:lineRule="auto"/>
        <w:rPr>
          <w:sz w:val="20"/>
          <w:szCs w:val="20"/>
          <w:color w:val="auto"/>
        </w:rPr>
      </w:pPr>
      <w:r>
        <w:rPr>
          <w:rFonts w:ascii="Arial" w:cs="Arial" w:eastAsia="Arial" w:hAnsi="Arial"/>
          <w:sz w:val="22"/>
          <w:szCs w:val="22"/>
          <w:color w:val="auto"/>
        </w:rPr>
        <w:t>The process of authenticating certificates creates a “Web of Trust” (WoT), which extends beyond the group of Gpg4win users and their correspondence, and it means that you are not always required to verify an OpenPGP certificate for its authenticity.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-514350</wp:posOffset>
            </wp:positionV>
            <wp:extent cx="539750" cy="35941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9">
                      <a:extLst>
                        <a:ext uri="{28A0092B-C50C-407E-A947-70E740481C1C}"/>
                      </a:extLst>
                    </a:blip>
                    <a:srcRect/>
                    <a:stretch>
                      <a:fillRect/>
                    </a:stretch>
                  </pic:blipFill>
                  <pic:spPr bwMode="auto">
                    <a:xfrm>
                      <a:off x="0" y="0"/>
                      <a:ext cx="539750" cy="359410"/>
                    </a:xfrm>
                    <a:prstGeom prst="rect">
                      <a:avLst/>
                    </a:prstGeom>
                    <a:noFill/>
                  </pic:spPr>
                </pic:pic>
              </a:graphicData>
            </a:graphic>
          </wp:anchor>
        </w:drawing>
        <w:drawing>
          <wp:anchor simplePos="0" relativeHeight="251657728" behindDoc="1" locked="0" layoutInCell="0" allowOverlap="1">
            <wp:simplePos x="0" y="0"/>
            <wp:positionH relativeFrom="column">
              <wp:posOffset>534035</wp:posOffset>
            </wp:positionH>
            <wp:positionV relativeFrom="paragraph">
              <wp:posOffset>219710</wp:posOffset>
            </wp:positionV>
            <wp:extent cx="4760595" cy="338455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0">
                      <a:extLst>
                        <a:ext uri="{28A0092B-C50C-407E-A947-70E740481C1C}"/>
                      </a:extLst>
                    </a:blip>
                    <a:srcRect/>
                    <a:stretch>
                      <a:fillRect/>
                    </a:stretch>
                  </pic:blipFill>
                  <pic:spPr bwMode="auto">
                    <a:xfrm>
                      <a:off x="0" y="0"/>
                      <a:ext cx="4760595" cy="3384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both"/>
        <w:ind w:left="180" w:right="40"/>
        <w:spacing w:after="0" w:line="298" w:lineRule="auto"/>
        <w:rPr>
          <w:sz w:val="20"/>
          <w:szCs w:val="20"/>
          <w:color w:val="auto"/>
        </w:rPr>
      </w:pPr>
      <w:r>
        <w:rPr>
          <w:rFonts w:ascii="Arial" w:cs="Arial" w:eastAsia="Arial" w:hAnsi="Arial"/>
          <w:sz w:val="20"/>
          <w:szCs w:val="20"/>
          <w:color w:val="auto"/>
        </w:rPr>
        <w:t>Naturally, trust in a certificate will increase if it has been authenticated by a lot of people. Your own OpenPGP certificate will receive authentications from other GnuPG users over time. This enables more and more people to trust that this certificate is really yours and not someone else’s.</w:t>
      </w:r>
    </w:p>
    <w:p>
      <w:pPr>
        <w:spacing w:after="0" w:line="76"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continued weaving of this “Web of Trust” creates a flexible authentication structure.</w:t>
      </w:r>
    </w:p>
    <w:p>
      <w:pPr>
        <w:spacing w:after="0" w:line="138" w:lineRule="exact"/>
        <w:rPr>
          <w:sz w:val="20"/>
          <w:szCs w:val="20"/>
          <w:color w:val="auto"/>
        </w:rPr>
      </w:pPr>
    </w:p>
    <w:p>
      <w:pPr>
        <w:jc w:val="both"/>
        <w:ind w:left="180" w:hanging="6"/>
        <w:spacing w:after="0" w:line="309" w:lineRule="auto"/>
        <w:rPr>
          <w:sz w:val="20"/>
          <w:szCs w:val="20"/>
          <w:color w:val="auto"/>
        </w:rPr>
      </w:pPr>
      <w:r>
        <w:rPr>
          <w:rFonts w:ascii="Arial" w:cs="Arial" w:eastAsia="Arial" w:hAnsi="Arial"/>
          <w:sz w:val="19"/>
          <w:szCs w:val="19"/>
          <w:color w:val="auto"/>
        </w:rPr>
        <w:t>There is one theoretical possibility of making this certificate test null and void: Someone plants a wrong certificate on you. In other words, you have a public OpenPGP key that pretends to be from X but in reality was replaced?? by Y. If this falsified certificate is authenticated, it clearly creates a problem for the “Web of Trust”. For this reason it is very important to make sure that prior to authenticating a certifidate, you make absolutely sure the certificate really belongs to the person that purports to own it.</w:t>
      </w:r>
    </w:p>
    <w:p>
      <w:pPr>
        <w:spacing w:after="0" w:line="68"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But what if a bank or government authority wants to check whether the certificates of their customers are real? Surely, they cannot call them all ...</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80</w:t>
      </w:r>
    </w:p>
    <w:p>
      <w:pPr>
        <w:sectPr>
          <w:pgSz w:w="11900" w:h="16838" w:orient="portrait"/>
          <w:cols w:equalWidth="0" w:num="1">
            <w:col w:w="9040"/>
          </w:cols>
          <w:pgMar w:left="1440" w:top="1387" w:right="1426" w:bottom="275" w:gutter="0" w:footer="0" w:header="0"/>
          <w:type w:val="continuous"/>
        </w:sectPr>
      </w:pPr>
    </w:p>
    <w:bookmarkStart w:id="80" w:name="page81"/>
    <w:bookmarkEnd w:id="8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11. Certificate inspection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Authentication instances</w:t>
      </w:r>
    </w:p>
    <w:p>
      <w:pPr>
        <w:spacing w:after="0" w:line="290" w:lineRule="exact"/>
        <w:rPr>
          <w:sz w:val="20"/>
          <w:szCs w:val="20"/>
          <w:color w:val="auto"/>
        </w:rPr>
      </w:pPr>
    </w:p>
    <w:p>
      <w:pPr>
        <w:jc w:val="both"/>
        <w:ind w:left="180" w:right="40"/>
        <w:spacing w:after="0" w:line="298" w:lineRule="auto"/>
        <w:rPr>
          <w:sz w:val="20"/>
          <w:szCs w:val="20"/>
          <w:color w:val="auto"/>
        </w:rPr>
      </w:pPr>
      <w:r>
        <w:rPr>
          <w:rFonts w:ascii="Arial" w:cs="Arial" w:eastAsia="Arial" w:hAnsi="Arial"/>
          <w:sz w:val="20"/>
          <w:szCs w:val="20"/>
          <w:color w:val="auto"/>
        </w:rPr>
        <w:t>In this case, we need a “superordinate” instance that all users can trust. After all, you do not personally check the ID of a person not known to you by phoning the municipal office, but rather trust that the office that issued the ID will have already checked and authenticated these details.</w:t>
      </w:r>
    </w:p>
    <w:p>
      <w:pPr>
        <w:spacing w:after="0" w:line="76" w:lineRule="exact"/>
        <w:rPr>
          <w:sz w:val="20"/>
          <w:szCs w:val="20"/>
          <w:color w:val="auto"/>
        </w:rPr>
      </w:pPr>
    </w:p>
    <w:p>
      <w:pPr>
        <w:jc w:val="both"/>
        <w:ind w:left="180" w:right="20" w:hanging="6"/>
        <w:spacing w:after="0" w:line="260" w:lineRule="auto"/>
        <w:rPr>
          <w:sz w:val="20"/>
          <w:szCs w:val="20"/>
          <w:color w:val="auto"/>
        </w:rPr>
      </w:pPr>
      <w:r>
        <w:rPr>
          <w:rFonts w:ascii="Arial" w:cs="Arial" w:eastAsia="Arial" w:hAnsi="Arial"/>
          <w:sz w:val="22"/>
          <w:szCs w:val="22"/>
          <w:color w:val="auto"/>
        </w:rPr>
        <w:t>These types of authentication instances also exist in the case of OpenPGP certificates. In Germany, for example, the magazine c’t has long been offering such a service free of charge, as have many universities.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-515620</wp:posOffset>
            </wp:positionV>
            <wp:extent cx="539750" cy="35941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42">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90"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Therefore, if you have received an OpenPGP certificate whose authenticity has been confirmed by such an authentication instance, you should be able to rely on it.</w:t>
      </w:r>
    </w:p>
    <w:p>
      <w:pPr>
        <w:spacing w:after="0" w:line="107" w:lineRule="exact"/>
        <w:rPr>
          <w:sz w:val="20"/>
          <w:szCs w:val="20"/>
          <w:color w:val="auto"/>
        </w:rPr>
      </w:pPr>
    </w:p>
    <w:p>
      <w:pPr>
        <w:jc w:val="both"/>
        <w:ind w:left="180" w:firstLine="8"/>
        <w:spacing w:after="0" w:line="259" w:lineRule="auto"/>
        <w:rPr>
          <w:sz w:val="20"/>
          <w:szCs w:val="20"/>
          <w:color w:val="auto"/>
        </w:rPr>
      </w:pPr>
      <w:r>
        <w:rPr>
          <w:rFonts w:ascii="Arial" w:cs="Arial" w:eastAsia="Arial" w:hAnsi="Arial"/>
          <w:sz w:val="22"/>
          <w:szCs w:val="22"/>
          <w:color w:val="auto"/>
        </w:rPr>
        <w:t>Such authentication instances or “Trust Centers” are also provided for in other encryption methods – such as S/MIME. However, in contrast to the "Web of Trust", these feature a hierarchical structure, with a “top authentication instance” that authenticates additional “sub-instances” and entitles them to authenticate user certificates (see Chapter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-687070</wp:posOffset>
            </wp:positionV>
            <wp:extent cx="539750" cy="35941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3">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92" w:lineRule="exact"/>
        <w:rPr>
          <w:sz w:val="20"/>
          <w:szCs w:val="20"/>
          <w:color w:val="auto"/>
        </w:rPr>
      </w:pPr>
    </w:p>
    <w:p>
      <w:pPr>
        <w:jc w:val="both"/>
        <w:ind w:left="180" w:right="40" w:hanging="6"/>
        <w:spacing w:after="0" w:line="275" w:lineRule="auto"/>
        <w:rPr>
          <w:sz w:val="20"/>
          <w:szCs w:val="20"/>
          <w:color w:val="auto"/>
        </w:rPr>
      </w:pPr>
      <w:r>
        <w:rPr>
          <w:rFonts w:ascii="Arial" w:cs="Arial" w:eastAsia="Arial" w:hAnsi="Arial"/>
          <w:sz w:val="21"/>
          <w:szCs w:val="21"/>
          <w:color w:val="auto"/>
        </w:rPr>
        <w:t>The best way to describe this infrastructure is to use the example of a seal: The sticker on your license plate can only be provided by an institution that is authorised to issue such stickers, and they have received that right from another superordinate body. On a technical level, an authentication is nothing more than an authenticating party signing a certificate.</w:t>
      </w:r>
    </w:p>
    <w:p>
      <w:pPr>
        <w:spacing w:after="0" w:line="97" w:lineRule="exact"/>
        <w:rPr>
          <w:sz w:val="20"/>
          <w:szCs w:val="20"/>
          <w:color w:val="auto"/>
        </w:rPr>
      </w:pPr>
    </w:p>
    <w:p>
      <w:pPr>
        <w:jc w:val="both"/>
        <w:ind w:left="180" w:right="20"/>
        <w:spacing w:after="0" w:line="309" w:lineRule="auto"/>
        <w:rPr>
          <w:sz w:val="20"/>
          <w:szCs w:val="20"/>
          <w:color w:val="auto"/>
        </w:rPr>
      </w:pPr>
      <w:r>
        <w:rPr>
          <w:rFonts w:ascii="Arial" w:cs="Arial" w:eastAsia="Arial" w:hAnsi="Arial"/>
          <w:sz w:val="19"/>
          <w:szCs w:val="19"/>
          <w:color w:val="auto"/>
        </w:rPr>
        <w:t>Of course, hierarchical authentication infrastructures are much better suited to the requirements of government and official instances than the loose “Web ofTrust” of GnuPG, which is based on mutual trust. At the same time, the key aspect of the authentication is the same for both: Gpg4win also supports a hierarchical authentication (S/MIME) in addition to the “Web of Trust” (OpenPGP). Accordingly, Gpg4win offers a basis that corresponds with the Signature Act of the Federal Republic of Germany.</w:t>
      </w:r>
    </w:p>
    <w:p>
      <w:pPr>
        <w:spacing w:after="0" w:line="68"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If you would like to learn more about this topic, the following websites provide more information on this and other IT security topics:</w:t>
      </w:r>
    </w:p>
    <w:p>
      <w:pPr>
        <w:spacing w:after="0" w:line="116" w:lineRule="exact"/>
        <w:rPr>
          <w:sz w:val="20"/>
          <w:szCs w:val="20"/>
          <w:color w:val="auto"/>
        </w:rPr>
      </w:pPr>
    </w:p>
    <w:p>
      <w:pPr>
        <w:ind w:left="500"/>
        <w:spacing w:after="0"/>
        <w:rPr>
          <w:rFonts w:ascii="Arial" w:cs="Arial" w:eastAsia="Arial" w:hAnsi="Arial"/>
          <w:sz w:val="20"/>
          <w:szCs w:val="20"/>
          <w:color w:val="auto"/>
        </w:rPr>
      </w:pPr>
      <w:hyperlink r:id="rId13">
        <w:r>
          <w:rPr>
            <w:rFonts w:ascii="Arial" w:cs="Arial" w:eastAsia="Arial" w:hAnsi="Arial"/>
            <w:sz w:val="20"/>
            <w:szCs w:val="20"/>
            <w:color w:val="auto"/>
          </w:rPr>
          <w:t>www.bsi.de</w:t>
        </w:r>
      </w:hyperlink>
    </w:p>
    <w:p>
      <w:pPr>
        <w:spacing w:after="0" w:line="184" w:lineRule="exact"/>
        <w:rPr>
          <w:rFonts w:ascii="Arial" w:cs="Arial" w:eastAsia="Arial" w:hAnsi="Arial"/>
          <w:sz w:val="20"/>
          <w:szCs w:val="20"/>
          <w:color w:val="auto"/>
        </w:rPr>
      </w:pPr>
    </w:p>
    <w:p>
      <w:pPr>
        <w:ind w:left="720" w:right="5560"/>
        <w:spacing w:after="0" w:line="383" w:lineRule="auto"/>
        <w:rPr>
          <w:rFonts w:ascii="Arial" w:cs="Arial" w:eastAsia="Arial" w:hAnsi="Arial"/>
          <w:sz w:val="20"/>
          <w:szCs w:val="20"/>
          <w:color w:val="auto"/>
        </w:rPr>
      </w:pPr>
      <w:hyperlink r:id="rId14">
        <w:r>
          <w:rPr>
            <w:rFonts w:ascii="Arial" w:cs="Arial" w:eastAsia="Arial" w:hAnsi="Arial"/>
            <w:sz w:val="20"/>
            <w:szCs w:val="20"/>
            <w:color w:val="auto"/>
          </w:rPr>
          <w:t>www.bsi-fuer-buerger.de</w:t>
        </w:r>
      </w:hyperlink>
      <w:r>
        <w:rPr>
          <w:rFonts w:ascii="Arial" w:cs="Arial" w:eastAsia="Arial" w:hAnsi="Arial"/>
          <w:sz w:val="20"/>
          <w:szCs w:val="20"/>
          <w:color w:val="auto"/>
        </w:rPr>
        <w:t xml:space="preserve"> </w:t>
      </w:r>
      <w:hyperlink r:id="rId9">
        <w:r>
          <w:rPr>
            <w:rFonts w:ascii="Arial" w:cs="Arial" w:eastAsia="Arial" w:hAnsi="Arial"/>
            <w:sz w:val="20"/>
            <w:szCs w:val="20"/>
            <w:color w:val="auto"/>
          </w:rPr>
          <w:t>www.gpg4win.org</w:t>
        </w:r>
      </w:hyperlink>
    </w:p>
    <w:p>
      <w:pPr>
        <w:spacing w:after="0" w:line="32" w:lineRule="exact"/>
        <w:rPr>
          <w:rFonts w:ascii="Arial" w:cs="Arial" w:eastAsia="Arial" w:hAnsi="Arial"/>
          <w:sz w:val="20"/>
          <w:szCs w:val="20"/>
          <w:color w:val="auto"/>
        </w:rPr>
      </w:pPr>
    </w:p>
    <w:p>
      <w:pPr>
        <w:ind w:left="180" w:right="40" w:hanging="7"/>
        <w:spacing w:after="0" w:line="247" w:lineRule="auto"/>
        <w:rPr>
          <w:sz w:val="20"/>
          <w:szCs w:val="20"/>
          <w:color w:val="auto"/>
        </w:rPr>
      </w:pPr>
      <w:r>
        <w:rPr>
          <w:rFonts w:ascii="Arial" w:cs="Arial" w:eastAsia="Arial" w:hAnsi="Arial"/>
          <w:sz w:val="22"/>
          <w:szCs w:val="22"/>
          <w:color w:val="auto"/>
        </w:rPr>
        <w:t>Another, rather technical, information source on the issue of authentication infrastructure is the GnuPG handbook, which can also be found at:</w:t>
      </w:r>
    </w:p>
    <w:p>
      <w:pPr>
        <w:spacing w:after="0" w:line="20" w:lineRule="exact"/>
        <w:rPr>
          <w:rFonts w:ascii="Arial" w:cs="Arial" w:eastAsia="Arial" w:hAnsi="Arial"/>
          <w:sz w:val="20"/>
          <w:szCs w:val="20"/>
          <w:color w:val="auto"/>
        </w:rPr>
      </w:pPr>
    </w:p>
    <w:p>
      <w:pPr>
        <w:ind w:left="180"/>
        <w:spacing w:after="0"/>
        <w:rPr>
          <w:rFonts w:ascii="Arial" w:cs="Arial" w:eastAsia="Arial" w:hAnsi="Arial"/>
          <w:sz w:val="20"/>
          <w:szCs w:val="20"/>
          <w:color w:val="auto"/>
        </w:rPr>
      </w:pPr>
      <w:hyperlink r:id="rId144">
        <w:r>
          <w:rPr>
            <w:rFonts w:ascii="Arial" w:cs="Arial" w:eastAsia="Arial" w:hAnsi="Arial"/>
            <w:sz w:val="20"/>
            <w:szCs w:val="20"/>
            <w:color w:val="auto"/>
          </w:rPr>
          <w:t>www.gnupg.org/gph/en/manual.html</w:t>
        </w:r>
      </w:hyperlink>
    </w:p>
    <w:p>
      <w:pPr>
        <w:sectPr>
          <w:pgSz w:w="11900" w:h="16838" w:orient="portrait"/>
          <w:cols w:equalWidth="0" w:num="1">
            <w:col w:w="9040"/>
          </w:cols>
          <w:pgMar w:left="1440" w:top="1387" w:right="1426" w:bottom="275" w:gutter="0" w:footer="0" w:header="0"/>
        </w:sect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47" w:lineRule="exact"/>
        <w:rPr>
          <w:rFonts w:ascii="Arial" w:cs="Arial" w:eastAsia="Arial" w:hAnsi="Arial"/>
          <w:sz w:val="20"/>
          <w:szCs w:val="20"/>
          <w:color w:val="auto"/>
        </w:rPr>
      </w:pPr>
    </w:p>
    <w:p>
      <w:pPr>
        <w:jc w:val="center"/>
        <w:ind w:right="-139"/>
        <w:spacing w:after="0"/>
        <w:rPr>
          <w:sz w:val="20"/>
          <w:szCs w:val="20"/>
          <w:color w:val="auto"/>
        </w:rPr>
      </w:pPr>
      <w:r>
        <w:rPr>
          <w:rFonts w:ascii="Arial" w:cs="Arial" w:eastAsia="Arial" w:hAnsi="Arial"/>
          <w:sz w:val="19"/>
          <w:szCs w:val="19"/>
          <w:color w:val="auto"/>
        </w:rPr>
        <w:t>81</w:t>
      </w:r>
    </w:p>
    <w:p>
      <w:pPr>
        <w:sectPr>
          <w:pgSz w:w="11900" w:h="16838" w:orient="portrait"/>
          <w:cols w:equalWidth="0" w:num="1">
            <w:col w:w="9040"/>
          </w:cols>
          <w:pgMar w:left="1440" w:top="1387" w:right="1426" w:bottom="275" w:gutter="0" w:footer="0" w:header="0"/>
          <w:type w:val="continuous"/>
        </w:sectPr>
      </w:pPr>
    </w:p>
    <w:bookmarkStart w:id="81" w:name="page82"/>
    <w:bookmarkEnd w:id="8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12. Encrypting e-mails</w:t>
      </w:r>
    </w:p>
    <w:p>
      <w:pPr>
        <w:spacing w:after="0" w:line="200" w:lineRule="exact"/>
        <w:rPr>
          <w:sz w:val="20"/>
          <w:szCs w:val="20"/>
          <w:color w:val="auto"/>
        </w:rPr>
      </w:pPr>
    </w:p>
    <w:p>
      <w:pPr>
        <w:spacing w:after="0" w:line="37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it is getting exciting again: You are sending an encrypted e-mail.</w:t>
      </w:r>
    </w:p>
    <w:p>
      <w:pPr>
        <w:spacing w:after="0" w:line="138"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In this case, you will need Outlook (or another e-mail program that supports cryptography), Kleopatra and of course the public certificate of the person you are correspondign with.</w:t>
      </w:r>
    </w:p>
    <w:p>
      <w:pPr>
        <w:spacing w:after="0" w:line="9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Note for OpenPGP:</w:t>
      </w:r>
    </w:p>
    <w:p>
      <w:pPr>
        <w:spacing w:after="0" w:line="146" w:lineRule="exact"/>
        <w:rPr>
          <w:sz w:val="20"/>
          <w:szCs w:val="20"/>
          <w:color w:val="auto"/>
        </w:rPr>
      </w:pPr>
    </w:p>
    <w:p>
      <w:pPr>
        <w:jc w:val="both"/>
        <w:ind w:left="180" w:right="26" w:hanging="4"/>
        <w:spacing w:after="0" w:line="278" w:lineRule="auto"/>
        <w:rPr>
          <w:sz w:val="20"/>
          <w:szCs w:val="20"/>
          <w:color w:val="auto"/>
        </w:rPr>
      </w:pPr>
      <w:r>
        <w:rPr>
          <w:rFonts w:ascii="Arial" w:cs="Arial" w:eastAsia="Arial" w:hAnsi="Arial"/>
          <w:sz w:val="21"/>
          <w:szCs w:val="21"/>
          <w:color w:val="auto"/>
        </w:rPr>
        <w:t xml:space="preserve">You can use Adele to practice the encryption process with OpenPGP; on the other hand, Adele does not support S/MIME. You can send the e-mail to be encrypted to </w:t>
      </w:r>
      <w:r>
        <w:rPr>
          <w:rFonts w:ascii="Arial" w:cs="Arial" w:eastAsia="Arial" w:hAnsi="Arial"/>
          <w:sz w:val="18"/>
          <w:szCs w:val="18"/>
          <w:color w:val="auto"/>
        </w:rPr>
        <w:t>adele@gnupp.de</w:t>
      </w:r>
      <w:r>
        <w:rPr>
          <w:rFonts w:ascii="Arial" w:cs="Arial" w:eastAsia="Arial" w:hAnsi="Arial"/>
          <w:sz w:val="21"/>
          <w:szCs w:val="21"/>
          <w:color w:val="auto"/>
        </w:rPr>
        <w:t>. It does not matter what your write in your message, since Adele cannot read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-527050</wp:posOffset>
            </wp:positionV>
            <wp:extent cx="539750" cy="35941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5">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6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Note for S/MIMIE:</w:t>
      </w:r>
    </w:p>
    <w:p>
      <w:pPr>
        <w:spacing w:after="0" w:line="146" w:lineRule="exact"/>
        <w:rPr>
          <w:sz w:val="20"/>
          <w:szCs w:val="20"/>
          <w:color w:val="auto"/>
        </w:rPr>
      </w:pPr>
    </w:p>
    <w:p>
      <w:pPr>
        <w:jc w:val="both"/>
        <w:ind w:left="180" w:right="26" w:firstLine="7"/>
        <w:spacing w:after="0" w:line="306" w:lineRule="auto"/>
        <w:rPr>
          <w:sz w:val="20"/>
          <w:szCs w:val="20"/>
          <w:color w:val="auto"/>
        </w:rPr>
      </w:pPr>
      <w:r>
        <w:rPr>
          <w:rFonts w:ascii="Arial" w:cs="Arial" w:eastAsia="Arial" w:hAnsi="Arial"/>
          <w:sz w:val="22"/>
          <w:szCs w:val="22"/>
          <w:color w:val="auto"/>
        </w:rPr>
        <w:t>Following the installation of Gpg4win, the S/MIME functionality is already activated in GpgOL. If you want to turn off S/MIME (with GnuPG), for example to use Outlook’s own S/MIME function, you have to deactivate the option Activate S/MIME support in the following GpgOL option dialog under Extras!Options!GpgOL: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-812800</wp:posOffset>
            </wp:positionV>
            <wp:extent cx="539750" cy="35941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6">
                      <a:extLst>
                        <a:ext uri="{28A0092B-C50C-407E-A947-70E740481C1C}"/>
                      </a:extLst>
                    </a:blip>
                    <a:srcRect/>
                    <a:stretch>
                      <a:fillRect/>
                    </a:stretch>
                  </pic:blipFill>
                  <pic:spPr bwMode="auto">
                    <a:xfrm>
                      <a:off x="0" y="0"/>
                      <a:ext cx="539750" cy="359410"/>
                    </a:xfrm>
                    <a:prstGeom prst="rect">
                      <a:avLst/>
                    </a:prstGeom>
                    <a:noFill/>
                  </pic:spPr>
                </pic:pic>
              </a:graphicData>
            </a:graphic>
          </wp:anchor>
        </w:drawing>
        <w:drawing>
          <wp:anchor simplePos="0" relativeHeight="251657728" behindDoc="1" locked="0" layoutInCell="0" allowOverlap="1">
            <wp:simplePos x="0" y="0"/>
            <wp:positionH relativeFrom="column">
              <wp:posOffset>1374140</wp:posOffset>
            </wp:positionH>
            <wp:positionV relativeFrom="paragraph">
              <wp:posOffset>92710</wp:posOffset>
            </wp:positionV>
            <wp:extent cx="3080385" cy="370459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47">
                      <a:extLst>
                        <a:ext uri="{28A0092B-C50C-407E-A947-70E740481C1C}"/>
                      </a:extLst>
                    </a:blip>
                    <a:srcRect/>
                    <a:stretch>
                      <a:fillRect/>
                    </a:stretch>
                  </pic:blipFill>
                  <pic:spPr bwMode="auto">
                    <a:xfrm>
                      <a:off x="0" y="0"/>
                      <a:ext cx="3080385" cy="3704590"/>
                    </a:xfrm>
                    <a:prstGeom prst="rect">
                      <a:avLst/>
                    </a:prstGeom>
                    <a:noFill/>
                  </pic:spPr>
                </pic:pic>
              </a:graphicData>
            </a:graphic>
          </wp:anchor>
        </w:drawing>
      </w:r>
    </w:p>
    <w:p>
      <w:pPr>
        <w:sectPr>
          <w:pgSz w:w="11900" w:h="16838" w:orient="portrait"/>
          <w:cols w:equalWidth="0" w:num="1">
            <w:col w:w="9026"/>
          </w:cols>
          <w:pgMar w:left="1440" w:top="1440"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82</w:t>
      </w:r>
    </w:p>
    <w:p>
      <w:pPr>
        <w:sectPr>
          <w:pgSz w:w="11900" w:h="16838" w:orient="portrait"/>
          <w:cols w:equalWidth="0" w:num="1">
            <w:col w:w="9026"/>
          </w:cols>
          <w:pgMar w:left="1440" w:top="1440" w:right="1440" w:bottom="275" w:gutter="0" w:footer="0" w:header="0"/>
          <w:type w:val="continuous"/>
        </w:sectPr>
      </w:pPr>
    </w:p>
    <w:bookmarkStart w:id="82" w:name="page83"/>
    <w:bookmarkEnd w:id="8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12. Encrypting e-mails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Send an encrypted message</w:t>
      </w:r>
    </w:p>
    <w:p>
      <w:pPr>
        <w:spacing w:after="0" w:line="29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First, compose a new in Outlook and address it to the person you are writing to.</w:t>
      </w:r>
    </w:p>
    <w:p>
      <w:pPr>
        <w:spacing w:after="0" w:line="138" w:lineRule="exact"/>
        <w:rPr>
          <w:sz w:val="20"/>
          <w:szCs w:val="20"/>
          <w:color w:val="auto"/>
        </w:rPr>
      </w:pPr>
    </w:p>
    <w:p>
      <w:pPr>
        <w:jc w:val="both"/>
        <w:ind w:left="180" w:right="26" w:hanging="6"/>
        <w:spacing w:after="0" w:line="260" w:lineRule="auto"/>
        <w:rPr>
          <w:sz w:val="20"/>
          <w:szCs w:val="20"/>
          <w:color w:val="auto"/>
        </w:rPr>
      </w:pPr>
      <w:r>
        <w:rPr>
          <w:rFonts w:ascii="Arial" w:cs="Arial" w:eastAsia="Arial" w:hAnsi="Arial"/>
          <w:sz w:val="22"/>
          <w:szCs w:val="22"/>
          <w:color w:val="auto"/>
        </w:rPr>
        <w:t>To send your message as in an encrypted form, select the item Extras!Encrypt message in the menu of the message window. The button with the lock icon in the tool bar is activated – you can also click right on the lock.</w:t>
      </w:r>
    </w:p>
    <w:p>
      <w:pPr>
        <w:spacing w:after="0" w:line="110"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Your Outlook message windows should look something like this: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329311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49">
                      <a:extLst>
                        <a:ext uri="{28A0092B-C50C-407E-A947-70E740481C1C}"/>
                      </a:extLst>
                    </a:blip>
                    <a:srcRect/>
                    <a:stretch>
                      <a:fillRect/>
                    </a:stretch>
                  </pic:blipFill>
                  <pic:spPr bwMode="auto">
                    <a:xfrm>
                      <a:off x="0" y="0"/>
                      <a:ext cx="4760595" cy="32931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click [ Send ].</w:t>
      </w:r>
    </w:p>
    <w:p>
      <w:pPr>
        <w:spacing w:after="0" w:line="200" w:lineRule="exact"/>
        <w:rPr>
          <w:sz w:val="20"/>
          <w:szCs w:val="20"/>
          <w:color w:val="auto"/>
        </w:rPr>
      </w:pPr>
    </w:p>
    <w:p>
      <w:pPr>
        <w:spacing w:after="0" w:line="209"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Gpg4win will automatically detect the protocol – OpenPGP or S/MIME – of the public certificate provided by the person you are corresponding with.</w:t>
      </w:r>
    </w:p>
    <w:p>
      <w:pPr>
        <w:spacing w:after="0" w:line="107" w:lineRule="exact"/>
        <w:rPr>
          <w:sz w:val="20"/>
          <w:szCs w:val="20"/>
          <w:color w:val="auto"/>
        </w:rPr>
      </w:pPr>
    </w:p>
    <w:p>
      <w:pPr>
        <w:jc w:val="both"/>
        <w:ind w:left="180" w:right="26" w:hanging="7"/>
        <w:spacing w:after="0" w:line="263" w:lineRule="auto"/>
        <w:rPr>
          <w:sz w:val="20"/>
          <w:szCs w:val="20"/>
          <w:color w:val="auto"/>
        </w:rPr>
      </w:pPr>
      <w:r>
        <w:rPr>
          <w:rFonts w:ascii="Arial" w:cs="Arial" w:eastAsia="Arial" w:hAnsi="Arial"/>
          <w:sz w:val="22"/>
          <w:szCs w:val="22"/>
          <w:color w:val="auto"/>
        </w:rPr>
        <w:t>As long as there is only one certificate that matches the recipient’s e-mail address, your message will be encrypted and sent.</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83</w:t>
      </w:r>
    </w:p>
    <w:p>
      <w:pPr>
        <w:sectPr>
          <w:pgSz w:w="11900" w:h="16838" w:orient="portrait"/>
          <w:cols w:equalWidth="0" w:num="1">
            <w:col w:w="9026"/>
          </w:cols>
          <w:pgMar w:left="1440" w:top="1387" w:right="1440" w:bottom="275" w:gutter="0" w:footer="0" w:header="0"/>
          <w:type w:val="continuous"/>
        </w:sectPr>
      </w:pPr>
    </w:p>
    <w:bookmarkStart w:id="83" w:name="page84"/>
    <w:bookmarkEnd w:id="8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5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12. Encrypting e-mails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Selecting certificates</w:t>
      </w:r>
    </w:p>
    <w:p>
      <w:pPr>
        <w:spacing w:after="0" w:line="290" w:lineRule="exact"/>
        <w:rPr>
          <w:sz w:val="20"/>
          <w:szCs w:val="20"/>
          <w:color w:val="auto"/>
        </w:rPr>
      </w:pPr>
    </w:p>
    <w:p>
      <w:pPr>
        <w:jc w:val="both"/>
        <w:ind w:left="180" w:right="26"/>
        <w:spacing w:after="0" w:line="278" w:lineRule="auto"/>
        <w:rPr>
          <w:sz w:val="20"/>
          <w:szCs w:val="20"/>
          <w:color w:val="auto"/>
        </w:rPr>
      </w:pPr>
      <w:r>
        <w:rPr>
          <w:rFonts w:ascii="Arial" w:cs="Arial" w:eastAsia="Arial" w:hAnsi="Arial"/>
          <w:sz w:val="21"/>
          <w:szCs w:val="21"/>
          <w:color w:val="auto"/>
        </w:rPr>
        <w:t>If Kleopatra is not able to clearly determine a recipient certificate using the le-mail address, e.g. if you have an OpenPGP and S/MIME certificate from the person you are corresponding with, a selection dialog which allows you to select the right certificate will be displayed.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208915</wp:posOffset>
            </wp:positionV>
            <wp:extent cx="4760595" cy="226314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1">
                      <a:extLst>
                        <a:ext uri="{28A0092B-C50C-407E-A947-70E740481C1C}"/>
                      </a:extLst>
                    </a:blip>
                    <a:srcRect/>
                    <a:stretch>
                      <a:fillRect/>
                    </a:stretch>
                  </pic:blipFill>
                  <pic:spPr bwMode="auto">
                    <a:xfrm>
                      <a:off x="0" y="0"/>
                      <a:ext cx="4760595" cy="2263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both"/>
        <w:ind w:left="180" w:right="26"/>
        <w:spacing w:after="0" w:line="275" w:lineRule="auto"/>
        <w:rPr>
          <w:sz w:val="20"/>
          <w:szCs w:val="20"/>
          <w:color w:val="auto"/>
        </w:rPr>
      </w:pPr>
      <w:r>
        <w:rPr>
          <w:rFonts w:ascii="Arial" w:cs="Arial" w:eastAsia="Arial" w:hAnsi="Arial"/>
          <w:sz w:val="21"/>
          <w:szCs w:val="21"/>
          <w:color w:val="auto"/>
        </w:rPr>
        <w:t>If Kleopatra is not able to find the public certificate of the person you are corresponding with, you probably have not imported it into your certificate administration yet (see Chapter 10) or perhaps have not authenticated it yet (for OpenPGP; see Chapter 11), or have not expressed your trust in the root certificate of the certification chain (for S/MIME, see Chapter 22.7).</w:t>
      </w:r>
    </w:p>
    <w:p>
      <w:pPr>
        <w:spacing w:after="0" w:line="97" w:lineRule="exact"/>
        <w:rPr>
          <w:sz w:val="20"/>
          <w:szCs w:val="20"/>
          <w:color w:val="auto"/>
        </w:rPr>
      </w:pPr>
    </w:p>
    <w:p>
      <w:pPr>
        <w:ind w:left="160"/>
        <w:spacing w:after="0"/>
        <w:rPr>
          <w:sz w:val="20"/>
          <w:szCs w:val="20"/>
          <w:color w:val="auto"/>
        </w:rPr>
      </w:pPr>
      <w:r>
        <w:rPr>
          <w:rFonts w:ascii="Arial" w:cs="Arial" w:eastAsia="Arial" w:hAnsi="Arial"/>
          <w:sz w:val="20"/>
          <w:szCs w:val="20"/>
          <w:color w:val="auto"/>
        </w:rPr>
        <w:t>You need the correct public certificate of your correspondence partner to encrypt your messages.</w:t>
      </w:r>
    </w:p>
    <w:p>
      <w:pPr>
        <w:spacing w:after="0" w:line="16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Remember the principle in Chapter 3:</w:t>
      </w:r>
    </w:p>
    <w:p>
      <w:pPr>
        <w:spacing w:after="0" w:line="129" w:lineRule="exact"/>
        <w:rPr>
          <w:sz w:val="20"/>
          <w:szCs w:val="20"/>
          <w:color w:val="auto"/>
        </w:rPr>
      </w:pPr>
    </w:p>
    <w:p>
      <w:pPr>
        <w:jc w:val="center"/>
        <w:ind w:right="26"/>
        <w:spacing w:after="0"/>
        <w:rPr>
          <w:sz w:val="20"/>
          <w:szCs w:val="20"/>
          <w:color w:val="auto"/>
        </w:rPr>
      </w:pPr>
      <w:r>
        <w:rPr>
          <w:rFonts w:ascii="Arial" w:cs="Arial" w:eastAsia="Arial" w:hAnsi="Arial"/>
          <w:sz w:val="22"/>
          <w:szCs w:val="22"/>
          <w:color w:val="auto"/>
        </w:rPr>
        <w:t>You have to use someone’s public certificate to send them an an encrypted e-mail.</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84</w:t>
      </w:r>
    </w:p>
    <w:p>
      <w:pPr>
        <w:sectPr>
          <w:pgSz w:w="11900" w:h="16838" w:orient="portrait"/>
          <w:cols w:equalWidth="0" w:num="1">
            <w:col w:w="9026"/>
          </w:cols>
          <w:pgMar w:left="1440" w:top="1387" w:right="1440" w:bottom="275" w:gutter="0" w:footer="0" w:header="0"/>
          <w:type w:val="continuous"/>
        </w:sectPr>
      </w:pPr>
    </w:p>
    <w:bookmarkStart w:id="84" w:name="page85"/>
    <w:bookmarkEnd w:id="8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12. Encrypting e-mails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Completing the encryption process</w:t>
      </w:r>
    </w:p>
    <w:p>
      <w:pPr>
        <w:spacing w:after="0" w:line="290" w:lineRule="exact"/>
        <w:rPr>
          <w:sz w:val="20"/>
          <w:szCs w:val="20"/>
          <w:color w:val="auto"/>
        </w:rPr>
      </w:pPr>
    </w:p>
    <w:p>
      <w:pPr>
        <w:ind w:left="180"/>
        <w:spacing w:after="0"/>
        <w:rPr>
          <w:sz w:val="20"/>
          <w:szCs w:val="20"/>
          <w:color w:val="auto"/>
        </w:rPr>
      </w:pPr>
      <w:r>
        <w:rPr>
          <w:rFonts w:ascii="Arial" w:cs="Arial" w:eastAsia="Arial" w:hAnsi="Arial"/>
          <w:sz w:val="19"/>
          <w:szCs w:val="19"/>
          <w:color w:val="auto"/>
        </w:rPr>
        <w:t>Once your message was successfully encrypted and sent, you will receive a confirmation message: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258445</wp:posOffset>
            </wp:positionV>
            <wp:extent cx="4760595" cy="371729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3">
                      <a:extLst>
                        <a:ext uri="{28A0092B-C50C-407E-A947-70E740481C1C}"/>
                      </a:extLst>
                    </a:blip>
                    <a:srcRect/>
                    <a:stretch>
                      <a:fillRect/>
                    </a:stretch>
                  </pic:blipFill>
                  <pic:spPr bwMode="auto">
                    <a:xfrm>
                      <a:off x="0" y="0"/>
                      <a:ext cx="4760595" cy="3717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Congratulations! You have encrypted your first e-mail!</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85</w:t>
      </w:r>
    </w:p>
    <w:p>
      <w:pPr>
        <w:sectPr>
          <w:pgSz w:w="11900" w:h="16838" w:orient="portrait"/>
          <w:cols w:equalWidth="0" w:num="1">
            <w:col w:w="9026"/>
          </w:cols>
          <w:pgMar w:left="1440" w:top="1387" w:right="1440" w:bottom="275" w:gutter="0" w:footer="0" w:header="0"/>
          <w:type w:val="continuous"/>
        </w:sectPr>
      </w:pPr>
    </w:p>
    <w:bookmarkStart w:id="85" w:name="page86"/>
    <w:bookmarkEnd w:id="8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13. Signing e-mails</w:t>
      </w:r>
    </w:p>
    <w:p>
      <w:pPr>
        <w:spacing w:after="0" w:line="200" w:lineRule="exact"/>
        <w:rPr>
          <w:sz w:val="20"/>
          <w:szCs w:val="20"/>
          <w:color w:val="auto"/>
        </w:rPr>
      </w:pPr>
    </w:p>
    <w:p>
      <w:pPr>
        <w:spacing w:after="0" w:line="377"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In Chapter 11 you learnt more about verifying the authenticity of a public OpenPGP certificate, and signing it with your own private OpenPGP key.</w:t>
      </w:r>
    </w:p>
    <w:p>
      <w:pPr>
        <w:spacing w:after="0" w:line="98" w:lineRule="exact"/>
        <w:rPr>
          <w:sz w:val="20"/>
          <w:szCs w:val="20"/>
          <w:color w:val="auto"/>
        </w:rPr>
      </w:pPr>
    </w:p>
    <w:p>
      <w:pPr>
        <w:ind w:left="180" w:right="26" w:hanging="6"/>
        <w:spacing w:after="0" w:line="296" w:lineRule="auto"/>
        <w:rPr>
          <w:sz w:val="20"/>
          <w:szCs w:val="20"/>
          <w:color w:val="auto"/>
        </w:rPr>
      </w:pPr>
      <w:r>
        <w:rPr>
          <w:rFonts w:ascii="Arial" w:cs="Arial" w:eastAsia="Arial" w:hAnsi="Arial"/>
          <w:sz w:val="21"/>
          <w:szCs w:val="21"/>
          <w:color w:val="auto"/>
        </w:rPr>
        <w:t>This chapter also explains how to sign a complete e-mail rather than only the certificate. That means applying a digital signature to the e-mail – which is a form of an electronic seal.</w:t>
      </w:r>
    </w:p>
    <w:p>
      <w:pPr>
        <w:spacing w:after="0" w:line="74" w:lineRule="exact"/>
        <w:rPr>
          <w:sz w:val="20"/>
          <w:szCs w:val="20"/>
          <w:color w:val="auto"/>
        </w:rPr>
      </w:pPr>
    </w:p>
    <w:p>
      <w:pPr>
        <w:jc w:val="both"/>
        <w:ind w:left="180" w:right="26" w:hanging="28"/>
        <w:spacing w:after="0" w:line="312" w:lineRule="auto"/>
        <w:rPr>
          <w:sz w:val="20"/>
          <w:szCs w:val="20"/>
          <w:color w:val="auto"/>
        </w:rPr>
      </w:pPr>
      <w:r>
        <w:rPr>
          <w:rFonts w:ascii="Arial" w:cs="Arial" w:eastAsia="Arial" w:hAnsi="Arial"/>
          <w:sz w:val="19"/>
          <w:szCs w:val="19"/>
          <w:color w:val="auto"/>
        </w:rPr>
        <w:t>“Sealed” in this way, the text can still be read by everyone, but it allows the recipient to find out whether the e-mail was manipulated or modified during delivery. The signature tells the recipient that the message is really from you. And: If you are corresponding with someone whose public certificate you do not have (for whatever reason), you can at least “seal” the message with your own private key.</w:t>
      </w:r>
    </w:p>
    <w:p>
      <w:pPr>
        <w:spacing w:after="0" w:line="67" w:lineRule="exact"/>
        <w:rPr>
          <w:sz w:val="20"/>
          <w:szCs w:val="20"/>
          <w:color w:val="auto"/>
        </w:rPr>
      </w:pPr>
    </w:p>
    <w:p>
      <w:pPr>
        <w:jc w:val="both"/>
        <w:ind w:left="180" w:right="26" w:hanging="4"/>
        <w:spacing w:after="0" w:line="293" w:lineRule="auto"/>
        <w:rPr>
          <w:sz w:val="20"/>
          <w:szCs w:val="20"/>
          <w:color w:val="auto"/>
        </w:rPr>
      </w:pPr>
      <w:r>
        <w:rPr>
          <w:rFonts w:ascii="Arial" w:cs="Arial" w:eastAsia="Arial" w:hAnsi="Arial"/>
          <w:sz w:val="20"/>
          <w:szCs w:val="20"/>
          <w:color w:val="auto"/>
        </w:rPr>
        <w:t>You have probably noticed that this digital signature is not identical to an e-mail “signature”, which is sometimes included at the end of an e-mail and includes such items as telephone number, address and website. While these e-mail signatures simply function as a type of business card, a digital signature will protect your e-mail from manipulation and clearly confirms the sender.</w:t>
      </w:r>
    </w:p>
    <w:p>
      <w:pPr>
        <w:spacing w:after="0" w:line="80"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Besides, a digital signature cannot be compared with a qualified electronic signature, as it went into effect as part of the Signature Act (22 May 2001). However, it serves exactly the same purpose for private or professional e-mail communication.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1934210</wp:posOffset>
            </wp:positionH>
            <wp:positionV relativeFrom="paragraph">
              <wp:posOffset>219710</wp:posOffset>
            </wp:positionV>
            <wp:extent cx="1960245" cy="291528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4">
                      <a:extLst>
                        <a:ext uri="{28A0092B-C50C-407E-A947-70E740481C1C}"/>
                      </a:extLst>
                    </a:blip>
                    <a:srcRect/>
                    <a:stretch>
                      <a:fillRect/>
                    </a:stretch>
                  </pic:blipFill>
                  <pic:spPr bwMode="auto">
                    <a:xfrm>
                      <a:off x="0" y="0"/>
                      <a:ext cx="1960245" cy="2915285"/>
                    </a:xfrm>
                    <a:prstGeom prst="rect">
                      <a:avLst/>
                    </a:prstGeom>
                    <a:noFill/>
                  </pic:spPr>
                </pic:pic>
              </a:graphicData>
            </a:graphic>
          </wp:anchor>
        </w:drawing>
      </w:r>
    </w:p>
    <w:p>
      <w:pPr>
        <w:sectPr>
          <w:pgSz w:w="11900" w:h="16838" w:orient="portrait"/>
          <w:cols w:equalWidth="0" w:num="1">
            <w:col w:w="9026"/>
          </w:cols>
          <w:pgMar w:left="1440" w:top="1440"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86</w:t>
      </w:r>
    </w:p>
    <w:p>
      <w:pPr>
        <w:sectPr>
          <w:pgSz w:w="11900" w:h="16838" w:orient="portrait"/>
          <w:cols w:equalWidth="0" w:num="1">
            <w:col w:w="9026"/>
          </w:cols>
          <w:pgMar w:left="1440" w:top="1440" w:right="1440" w:bottom="275" w:gutter="0" w:footer="0" w:header="0"/>
          <w:type w:val="continuous"/>
        </w:sectPr>
      </w:pPr>
    </w:p>
    <w:bookmarkStart w:id="86" w:name="page87"/>
    <w:bookmarkEnd w:id="8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13. Signing e-mails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13.1. Signing with GpgOL</w:t>
      </w:r>
    </w:p>
    <w:p>
      <w:pPr>
        <w:spacing w:after="0" w:line="354" w:lineRule="exact"/>
        <w:rPr>
          <w:sz w:val="20"/>
          <w:szCs w:val="20"/>
          <w:color w:val="auto"/>
        </w:rPr>
      </w:pPr>
    </w:p>
    <w:p>
      <w:pPr>
        <w:ind w:left="180" w:right="26"/>
        <w:spacing w:after="0" w:line="287" w:lineRule="auto"/>
        <w:rPr>
          <w:sz w:val="20"/>
          <w:szCs w:val="20"/>
          <w:color w:val="auto"/>
        </w:rPr>
      </w:pPr>
      <w:r>
        <w:rPr>
          <w:rFonts w:ascii="Arial" w:cs="Arial" w:eastAsia="Arial" w:hAnsi="Arial"/>
          <w:sz w:val="21"/>
          <w:szCs w:val="21"/>
          <w:color w:val="auto"/>
        </w:rPr>
        <w:t>In fact, signing an e-mail is even easier than encrypting it (see Chapter 12). Once you have composed a new e-mail, go through the following steps – similar to the encryption process:</w:t>
      </w:r>
    </w:p>
    <w:p>
      <w:pPr>
        <w:spacing w:after="0" w:line="144" w:lineRule="exact"/>
        <w:rPr>
          <w:sz w:val="20"/>
          <w:szCs w:val="20"/>
          <w:color w:val="auto"/>
        </w:rPr>
      </w:pPr>
    </w:p>
    <w:p>
      <w:pPr>
        <w:ind w:left="720" w:right="5766"/>
        <w:spacing w:after="0" w:line="396" w:lineRule="auto"/>
        <w:rPr>
          <w:sz w:val="20"/>
          <w:szCs w:val="20"/>
          <w:color w:val="auto"/>
        </w:rPr>
      </w:pPr>
      <w:r>
        <w:rPr>
          <w:rFonts w:ascii="Arial" w:cs="Arial" w:eastAsia="Arial" w:hAnsi="Arial"/>
          <w:sz w:val="21"/>
          <w:szCs w:val="21"/>
          <w:color w:val="auto"/>
        </w:rPr>
        <w:t>Send message with signature Select certificate</w:t>
      </w:r>
    </w:p>
    <w:p>
      <w:pPr>
        <w:spacing w:after="0" w:line="1" w:lineRule="exact"/>
        <w:rPr>
          <w:sz w:val="20"/>
          <w:szCs w:val="20"/>
          <w:color w:val="auto"/>
        </w:rPr>
      </w:pPr>
    </w:p>
    <w:p>
      <w:pPr>
        <w:ind w:left="500"/>
        <w:spacing w:after="0" w:line="230" w:lineRule="auto"/>
        <w:rPr>
          <w:sz w:val="20"/>
          <w:szCs w:val="20"/>
          <w:color w:val="auto"/>
        </w:rPr>
      </w:pPr>
      <w:r>
        <w:rPr>
          <w:rFonts w:ascii="Arial" w:cs="Arial" w:eastAsia="Arial" w:hAnsi="Arial"/>
          <w:sz w:val="22"/>
          <w:szCs w:val="22"/>
          <w:color w:val="auto"/>
        </w:rPr>
        <w:t>Completing the signing process</w:t>
      </w:r>
    </w:p>
    <w:p>
      <w:pPr>
        <w:spacing w:after="0" w:line="19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These steps are described in detail on the following pages.</w:t>
      </w:r>
    </w:p>
    <w:p>
      <w:pPr>
        <w:spacing w:after="0" w:line="200" w:lineRule="exact"/>
        <w:rPr>
          <w:sz w:val="20"/>
          <w:szCs w:val="20"/>
          <w:color w:val="auto"/>
        </w:rPr>
      </w:pPr>
    </w:p>
    <w:p>
      <w:pPr>
        <w:spacing w:after="0" w:line="251"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Sending a signed message</w:t>
      </w:r>
    </w:p>
    <w:p>
      <w:pPr>
        <w:spacing w:after="0" w:line="29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First, compose a new e-mail in Outlook and address it to the person you are writing to.</w:t>
      </w:r>
    </w:p>
    <w:p>
      <w:pPr>
        <w:spacing w:after="0" w:line="138" w:lineRule="exact"/>
        <w:rPr>
          <w:sz w:val="20"/>
          <w:szCs w:val="20"/>
          <w:color w:val="auto"/>
        </w:rPr>
      </w:pPr>
    </w:p>
    <w:p>
      <w:pPr>
        <w:ind w:left="180" w:right="26"/>
        <w:spacing w:after="0" w:line="354" w:lineRule="auto"/>
        <w:rPr>
          <w:sz w:val="20"/>
          <w:szCs w:val="20"/>
          <w:color w:val="auto"/>
        </w:rPr>
      </w:pPr>
      <w:r>
        <w:rPr>
          <w:rFonts w:ascii="Arial" w:cs="Arial" w:eastAsia="Arial" w:hAnsi="Arial"/>
          <w:sz w:val="20"/>
          <w:szCs w:val="20"/>
          <w:color w:val="auto"/>
        </w:rPr>
        <w:t>Before you send your message, tell the system that your message should be sent with a signature: To do this, activate the button with the signature pen or the menu item Format!Sign message.</w:t>
      </w:r>
    </w:p>
    <w:p>
      <w:pPr>
        <w:ind w:left="160"/>
        <w:spacing w:after="0" w:line="230" w:lineRule="auto"/>
        <w:rPr>
          <w:sz w:val="20"/>
          <w:szCs w:val="20"/>
          <w:color w:val="auto"/>
        </w:rPr>
      </w:pPr>
      <w:r>
        <w:rPr>
          <w:rFonts w:ascii="Arial" w:cs="Arial" w:eastAsia="Arial" w:hAnsi="Arial"/>
          <w:sz w:val="22"/>
          <w:szCs w:val="22"/>
          <w:color w:val="auto"/>
        </w:rPr>
        <w:t>Your e-mail window would then look something like this: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232410</wp:posOffset>
            </wp:positionV>
            <wp:extent cx="4760595" cy="300545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56">
                      <a:extLst>
                        <a:ext uri="{28A0092B-C50C-407E-A947-70E740481C1C}"/>
                      </a:extLst>
                    </a:blip>
                    <a:srcRect/>
                    <a:stretch>
                      <a:fillRect/>
                    </a:stretch>
                  </pic:blipFill>
                  <pic:spPr bwMode="auto">
                    <a:xfrm>
                      <a:off x="0" y="0"/>
                      <a:ext cx="4760595" cy="3005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click on [ Send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87</w:t>
      </w:r>
    </w:p>
    <w:p>
      <w:pPr>
        <w:sectPr>
          <w:pgSz w:w="11900" w:h="16838" w:orient="portrait"/>
          <w:cols w:equalWidth="0" w:num="1">
            <w:col w:w="9026"/>
          </w:cols>
          <w:pgMar w:left="1440" w:top="1387" w:right="1440" w:bottom="275" w:gutter="0" w:footer="0" w:header="0"/>
          <w:type w:val="continuous"/>
        </w:sectPr>
      </w:pPr>
    </w:p>
    <w:bookmarkStart w:id="87" w:name="page88"/>
    <w:bookmarkEnd w:id="87"/>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5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13. Signing e-mails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6" o:spid="_x0000_s12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Selecting certificates</w:t>
      </w:r>
    </w:p>
    <w:p>
      <w:pPr>
        <w:spacing w:after="0" w:line="290" w:lineRule="exact"/>
        <w:rPr>
          <w:sz w:val="20"/>
          <w:szCs w:val="20"/>
          <w:color w:val="auto"/>
        </w:rPr>
      </w:pPr>
    </w:p>
    <w:p>
      <w:pPr>
        <w:jc w:val="both"/>
        <w:ind w:left="180" w:right="26" w:hanging="3"/>
        <w:spacing w:after="0" w:line="314" w:lineRule="auto"/>
        <w:rPr>
          <w:sz w:val="20"/>
          <w:szCs w:val="20"/>
          <w:color w:val="auto"/>
        </w:rPr>
      </w:pPr>
      <w:r>
        <w:rPr>
          <w:rFonts w:ascii="Arial" w:cs="Arial" w:eastAsia="Arial" w:hAnsi="Arial"/>
          <w:sz w:val="20"/>
          <w:szCs w:val="20"/>
          <w:color w:val="auto"/>
        </w:rPr>
        <w:t>Just as is the case for encrypting e-mails, Gpg4win automatically detects the protocol – OpenPGP or S/MIME – for which your own certificate (with the private key for signing) is available.</w:t>
      </w:r>
    </w:p>
    <w:p>
      <w:pPr>
        <w:spacing w:after="0" w:line="60"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If you have your own OpenPGP and S/MIME certificate with the same e-mail address, Kleopatra will ask you to select a protocol before the e-mail is signed: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1654810</wp:posOffset>
            </wp:positionH>
            <wp:positionV relativeFrom="paragraph">
              <wp:posOffset>217170</wp:posOffset>
            </wp:positionV>
            <wp:extent cx="2520315" cy="120332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8">
                      <a:extLst>
                        <a:ext uri="{28A0092B-C50C-407E-A947-70E740481C1C}"/>
                      </a:extLst>
                    </a:blip>
                    <a:srcRect/>
                    <a:stretch>
                      <a:fillRect/>
                    </a:stretch>
                  </pic:blipFill>
                  <pic:spPr bwMode="auto">
                    <a:xfrm>
                      <a:off x="0" y="0"/>
                      <a:ext cx="2520315" cy="1203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both"/>
        <w:ind w:left="180" w:right="26" w:firstLine="8"/>
        <w:spacing w:after="0" w:line="260" w:lineRule="auto"/>
        <w:rPr>
          <w:sz w:val="20"/>
          <w:szCs w:val="20"/>
          <w:color w:val="auto"/>
        </w:rPr>
      </w:pPr>
      <w:r>
        <w:rPr>
          <w:rFonts w:ascii="Arial" w:cs="Arial" w:eastAsia="Arial" w:hAnsi="Arial"/>
          <w:sz w:val="22"/>
          <w:szCs w:val="22"/>
          <w:color w:val="auto"/>
        </w:rPr>
        <w:t>If you have several certificates (e.g. two OpenPGP certificates for the same e-mail address) for the selected method,Kleopatra will open a window which displays your certificates (here: OpenPGP), each with its own private key: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219710</wp:posOffset>
            </wp:positionV>
            <wp:extent cx="4760595" cy="169291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59">
                      <a:extLst>
                        <a:ext uri="{28A0092B-C50C-407E-A947-70E740481C1C}"/>
                      </a:extLst>
                    </a:blip>
                    <a:srcRect/>
                    <a:stretch>
                      <a:fillRect/>
                    </a:stretch>
                  </pic:blipFill>
                  <pic:spPr bwMode="auto">
                    <a:xfrm>
                      <a:off x="0" y="0"/>
                      <a:ext cx="4760595" cy="1692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Confirm your selection with [ OK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88</w:t>
      </w:r>
    </w:p>
    <w:p>
      <w:pPr>
        <w:sectPr>
          <w:pgSz w:w="11900" w:h="16838" w:orient="portrait"/>
          <w:cols w:equalWidth="0" w:num="1">
            <w:col w:w="9026"/>
          </w:cols>
          <w:pgMar w:left="1440" w:top="1387" w:right="1440" w:bottom="275" w:gutter="0" w:footer="0" w:header="0"/>
          <w:type w:val="continuous"/>
        </w:sectPr>
      </w:pPr>
    </w:p>
    <w:bookmarkStart w:id="88" w:name="page89"/>
    <w:bookmarkEnd w:id="8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6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13. Signing e-mails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Completing the signing process</w:t>
      </w:r>
    </w:p>
    <w:p>
      <w:pPr>
        <w:spacing w:after="0" w:line="270"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In order to complete the signing process for your e-mail, you will be asked to enter your secret passphrase in the following pin entry window: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165735</wp:posOffset>
            </wp:positionV>
            <wp:extent cx="2800350" cy="162750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61">
                      <a:extLst>
                        <a:ext uri="{28A0092B-C50C-407E-A947-70E740481C1C}"/>
                      </a:extLst>
                    </a:blip>
                    <a:srcRect/>
                    <a:stretch>
                      <a:fillRect/>
                    </a:stretch>
                  </pic:blipFill>
                  <pic:spPr bwMode="auto">
                    <a:xfrm>
                      <a:off x="0" y="0"/>
                      <a:ext cx="2800350" cy="1627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This is required because:</w:t>
      </w:r>
    </w:p>
    <w:p>
      <w:pPr>
        <w:spacing w:after="0" w:line="109" w:lineRule="exact"/>
        <w:rPr>
          <w:sz w:val="20"/>
          <w:szCs w:val="20"/>
          <w:color w:val="auto"/>
        </w:rPr>
      </w:pPr>
    </w:p>
    <w:p>
      <w:pPr>
        <w:ind w:left="720"/>
        <w:spacing w:after="0"/>
        <w:rPr>
          <w:sz w:val="20"/>
          <w:szCs w:val="20"/>
          <w:color w:val="auto"/>
        </w:rPr>
      </w:pPr>
      <w:r>
        <w:rPr>
          <w:rFonts w:ascii="Arial" w:cs="Arial" w:eastAsia="Arial" w:hAnsi="Arial"/>
          <w:sz w:val="22"/>
          <w:szCs w:val="22"/>
          <w:color w:val="auto"/>
        </w:rPr>
        <w:t>You can only sign with your own private key.</w:t>
      </w:r>
    </w:p>
    <w:p>
      <w:pPr>
        <w:spacing w:after="0" w:line="126"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It makes sense, because only your own private key confirms your identity. The person you are corresponding with can then check your identity using your public certificate, which he already has or can obtain. Because only your private key matches your public certificate.</w:t>
      </w:r>
    </w:p>
    <w:p>
      <w:pPr>
        <w:spacing w:after="0" w:line="9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Confirm your passphrase entry with [ OK ]. Your message is now signed and sent.</w:t>
      </w:r>
    </w:p>
    <w:p>
      <w:pPr>
        <w:spacing w:after="0" w:line="11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Once your message has been signed successfully, the following dialog appears: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184785</wp:posOffset>
            </wp:positionV>
            <wp:extent cx="4760595" cy="371729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62">
                      <a:extLst>
                        <a:ext uri="{28A0092B-C50C-407E-A947-70E740481C1C}"/>
                      </a:extLst>
                    </a:blip>
                    <a:srcRect/>
                    <a:stretch>
                      <a:fillRect/>
                    </a:stretch>
                  </pic:blipFill>
                  <pic:spPr bwMode="auto">
                    <a:xfrm>
                      <a:off x="0" y="0"/>
                      <a:ext cx="4760595" cy="3717290"/>
                    </a:xfrm>
                    <a:prstGeom prst="rect">
                      <a:avLst/>
                    </a:prstGeom>
                    <a:noFill/>
                  </pic:spPr>
                </pic:pic>
              </a:graphicData>
            </a:graphic>
          </wp:anchor>
        </w:drawing>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89</w:t>
      </w:r>
    </w:p>
    <w:p>
      <w:pPr>
        <w:sectPr>
          <w:pgSz w:w="11900" w:h="16838" w:orient="portrait"/>
          <w:cols w:equalWidth="0" w:num="1">
            <w:col w:w="9026"/>
          </w:cols>
          <w:pgMar w:left="1440" w:top="1387" w:right="1440" w:bottom="275" w:gutter="0" w:footer="0" w:header="0"/>
          <w:type w:val="continuous"/>
        </w:sectPr>
      </w:pPr>
    </w:p>
    <w:bookmarkStart w:id="89" w:name="page90"/>
    <w:bookmarkEnd w:id="8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13. Signing e-mails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4" o:spid="_x0000_s12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1"/>
          <w:szCs w:val="21"/>
          <w:color w:val="auto"/>
        </w:rPr>
        <w:t>Congratulations! You have encrypted your first e-mail!</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90</w:t>
      </w:r>
    </w:p>
    <w:p>
      <w:pPr>
        <w:sectPr>
          <w:pgSz w:w="11900" w:h="16838" w:orient="portrait"/>
          <w:cols w:equalWidth="0" w:num="1">
            <w:col w:w="9026"/>
          </w:cols>
          <w:pgMar w:left="1440" w:top="1387" w:right="1440" w:bottom="275" w:gutter="0" w:footer="0" w:header="0"/>
          <w:type w:val="continuous"/>
        </w:sectPr>
      </w:pPr>
    </w:p>
    <w:bookmarkStart w:id="90" w:name="page91"/>
    <w:bookmarkEnd w:id="9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6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13. Signing e-mails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6" o:spid="_x0000_s12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In short:</w:t>
      </w:r>
    </w:p>
    <w:p>
      <w:pPr>
        <w:spacing w:after="0" w:line="282" w:lineRule="exact"/>
        <w:rPr>
          <w:sz w:val="20"/>
          <w:szCs w:val="20"/>
          <w:color w:val="auto"/>
        </w:rPr>
      </w:pPr>
    </w:p>
    <w:p>
      <w:pPr>
        <w:ind w:left="160"/>
        <w:spacing w:after="0"/>
        <w:rPr>
          <w:sz w:val="20"/>
          <w:szCs w:val="20"/>
          <w:color w:val="auto"/>
        </w:rPr>
      </w:pPr>
      <w:r>
        <w:rPr>
          <w:rFonts w:ascii="Arial" w:cs="Arial" w:eastAsia="Arial" w:hAnsi="Arial"/>
          <w:sz w:val="20"/>
          <w:szCs w:val="20"/>
          <w:color w:val="auto"/>
        </w:rPr>
        <w:t>You have learnt how to sign an e-mail using your own certificate – which contains your private key.</w:t>
      </w:r>
    </w:p>
    <w:p>
      <w:pPr>
        <w:spacing w:after="0" w:line="161" w:lineRule="exact"/>
        <w:rPr>
          <w:sz w:val="20"/>
          <w:szCs w:val="20"/>
          <w:color w:val="auto"/>
        </w:rPr>
      </w:pPr>
    </w:p>
    <w:p>
      <w:pPr>
        <w:ind w:left="160"/>
        <w:spacing w:after="0"/>
        <w:rPr>
          <w:sz w:val="20"/>
          <w:szCs w:val="20"/>
          <w:color w:val="auto"/>
        </w:rPr>
      </w:pPr>
      <w:r>
        <w:rPr>
          <w:rFonts w:ascii="Arial" w:cs="Arial" w:eastAsia="Arial" w:hAnsi="Arial"/>
          <w:sz w:val="21"/>
          <w:szCs w:val="21"/>
          <w:color w:val="auto"/>
        </w:rPr>
        <w:t>You know how to encrypt an e-mail using the public certificate of the person you are writing to.</w:t>
      </w:r>
    </w:p>
    <w:p>
      <w:pPr>
        <w:spacing w:after="0" w:line="158"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Now you are familiar with the two most important techniques for sending secure e-mails: encryption and signatures.</w:t>
      </w:r>
    </w:p>
    <w:p>
      <w:pPr>
        <w:spacing w:after="0" w:line="107" w:lineRule="exact"/>
        <w:rPr>
          <w:sz w:val="20"/>
          <w:szCs w:val="20"/>
          <w:color w:val="auto"/>
        </w:rPr>
      </w:pPr>
    </w:p>
    <w:p>
      <w:pPr>
        <w:jc w:val="both"/>
        <w:ind w:left="180" w:right="6" w:firstLine="5"/>
        <w:spacing w:after="0" w:line="260" w:lineRule="auto"/>
        <w:rPr>
          <w:sz w:val="20"/>
          <w:szCs w:val="20"/>
          <w:color w:val="auto"/>
        </w:rPr>
      </w:pPr>
      <w:r>
        <w:rPr>
          <w:rFonts w:ascii="Arial" w:cs="Arial" w:eastAsia="Arial" w:hAnsi="Arial"/>
          <w:sz w:val="22"/>
          <w:szCs w:val="22"/>
          <w:color w:val="auto"/>
        </w:rPr>
        <w:t>Of course you can also combine the two techniques. From now on, eacht time you send an e-mail, think about how you want to send it – depending on the importance and required level of protection for your e-mail:</w:t>
      </w:r>
    </w:p>
    <w:p>
      <w:pPr>
        <w:spacing w:after="0" w:line="170" w:lineRule="exact"/>
        <w:rPr>
          <w:sz w:val="20"/>
          <w:szCs w:val="20"/>
          <w:color w:val="auto"/>
        </w:rPr>
      </w:pPr>
    </w:p>
    <w:p>
      <w:pPr>
        <w:ind w:left="720" w:right="7046"/>
        <w:spacing w:after="0" w:line="438" w:lineRule="auto"/>
        <w:rPr>
          <w:sz w:val="20"/>
          <w:szCs w:val="20"/>
          <w:color w:val="auto"/>
        </w:rPr>
      </w:pPr>
      <w:r>
        <w:rPr>
          <w:rFonts w:ascii="Arial" w:cs="Arial" w:eastAsia="Arial" w:hAnsi="Arial"/>
          <w:sz w:val="19"/>
          <w:szCs w:val="19"/>
          <w:color w:val="auto"/>
        </w:rPr>
        <w:t>non-encrypted encrypted</w:t>
      </w:r>
    </w:p>
    <w:p>
      <w:pPr>
        <w:ind w:left="500"/>
        <w:spacing w:after="0" w:line="230" w:lineRule="auto"/>
        <w:rPr>
          <w:sz w:val="20"/>
          <w:szCs w:val="20"/>
          <w:color w:val="auto"/>
        </w:rPr>
      </w:pPr>
      <w:r>
        <w:rPr>
          <w:rFonts w:ascii="Arial" w:cs="Arial" w:eastAsia="Arial" w:hAnsi="Arial"/>
          <w:sz w:val="22"/>
          <w:szCs w:val="22"/>
          <w:color w:val="auto"/>
        </w:rPr>
        <w:t>signed</w:t>
      </w:r>
    </w:p>
    <w:p>
      <w:pPr>
        <w:spacing w:after="0" w:line="148" w:lineRule="exact"/>
        <w:rPr>
          <w:sz w:val="20"/>
          <w:szCs w:val="20"/>
          <w:color w:val="auto"/>
        </w:rPr>
      </w:pPr>
    </w:p>
    <w:p>
      <w:pPr>
        <w:ind w:left="500"/>
        <w:spacing w:after="0" w:line="230" w:lineRule="auto"/>
        <w:rPr>
          <w:sz w:val="20"/>
          <w:szCs w:val="20"/>
          <w:color w:val="auto"/>
        </w:rPr>
      </w:pPr>
      <w:r>
        <w:rPr>
          <w:rFonts w:ascii="Arial" w:cs="Arial" w:eastAsia="Arial" w:hAnsi="Arial"/>
          <w:sz w:val="22"/>
          <w:szCs w:val="22"/>
          <w:color w:val="auto"/>
        </w:rPr>
        <w:t>signed and encrypted (more on this in Section 13.4)</w:t>
      </w:r>
    </w:p>
    <w:p>
      <w:pPr>
        <w:spacing w:after="0" w:line="190"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can use these four combinations with either OpenPGP or S/MIME.</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91</w:t>
      </w:r>
    </w:p>
    <w:p>
      <w:pPr>
        <w:sectPr>
          <w:pgSz w:w="11900" w:h="16838" w:orient="portrait"/>
          <w:cols w:equalWidth="0" w:num="1">
            <w:col w:w="9026"/>
          </w:cols>
          <w:pgMar w:left="1440" w:top="1387" w:right="1440" w:bottom="275" w:gutter="0" w:footer="0" w:header="0"/>
          <w:type w:val="continuous"/>
        </w:sectPr>
      </w:pPr>
    </w:p>
    <w:bookmarkStart w:id="91" w:name="page92"/>
    <w:bookmarkEnd w:id="9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6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13. Signing e-mails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8" o:spid="_x0000_s12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13.2. Checking signatures with GpgOL</w:t>
      </w:r>
    </w:p>
    <w:p>
      <w:pPr>
        <w:spacing w:after="0" w:line="354" w:lineRule="exact"/>
        <w:rPr>
          <w:sz w:val="20"/>
          <w:szCs w:val="20"/>
          <w:color w:val="auto"/>
        </w:rPr>
      </w:pPr>
    </w:p>
    <w:p>
      <w:pPr>
        <w:ind w:left="180"/>
        <w:spacing w:after="0"/>
        <w:rPr>
          <w:sz w:val="20"/>
          <w:szCs w:val="20"/>
          <w:color w:val="auto"/>
        </w:rPr>
      </w:pPr>
      <w:r>
        <w:rPr>
          <w:rFonts w:ascii="Arial" w:cs="Arial" w:eastAsia="Arial" w:hAnsi="Arial"/>
          <w:sz w:val="21"/>
          <w:szCs w:val="21"/>
          <w:color w:val="auto"/>
        </w:rPr>
        <w:t>Let’s assume you have received a signed e-mail from the person you are corresponding with.</w:t>
      </w:r>
    </w:p>
    <w:p>
      <w:pPr>
        <w:spacing w:after="0" w:line="149" w:lineRule="exact"/>
        <w:rPr>
          <w:sz w:val="20"/>
          <w:szCs w:val="20"/>
          <w:color w:val="auto"/>
        </w:rPr>
      </w:pPr>
    </w:p>
    <w:p>
      <w:pPr>
        <w:jc w:val="both"/>
        <w:ind w:left="180" w:right="26"/>
        <w:spacing w:after="0" w:line="278" w:lineRule="auto"/>
        <w:rPr>
          <w:sz w:val="20"/>
          <w:szCs w:val="20"/>
          <w:color w:val="auto"/>
        </w:rPr>
      </w:pPr>
      <w:r>
        <w:rPr>
          <w:rFonts w:ascii="Arial" w:cs="Arial" w:eastAsia="Arial" w:hAnsi="Arial"/>
          <w:sz w:val="21"/>
          <w:szCs w:val="21"/>
          <w:color w:val="auto"/>
        </w:rPr>
        <w:t>It is very easy to check this digital signature. All you need is the public OpenPGP or X.509 certificate of your correspondence partner. You should have already imported his public certificate into your certificate administration prior to performing this check (see Chapter 10).</w:t>
      </w:r>
    </w:p>
    <w:p>
      <w:pPr>
        <w:spacing w:after="0" w:line="93" w:lineRule="exact"/>
        <w:rPr>
          <w:sz w:val="20"/>
          <w:szCs w:val="20"/>
          <w:color w:val="auto"/>
        </w:rPr>
      </w:pPr>
    </w:p>
    <w:p>
      <w:pPr>
        <w:ind w:left="180"/>
        <w:spacing w:after="0"/>
        <w:rPr>
          <w:sz w:val="20"/>
          <w:szCs w:val="20"/>
          <w:color w:val="auto"/>
        </w:rPr>
      </w:pPr>
      <w:r>
        <w:rPr>
          <w:rFonts w:ascii="Arial" w:cs="Arial" w:eastAsia="Arial" w:hAnsi="Arial"/>
          <w:sz w:val="19"/>
          <w:szCs w:val="19"/>
          <w:color w:val="auto"/>
        </w:rPr>
        <w:t>To check a signed OpenPGP or S/MIME e-mail, proceed as you would for decrypting an e-mail (see</w:t>
      </w:r>
    </w:p>
    <w:p>
      <w:pPr>
        <w:spacing w:after="0" w:line="52"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Chapter 9):</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Start Outlook and open a signed e-mail.</w:t>
      </w:r>
    </w:p>
    <w:p>
      <w:pPr>
        <w:spacing w:after="0" w:line="138"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GpgOL will automatically transfer the e-mail to Kleopatra for a signature check. Kleopatra will report the result in a status dialog, e.g.: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217170</wp:posOffset>
            </wp:positionV>
            <wp:extent cx="4760595" cy="36925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6">
                      <a:extLst>
                        <a:ext uri="{28A0092B-C50C-407E-A947-70E740481C1C}"/>
                      </a:extLst>
                    </a:blip>
                    <a:srcRect/>
                    <a:stretch>
                      <a:fillRect/>
                    </a:stretch>
                  </pic:blipFill>
                  <pic:spPr bwMode="auto">
                    <a:xfrm>
                      <a:off x="0" y="0"/>
                      <a:ext cx="4760595" cy="3692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180"/>
        <w:spacing w:after="0"/>
        <w:rPr>
          <w:sz w:val="20"/>
          <w:szCs w:val="20"/>
          <w:color w:val="auto"/>
        </w:rPr>
      </w:pPr>
      <w:r>
        <w:rPr>
          <w:rFonts w:ascii="Arial" w:cs="Arial" w:eastAsia="Arial" w:hAnsi="Arial"/>
          <w:sz w:val="20"/>
          <w:szCs w:val="20"/>
          <w:color w:val="auto"/>
        </w:rPr>
        <w:t>The signature check was successful! Now close to the dialog in order to read the signed e-mail.</w:t>
      </w:r>
    </w:p>
    <w:p>
      <w:pPr>
        <w:spacing w:after="0" w:line="161"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If you want to perform the check again manually, select Extras!Decrypt/Check GpgOL in the menu of the open e-mail.</w:t>
      </w:r>
    </w:p>
    <w:p>
      <w:pPr>
        <w:spacing w:after="0" w:line="107" w:lineRule="exact"/>
        <w:rPr>
          <w:sz w:val="20"/>
          <w:szCs w:val="20"/>
          <w:color w:val="auto"/>
        </w:rPr>
      </w:pPr>
    </w:p>
    <w:p>
      <w:pPr>
        <w:jc w:val="both"/>
        <w:ind w:left="180" w:right="26"/>
        <w:spacing w:after="0" w:line="259" w:lineRule="auto"/>
        <w:rPr>
          <w:sz w:val="20"/>
          <w:szCs w:val="20"/>
          <w:color w:val="auto"/>
        </w:rPr>
      </w:pPr>
      <w:r>
        <w:rPr>
          <w:rFonts w:ascii="Arial" w:cs="Arial" w:eastAsia="Arial" w:hAnsi="Arial"/>
          <w:sz w:val="22"/>
          <w:szCs w:val="22"/>
          <w:color w:val="auto"/>
        </w:rPr>
        <w:t>If the signature check is not successful, it means that the message was changed during the delivery process. Because of the technical nature of the Internet, it is possible that the e-mail was unintentionally modified because of a defective transmission. That is probably the most likely cause. However, it can also mean that the text was changed intentionally.</w:t>
      </w:r>
    </w:p>
    <w:p>
      <w:pPr>
        <w:spacing w:after="0" w:line="112"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Section 13.3 has information on how to proceed in such a case.</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92</w:t>
      </w:r>
    </w:p>
    <w:p>
      <w:pPr>
        <w:sectPr>
          <w:pgSz w:w="11900" w:h="16838" w:orient="portrait"/>
          <w:cols w:equalWidth="0" w:num="1">
            <w:col w:w="9026"/>
          </w:cols>
          <w:pgMar w:left="1440" w:top="1387" w:right="1440" w:bottom="275" w:gutter="0" w:footer="0" w:header="0"/>
          <w:type w:val="continuous"/>
        </w:sectPr>
      </w:pPr>
    </w:p>
    <w:bookmarkStart w:id="92" w:name="page93"/>
    <w:bookmarkEnd w:id="9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6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13. Signing e-mails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1" o:spid="_x0000_s12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13.3. Reasons for a broken signature</w:t>
      </w:r>
    </w:p>
    <w:p>
      <w:pPr>
        <w:spacing w:after="0" w:line="35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There are several reasons for a broken signature:</w:t>
      </w:r>
    </w:p>
    <w:p>
      <w:pPr>
        <w:spacing w:after="0" w:line="138" w:lineRule="exact"/>
        <w:rPr>
          <w:sz w:val="20"/>
          <w:szCs w:val="20"/>
          <w:color w:val="auto"/>
        </w:rPr>
      </w:pPr>
    </w:p>
    <w:p>
      <w:pPr>
        <w:jc w:val="both"/>
        <w:ind w:left="180" w:right="40"/>
        <w:spacing w:after="0" w:line="260" w:lineRule="auto"/>
        <w:rPr>
          <w:sz w:val="20"/>
          <w:szCs w:val="20"/>
          <w:color w:val="auto"/>
        </w:rPr>
      </w:pPr>
      <w:r>
        <w:rPr>
          <w:rFonts w:ascii="Arial" w:cs="Arial" w:eastAsia="Arial" w:hAnsi="Arial"/>
          <w:sz w:val="22"/>
          <w:szCs w:val="22"/>
          <w:color w:val="auto"/>
        </w:rPr>
        <w:t>If you receive the message “Bad signature” or “Check failed”, it is a warning that your e-mail may have been manipulated! That means that it is possible that someone changed the e-mail’s contents or the subject line.</w:t>
      </w:r>
    </w:p>
    <w:p>
      <w:pPr>
        <w:spacing w:after="0" w:line="110" w:lineRule="exact"/>
        <w:rPr>
          <w:sz w:val="20"/>
          <w:szCs w:val="20"/>
          <w:color w:val="auto"/>
        </w:rPr>
      </w:pPr>
    </w:p>
    <w:p>
      <w:pPr>
        <w:jc w:val="both"/>
        <w:ind w:left="180" w:right="40" w:hanging="7"/>
        <w:spacing w:after="0" w:line="287" w:lineRule="auto"/>
        <w:rPr>
          <w:sz w:val="20"/>
          <w:szCs w:val="20"/>
          <w:color w:val="auto"/>
        </w:rPr>
      </w:pPr>
      <w:r>
        <w:rPr>
          <w:rFonts w:ascii="Arial" w:cs="Arial" w:eastAsia="Arial" w:hAnsi="Arial"/>
          <w:sz w:val="21"/>
          <w:szCs w:val="21"/>
          <w:color w:val="auto"/>
        </w:rPr>
        <w:t>At the same time, a broken signature does not necessarily mean that the e-mail was manipulated. It is also possible that the e-mail was modified due to a defective transmission.</w:t>
      </w:r>
    </w:p>
    <w:p>
      <w:pPr>
        <w:spacing w:after="0" w:line="84" w:lineRule="exact"/>
        <w:rPr>
          <w:sz w:val="20"/>
          <w:szCs w:val="20"/>
          <w:color w:val="auto"/>
        </w:rPr>
      </w:pPr>
    </w:p>
    <w:p>
      <w:pPr>
        <w:ind w:left="180"/>
        <w:spacing w:after="0"/>
        <w:rPr>
          <w:sz w:val="20"/>
          <w:szCs w:val="20"/>
          <w:color w:val="auto"/>
        </w:rPr>
      </w:pPr>
      <w:r>
        <w:rPr>
          <w:rFonts w:ascii="Arial" w:cs="Arial" w:eastAsia="Arial" w:hAnsi="Arial"/>
          <w:sz w:val="17"/>
          <w:szCs w:val="17"/>
          <w:color w:val="auto"/>
        </w:rPr>
        <w:t>In any case, you should always take a broken signature seriously and ask the sender to resend the e-mail!</w:t>
      </w:r>
    </w:p>
    <w:p>
      <w:pPr>
        <w:spacing w:after="0" w:line="200" w:lineRule="exact"/>
        <w:rPr>
          <w:sz w:val="20"/>
          <w:szCs w:val="20"/>
          <w:color w:val="auto"/>
        </w:rPr>
      </w:pPr>
    </w:p>
    <w:p>
      <w:pPr>
        <w:spacing w:after="0" w:line="257" w:lineRule="exact"/>
        <w:rPr>
          <w:sz w:val="20"/>
          <w:szCs w:val="20"/>
          <w:color w:val="auto"/>
        </w:rPr>
      </w:pPr>
    </w:p>
    <w:p>
      <w:pPr>
        <w:jc w:val="both"/>
        <w:ind w:left="180"/>
        <w:spacing w:after="0" w:line="262" w:lineRule="auto"/>
        <w:rPr>
          <w:sz w:val="20"/>
          <w:szCs w:val="20"/>
          <w:color w:val="auto"/>
        </w:rPr>
      </w:pPr>
      <w:r>
        <w:rPr>
          <w:rFonts w:ascii="Arial" w:cs="Arial" w:eastAsia="Arial" w:hAnsi="Arial"/>
          <w:sz w:val="22"/>
          <w:szCs w:val="22"/>
          <w:color w:val="auto"/>
        </w:rPr>
        <w:t>It is recommended that you set your program to only send e-mails in “text” format and not in “HTML” format. However, if you decide to use HTML for signed or encrypted e-mails, it is possible that formatting information will be lost by the time it reaches the recipient, which can result in a broken signature.</w:t>
      </w:r>
    </w:p>
    <w:p>
      <w:pPr>
        <w:spacing w:after="0" w:line="107" w:lineRule="exact"/>
        <w:rPr>
          <w:sz w:val="20"/>
          <w:szCs w:val="20"/>
          <w:color w:val="auto"/>
        </w:rPr>
      </w:pPr>
    </w:p>
    <w:p>
      <w:pPr>
        <w:ind w:left="160" w:right="40" w:firstLine="13"/>
        <w:spacing w:after="0" w:line="263" w:lineRule="auto"/>
        <w:rPr>
          <w:sz w:val="20"/>
          <w:szCs w:val="20"/>
          <w:color w:val="auto"/>
        </w:rPr>
      </w:pPr>
      <w:r>
        <w:rPr>
          <w:rFonts w:ascii="Arial" w:cs="Arial" w:eastAsia="Arial" w:hAnsi="Arial"/>
          <w:sz w:val="22"/>
          <w:szCs w:val="22"/>
          <w:color w:val="auto"/>
        </w:rPr>
        <w:t>In Outlook 2003 and 2007, you can set the message format to Text only in Extras!Options!E-Mail Format.</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93</w:t>
      </w:r>
    </w:p>
    <w:p>
      <w:pPr>
        <w:sectPr>
          <w:pgSz w:w="11900" w:h="16838" w:orient="portrait"/>
          <w:cols w:equalWidth="0" w:num="1">
            <w:col w:w="9040"/>
          </w:cols>
          <w:pgMar w:left="1440" w:top="1387" w:right="1426" w:bottom="275" w:gutter="0" w:footer="0" w:header="0"/>
          <w:type w:val="continuous"/>
        </w:sectPr>
      </w:pPr>
    </w:p>
    <w:bookmarkStart w:id="93" w:name="page94"/>
    <w:bookmarkEnd w:id="9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6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13. Signing e-mails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3" o:spid="_x0000_s12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13.4. Encryption and signature</w:t>
      </w:r>
    </w:p>
    <w:p>
      <w:pPr>
        <w:spacing w:after="0" w:line="354" w:lineRule="exact"/>
        <w:rPr>
          <w:sz w:val="20"/>
          <w:szCs w:val="20"/>
          <w:color w:val="auto"/>
        </w:rPr>
      </w:pPr>
    </w:p>
    <w:p>
      <w:pPr>
        <w:ind w:left="180" w:right="20" w:hanging="4"/>
        <w:spacing w:after="0" w:line="263" w:lineRule="auto"/>
        <w:rPr>
          <w:sz w:val="20"/>
          <w:szCs w:val="20"/>
          <w:color w:val="auto"/>
        </w:rPr>
      </w:pPr>
      <w:r>
        <w:rPr>
          <w:rFonts w:ascii="Arial" w:cs="Arial" w:eastAsia="Arial" w:hAnsi="Arial"/>
          <w:sz w:val="22"/>
          <w:szCs w:val="22"/>
          <w:color w:val="auto"/>
        </w:rPr>
        <w:t>You know: A message is usually encrypted using the public certificate of your correspondence partner, who then decrypts the e-mail using his private key.</w:t>
      </w:r>
    </w:p>
    <w:p>
      <w:pPr>
        <w:spacing w:after="0" w:line="107" w:lineRule="exact"/>
        <w:rPr>
          <w:sz w:val="20"/>
          <w:szCs w:val="20"/>
          <w:color w:val="auto"/>
        </w:rPr>
      </w:pPr>
    </w:p>
    <w:p>
      <w:pPr>
        <w:jc w:val="both"/>
        <w:ind w:left="180" w:right="40" w:hanging="6"/>
        <w:spacing w:after="0" w:line="263" w:lineRule="auto"/>
        <w:rPr>
          <w:sz w:val="20"/>
          <w:szCs w:val="20"/>
          <w:color w:val="auto"/>
        </w:rPr>
      </w:pPr>
      <w:r>
        <w:rPr>
          <w:rFonts w:ascii="Arial" w:cs="Arial" w:eastAsia="Arial" w:hAnsi="Arial"/>
          <w:sz w:val="22"/>
          <w:szCs w:val="22"/>
          <w:color w:val="auto"/>
        </w:rPr>
        <w:t>The reverse possibility – encryption with a private key – does not make sense, since the whole world knows the associated public certificate and could then decrypt the message.</w:t>
      </w:r>
    </w:p>
    <w:p>
      <w:pPr>
        <w:spacing w:after="0" w:line="107" w:lineRule="exact"/>
        <w:rPr>
          <w:sz w:val="20"/>
          <w:szCs w:val="20"/>
          <w:color w:val="auto"/>
        </w:rPr>
      </w:pPr>
    </w:p>
    <w:p>
      <w:pPr>
        <w:jc w:val="both"/>
        <w:ind w:left="180" w:right="40" w:firstLine="5"/>
        <w:spacing w:after="0" w:line="263" w:lineRule="auto"/>
        <w:rPr>
          <w:sz w:val="20"/>
          <w:szCs w:val="20"/>
          <w:color w:val="auto"/>
        </w:rPr>
      </w:pPr>
      <w:r>
        <w:rPr>
          <w:rFonts w:ascii="Arial" w:cs="Arial" w:eastAsia="Arial" w:hAnsi="Arial"/>
          <w:sz w:val="22"/>
          <w:szCs w:val="22"/>
          <w:color w:val="auto"/>
        </w:rPr>
        <w:t>However, as you have already seen in this chapter, there is still another method to create a file using your private key – namely the signature.</w:t>
      </w:r>
    </w:p>
    <w:p>
      <w:pPr>
        <w:spacing w:after="0" w:line="107" w:lineRule="exact"/>
        <w:rPr>
          <w:sz w:val="20"/>
          <w:szCs w:val="20"/>
          <w:color w:val="auto"/>
        </w:rPr>
      </w:pPr>
    </w:p>
    <w:p>
      <w:pPr>
        <w:jc w:val="both"/>
        <w:ind w:left="180" w:right="40" w:hanging="7"/>
        <w:spacing w:after="0" w:line="260" w:lineRule="auto"/>
        <w:rPr>
          <w:sz w:val="20"/>
          <w:szCs w:val="20"/>
          <w:color w:val="auto"/>
        </w:rPr>
      </w:pPr>
      <w:r>
        <w:rPr>
          <w:rFonts w:ascii="Arial" w:cs="Arial" w:eastAsia="Arial" w:hAnsi="Arial"/>
          <w:sz w:val="22"/>
          <w:szCs w:val="22"/>
          <w:color w:val="auto"/>
        </w:rPr>
        <w:t>A digital signature confirms the author – because if someone successfully applies your public certificate to this file (the signature), this file could only have been encoded by your private key. And only you can have access to this key.</w:t>
      </w:r>
    </w:p>
    <w:p>
      <w:pPr>
        <w:spacing w:after="0" w:line="110"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can combine both options, namely encrypting and signing the e-mail:</w:t>
      </w:r>
    </w:p>
    <w:p>
      <w:pPr>
        <w:spacing w:after="0" w:line="189" w:lineRule="exact"/>
        <w:rPr>
          <w:sz w:val="20"/>
          <w:szCs w:val="20"/>
          <w:color w:val="auto"/>
        </w:rPr>
      </w:pPr>
    </w:p>
    <w:p>
      <w:pPr>
        <w:ind w:left="720" w:hanging="267"/>
        <w:spacing w:after="0"/>
        <w:tabs>
          <w:tab w:leader="none" w:pos="720" w:val="left"/>
        </w:tabs>
        <w:numPr>
          <w:ilvl w:val="0"/>
          <w:numId w:val="21"/>
        </w:numPr>
        <w:rPr>
          <w:rFonts w:ascii="Arial" w:cs="Arial" w:eastAsia="Arial" w:hAnsi="Arial"/>
          <w:sz w:val="22"/>
          <w:szCs w:val="22"/>
          <w:color w:val="auto"/>
        </w:rPr>
      </w:pPr>
      <w:r>
        <w:rPr>
          <w:rFonts w:ascii="Arial" w:cs="Arial" w:eastAsia="Arial" w:hAnsi="Arial"/>
          <w:sz w:val="22"/>
          <w:szCs w:val="22"/>
          <w:color w:val="auto"/>
        </w:rPr>
        <w:t>You sign the message with your own private key. This proves that you are the author.</w:t>
      </w:r>
    </w:p>
    <w:p>
      <w:pPr>
        <w:spacing w:after="0" w:line="137" w:lineRule="exact"/>
        <w:rPr>
          <w:rFonts w:ascii="Arial" w:cs="Arial" w:eastAsia="Arial" w:hAnsi="Arial"/>
          <w:sz w:val="22"/>
          <w:szCs w:val="22"/>
          <w:color w:val="auto"/>
        </w:rPr>
      </w:pPr>
    </w:p>
    <w:p>
      <w:pPr>
        <w:ind w:left="720" w:hanging="267"/>
        <w:spacing w:after="0"/>
        <w:tabs>
          <w:tab w:leader="none" w:pos="720" w:val="left"/>
        </w:tabs>
        <w:numPr>
          <w:ilvl w:val="0"/>
          <w:numId w:val="21"/>
        </w:numPr>
        <w:rPr>
          <w:rFonts w:ascii="Arial" w:cs="Arial" w:eastAsia="Arial" w:hAnsi="Arial"/>
          <w:sz w:val="20"/>
          <w:szCs w:val="20"/>
          <w:color w:val="auto"/>
        </w:rPr>
      </w:pPr>
      <w:r>
        <w:rPr>
          <w:rFonts w:ascii="Arial" w:cs="Arial" w:eastAsia="Arial" w:hAnsi="Arial"/>
          <w:sz w:val="20"/>
          <w:szCs w:val="20"/>
          <w:color w:val="auto"/>
        </w:rPr>
        <w:t>You then encrypt the text using the public certificate of the person you are correpsonding with.</w:t>
      </w:r>
    </w:p>
    <w:p>
      <w:pPr>
        <w:spacing w:after="0" w:line="22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This means that the message has two security characteristics:</w:t>
      </w:r>
    </w:p>
    <w:p>
      <w:pPr>
        <w:spacing w:after="0" w:line="197" w:lineRule="exact"/>
        <w:rPr>
          <w:sz w:val="20"/>
          <w:szCs w:val="20"/>
          <w:color w:val="auto"/>
        </w:rPr>
      </w:pPr>
    </w:p>
    <w:p>
      <w:pPr>
        <w:ind w:left="720" w:hanging="267"/>
        <w:spacing w:after="0"/>
        <w:tabs>
          <w:tab w:leader="none" w:pos="720" w:val="left"/>
        </w:tabs>
        <w:numPr>
          <w:ilvl w:val="0"/>
          <w:numId w:val="22"/>
        </w:numPr>
        <w:rPr>
          <w:rFonts w:ascii="Arial" w:cs="Arial" w:eastAsia="Arial" w:hAnsi="Arial"/>
          <w:sz w:val="22"/>
          <w:szCs w:val="22"/>
          <w:color w:val="auto"/>
        </w:rPr>
      </w:pPr>
      <w:r>
        <w:rPr>
          <w:rFonts w:ascii="Arial" w:cs="Arial" w:eastAsia="Arial" w:hAnsi="Arial"/>
          <w:sz w:val="22"/>
          <w:szCs w:val="22"/>
          <w:color w:val="auto"/>
        </w:rPr>
        <w:t>Your seal on the message: the signature with your private key.</w:t>
      </w:r>
    </w:p>
    <w:p>
      <w:pPr>
        <w:spacing w:after="0" w:line="137" w:lineRule="exact"/>
        <w:rPr>
          <w:rFonts w:ascii="Arial" w:cs="Arial" w:eastAsia="Arial" w:hAnsi="Arial"/>
          <w:sz w:val="22"/>
          <w:szCs w:val="22"/>
          <w:color w:val="auto"/>
        </w:rPr>
      </w:pPr>
    </w:p>
    <w:p>
      <w:pPr>
        <w:ind w:left="720" w:right="40" w:hanging="267"/>
        <w:spacing w:after="0" w:line="263" w:lineRule="auto"/>
        <w:tabs>
          <w:tab w:leader="none" w:pos="728" w:val="left"/>
        </w:tabs>
        <w:numPr>
          <w:ilvl w:val="0"/>
          <w:numId w:val="22"/>
        </w:numPr>
        <w:rPr>
          <w:rFonts w:ascii="Arial" w:cs="Arial" w:eastAsia="Arial" w:hAnsi="Arial"/>
          <w:sz w:val="22"/>
          <w:szCs w:val="22"/>
          <w:color w:val="auto"/>
        </w:rPr>
      </w:pPr>
      <w:r>
        <w:rPr>
          <w:rFonts w:ascii="Arial" w:cs="Arial" w:eastAsia="Arial" w:hAnsi="Arial"/>
          <w:sz w:val="22"/>
          <w:szCs w:val="22"/>
          <w:color w:val="auto"/>
        </w:rPr>
        <w:t>A solid outer envelope: encryption using the public certificate of the person you are corresponding with.</w:t>
      </w:r>
    </w:p>
    <w:p>
      <w:pPr>
        <w:spacing w:after="0" w:line="167" w:lineRule="exact"/>
        <w:rPr>
          <w:sz w:val="20"/>
          <w:szCs w:val="20"/>
          <w:color w:val="auto"/>
        </w:rPr>
      </w:pPr>
    </w:p>
    <w:p>
      <w:pPr>
        <w:jc w:val="both"/>
        <w:ind w:left="180" w:right="40" w:hanging="4"/>
        <w:spacing w:after="0" w:line="275" w:lineRule="auto"/>
        <w:rPr>
          <w:sz w:val="20"/>
          <w:szCs w:val="20"/>
          <w:color w:val="auto"/>
        </w:rPr>
      </w:pPr>
      <w:r>
        <w:rPr>
          <w:rFonts w:ascii="Arial" w:cs="Arial" w:eastAsia="Arial" w:hAnsi="Arial"/>
          <w:sz w:val="21"/>
          <w:szCs w:val="21"/>
          <w:color w:val="auto"/>
        </w:rPr>
        <w:t>Your correspondence partner opens the outer strong envelope with his own private key. This ensures secrecy, because only this key can be used to decode the text. He reads the seal with your public certificate, which proves that you were the author, because if your public certificate matches, the seal (digital signature) can only have been encoded with your private key.</w:t>
      </w:r>
    </w:p>
    <w:p>
      <w:pPr>
        <w:spacing w:after="0" w:line="9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It is pretty tricky when you think about it, but also very simple.</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94</w:t>
      </w:r>
    </w:p>
    <w:p>
      <w:pPr>
        <w:sectPr>
          <w:pgSz w:w="11900" w:h="16838" w:orient="portrait"/>
          <w:cols w:equalWidth="0" w:num="1">
            <w:col w:w="9040"/>
          </w:cols>
          <w:pgMar w:left="1440" w:top="1387" w:right="1426" w:bottom="275" w:gutter="0" w:footer="0" w:header="0"/>
          <w:type w:val="continuous"/>
        </w:sectPr>
      </w:pPr>
    </w:p>
    <w:bookmarkStart w:id="94" w:name="page95"/>
    <w:bookmarkEnd w:id="9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14. Archiving e-mails in an encrypted form</w:t>
      </w:r>
    </w:p>
    <w:p>
      <w:pPr>
        <w:spacing w:after="0" w:line="200" w:lineRule="exact"/>
        <w:rPr>
          <w:sz w:val="20"/>
          <w:szCs w:val="20"/>
          <w:color w:val="auto"/>
        </w:rPr>
      </w:pPr>
    </w:p>
    <w:p>
      <w:pPr>
        <w:spacing w:after="0" w:line="377" w:lineRule="exact"/>
        <w:rPr>
          <w:sz w:val="20"/>
          <w:szCs w:val="20"/>
          <w:color w:val="auto"/>
        </w:rPr>
      </w:pPr>
    </w:p>
    <w:p>
      <w:pPr>
        <w:ind w:left="160"/>
        <w:spacing w:after="0"/>
        <w:rPr>
          <w:sz w:val="20"/>
          <w:szCs w:val="20"/>
          <w:color w:val="auto"/>
        </w:rPr>
      </w:pPr>
      <w:r>
        <w:rPr>
          <w:rFonts w:ascii="Arial" w:cs="Arial" w:eastAsia="Arial" w:hAnsi="Arial"/>
          <w:sz w:val="20"/>
          <w:szCs w:val="20"/>
          <w:color w:val="auto"/>
        </w:rPr>
        <w:t>You should also archive your important – and hence possibly encrypted – e-mails in only one way:</w:t>
      </w:r>
    </w:p>
    <w:p>
      <w:pPr>
        <w:spacing w:after="0" w:line="4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encrypted.</w:t>
      </w:r>
    </w:p>
    <w:p>
      <w:pPr>
        <w:spacing w:after="0" w:line="138" w:lineRule="exact"/>
        <w:rPr>
          <w:sz w:val="20"/>
          <w:szCs w:val="20"/>
          <w:color w:val="auto"/>
        </w:rPr>
      </w:pPr>
    </w:p>
    <w:p>
      <w:pPr>
        <w:jc w:val="both"/>
        <w:ind w:left="180" w:right="40" w:firstLine="5"/>
        <w:spacing w:after="0" w:line="298" w:lineRule="auto"/>
        <w:rPr>
          <w:sz w:val="20"/>
          <w:szCs w:val="20"/>
          <w:color w:val="auto"/>
        </w:rPr>
      </w:pPr>
      <w:r>
        <w:rPr>
          <w:rFonts w:ascii="Arial" w:cs="Arial" w:eastAsia="Arial" w:hAnsi="Arial"/>
          <w:sz w:val="20"/>
          <w:szCs w:val="20"/>
          <w:color w:val="auto"/>
        </w:rPr>
        <w:t>Of course you can simply save a clear text version of your texts, but that is actually not required. If your message was supposed to be secret, it should not be stored on your computer in clear text. Therefore you should always store your encrypted sent e-mails in an encrypted form!</w:t>
      </w:r>
    </w:p>
    <w:p>
      <w:pPr>
        <w:spacing w:after="0" w:line="76" w:lineRule="exact"/>
        <w:rPr>
          <w:sz w:val="20"/>
          <w:szCs w:val="20"/>
          <w:color w:val="auto"/>
        </w:rPr>
      </w:pPr>
    </w:p>
    <w:p>
      <w:pPr>
        <w:ind w:left="180" w:right="40" w:hanging="12"/>
        <w:spacing w:after="0" w:line="263" w:lineRule="auto"/>
        <w:rPr>
          <w:sz w:val="20"/>
          <w:szCs w:val="20"/>
          <w:color w:val="auto"/>
        </w:rPr>
      </w:pPr>
      <w:r>
        <w:rPr>
          <w:rFonts w:ascii="Arial" w:cs="Arial" w:eastAsia="Arial" w:hAnsi="Arial"/>
          <w:sz w:val="22"/>
          <w:szCs w:val="22"/>
          <w:color w:val="auto"/>
        </w:rPr>
        <w:t>You can probably already guess the problem: To decrypt your archived (sent) e-mails, you will need the private key of the recipient – and you don’t or will ever have it ...</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So what to do?</w:t>
      </w:r>
    </w:p>
    <w:p>
      <w:pPr>
        <w:spacing w:after="0" w:line="12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Very easy: You also encrypt to yourself!</w:t>
      </w:r>
    </w:p>
    <w:p>
      <w:pPr>
        <w:spacing w:after="0" w:line="146" w:lineRule="exact"/>
        <w:rPr>
          <w:sz w:val="20"/>
          <w:szCs w:val="20"/>
          <w:color w:val="auto"/>
        </w:rPr>
      </w:pPr>
    </w:p>
    <w:p>
      <w:pPr>
        <w:jc w:val="both"/>
        <w:ind w:left="180" w:right="40" w:hanging="6"/>
        <w:spacing w:after="0" w:line="260" w:lineRule="auto"/>
        <w:rPr>
          <w:sz w:val="20"/>
          <w:szCs w:val="20"/>
          <w:color w:val="auto"/>
        </w:rPr>
      </w:pPr>
      <w:r>
        <w:rPr>
          <w:rFonts w:ascii="Arial" w:cs="Arial" w:eastAsia="Arial" w:hAnsi="Arial"/>
          <w:sz w:val="22"/>
          <w:szCs w:val="22"/>
          <w:color w:val="auto"/>
        </w:rPr>
        <w:t>The message is encrypted once for the actual person you are writing to – e.g. Adele – and once more for you, using your own public certificate. This way, you can later make the e-mail legible using your own private key.</w:t>
      </w:r>
    </w:p>
    <w:p>
      <w:pPr>
        <w:spacing w:after="0" w:line="110" w:lineRule="exact"/>
        <w:rPr>
          <w:sz w:val="20"/>
          <w:szCs w:val="20"/>
          <w:color w:val="auto"/>
        </w:rPr>
      </w:pPr>
    </w:p>
    <w:p>
      <w:pPr>
        <w:jc w:val="both"/>
        <w:ind w:left="180" w:right="20"/>
        <w:spacing w:after="0" w:line="260" w:lineRule="auto"/>
        <w:rPr>
          <w:sz w:val="20"/>
          <w:szCs w:val="20"/>
          <w:color w:val="auto"/>
        </w:rPr>
      </w:pPr>
      <w:r>
        <w:rPr>
          <w:rFonts w:ascii="Arial" w:cs="Arial" w:eastAsia="Arial" w:hAnsi="Arial"/>
          <w:sz w:val="22"/>
          <w:szCs w:val="22"/>
          <w:color w:val="auto"/>
        </w:rPr>
        <w:t>Gpg4win will automatically encrypt each encrypted message to your own certificate. To do this, Gpg4win uses your sender e-mail address. If you have multiple certificates for an e-mail address, you have to select the certificate to encrypt to during the encryption process.</w:t>
      </w:r>
    </w:p>
    <w:p>
      <w:pPr>
        <w:sectPr>
          <w:pgSz w:w="11900" w:h="16838" w:orient="portrait"/>
          <w:cols w:equalWidth="0" w:num="1">
            <w:col w:w="9040"/>
          </w:cols>
          <w:pgMar w:left="1440" w:top="1440"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95</w:t>
      </w:r>
    </w:p>
    <w:p>
      <w:pPr>
        <w:sectPr>
          <w:pgSz w:w="11900" w:h="16838" w:orient="portrait"/>
          <w:cols w:equalWidth="0" w:num="1">
            <w:col w:w="9040"/>
          </w:cols>
          <w:pgMar w:left="1440" w:top="1440" w:right="1426" w:bottom="275" w:gutter="0" w:footer="0" w:header="0"/>
          <w:type w:val="continuous"/>
        </w:sectPr>
      </w:pPr>
    </w:p>
    <w:bookmarkStart w:id="95" w:name="page96"/>
    <w:bookmarkEnd w:id="9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6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14. Archiving e-mails in an encrypted form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In short:</w:t>
      </w:r>
    </w:p>
    <w:p>
      <w:pPr>
        <w:spacing w:after="0" w:line="290" w:lineRule="exact"/>
        <w:rPr>
          <w:sz w:val="20"/>
          <w:szCs w:val="20"/>
          <w:color w:val="auto"/>
        </w:rPr>
      </w:pPr>
    </w:p>
    <w:p>
      <w:pPr>
        <w:ind w:left="720" w:right="40" w:hanging="267"/>
        <w:spacing w:after="0" w:line="263" w:lineRule="auto"/>
        <w:tabs>
          <w:tab w:leader="none" w:pos="728" w:val="left"/>
        </w:tabs>
        <w:numPr>
          <w:ilvl w:val="0"/>
          <w:numId w:val="23"/>
        </w:numPr>
        <w:rPr>
          <w:rFonts w:ascii="Arial" w:cs="Arial" w:eastAsia="Arial" w:hAnsi="Arial"/>
          <w:sz w:val="22"/>
          <w:szCs w:val="22"/>
          <w:color w:val="auto"/>
        </w:rPr>
      </w:pPr>
      <w:r>
        <w:rPr>
          <w:rFonts w:ascii="Arial" w:cs="Arial" w:eastAsia="Arial" w:hAnsi="Arial"/>
          <w:sz w:val="22"/>
          <w:szCs w:val="22"/>
          <w:color w:val="auto"/>
        </w:rPr>
        <w:t>You have encrypted an e-mail using the public certificate of the person you are corresponding with, and used it to answer him.</w:t>
      </w:r>
    </w:p>
    <w:p>
      <w:pPr>
        <w:spacing w:after="0" w:line="107" w:lineRule="exact"/>
        <w:rPr>
          <w:rFonts w:ascii="Arial" w:cs="Arial" w:eastAsia="Arial" w:hAnsi="Arial"/>
          <w:sz w:val="22"/>
          <w:szCs w:val="22"/>
          <w:color w:val="auto"/>
        </w:rPr>
      </w:pPr>
    </w:p>
    <w:p>
      <w:pPr>
        <w:ind w:left="720" w:right="40" w:hanging="267"/>
        <w:spacing w:after="0" w:line="263" w:lineRule="auto"/>
        <w:tabs>
          <w:tab w:leader="none" w:pos="720" w:val="left"/>
        </w:tabs>
        <w:numPr>
          <w:ilvl w:val="0"/>
          <w:numId w:val="23"/>
        </w:numPr>
        <w:rPr>
          <w:rFonts w:ascii="Arial" w:cs="Arial" w:eastAsia="Arial" w:hAnsi="Arial"/>
          <w:sz w:val="22"/>
          <w:szCs w:val="22"/>
          <w:color w:val="auto"/>
        </w:rPr>
      </w:pPr>
      <w:r>
        <w:rPr>
          <w:rFonts w:ascii="Arial" w:cs="Arial" w:eastAsia="Arial" w:hAnsi="Arial"/>
          <w:sz w:val="22"/>
          <w:szCs w:val="22"/>
          <w:color w:val="auto"/>
        </w:rPr>
        <w:t>Kleopatra additionally encrypts your sent encrypted e-mails using your own public certificate, so that the messages remain legible for you.</w:t>
      </w: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180" w:hanging="7"/>
        <w:spacing w:after="0" w:line="285" w:lineRule="auto"/>
        <w:rPr>
          <w:sz w:val="20"/>
          <w:szCs w:val="20"/>
          <w:color w:val="auto"/>
        </w:rPr>
      </w:pPr>
      <w:r>
        <w:rPr>
          <w:rFonts w:ascii="Arial" w:cs="Arial" w:eastAsia="Arial" w:hAnsi="Arial"/>
          <w:sz w:val="22"/>
          <w:szCs w:val="22"/>
          <w:color w:val="auto"/>
        </w:rPr>
        <w:t>And that’s it! At the end of the first part of this compendium, you have gained a lot of introduc-tory knowledge about Gpg4win.</w:t>
      </w:r>
    </w:p>
    <w:p>
      <w:pPr>
        <w:spacing w:after="0" w:line="61" w:lineRule="exact"/>
        <w:rPr>
          <w:sz w:val="20"/>
          <w:szCs w:val="20"/>
          <w:color w:val="auto"/>
        </w:rPr>
      </w:pPr>
    </w:p>
    <w:p>
      <w:pPr>
        <w:ind w:left="160"/>
        <w:spacing w:after="0"/>
        <w:rPr>
          <w:sz w:val="20"/>
          <w:szCs w:val="20"/>
          <w:color w:val="auto"/>
        </w:rPr>
      </w:pPr>
      <w:r>
        <w:rPr>
          <w:rFonts w:ascii="Arial" w:cs="Arial" w:eastAsia="Arial" w:hAnsi="Arial"/>
          <w:sz w:val="22"/>
          <w:szCs w:val="22"/>
          <w:color w:val="auto"/>
        </w:rPr>
        <w:t>Welcome to the world of free and secure e-mail encryption!</w:t>
      </w:r>
    </w:p>
    <w:p>
      <w:pPr>
        <w:spacing w:after="0" w:line="146" w:lineRule="exact"/>
        <w:rPr>
          <w:sz w:val="20"/>
          <w:szCs w:val="20"/>
          <w:color w:val="auto"/>
        </w:rPr>
      </w:pPr>
    </w:p>
    <w:p>
      <w:pPr>
        <w:ind w:left="180" w:right="40" w:firstLine="5"/>
        <w:spacing w:after="0" w:line="314" w:lineRule="auto"/>
        <w:rPr>
          <w:sz w:val="20"/>
          <w:szCs w:val="20"/>
          <w:color w:val="auto"/>
        </w:rPr>
      </w:pPr>
      <w:r>
        <w:rPr>
          <w:rFonts w:ascii="Arial" w:cs="Arial" w:eastAsia="Arial" w:hAnsi="Arial"/>
          <w:sz w:val="20"/>
          <w:szCs w:val="20"/>
          <w:color w:val="auto"/>
        </w:rPr>
        <w:t>For an even better understanding of how Gpg4win really works in the background, we recommend that you read the second part of the Gpg4win compendium. It contains even more interesting stuff!</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96</w:t>
      </w:r>
    </w:p>
    <w:p>
      <w:pPr>
        <w:sectPr>
          <w:pgSz w:w="11900" w:h="16838" w:orient="portrait"/>
          <w:cols w:equalWidth="0" w:num="1">
            <w:col w:w="9040"/>
          </w:cols>
          <w:pgMar w:left="1440" w:top="1387" w:right="1426" w:bottom="275" w:gutter="0" w:footer="0" w:header="0"/>
          <w:type w:val="continuous"/>
        </w:sectPr>
      </w:pPr>
    </w:p>
    <w:bookmarkStart w:id="96" w:name="page97"/>
    <w:bookmarkEnd w:id="9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233"/>
        <w:spacing w:after="0"/>
        <w:rPr>
          <w:sz w:val="20"/>
          <w:szCs w:val="20"/>
          <w:color w:val="auto"/>
        </w:rPr>
      </w:pPr>
      <w:r>
        <w:rPr>
          <w:rFonts w:ascii="Arial" w:cs="Arial" w:eastAsia="Arial" w:hAnsi="Arial"/>
          <w:sz w:val="41"/>
          <w:szCs w:val="41"/>
          <w:b w:val="1"/>
          <w:bCs w:val="1"/>
          <w:color w:val="auto"/>
        </w:rPr>
        <w:t>Part II.</w:t>
      </w:r>
    </w:p>
    <w:p>
      <w:pPr>
        <w:spacing w:after="0" w:line="200" w:lineRule="exact"/>
        <w:rPr>
          <w:sz w:val="20"/>
          <w:szCs w:val="20"/>
          <w:color w:val="auto"/>
        </w:rPr>
      </w:pPr>
    </w:p>
    <w:p>
      <w:pPr>
        <w:spacing w:after="0" w:line="245" w:lineRule="exact"/>
        <w:rPr>
          <w:sz w:val="20"/>
          <w:szCs w:val="20"/>
          <w:color w:val="auto"/>
        </w:rPr>
      </w:pPr>
    </w:p>
    <w:p>
      <w:pPr>
        <w:jc w:val="center"/>
        <w:ind w:right="-153"/>
        <w:spacing w:after="0"/>
        <w:rPr>
          <w:sz w:val="20"/>
          <w:szCs w:val="20"/>
          <w:color w:val="auto"/>
        </w:rPr>
      </w:pPr>
      <w:r>
        <w:rPr>
          <w:rFonts w:ascii="Arial" w:cs="Arial" w:eastAsia="Arial" w:hAnsi="Arial"/>
          <w:sz w:val="49"/>
          <w:szCs w:val="49"/>
          <w:b w:val="1"/>
          <w:bCs w:val="1"/>
          <w:color w:val="auto"/>
        </w:rPr>
        <w:t>For Advanced Users</w:t>
      </w:r>
    </w:p>
    <w:p>
      <w:pPr>
        <w:sectPr>
          <w:pgSz w:w="11900" w:h="16838" w:orient="portrait"/>
          <w:cols w:equalWidth="0" w:num="1">
            <w:col w:w="9026"/>
          </w:cols>
          <w:pgMar w:left="1440" w:top="1440"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97</w:t>
      </w:r>
    </w:p>
    <w:p>
      <w:pPr>
        <w:sectPr>
          <w:pgSz w:w="11900" w:h="16838" w:orient="portrait"/>
          <w:cols w:equalWidth="0" w:num="1">
            <w:col w:w="9026"/>
          </w:cols>
          <w:pgMar w:left="1440" w:top="1440" w:right="1440" w:bottom="275" w:gutter="0" w:footer="0" w:header="0"/>
          <w:type w:val="continuous"/>
        </w:sectPr>
      </w:pPr>
    </w:p>
    <w:bookmarkStart w:id="97" w:name="page98"/>
    <w:bookmarkEnd w:id="9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15. Certificate details</w:t>
      </w:r>
    </w:p>
    <w:p>
      <w:pPr>
        <w:spacing w:after="0" w:line="200" w:lineRule="exact"/>
        <w:rPr>
          <w:sz w:val="20"/>
          <w:szCs w:val="20"/>
          <w:color w:val="auto"/>
        </w:rPr>
      </w:pPr>
    </w:p>
    <w:p>
      <w:pPr>
        <w:spacing w:after="0" w:line="377" w:lineRule="exact"/>
        <w:rPr>
          <w:sz w:val="20"/>
          <w:szCs w:val="20"/>
          <w:color w:val="auto"/>
        </w:rPr>
      </w:pPr>
    </w:p>
    <w:p>
      <w:pPr>
        <w:jc w:val="both"/>
        <w:ind w:left="180" w:right="40"/>
        <w:spacing w:after="0" w:line="259" w:lineRule="auto"/>
        <w:rPr>
          <w:sz w:val="20"/>
          <w:szCs w:val="20"/>
          <w:color w:val="auto"/>
        </w:rPr>
      </w:pPr>
      <w:r>
        <w:rPr>
          <w:rFonts w:ascii="Arial" w:cs="Arial" w:eastAsia="Arial" w:hAnsi="Arial"/>
          <w:sz w:val="22"/>
          <w:szCs w:val="22"/>
          <w:color w:val="auto"/>
        </w:rPr>
        <w:t>In Chapter 7.3, you have already seen the detailed dialog for the certificate you generated. It contains a lot of information about your certificate. The following section provides a more detailed overview of the most important points, with brief information on the differences between OpenPGP and X.509 certificates, including:</w:t>
      </w:r>
    </w:p>
    <w:p>
      <w:pPr>
        <w:spacing w:after="0" w:line="171" w:lineRule="exact"/>
        <w:rPr>
          <w:sz w:val="20"/>
          <w:szCs w:val="20"/>
          <w:color w:val="auto"/>
        </w:rPr>
      </w:pPr>
    </w:p>
    <w:p>
      <w:pPr>
        <w:ind w:left="500"/>
        <w:spacing w:after="0"/>
        <w:rPr>
          <w:sz w:val="20"/>
          <w:szCs w:val="20"/>
          <w:color w:val="auto"/>
        </w:rPr>
      </w:pPr>
      <w:r>
        <w:rPr>
          <w:rFonts w:ascii="Arial" w:cs="Arial" w:eastAsia="Arial" w:hAnsi="Arial"/>
          <w:sz w:val="22"/>
          <w:szCs w:val="22"/>
          <w:color w:val="auto"/>
        </w:rPr>
        <w:t>user ID</w:t>
      </w:r>
    </w:p>
    <w:p>
      <w:pPr>
        <w:spacing w:after="0" w:line="154" w:lineRule="exact"/>
        <w:rPr>
          <w:sz w:val="20"/>
          <w:szCs w:val="20"/>
          <w:color w:val="auto"/>
        </w:rPr>
      </w:pPr>
    </w:p>
    <w:p>
      <w:pPr>
        <w:ind w:left="720" w:right="7300"/>
        <w:spacing w:after="0" w:line="407" w:lineRule="auto"/>
        <w:rPr>
          <w:sz w:val="20"/>
          <w:szCs w:val="20"/>
          <w:color w:val="auto"/>
        </w:rPr>
      </w:pPr>
      <w:r>
        <w:rPr>
          <w:rFonts w:ascii="Arial" w:cs="Arial" w:eastAsia="Arial" w:hAnsi="Arial"/>
          <w:sz w:val="20"/>
          <w:szCs w:val="20"/>
          <w:color w:val="auto"/>
        </w:rPr>
        <w:t>fingerprints key ID</w:t>
      </w:r>
    </w:p>
    <w:p>
      <w:pPr>
        <w:spacing w:after="0" w:line="1" w:lineRule="exact"/>
        <w:rPr>
          <w:sz w:val="20"/>
          <w:szCs w:val="20"/>
          <w:color w:val="auto"/>
        </w:rPr>
      </w:pPr>
    </w:p>
    <w:p>
      <w:pPr>
        <w:ind w:left="500"/>
        <w:spacing w:after="0" w:line="230" w:lineRule="auto"/>
        <w:rPr>
          <w:sz w:val="20"/>
          <w:szCs w:val="20"/>
          <w:color w:val="auto"/>
        </w:rPr>
      </w:pPr>
      <w:r>
        <w:rPr>
          <w:rFonts w:ascii="Arial" w:cs="Arial" w:eastAsia="Arial" w:hAnsi="Arial"/>
          <w:sz w:val="22"/>
          <w:szCs w:val="22"/>
          <w:color w:val="auto"/>
        </w:rPr>
        <w:t>validity</w:t>
      </w:r>
    </w:p>
    <w:p>
      <w:pPr>
        <w:spacing w:after="0" w:line="148" w:lineRule="exact"/>
        <w:rPr>
          <w:sz w:val="20"/>
          <w:szCs w:val="20"/>
          <w:color w:val="auto"/>
        </w:rPr>
      </w:pPr>
    </w:p>
    <w:p>
      <w:pPr>
        <w:ind w:left="720" w:right="4500"/>
        <w:spacing w:after="0" w:line="373" w:lineRule="auto"/>
        <w:rPr>
          <w:sz w:val="20"/>
          <w:szCs w:val="20"/>
          <w:color w:val="auto"/>
        </w:rPr>
      </w:pPr>
      <w:r>
        <w:rPr>
          <w:rFonts w:ascii="Arial" w:cs="Arial" w:eastAsia="Arial" w:hAnsi="Arial"/>
          <w:sz w:val="22"/>
          <w:szCs w:val="22"/>
          <w:color w:val="auto"/>
        </w:rPr>
        <w:t>trust in certificate holders (OpenPGP only) authentications (OpenPGP only)</w:t>
      </w:r>
    </w:p>
    <w:p>
      <w:pPr>
        <w:spacing w:after="0" w:line="32" w:lineRule="exact"/>
        <w:rPr>
          <w:sz w:val="20"/>
          <w:szCs w:val="20"/>
          <w:color w:val="auto"/>
        </w:rPr>
      </w:pPr>
    </w:p>
    <w:p>
      <w:pPr>
        <w:ind w:left="720" w:right="40" w:hanging="544"/>
        <w:spacing w:after="0" w:line="269" w:lineRule="auto"/>
        <w:rPr>
          <w:sz w:val="20"/>
          <w:szCs w:val="20"/>
          <w:color w:val="auto"/>
        </w:rPr>
      </w:pPr>
      <w:r>
        <w:rPr>
          <w:rFonts w:ascii="Arial" w:cs="Arial" w:eastAsia="Arial" w:hAnsi="Arial"/>
          <w:sz w:val="22"/>
          <w:szCs w:val="22"/>
          <w:b w:val="1"/>
          <w:bCs w:val="1"/>
          <w:color w:val="auto"/>
        </w:rPr>
        <w:t xml:space="preserve">The user ID </w:t>
      </w:r>
      <w:r>
        <w:rPr>
          <w:rFonts w:ascii="Arial" w:cs="Arial" w:eastAsia="Arial" w:hAnsi="Arial"/>
          <w:sz w:val="22"/>
          <w:szCs w:val="22"/>
          <w:color w:val="auto"/>
        </w:rPr>
        <w:t>consists of the name and e-mail address which you entered during the certificate creation</w:t>
      </w:r>
      <w:r>
        <w:rPr>
          <w:rFonts w:ascii="Arial" w:cs="Arial" w:eastAsia="Arial" w:hAnsi="Arial"/>
          <w:sz w:val="22"/>
          <w:szCs w:val="22"/>
          <w:b w:val="1"/>
          <w:bCs w:val="1"/>
          <w:color w:val="auto"/>
        </w:rPr>
        <w:t xml:space="preserve"> </w:t>
      </w:r>
      <w:r>
        <w:rPr>
          <w:rFonts w:ascii="Arial" w:cs="Arial" w:eastAsia="Arial" w:hAnsi="Arial"/>
          <w:sz w:val="22"/>
          <w:szCs w:val="22"/>
          <w:color w:val="auto"/>
        </w:rPr>
        <w:t>process, e.g.</w:t>
      </w:r>
    </w:p>
    <w:p>
      <w:pPr>
        <w:ind w:left="720"/>
        <w:spacing w:after="0" w:line="236" w:lineRule="auto"/>
        <w:rPr>
          <w:sz w:val="20"/>
          <w:szCs w:val="20"/>
          <w:color w:val="auto"/>
        </w:rPr>
      </w:pPr>
      <w:r>
        <w:rPr>
          <w:rFonts w:ascii="Arial" w:cs="Arial" w:eastAsia="Arial" w:hAnsi="Arial"/>
          <w:sz w:val="20"/>
          <w:szCs w:val="20"/>
          <w:color w:val="auto"/>
        </w:rPr>
        <w:t>Heinrich Heine &lt;heinrich@gpg4win.de&gt;</w:t>
      </w:r>
    </w:p>
    <w:p>
      <w:pPr>
        <w:spacing w:after="0" w:line="145" w:lineRule="exact"/>
        <w:rPr>
          <w:sz w:val="20"/>
          <w:szCs w:val="20"/>
          <w:color w:val="auto"/>
        </w:rPr>
      </w:pPr>
    </w:p>
    <w:p>
      <w:pPr>
        <w:jc w:val="both"/>
        <w:ind w:left="720" w:right="40" w:firstLine="8"/>
        <w:spacing w:after="0" w:line="260" w:lineRule="auto"/>
        <w:rPr>
          <w:sz w:val="20"/>
          <w:szCs w:val="20"/>
          <w:color w:val="auto"/>
        </w:rPr>
      </w:pPr>
      <w:r>
        <w:rPr>
          <w:rFonts w:ascii="Arial" w:cs="Arial" w:eastAsia="Arial" w:hAnsi="Arial"/>
          <w:sz w:val="22"/>
          <w:szCs w:val="22"/>
          <w:color w:val="auto"/>
        </w:rPr>
        <w:t>For OpenPGP certificates, you can use Kleopatra to add additional user IDs to your certificate using the menu Certificates!Add user ID... menu item. This makes sense if, for example, you wish to use the same certificate for another e-mail address.</w:t>
      </w:r>
    </w:p>
    <w:p>
      <w:pPr>
        <w:spacing w:after="0" w:line="110" w:lineRule="exact"/>
        <w:rPr>
          <w:sz w:val="20"/>
          <w:szCs w:val="20"/>
          <w:color w:val="auto"/>
        </w:rPr>
      </w:pPr>
    </w:p>
    <w:p>
      <w:pPr>
        <w:ind w:left="720"/>
        <w:spacing w:after="0"/>
        <w:rPr>
          <w:sz w:val="20"/>
          <w:szCs w:val="20"/>
          <w:color w:val="auto"/>
        </w:rPr>
      </w:pPr>
      <w:r>
        <w:rPr>
          <w:rFonts w:ascii="Arial" w:cs="Arial" w:eastAsia="Arial" w:hAnsi="Arial"/>
          <w:sz w:val="19"/>
          <w:szCs w:val="19"/>
          <w:color w:val="auto"/>
        </w:rPr>
        <w:t>Please note: Kleopatra only allows you to add user IDs for OpenPGP certificates, but not X.509.</w:t>
      </w:r>
    </w:p>
    <w:p>
      <w:pPr>
        <w:spacing w:after="0" w:line="166" w:lineRule="exact"/>
        <w:rPr>
          <w:sz w:val="20"/>
          <w:szCs w:val="20"/>
          <w:color w:val="auto"/>
        </w:rPr>
      </w:pPr>
    </w:p>
    <w:p>
      <w:pPr>
        <w:jc w:val="both"/>
        <w:ind w:left="720" w:right="40" w:hanging="544"/>
        <w:spacing w:after="0" w:line="261" w:lineRule="auto"/>
        <w:rPr>
          <w:sz w:val="20"/>
          <w:szCs w:val="20"/>
          <w:color w:val="auto"/>
        </w:rPr>
      </w:pPr>
      <w:r>
        <w:rPr>
          <w:rFonts w:ascii="Arial" w:cs="Arial" w:eastAsia="Arial" w:hAnsi="Arial"/>
          <w:sz w:val="22"/>
          <w:szCs w:val="22"/>
          <w:b w:val="1"/>
          <w:bCs w:val="1"/>
          <w:color w:val="auto"/>
        </w:rPr>
        <w:t xml:space="preserve">Fingerprints </w:t>
      </w:r>
      <w:r>
        <w:rPr>
          <w:rFonts w:ascii="Arial" w:cs="Arial" w:eastAsia="Arial" w:hAnsi="Arial"/>
          <w:sz w:val="22"/>
          <w:szCs w:val="22"/>
          <w:color w:val="auto"/>
        </w:rPr>
        <w:t>are used to differentiate multiple certificates from each other. You can use fingerprints</w:t>
      </w:r>
      <w:r>
        <w:rPr>
          <w:rFonts w:ascii="Arial" w:cs="Arial" w:eastAsia="Arial" w:hAnsi="Arial"/>
          <w:sz w:val="22"/>
          <w:szCs w:val="22"/>
          <w:b w:val="1"/>
          <w:bCs w:val="1"/>
          <w:color w:val="auto"/>
        </w:rPr>
        <w:t xml:space="preserve"> </w:t>
      </w:r>
      <w:r>
        <w:rPr>
          <w:rFonts w:ascii="Arial" w:cs="Arial" w:eastAsia="Arial" w:hAnsi="Arial"/>
          <w:sz w:val="22"/>
          <w:szCs w:val="22"/>
          <w:color w:val="auto"/>
        </w:rPr>
        <w:t>to look for (public) certificates, which are stored on a globally available OpenPGP certificate server (key server) or an X.509 certificate server. You can read more about certificate servers in the next chapter.</w:t>
      </w:r>
    </w:p>
    <w:p>
      <w:pPr>
        <w:spacing w:after="0" w:line="103" w:lineRule="exact"/>
        <w:rPr>
          <w:sz w:val="20"/>
          <w:szCs w:val="20"/>
          <w:color w:val="auto"/>
        </w:rPr>
      </w:pPr>
    </w:p>
    <w:p>
      <w:pPr>
        <w:jc w:val="both"/>
        <w:ind w:left="720" w:right="40" w:hanging="537"/>
        <w:spacing w:after="0" w:line="263" w:lineRule="auto"/>
        <w:rPr>
          <w:sz w:val="20"/>
          <w:szCs w:val="20"/>
          <w:color w:val="auto"/>
        </w:rPr>
      </w:pPr>
      <w:r>
        <w:rPr>
          <w:rFonts w:ascii="Arial" w:cs="Arial" w:eastAsia="Arial" w:hAnsi="Arial"/>
          <w:sz w:val="22"/>
          <w:szCs w:val="22"/>
          <w:b w:val="1"/>
          <w:bCs w:val="1"/>
          <w:color w:val="auto"/>
        </w:rPr>
        <w:t xml:space="preserve">The key ID </w:t>
      </w:r>
      <w:r>
        <w:rPr>
          <w:rFonts w:ascii="Arial" w:cs="Arial" w:eastAsia="Arial" w:hAnsi="Arial"/>
          <w:sz w:val="22"/>
          <w:szCs w:val="22"/>
          <w:color w:val="auto"/>
        </w:rPr>
        <w:t>consists of the last eight characters of the fingerprint and fulfils the same function. While</w:t>
      </w:r>
      <w:r>
        <w:rPr>
          <w:rFonts w:ascii="Arial" w:cs="Arial" w:eastAsia="Arial" w:hAnsi="Arial"/>
          <w:sz w:val="22"/>
          <w:szCs w:val="22"/>
          <w:b w:val="1"/>
          <w:bCs w:val="1"/>
          <w:color w:val="auto"/>
        </w:rPr>
        <w:t xml:space="preserve"> </w:t>
      </w:r>
      <w:r>
        <w:rPr>
          <w:rFonts w:ascii="Arial" w:cs="Arial" w:eastAsia="Arial" w:hAnsi="Arial"/>
          <w:sz w:val="22"/>
          <w:szCs w:val="22"/>
          <w:color w:val="auto"/>
        </w:rPr>
        <w:t>less characters make it easier to handle key IDs, they also increase the risk of multiple hits (different certificates with the same ID).</w:t>
      </w:r>
    </w:p>
    <w:p>
      <w:pPr>
        <w:spacing w:after="0" w:line="101" w:lineRule="exact"/>
        <w:rPr>
          <w:sz w:val="20"/>
          <w:szCs w:val="20"/>
          <w:color w:val="auto"/>
        </w:rPr>
      </w:pPr>
    </w:p>
    <w:p>
      <w:pPr>
        <w:ind w:left="180"/>
        <w:spacing w:after="0"/>
        <w:rPr>
          <w:sz w:val="20"/>
          <w:szCs w:val="20"/>
          <w:color w:val="auto"/>
        </w:rPr>
      </w:pPr>
      <w:r>
        <w:rPr>
          <w:rFonts w:ascii="Arial" w:cs="Arial" w:eastAsia="Arial" w:hAnsi="Arial"/>
          <w:sz w:val="20"/>
          <w:szCs w:val="20"/>
          <w:b w:val="1"/>
          <w:bCs w:val="1"/>
          <w:color w:val="auto"/>
        </w:rPr>
        <w:t xml:space="preserve">The validity </w:t>
      </w:r>
      <w:r>
        <w:rPr>
          <w:rFonts w:ascii="Arial" w:cs="Arial" w:eastAsia="Arial" w:hAnsi="Arial"/>
          <w:sz w:val="20"/>
          <w:szCs w:val="20"/>
          <w:color w:val="auto"/>
        </w:rPr>
        <w:t>of certificates describes the duration of their validity and their expiry date, if applicable.</w:t>
      </w:r>
    </w:p>
    <w:p>
      <w:pPr>
        <w:spacing w:after="0" w:line="166" w:lineRule="exact"/>
        <w:rPr>
          <w:sz w:val="20"/>
          <w:szCs w:val="20"/>
          <w:color w:val="auto"/>
        </w:rPr>
      </w:pPr>
    </w:p>
    <w:p>
      <w:pPr>
        <w:jc w:val="both"/>
        <w:ind w:left="720" w:right="40" w:firstLine="7"/>
        <w:spacing w:after="0" w:line="293" w:lineRule="auto"/>
        <w:rPr>
          <w:sz w:val="20"/>
          <w:szCs w:val="20"/>
          <w:color w:val="auto"/>
        </w:rPr>
      </w:pPr>
      <w:r>
        <w:rPr>
          <w:rFonts w:ascii="Arial" w:cs="Arial" w:eastAsia="Arial" w:hAnsi="Arial"/>
          <w:sz w:val="20"/>
          <w:szCs w:val="20"/>
          <w:color w:val="auto"/>
        </w:rPr>
        <w:t>In the case of OpenPGP certificates, the validity is usually set to Indefinite . You can change this in Kleopatra by clicking on [ Change expiry date ] in the certificate details – or select the Certificates!Change expiry date and enter a new date. This means that you can declare the certificate valid for a limited time period, e.g. in order to issue it to outside employees.</w:t>
      </w:r>
    </w:p>
    <w:p>
      <w:pPr>
        <w:spacing w:after="0" w:line="80" w:lineRule="exact"/>
        <w:rPr>
          <w:sz w:val="20"/>
          <w:szCs w:val="20"/>
          <w:color w:val="auto"/>
        </w:rPr>
      </w:pPr>
    </w:p>
    <w:p>
      <w:pPr>
        <w:jc w:val="both"/>
        <w:ind w:left="720" w:right="40" w:hanging="6"/>
        <w:spacing w:after="0" w:line="263" w:lineRule="auto"/>
        <w:rPr>
          <w:sz w:val="20"/>
          <w:szCs w:val="20"/>
          <w:color w:val="auto"/>
        </w:rPr>
      </w:pPr>
      <w:r>
        <w:rPr>
          <w:rFonts w:ascii="Arial" w:cs="Arial" w:eastAsia="Arial" w:hAnsi="Arial"/>
          <w:sz w:val="22"/>
          <w:szCs w:val="22"/>
          <w:color w:val="auto"/>
        </w:rPr>
        <w:t>The validity of X.509 certificates is defined by the certificate authority when the certificate is issued, and cannot be changed by the user.</w:t>
      </w:r>
    </w:p>
    <w:p>
      <w:pPr>
        <w:sectPr>
          <w:pgSz w:w="11900" w:h="16838" w:orient="portrait"/>
          <w:cols w:equalWidth="0" w:num="1">
            <w:col w:w="9040"/>
          </w:cols>
          <w:pgMar w:left="1440" w:top="1440"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139"/>
        <w:spacing w:after="0"/>
        <w:rPr>
          <w:sz w:val="20"/>
          <w:szCs w:val="20"/>
          <w:color w:val="auto"/>
        </w:rPr>
      </w:pPr>
      <w:r>
        <w:rPr>
          <w:rFonts w:ascii="Arial" w:cs="Arial" w:eastAsia="Arial" w:hAnsi="Arial"/>
          <w:sz w:val="19"/>
          <w:szCs w:val="19"/>
          <w:color w:val="auto"/>
        </w:rPr>
        <w:t>98</w:t>
      </w:r>
    </w:p>
    <w:p>
      <w:pPr>
        <w:sectPr>
          <w:pgSz w:w="11900" w:h="16838" w:orient="portrait"/>
          <w:cols w:equalWidth="0" w:num="1">
            <w:col w:w="9040"/>
          </w:cols>
          <w:pgMar w:left="1440" w:top="1440" w:right="1426" w:bottom="275" w:gutter="0" w:footer="0" w:header="0"/>
          <w:type w:val="continuous"/>
        </w:sectPr>
      </w:pPr>
    </w:p>
    <w:bookmarkStart w:id="98" w:name="page99"/>
    <w:bookmarkEnd w:id="9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7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15. Certificate details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ind w:left="720" w:right="26" w:hanging="539"/>
        <w:spacing w:after="0" w:line="304" w:lineRule="auto"/>
        <w:rPr>
          <w:sz w:val="20"/>
          <w:szCs w:val="20"/>
          <w:color w:val="auto"/>
        </w:rPr>
      </w:pPr>
      <w:r>
        <w:rPr>
          <w:rFonts w:ascii="Arial" w:cs="Arial" w:eastAsia="Arial" w:hAnsi="Arial"/>
          <w:sz w:val="21"/>
          <w:szCs w:val="21"/>
          <w:b w:val="1"/>
          <w:bCs w:val="1"/>
          <w:color w:val="auto"/>
        </w:rPr>
        <w:t xml:space="preserve">Trust in the certificate holder </w:t>
      </w:r>
      <w:r>
        <w:rPr>
          <w:rFonts w:ascii="Arial" w:cs="Arial" w:eastAsia="Arial" w:hAnsi="Arial"/>
          <w:sz w:val="21"/>
          <w:szCs w:val="21"/>
          <w:color w:val="auto"/>
        </w:rPr>
        <w:t>quantifies your own subjective confidence that the owner of the</w:t>
      </w:r>
      <w:r>
        <w:rPr>
          <w:rFonts w:ascii="Arial" w:cs="Arial" w:eastAsia="Arial" w:hAnsi="Arial"/>
          <w:sz w:val="21"/>
          <w:szCs w:val="21"/>
          <w:b w:val="1"/>
          <w:bCs w:val="1"/>
          <w:color w:val="auto"/>
        </w:rPr>
        <w:t xml:space="preserve"> </w:t>
      </w:r>
      <w:r>
        <w:rPr>
          <w:rFonts w:ascii="Arial" w:cs="Arial" w:eastAsia="Arial" w:hAnsi="Arial"/>
          <w:sz w:val="21"/>
          <w:szCs w:val="21"/>
          <w:color w:val="auto"/>
        </w:rPr>
        <w:t>OpenPGP certificate is real (authentic) and that he will also correctly authenticate other OpenPGP certifictes. You set the trust with [ Change trust in certificate holder ] in the certificate details, or via the menuCertificates!Change trust status menu item.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-767080</wp:posOffset>
            </wp:positionV>
            <wp:extent cx="539750" cy="35941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71">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ind w:left="720" w:right="26" w:hanging="6"/>
        <w:spacing w:after="0" w:line="247" w:lineRule="auto"/>
        <w:rPr>
          <w:sz w:val="20"/>
          <w:szCs w:val="20"/>
          <w:color w:val="auto"/>
        </w:rPr>
      </w:pPr>
      <w:r>
        <w:rPr>
          <w:rFonts w:ascii="Arial" w:cs="Arial" w:eastAsia="Arial" w:hAnsi="Arial"/>
          <w:sz w:val="22"/>
          <w:szCs w:val="22"/>
          <w:color w:val="auto"/>
        </w:rPr>
        <w:t>The trust status is only relevant for OpenPGP certificates. No such method exists for X.509 certificates.</w:t>
      </w:r>
    </w:p>
    <w:p>
      <w:pPr>
        <w:spacing w:after="0" w:line="118" w:lineRule="exact"/>
        <w:rPr>
          <w:sz w:val="20"/>
          <w:szCs w:val="20"/>
          <w:color w:val="auto"/>
        </w:rPr>
      </w:pPr>
    </w:p>
    <w:p>
      <w:pPr>
        <w:jc w:val="both"/>
        <w:ind w:left="720" w:right="26" w:hanging="544"/>
        <w:spacing w:after="0" w:line="261" w:lineRule="auto"/>
        <w:rPr>
          <w:sz w:val="20"/>
          <w:szCs w:val="20"/>
          <w:color w:val="auto"/>
        </w:rPr>
      </w:pPr>
      <w:r>
        <w:rPr>
          <w:rFonts w:ascii="Arial" w:cs="Arial" w:eastAsia="Arial" w:hAnsi="Arial"/>
          <w:sz w:val="22"/>
          <w:szCs w:val="22"/>
          <w:b w:val="1"/>
          <w:bCs w:val="1"/>
          <w:color w:val="auto"/>
        </w:rPr>
        <w:t xml:space="preserve">Authentications </w:t>
      </w:r>
      <w:r>
        <w:rPr>
          <w:rFonts w:ascii="Arial" w:cs="Arial" w:eastAsia="Arial" w:hAnsi="Arial"/>
          <w:sz w:val="22"/>
          <w:szCs w:val="22"/>
          <w:color w:val="auto"/>
        </w:rPr>
        <w:t>of your OpenPGP certificate include the user IDs of those certificate holders who</w:t>
      </w:r>
      <w:r>
        <w:rPr>
          <w:rFonts w:ascii="Arial" w:cs="Arial" w:eastAsia="Arial" w:hAnsi="Arial"/>
          <w:sz w:val="22"/>
          <w:szCs w:val="22"/>
          <w:b w:val="1"/>
          <w:bCs w:val="1"/>
          <w:color w:val="auto"/>
        </w:rPr>
        <w:t xml:space="preserve"> </w:t>
      </w:r>
      <w:r>
        <w:rPr>
          <w:rFonts w:ascii="Arial" w:cs="Arial" w:eastAsia="Arial" w:hAnsi="Arial"/>
          <w:sz w:val="22"/>
          <w:szCs w:val="22"/>
          <w:color w:val="auto"/>
        </w:rPr>
        <w:t>are convinced of the authenticity of your certificate and have thus authenticated it. Trust in the authenticity of your certificate increases with the number of authentications you receive from other users.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-687705</wp:posOffset>
            </wp:positionV>
            <wp:extent cx="539750" cy="35941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72">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89" w:lineRule="exact"/>
        <w:rPr>
          <w:sz w:val="20"/>
          <w:szCs w:val="20"/>
          <w:color w:val="auto"/>
        </w:rPr>
      </w:pPr>
    </w:p>
    <w:p>
      <w:pPr>
        <w:ind w:left="720" w:right="26" w:hanging="7"/>
        <w:spacing w:after="0" w:line="263" w:lineRule="auto"/>
        <w:rPr>
          <w:sz w:val="20"/>
          <w:szCs w:val="20"/>
          <w:color w:val="auto"/>
        </w:rPr>
      </w:pPr>
      <w:r>
        <w:rPr>
          <w:rFonts w:ascii="Arial" w:cs="Arial" w:eastAsia="Arial" w:hAnsi="Arial"/>
          <w:sz w:val="22"/>
          <w:szCs w:val="22"/>
          <w:color w:val="auto"/>
        </w:rPr>
        <w:t>Authentications are only relevant to OpenPGP certificates. This type of trust mechanism does not exist for X.509 certificates.</w:t>
      </w:r>
    </w:p>
    <w:p>
      <w:pPr>
        <w:spacing w:after="0" w:line="167" w:lineRule="exact"/>
        <w:rPr>
          <w:sz w:val="20"/>
          <w:szCs w:val="20"/>
          <w:color w:val="auto"/>
        </w:rPr>
      </w:pPr>
    </w:p>
    <w:p>
      <w:pPr>
        <w:ind w:left="180" w:right="26" w:hanging="12"/>
        <w:spacing w:after="0" w:line="263" w:lineRule="auto"/>
        <w:rPr>
          <w:sz w:val="20"/>
          <w:szCs w:val="20"/>
          <w:color w:val="auto"/>
        </w:rPr>
      </w:pPr>
      <w:r>
        <w:rPr>
          <w:rFonts w:ascii="Arial" w:cs="Arial" w:eastAsia="Arial" w:hAnsi="Arial"/>
          <w:sz w:val="22"/>
          <w:szCs w:val="22"/>
          <w:color w:val="auto"/>
        </w:rPr>
        <w:t>You do not necessarily have to know the certificate details to use Gpg4win on a daily basis, but they do become relevant when you want to receive or change new certificates.</w:t>
      </w:r>
    </w:p>
    <w:p>
      <w:pPr>
        <w:spacing w:after="0" w:line="107" w:lineRule="exact"/>
        <w:rPr>
          <w:sz w:val="20"/>
          <w:szCs w:val="20"/>
          <w:color w:val="auto"/>
        </w:rPr>
      </w:pPr>
    </w:p>
    <w:p>
      <w:pPr>
        <w:ind w:left="180" w:right="26" w:hanging="5"/>
        <w:spacing w:after="0" w:line="263" w:lineRule="auto"/>
        <w:rPr>
          <w:sz w:val="20"/>
          <w:szCs w:val="20"/>
          <w:color w:val="auto"/>
        </w:rPr>
      </w:pPr>
      <w:r>
        <w:rPr>
          <w:rFonts w:ascii="Arial" w:cs="Arial" w:eastAsia="Arial" w:hAnsi="Arial"/>
          <w:sz w:val="22"/>
          <w:szCs w:val="22"/>
          <w:color w:val="auto"/>
        </w:rPr>
        <w:t>You already learnt how to inspect and authenticate someone else’s certificate and about the “Web of Trust” in Chapter 11.</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153"/>
        <w:spacing w:after="0"/>
        <w:rPr>
          <w:sz w:val="20"/>
          <w:szCs w:val="20"/>
          <w:color w:val="auto"/>
        </w:rPr>
      </w:pPr>
      <w:r>
        <w:rPr>
          <w:rFonts w:ascii="Arial" w:cs="Arial" w:eastAsia="Arial" w:hAnsi="Arial"/>
          <w:sz w:val="19"/>
          <w:szCs w:val="19"/>
          <w:color w:val="auto"/>
        </w:rPr>
        <w:t>99</w:t>
      </w:r>
    </w:p>
    <w:p>
      <w:pPr>
        <w:sectPr>
          <w:pgSz w:w="11900" w:h="16838" w:orient="portrait"/>
          <w:cols w:equalWidth="0" w:num="1">
            <w:col w:w="9026"/>
          </w:cols>
          <w:pgMar w:left="1440" w:top="1387" w:right="1440" w:bottom="275" w:gutter="0" w:footer="0" w:header="0"/>
          <w:type w:val="continuous"/>
        </w:sectPr>
      </w:pPr>
    </w:p>
    <w:bookmarkStart w:id="99" w:name="page100"/>
    <w:bookmarkEnd w:id="9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16. The certificate server</w:t>
      </w:r>
    </w:p>
    <w:p>
      <w:pPr>
        <w:spacing w:after="0" w:line="200" w:lineRule="exact"/>
        <w:rPr>
          <w:sz w:val="20"/>
          <w:szCs w:val="20"/>
          <w:color w:val="auto"/>
        </w:rPr>
      </w:pPr>
    </w:p>
    <w:p>
      <w:pPr>
        <w:spacing w:after="0" w:line="377" w:lineRule="exact"/>
        <w:rPr>
          <w:sz w:val="20"/>
          <w:szCs w:val="20"/>
          <w:color w:val="auto"/>
        </w:rPr>
      </w:pPr>
    </w:p>
    <w:p>
      <w:pPr>
        <w:jc w:val="both"/>
        <w:ind w:left="180" w:right="26" w:firstLine="8"/>
        <w:spacing w:after="0" w:line="260" w:lineRule="auto"/>
        <w:rPr>
          <w:sz w:val="20"/>
          <w:szCs w:val="20"/>
          <w:color w:val="auto"/>
        </w:rPr>
      </w:pPr>
      <w:r>
        <w:rPr>
          <w:rFonts w:ascii="Arial" w:cs="Arial" w:eastAsia="Arial" w:hAnsi="Arial"/>
          <w:sz w:val="22"/>
          <w:szCs w:val="22"/>
          <w:color w:val="auto"/>
        </w:rPr>
        <w:t>Section 8.2 already provided a lot of information on how to use a certificate server to publish your public (OpenPGP or X.509) certificate. This section will take a closer look at certificate servers, and will show you how to use them with Kleopatra.</w:t>
      </w:r>
    </w:p>
    <w:p>
      <w:pPr>
        <w:spacing w:after="0" w:line="110"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Key servers can be used by all programs that support the standards OpenPGP or X.509. Kleopatra supports both types, hence both OpenPGP as well as X.509 certificate servers.</w:t>
      </w:r>
    </w:p>
    <w:p>
      <w:pPr>
        <w:spacing w:after="0" w:line="161" w:lineRule="exact"/>
        <w:rPr>
          <w:sz w:val="20"/>
          <w:szCs w:val="20"/>
          <w:color w:val="auto"/>
        </w:rPr>
      </w:pPr>
    </w:p>
    <w:p>
      <w:pPr>
        <w:jc w:val="both"/>
        <w:ind w:left="720" w:right="26" w:hanging="544"/>
        <w:spacing w:after="0" w:line="310" w:lineRule="auto"/>
        <w:rPr>
          <w:sz w:val="20"/>
          <w:szCs w:val="20"/>
          <w:color w:val="auto"/>
        </w:rPr>
      </w:pPr>
      <w:r>
        <w:rPr>
          <w:rFonts w:ascii="Arial" w:cs="Arial" w:eastAsia="Arial" w:hAnsi="Arial"/>
          <w:sz w:val="19"/>
          <w:szCs w:val="19"/>
          <w:b w:val="1"/>
          <w:bCs w:val="1"/>
          <w:color w:val="auto"/>
        </w:rPr>
        <w:t xml:space="preserve">OpenPGP certificate servers </w:t>
      </w:r>
      <w:r>
        <w:rPr>
          <w:rFonts w:ascii="Arial" w:cs="Arial" w:eastAsia="Arial" w:hAnsi="Arial"/>
          <w:sz w:val="19"/>
          <w:szCs w:val="19"/>
          <w:color w:val="auto"/>
        </w:rPr>
        <w:t>(also called “key server”) are organized on a decentralised basis</w:t>
      </w:r>
      <w:r>
        <w:rPr>
          <w:rFonts w:ascii="Arial" w:cs="Arial" w:eastAsia="Arial" w:hAnsi="Arial"/>
          <w:sz w:val="19"/>
          <w:szCs w:val="19"/>
          <w:b w:val="1"/>
          <w:bCs w:val="1"/>
          <w:color w:val="auto"/>
        </w:rPr>
        <w:t xml:space="preserve"> </w:t>
      </w:r>
      <w:r>
        <w:rPr>
          <w:rFonts w:ascii="Arial" w:cs="Arial" w:eastAsia="Arial" w:hAnsi="Arial"/>
          <w:sz w:val="19"/>
          <w:szCs w:val="19"/>
          <w:color w:val="auto"/>
        </w:rPr>
        <w:t>and synchronize each other on a global basis. There are no current statistics about their number of how many OpenPGP certificates they contain. This shared network of OpenPGP certificate servers provides better availability and prevents individual system administrators from deleting certificates which would make secure communication impossible (“Denial of Service” attack).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-856615</wp:posOffset>
            </wp:positionV>
            <wp:extent cx="539750" cy="35941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73">
                      <a:extLst>
                        <a:ext uri="{28A0092B-C50C-407E-A947-70E740481C1C}"/>
                      </a:extLst>
                    </a:blip>
                    <a:srcRect/>
                    <a:stretch>
                      <a:fillRect/>
                    </a:stretch>
                  </pic:blipFill>
                  <pic:spPr bwMode="auto">
                    <a:xfrm>
                      <a:off x="0" y="0"/>
                      <a:ext cx="539750" cy="359410"/>
                    </a:xfrm>
                    <a:prstGeom prst="rect">
                      <a:avLst/>
                    </a:prstGeom>
                    <a:noFill/>
                  </pic:spPr>
                </pic:pic>
              </a:graphicData>
            </a:graphic>
          </wp:anchor>
        </w:drawing>
        <w:drawing>
          <wp:anchor simplePos="0" relativeHeight="251657728" behindDoc="1" locked="0" layoutInCell="0" allowOverlap="1">
            <wp:simplePos x="0" y="0"/>
            <wp:positionH relativeFrom="column">
              <wp:posOffset>1687830</wp:posOffset>
            </wp:positionH>
            <wp:positionV relativeFrom="paragraph">
              <wp:posOffset>79375</wp:posOffset>
            </wp:positionV>
            <wp:extent cx="2800350" cy="308419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74">
                      <a:extLst>
                        <a:ext uri="{28A0092B-C50C-407E-A947-70E740481C1C}"/>
                      </a:extLst>
                    </a:blip>
                    <a:srcRect/>
                    <a:stretch>
                      <a:fillRect/>
                    </a:stretch>
                  </pic:blipFill>
                  <pic:spPr bwMode="auto">
                    <a:xfrm>
                      <a:off x="0" y="0"/>
                      <a:ext cx="2800350" cy="3084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both"/>
        <w:ind w:left="720" w:right="26" w:hanging="544"/>
        <w:spacing w:after="0" w:line="269" w:lineRule="auto"/>
        <w:rPr>
          <w:sz w:val="20"/>
          <w:szCs w:val="20"/>
          <w:color w:val="auto"/>
        </w:rPr>
      </w:pPr>
      <w:r>
        <w:rPr>
          <w:rFonts w:ascii="Arial" w:cs="Arial" w:eastAsia="Arial" w:hAnsi="Arial"/>
          <w:sz w:val="22"/>
          <w:szCs w:val="22"/>
          <w:b w:val="1"/>
          <w:bCs w:val="1"/>
          <w:color w:val="auto"/>
        </w:rPr>
        <w:t xml:space="preserve">X.509 certificate servers </w:t>
      </w:r>
      <w:r>
        <w:rPr>
          <w:rFonts w:ascii="Arial" w:cs="Arial" w:eastAsia="Arial" w:hAnsi="Arial"/>
          <w:sz w:val="22"/>
          <w:szCs w:val="22"/>
          <w:color w:val="auto"/>
        </w:rPr>
        <w:t>are generally made available by the certificate authorities via LDAP and</w:t>
      </w:r>
      <w:r>
        <w:rPr>
          <w:rFonts w:ascii="Arial" w:cs="Arial" w:eastAsia="Arial" w:hAnsi="Arial"/>
          <w:sz w:val="22"/>
          <w:szCs w:val="22"/>
          <w:b w:val="1"/>
          <w:bCs w:val="1"/>
          <w:color w:val="auto"/>
        </w:rPr>
        <w:t xml:space="preserve"> </w:t>
      </w:r>
      <w:r>
        <w:rPr>
          <w:rFonts w:ascii="Arial" w:cs="Arial" w:eastAsia="Arial" w:hAnsi="Arial"/>
          <w:sz w:val="22"/>
          <w:szCs w:val="22"/>
          <w:color w:val="auto"/>
        </w:rPr>
        <w:t>are sometimes also described as directory services for X.509 certificates.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-350520</wp:posOffset>
            </wp:positionV>
            <wp:extent cx="539750" cy="35941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75">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ectPr>
          <w:pgSz w:w="11900" w:h="16838" w:orient="portrait"/>
          <w:cols w:equalWidth="0" w:num="1">
            <w:col w:w="9026"/>
          </w:cols>
          <w:pgMar w:left="1440" w:top="1440" w:right="1440"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ind w:right="-153"/>
        <w:spacing w:after="0"/>
        <w:rPr>
          <w:sz w:val="20"/>
          <w:szCs w:val="20"/>
          <w:color w:val="auto"/>
        </w:rPr>
      </w:pPr>
      <w:r>
        <w:rPr>
          <w:rFonts w:ascii="Arial" w:cs="Arial" w:eastAsia="Arial" w:hAnsi="Arial"/>
          <w:sz w:val="20"/>
          <w:szCs w:val="20"/>
          <w:color w:val="auto"/>
        </w:rPr>
        <w:t>100</w:t>
      </w:r>
    </w:p>
    <w:p>
      <w:pPr>
        <w:sectPr>
          <w:pgSz w:w="11900" w:h="16838" w:orient="portrait"/>
          <w:cols w:equalWidth="0" w:num="1">
            <w:col w:w="9026"/>
          </w:cols>
          <w:pgMar w:left="1440" w:top="1440" w:right="1440" w:bottom="264" w:gutter="0" w:footer="0" w:header="0"/>
          <w:type w:val="continuous"/>
        </w:sectPr>
      </w:pPr>
    </w:p>
    <w:bookmarkStart w:id="100" w:name="page101"/>
    <w:bookmarkEnd w:id="10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76">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16. The certificate server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4" o:spid="_x0000_s12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16.1. Key server configuration</w:t>
      </w:r>
    </w:p>
    <w:p>
      <w:pPr>
        <w:spacing w:after="0" w:line="35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Open the configuration dialog in Kleopatra:</w:t>
      </w:r>
    </w:p>
    <w:p>
      <w:pPr>
        <w:spacing w:after="0" w:line="1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Settings ! Configure Kleopatra...</w:t>
      </w:r>
    </w:p>
    <w:p>
      <w:pPr>
        <w:spacing w:after="0" w:line="155" w:lineRule="exact"/>
        <w:rPr>
          <w:sz w:val="20"/>
          <w:szCs w:val="20"/>
          <w:color w:val="auto"/>
        </w:rPr>
      </w:pPr>
    </w:p>
    <w:p>
      <w:pPr>
        <w:ind w:left="180"/>
        <w:spacing w:after="0"/>
        <w:rPr>
          <w:sz w:val="20"/>
          <w:szCs w:val="20"/>
          <w:color w:val="auto"/>
        </w:rPr>
      </w:pPr>
      <w:r>
        <w:rPr>
          <w:rFonts w:ascii="Arial" w:cs="Arial" w:eastAsia="Arial" w:hAnsi="Arial"/>
          <w:sz w:val="19"/>
          <w:szCs w:val="19"/>
          <w:color w:val="auto"/>
        </w:rPr>
        <w:t>Now set up a new certificate server under the group Directory Services by clicking on the New button.</w:t>
      </w:r>
    </w:p>
    <w:p>
      <w:pPr>
        <w:spacing w:after="0" w:line="3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Select between OpenPGP or X.509.</w:t>
      </w:r>
    </w:p>
    <w:p>
      <w:pPr>
        <w:spacing w:after="0" w:line="138" w:lineRule="exact"/>
        <w:rPr>
          <w:sz w:val="20"/>
          <w:szCs w:val="20"/>
          <w:color w:val="auto"/>
        </w:rPr>
      </w:pPr>
    </w:p>
    <w:p>
      <w:pPr>
        <w:jc w:val="both"/>
        <w:ind w:left="180" w:right="40" w:firstLine="7"/>
        <w:spacing w:after="0" w:line="298" w:lineRule="auto"/>
        <w:rPr>
          <w:sz w:val="20"/>
          <w:szCs w:val="20"/>
          <w:color w:val="auto"/>
        </w:rPr>
      </w:pPr>
      <w:r>
        <w:rPr>
          <w:rFonts w:ascii="Arial" w:cs="Arial" w:eastAsia="Arial" w:hAnsi="Arial"/>
          <w:sz w:val="20"/>
          <w:szCs w:val="20"/>
          <w:color w:val="auto"/>
        </w:rPr>
        <w:t xml:space="preserve">In OpenPGP, a default OpenPGP certificate server with the server address </w:t>
      </w:r>
      <w:r>
        <w:rPr>
          <w:rFonts w:ascii="Arial" w:cs="Arial" w:eastAsia="Arial" w:hAnsi="Arial"/>
          <w:sz w:val="17"/>
          <w:szCs w:val="17"/>
          <w:color w:val="auto"/>
        </w:rPr>
        <w:t>hkp://keys.gnupg.net</w:t>
      </w:r>
      <w:r>
        <w:rPr>
          <w:rFonts w:ascii="Arial" w:cs="Arial" w:eastAsia="Arial" w:hAnsi="Arial"/>
          <w:sz w:val="20"/>
          <w:szCs w:val="20"/>
          <w:color w:val="auto"/>
        </w:rPr>
        <w:t xml:space="preserve"> (Port: 11371, Protokoll: hkp) will be added to the list. You can use this server without making any changes – or you can use one of the suggested OpenPGP server addresses on the next page.</w:t>
      </w:r>
    </w:p>
    <w:p>
      <w:pPr>
        <w:spacing w:after="0" w:line="76" w:lineRule="exact"/>
        <w:rPr>
          <w:sz w:val="20"/>
          <w:szCs w:val="20"/>
          <w:color w:val="auto"/>
        </w:rPr>
      </w:pPr>
    </w:p>
    <w:p>
      <w:pPr>
        <w:ind w:left="180"/>
        <w:spacing w:after="0"/>
        <w:rPr>
          <w:sz w:val="20"/>
          <w:szCs w:val="20"/>
          <w:color w:val="auto"/>
        </w:rPr>
      </w:pPr>
      <w:r>
        <w:rPr>
          <w:rFonts w:ascii="Arial" w:cs="Arial" w:eastAsia="Arial" w:hAnsi="Arial"/>
          <w:sz w:val="20"/>
          <w:szCs w:val="20"/>
          <w:color w:val="auto"/>
        </w:rPr>
        <w:t>For X.509 you will see the following default settings for an X.509 certificate server: (Protokoll: ldap,</w:t>
      </w:r>
    </w:p>
    <w:p>
      <w:pPr>
        <w:spacing w:after="0" w:line="41" w:lineRule="exact"/>
        <w:rPr>
          <w:sz w:val="20"/>
          <w:szCs w:val="20"/>
          <w:color w:val="auto"/>
        </w:rPr>
      </w:pPr>
    </w:p>
    <w:p>
      <w:pPr>
        <w:jc w:val="both"/>
        <w:ind w:left="180" w:right="40" w:firstLine="5"/>
        <w:spacing w:after="0" w:line="263" w:lineRule="auto"/>
        <w:rPr>
          <w:sz w:val="20"/>
          <w:szCs w:val="20"/>
          <w:color w:val="auto"/>
        </w:rPr>
      </w:pPr>
      <w:r>
        <w:rPr>
          <w:rFonts w:ascii="Arial" w:cs="Arial" w:eastAsia="Arial" w:hAnsi="Arial"/>
          <w:sz w:val="22"/>
          <w:szCs w:val="22"/>
          <w:color w:val="auto"/>
        </w:rPr>
        <w:t>Servername: server, Server-Port: 389). Complete the information on the server name and basic DN of your X.509 certificate server and check the server port.</w:t>
      </w:r>
    </w:p>
    <w:p>
      <w:pPr>
        <w:spacing w:after="0" w:line="107" w:lineRule="exact"/>
        <w:rPr>
          <w:sz w:val="20"/>
          <w:szCs w:val="20"/>
          <w:color w:val="auto"/>
        </w:rPr>
      </w:pPr>
    </w:p>
    <w:p>
      <w:pPr>
        <w:ind w:left="180"/>
        <w:spacing w:after="0" w:line="263" w:lineRule="auto"/>
        <w:rPr>
          <w:sz w:val="20"/>
          <w:szCs w:val="20"/>
          <w:color w:val="auto"/>
        </w:rPr>
      </w:pPr>
      <w:r>
        <w:rPr>
          <w:rFonts w:ascii="Arial" w:cs="Arial" w:eastAsia="Arial" w:hAnsi="Arial"/>
          <w:sz w:val="22"/>
          <w:szCs w:val="22"/>
          <w:color w:val="auto"/>
        </w:rPr>
        <w:t>If your certificate server requires a user name and password, activate the option Requires user authenti-cation and enter the required information.</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screenshot below shows a configured OpenPGP certificate server: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358330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77">
                      <a:extLst>
                        <a:ext uri="{28A0092B-C50C-407E-A947-70E740481C1C}"/>
                      </a:extLst>
                    </a:blip>
                    <a:srcRect/>
                    <a:stretch>
                      <a:fillRect/>
                    </a:stretch>
                  </pic:blipFill>
                  <pic:spPr bwMode="auto">
                    <a:xfrm>
                      <a:off x="0" y="0"/>
                      <a:ext cx="4760595" cy="3583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19"/>
          <w:szCs w:val="19"/>
          <w:color w:val="auto"/>
        </w:rPr>
        <w:t>Confirm the configuration by pressing [ OK ]. You have successfully configured your certificate server.</w:t>
      </w:r>
    </w:p>
    <w:p>
      <w:pPr>
        <w:spacing w:after="0" w:line="172"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To ensure that you have correctly configured the certificate server, it is helpful to start e.g. a certificate search on the server (for instructions, see Section 16.2).</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101</w:t>
      </w:r>
    </w:p>
    <w:p>
      <w:pPr>
        <w:sectPr>
          <w:pgSz w:w="11900" w:h="16838" w:orient="portrait"/>
          <w:cols w:equalWidth="0" w:num="1">
            <w:col w:w="9040"/>
          </w:cols>
          <w:pgMar w:left="1440" w:top="1387" w:right="1426" w:bottom="275" w:gutter="0" w:footer="0" w:header="0"/>
          <w:type w:val="continuous"/>
        </w:sectPr>
      </w:pPr>
    </w:p>
    <w:bookmarkStart w:id="101" w:name="page102"/>
    <w:bookmarkEnd w:id="10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7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16. The certificate server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7" o:spid="_x0000_s12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Proxy setting: If you use a proxy in your network, you need to configure it in the file:</w:t>
      </w:r>
    </w:p>
    <w:p>
      <w:pPr>
        <w:spacing w:after="0" w:line="43" w:lineRule="exact"/>
        <w:rPr>
          <w:sz w:val="20"/>
          <w:szCs w:val="20"/>
          <w:color w:val="auto"/>
        </w:rPr>
      </w:pPr>
    </w:p>
    <w:p>
      <w:pPr>
        <w:ind w:left="180"/>
        <w:spacing w:after="0"/>
        <w:rPr>
          <w:sz w:val="20"/>
          <w:szCs w:val="20"/>
          <w:color w:val="auto"/>
        </w:rPr>
      </w:pPr>
      <w:r>
        <w:rPr>
          <w:rFonts w:ascii="Arial" w:cs="Arial" w:eastAsia="Arial" w:hAnsi="Arial"/>
          <w:sz w:val="20"/>
          <w:szCs w:val="20"/>
          <w:color w:val="auto"/>
        </w:rPr>
        <w:t>%APPDATA%\gnupg\gpg.conf</w:t>
      </w:r>
    </w:p>
    <w:p>
      <w:pPr>
        <w:spacing w:after="0" w:line="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To enable the proxy add a new line with the content:</w:t>
      </w:r>
    </w:p>
    <w:p>
      <w:pPr>
        <w:spacing w:after="0" w:line="34" w:lineRule="exact"/>
        <w:rPr>
          <w:sz w:val="20"/>
          <w:szCs w:val="20"/>
          <w:color w:val="auto"/>
        </w:rPr>
      </w:pPr>
    </w:p>
    <w:p>
      <w:pPr>
        <w:ind w:left="180"/>
        <w:spacing w:after="0"/>
        <w:rPr>
          <w:sz w:val="20"/>
          <w:szCs w:val="20"/>
          <w:color w:val="auto"/>
        </w:rPr>
      </w:pPr>
      <w:r>
        <w:rPr>
          <w:rFonts w:ascii="Arial" w:cs="Arial" w:eastAsia="Arial" w:hAnsi="Arial"/>
          <w:sz w:val="20"/>
          <w:szCs w:val="20"/>
          <w:color w:val="auto"/>
        </w:rPr>
        <w:t>keyserver-options http-proxy=&lt;proxy-adresse&gt;</w:t>
      </w:r>
    </w:p>
    <w:p>
      <w:pPr>
        <w:spacing w:after="0" w:line="145" w:lineRule="exact"/>
        <w:rPr>
          <w:sz w:val="20"/>
          <w:szCs w:val="20"/>
          <w:color w:val="auto"/>
        </w:rPr>
      </w:pPr>
    </w:p>
    <w:p>
      <w:pPr>
        <w:ind w:left="180"/>
        <w:spacing w:after="0" w:line="263" w:lineRule="auto"/>
        <w:rPr>
          <w:sz w:val="20"/>
          <w:szCs w:val="20"/>
          <w:color w:val="auto"/>
        </w:rPr>
      </w:pPr>
      <w:r>
        <w:rPr>
          <w:rFonts w:ascii="Arial" w:cs="Arial" w:eastAsia="Arial" w:hAnsi="Arial"/>
          <w:sz w:val="22"/>
          <w:szCs w:val="22"/>
          <w:color w:val="auto"/>
        </w:rPr>
        <w:t>Explanations regarding the system-wide configuration of X.509 key servers can be found in Sec-tion 22.5.</w:t>
      </w:r>
    </w:p>
    <w:p>
      <w:pPr>
        <w:spacing w:after="0" w:line="200" w:lineRule="exact"/>
        <w:rPr>
          <w:sz w:val="20"/>
          <w:szCs w:val="20"/>
          <w:color w:val="auto"/>
        </w:rPr>
      </w:pPr>
    </w:p>
    <w:p>
      <w:pPr>
        <w:spacing w:after="0" w:line="221"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OpenPGP certificate server addresses</w:t>
      </w:r>
    </w:p>
    <w:p>
      <w:pPr>
        <w:spacing w:after="0" w:line="290" w:lineRule="exact"/>
        <w:rPr>
          <w:sz w:val="20"/>
          <w:szCs w:val="20"/>
          <w:color w:val="auto"/>
        </w:rPr>
      </w:pPr>
    </w:p>
    <w:p>
      <w:pPr>
        <w:ind w:left="180" w:right="40" w:hanging="9"/>
        <w:spacing w:after="0" w:line="263" w:lineRule="auto"/>
        <w:rPr>
          <w:sz w:val="20"/>
          <w:szCs w:val="20"/>
          <w:color w:val="auto"/>
        </w:rPr>
      </w:pPr>
      <w:r>
        <w:rPr>
          <w:rFonts w:ascii="Arial" w:cs="Arial" w:eastAsia="Arial" w:hAnsi="Arial"/>
          <w:sz w:val="22"/>
          <w:szCs w:val="22"/>
          <w:color w:val="auto"/>
        </w:rPr>
        <w:t>We recommend that you only use up-to-date OpenPGP certificate servers, since only they can handle the newer OpenPGP characteristics.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-317500</wp:posOffset>
            </wp:positionV>
            <wp:extent cx="539750" cy="35941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79">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8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Here is a selection of well-functioning certificate servers:</w:t>
      </w:r>
    </w:p>
    <w:p>
      <w:pPr>
        <w:spacing w:after="0" w:line="138" w:lineRule="exact"/>
        <w:rPr>
          <w:sz w:val="20"/>
          <w:szCs w:val="20"/>
          <w:color w:val="auto"/>
        </w:rPr>
      </w:pPr>
    </w:p>
    <w:p>
      <w:pPr>
        <w:ind w:left="720" w:right="6000"/>
        <w:spacing w:after="0" w:line="438" w:lineRule="auto"/>
        <w:rPr>
          <w:sz w:val="20"/>
          <w:szCs w:val="20"/>
          <w:color w:val="auto"/>
        </w:rPr>
      </w:pPr>
      <w:r>
        <w:rPr>
          <w:rFonts w:ascii="Arial" w:cs="Arial" w:eastAsia="Arial" w:hAnsi="Arial"/>
          <w:sz w:val="19"/>
          <w:szCs w:val="19"/>
          <w:color w:val="auto"/>
        </w:rPr>
        <w:t>hkp://blackhole.pca.dfn.de hkp://pks.gpg.cz</w:t>
      </w:r>
    </w:p>
    <w:p>
      <w:pPr>
        <w:ind w:left="720" w:right="6120"/>
        <w:spacing w:after="0" w:line="428" w:lineRule="auto"/>
        <w:rPr>
          <w:sz w:val="20"/>
          <w:szCs w:val="20"/>
          <w:color w:val="auto"/>
        </w:rPr>
      </w:pPr>
      <w:r>
        <w:rPr>
          <w:rFonts w:ascii="Arial" w:cs="Arial" w:eastAsia="Arial" w:hAnsi="Arial"/>
          <w:sz w:val="19"/>
          <w:szCs w:val="19"/>
          <w:color w:val="auto"/>
        </w:rPr>
        <w:t>hkp://pgp.cns.ualberta.ca hkp://minsky.surfnet.nl</w:t>
      </w:r>
    </w:p>
    <w:p>
      <w:pPr>
        <w:spacing w:after="0" w:line="1" w:lineRule="exact"/>
        <w:rPr>
          <w:sz w:val="20"/>
          <w:szCs w:val="20"/>
          <w:color w:val="auto"/>
        </w:rPr>
      </w:pPr>
    </w:p>
    <w:p>
      <w:pPr>
        <w:ind w:left="720" w:right="5700"/>
        <w:spacing w:after="0" w:line="428" w:lineRule="auto"/>
        <w:rPr>
          <w:sz w:val="20"/>
          <w:szCs w:val="20"/>
          <w:color w:val="auto"/>
        </w:rPr>
      </w:pPr>
      <w:r>
        <w:rPr>
          <w:rFonts w:ascii="Arial" w:cs="Arial" w:eastAsia="Arial" w:hAnsi="Arial"/>
          <w:sz w:val="19"/>
          <w:szCs w:val="19"/>
          <w:color w:val="auto"/>
        </w:rPr>
        <w:t>hkp://keyserver.ubuntu.com hkp://keyserver.pramberger.at http://keyserver.pramberger.at http://gpg-keyserver.de</w:t>
      </w:r>
    </w:p>
    <w:p>
      <w:pPr>
        <w:spacing w:after="0" w:line="4" w:lineRule="exact"/>
        <w:rPr>
          <w:sz w:val="20"/>
          <w:szCs w:val="20"/>
          <w:color w:val="auto"/>
        </w:rPr>
      </w:pPr>
    </w:p>
    <w:p>
      <w:pPr>
        <w:ind w:left="180"/>
        <w:spacing w:after="0"/>
        <w:rPr>
          <w:sz w:val="20"/>
          <w:szCs w:val="20"/>
          <w:color w:val="auto"/>
        </w:rPr>
      </w:pPr>
      <w:r>
        <w:rPr>
          <w:rFonts w:ascii="Arial" w:cs="Arial" w:eastAsia="Arial" w:hAnsi="Arial"/>
          <w:sz w:val="20"/>
          <w:szCs w:val="20"/>
          <w:color w:val="auto"/>
        </w:rPr>
        <w:t>If you have problems with your firewall, it is best to try certificate servers whose URL begins with:</w:t>
      </w:r>
    </w:p>
    <w:p>
      <w:pPr>
        <w:spacing w:after="0" w:line="40" w:lineRule="exact"/>
        <w:rPr>
          <w:sz w:val="20"/>
          <w:szCs w:val="20"/>
          <w:color w:val="auto"/>
        </w:rPr>
      </w:pPr>
    </w:p>
    <w:p>
      <w:pPr>
        <w:ind w:left="180"/>
        <w:spacing w:after="0"/>
        <w:rPr>
          <w:sz w:val="20"/>
          <w:szCs w:val="20"/>
          <w:color w:val="auto"/>
        </w:rPr>
      </w:pPr>
      <w:r>
        <w:rPr>
          <w:rFonts w:ascii="Arial" w:cs="Arial" w:eastAsia="Arial" w:hAnsi="Arial"/>
          <w:sz w:val="20"/>
          <w:szCs w:val="20"/>
          <w:color w:val="auto"/>
        </w:rPr>
        <w:t>http://</w:t>
      </w:r>
    </w:p>
    <w:p>
      <w:pPr>
        <w:spacing w:after="0" w:line="14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certificate servers under the addresses</w:t>
      </w:r>
    </w:p>
    <w:p>
      <w:pPr>
        <w:spacing w:after="0" w:line="197" w:lineRule="exact"/>
        <w:rPr>
          <w:sz w:val="20"/>
          <w:szCs w:val="20"/>
          <w:color w:val="auto"/>
        </w:rPr>
      </w:pPr>
    </w:p>
    <w:p>
      <w:pPr>
        <w:ind w:left="720" w:right="1340"/>
        <w:spacing w:after="0" w:line="377" w:lineRule="auto"/>
        <w:rPr>
          <w:sz w:val="20"/>
          <w:szCs w:val="20"/>
          <w:color w:val="auto"/>
        </w:rPr>
      </w:pPr>
      <w:r>
        <w:rPr>
          <w:rFonts w:ascii="Arial" w:cs="Arial" w:eastAsia="Arial" w:hAnsi="Arial"/>
          <w:sz w:val="22"/>
          <w:szCs w:val="22"/>
          <w:color w:val="auto"/>
        </w:rPr>
        <w:t>hkp://keys.gnupg.net (Kleopatra pre-selection, see screenshot on previous page) hkp://subkeys.pgp.net</w:t>
      </w:r>
    </w:p>
    <w:p>
      <w:pPr>
        <w:spacing w:after="0" w:line="46" w:lineRule="exact"/>
        <w:rPr>
          <w:sz w:val="20"/>
          <w:szCs w:val="20"/>
          <w:color w:val="auto"/>
        </w:rPr>
      </w:pPr>
    </w:p>
    <w:p>
      <w:pPr>
        <w:ind w:left="180"/>
        <w:spacing w:after="0"/>
        <w:rPr>
          <w:sz w:val="20"/>
          <w:szCs w:val="20"/>
          <w:color w:val="auto"/>
        </w:rPr>
      </w:pPr>
      <w:r>
        <w:rPr>
          <w:rFonts w:ascii="Arial" w:cs="Arial" w:eastAsia="Arial" w:hAnsi="Arial"/>
          <w:sz w:val="19"/>
          <w:szCs w:val="19"/>
          <w:color w:val="auto"/>
        </w:rPr>
        <w:t>are a collection point for an entire network of these servers; a concrete server will be selected randomly.</w:t>
      </w:r>
    </w:p>
    <w:p>
      <w:pPr>
        <w:spacing w:after="0" w:line="163" w:lineRule="exact"/>
        <w:rPr>
          <w:sz w:val="20"/>
          <w:szCs w:val="20"/>
          <w:color w:val="auto"/>
        </w:rPr>
      </w:pPr>
    </w:p>
    <w:p>
      <w:pPr>
        <w:ind w:left="180"/>
        <w:spacing w:after="0"/>
        <w:rPr>
          <w:sz w:val="20"/>
          <w:szCs w:val="20"/>
          <w:color w:val="auto"/>
        </w:rPr>
      </w:pPr>
      <w:r>
        <w:rPr>
          <w:rFonts w:ascii="Arial" w:cs="Arial" w:eastAsia="Arial" w:hAnsi="Arial"/>
          <w:sz w:val="22"/>
          <w:szCs w:val="22"/>
          <w:color w:val="auto"/>
        </w:rPr>
        <w:t xml:space="preserve">Attention: Do not use </w:t>
      </w:r>
      <w:r>
        <w:rPr>
          <w:rFonts w:ascii="Arial" w:cs="Arial" w:eastAsia="Arial" w:hAnsi="Arial"/>
          <w:sz w:val="19"/>
          <w:szCs w:val="19"/>
          <w:color w:val="auto"/>
        </w:rPr>
        <w:t>ldap://keyserver.pgp.com</w:t>
      </w:r>
      <w:r>
        <w:rPr>
          <w:rFonts w:ascii="Arial" w:cs="Arial" w:eastAsia="Arial" w:hAnsi="Arial"/>
          <w:sz w:val="22"/>
          <w:szCs w:val="22"/>
          <w:color w:val="auto"/>
        </w:rPr>
        <w:t xml:space="preserve"> as a certificate server, since it does synchro-</w:t>
      </w:r>
    </w:p>
    <w:p>
      <w:pPr>
        <w:spacing w:after="0" w:line="3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nize with other servers (Status: May 2010).</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102</w:t>
      </w:r>
    </w:p>
    <w:p>
      <w:pPr>
        <w:sectPr>
          <w:pgSz w:w="11900" w:h="16838" w:orient="portrait"/>
          <w:cols w:equalWidth="0" w:num="1">
            <w:col w:w="9040"/>
          </w:cols>
          <w:pgMar w:left="1440" w:top="1387" w:right="1426" w:bottom="275" w:gutter="0" w:footer="0" w:header="0"/>
          <w:type w:val="continuous"/>
        </w:sectPr>
      </w:pPr>
    </w:p>
    <w:bookmarkStart w:id="102" w:name="page103"/>
    <w:bookmarkEnd w:id="10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8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16. The certificate server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16.2. Search and import certificates from certificate servers</w:t>
      </w:r>
    </w:p>
    <w:p>
      <w:pPr>
        <w:spacing w:after="0" w:line="354" w:lineRule="exact"/>
        <w:rPr>
          <w:sz w:val="20"/>
          <w:szCs w:val="20"/>
          <w:color w:val="auto"/>
        </w:rPr>
      </w:pPr>
    </w:p>
    <w:p>
      <w:pPr>
        <w:ind w:left="180"/>
        <w:spacing w:after="0"/>
        <w:rPr>
          <w:sz w:val="20"/>
          <w:szCs w:val="20"/>
          <w:color w:val="auto"/>
        </w:rPr>
      </w:pPr>
      <w:r>
        <w:rPr>
          <w:rFonts w:ascii="Arial" w:cs="Arial" w:eastAsia="Arial" w:hAnsi="Arial"/>
          <w:sz w:val="19"/>
          <w:szCs w:val="19"/>
          <w:color w:val="auto"/>
        </w:rPr>
        <w:t>Once you have configured at least one certificate server, you can now look for and import certificates.</w:t>
      </w:r>
    </w:p>
    <w:p>
      <w:pPr>
        <w:spacing w:after="0" w:line="172"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To do this, in Kleopatra click on File!Search for certificates on server....</w:t>
      </w:r>
    </w:p>
    <w:p>
      <w:pPr>
        <w:spacing w:after="0" w:line="155" w:lineRule="exact"/>
        <w:rPr>
          <w:sz w:val="20"/>
          <w:szCs w:val="20"/>
          <w:color w:val="auto"/>
        </w:rPr>
      </w:pPr>
    </w:p>
    <w:p>
      <w:pPr>
        <w:jc w:val="both"/>
        <w:ind w:left="180" w:right="40" w:hanging="12"/>
        <w:spacing w:after="0" w:line="247" w:lineRule="auto"/>
        <w:rPr>
          <w:sz w:val="20"/>
          <w:szCs w:val="20"/>
          <w:color w:val="auto"/>
        </w:rPr>
      </w:pPr>
      <w:r>
        <w:rPr>
          <w:rFonts w:ascii="Arial" w:cs="Arial" w:eastAsia="Arial" w:hAnsi="Arial"/>
          <w:sz w:val="22"/>
          <w:szCs w:val="22"/>
          <w:color w:val="auto"/>
        </w:rPr>
        <w:t>You will see a search dialog with an input field into which you can enter the name of the certificate holder – or ideally – the e-mail address of his certificate.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227965</wp:posOffset>
            </wp:positionV>
            <wp:extent cx="4760595" cy="223964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81">
                      <a:extLst>
                        <a:ext uri="{28A0092B-C50C-407E-A947-70E740481C1C}"/>
                      </a:extLst>
                    </a:blip>
                    <a:srcRect/>
                    <a:stretch>
                      <a:fillRect/>
                    </a:stretch>
                  </pic:blipFill>
                  <pic:spPr bwMode="auto">
                    <a:xfrm>
                      <a:off x="0" y="0"/>
                      <a:ext cx="4760595" cy="2239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To view the details of a selected certificate, click on the button [ Details... ].</w:t>
      </w:r>
    </w:p>
    <w:p>
      <w:pPr>
        <w:spacing w:after="0" w:line="138"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If you wish to add one of the certificates you have found into your local certificate collection, select the certificate from a list of search results and click on [ Import ].</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Kleopatra will subsequently display a dialog with the import results. Confirm with [ OK ].</w:t>
      </w:r>
    </w:p>
    <w:p>
      <w:pPr>
        <w:spacing w:after="0" w:line="138" w:lineRule="exact"/>
        <w:rPr>
          <w:sz w:val="20"/>
          <w:szCs w:val="20"/>
          <w:color w:val="auto"/>
        </w:rPr>
      </w:pPr>
    </w:p>
    <w:p>
      <w:pPr>
        <w:ind w:left="180"/>
        <w:spacing w:after="0" w:line="263" w:lineRule="auto"/>
        <w:rPr>
          <w:sz w:val="20"/>
          <w:szCs w:val="20"/>
          <w:color w:val="auto"/>
        </w:rPr>
      </w:pPr>
      <w:r>
        <w:rPr>
          <w:rFonts w:ascii="Arial" w:cs="Arial" w:eastAsia="Arial" w:hAnsi="Arial"/>
          <w:sz w:val="22"/>
          <w:szCs w:val="22"/>
          <w:color w:val="auto"/>
        </w:rPr>
        <w:t>If the import was successful, you will see the selected certificate in Kleopatra’s certificate administra-tion.</w:t>
      </w:r>
    </w:p>
    <w:p>
      <w:pPr>
        <w:spacing w:after="0" w:line="200" w:lineRule="exact"/>
        <w:rPr>
          <w:sz w:val="20"/>
          <w:szCs w:val="20"/>
          <w:color w:val="auto"/>
        </w:rPr>
      </w:pPr>
    </w:p>
    <w:p>
      <w:pPr>
        <w:spacing w:after="0" w:line="267"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16.3. Export certificates to OpenPGP certificate servers</w:t>
      </w:r>
    </w:p>
    <w:p>
      <w:pPr>
        <w:spacing w:after="0" w:line="354"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If you have configured an OpenPGP certificate server as described in Section 16.1, a click of your mouse will send your public OpenPGP certificate around the world.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-307975</wp:posOffset>
            </wp:positionV>
            <wp:extent cx="539750" cy="35941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82">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87"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Select your OpenPGP certificate in Kleopatra and then click on the menu item File!Export certificate to server....</w:t>
      </w:r>
    </w:p>
    <w:p>
      <w:pPr>
        <w:spacing w:after="0" w:line="107" w:lineRule="exact"/>
        <w:rPr>
          <w:sz w:val="20"/>
          <w:szCs w:val="20"/>
          <w:color w:val="auto"/>
        </w:rPr>
      </w:pPr>
    </w:p>
    <w:p>
      <w:pPr>
        <w:jc w:val="both"/>
        <w:ind w:left="180" w:right="40" w:hanging="12"/>
        <w:spacing w:after="0" w:line="298" w:lineRule="auto"/>
        <w:rPr>
          <w:sz w:val="20"/>
          <w:szCs w:val="20"/>
          <w:color w:val="auto"/>
        </w:rPr>
      </w:pPr>
      <w:r>
        <w:rPr>
          <w:rFonts w:ascii="Arial" w:cs="Arial" w:eastAsia="Arial" w:hAnsi="Arial"/>
          <w:sz w:val="20"/>
          <w:szCs w:val="20"/>
          <w:color w:val="auto"/>
        </w:rPr>
        <w:t>You only need to send your certificate to any of the available OpenPGP certificate servers, since almost all of these will synchronize on a global level. It may take one to two days until your OpenPGP certificate is actually available worldwide, but then you will have a “global" certificate.</w:t>
      </w:r>
    </w:p>
    <w:p>
      <w:pPr>
        <w:spacing w:after="0" w:line="76" w:lineRule="exact"/>
        <w:rPr>
          <w:sz w:val="20"/>
          <w:szCs w:val="20"/>
          <w:color w:val="auto"/>
        </w:rPr>
      </w:pPr>
    </w:p>
    <w:p>
      <w:pPr>
        <w:jc w:val="both"/>
        <w:ind w:left="180" w:right="40" w:firstLine="8"/>
        <w:spacing w:after="0" w:line="263" w:lineRule="auto"/>
        <w:rPr>
          <w:sz w:val="20"/>
          <w:szCs w:val="20"/>
          <w:color w:val="auto"/>
        </w:rPr>
      </w:pPr>
      <w:r>
        <w:rPr>
          <w:rFonts w:ascii="Arial" w:cs="Arial" w:eastAsia="Arial" w:hAnsi="Arial"/>
          <w:sz w:val="22"/>
          <w:szCs w:val="22"/>
          <w:color w:val="auto"/>
        </w:rPr>
        <w:t xml:space="preserve">If you export your certificate without first having configured an OpenPGP certificate server, Kleopatra will suggest the default server </w:t>
      </w:r>
      <w:r>
        <w:rPr>
          <w:rFonts w:ascii="Arial" w:cs="Arial" w:eastAsia="Arial" w:hAnsi="Arial"/>
          <w:sz w:val="19"/>
          <w:szCs w:val="19"/>
          <w:color w:val="auto"/>
        </w:rPr>
        <w:t>hkp://keys.gnupg.net</w:t>
      </w:r>
      <w:r>
        <w:rPr>
          <w:rFonts w:ascii="Arial" w:cs="Arial" w:eastAsia="Arial" w:hAnsi="Arial"/>
          <w:sz w:val="22"/>
          <w:szCs w:val="22"/>
          <w:color w:val="auto"/>
        </w:rPr>
        <w:t>.</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103</w:t>
      </w:r>
    </w:p>
    <w:p>
      <w:pPr>
        <w:sectPr>
          <w:pgSz w:w="11900" w:h="16838" w:orient="portrait"/>
          <w:cols w:equalWidth="0" w:num="1">
            <w:col w:w="9040"/>
          </w:cols>
          <w:pgMar w:left="1440" w:top="1387" w:right="1426" w:bottom="275" w:gutter="0" w:footer="0" w:header="0"/>
          <w:type w:val="continuous"/>
        </w:sectPr>
      </w:pPr>
    </w:p>
    <w:bookmarkStart w:id="103" w:name="page104"/>
    <w:bookmarkEnd w:id="10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17. Encrypting file attachments</w:t>
      </w:r>
    </w:p>
    <w:p>
      <w:pPr>
        <w:spacing w:after="0" w:line="200" w:lineRule="exact"/>
        <w:rPr>
          <w:sz w:val="20"/>
          <w:szCs w:val="20"/>
          <w:color w:val="auto"/>
        </w:rPr>
      </w:pPr>
    </w:p>
    <w:p>
      <w:pPr>
        <w:spacing w:after="0" w:line="377"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If you want to send an encrypted e-mail and attach files, you generally also want your attachments to be encrypted.</w:t>
      </w:r>
    </w:p>
    <w:p>
      <w:pPr>
        <w:spacing w:after="0" w:line="107" w:lineRule="exact"/>
        <w:rPr>
          <w:sz w:val="20"/>
          <w:szCs w:val="20"/>
          <w:color w:val="auto"/>
        </w:rPr>
      </w:pPr>
    </w:p>
    <w:p>
      <w:pPr>
        <w:ind w:left="180" w:right="40" w:hanging="9"/>
        <w:spacing w:after="0" w:line="263" w:lineRule="auto"/>
        <w:rPr>
          <w:sz w:val="20"/>
          <w:szCs w:val="20"/>
          <w:color w:val="auto"/>
        </w:rPr>
      </w:pPr>
      <w:r>
        <w:rPr>
          <w:rFonts w:ascii="Arial" w:cs="Arial" w:eastAsia="Arial" w:hAnsi="Arial"/>
          <w:sz w:val="22"/>
          <w:szCs w:val="22"/>
          <w:color w:val="auto"/>
        </w:rPr>
        <w:t>Where GnuPG is well integrated into your e-mail program, attachments should be treated just like the actual text of your e-mail, hence they should be signed, encrypted or both.</w:t>
      </w:r>
    </w:p>
    <w:p>
      <w:pPr>
        <w:spacing w:after="0" w:line="9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GpgOL automatically assumes the encryption and signing of attachments.</w:t>
      </w:r>
    </w:p>
    <w:p>
      <w:pPr>
        <w:spacing w:after="0" w:line="146"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In the case of encryption tools that are not as well integrated into an e-mail program, you have to be careful: Attachments are often sent along in uncrypted form.</w:t>
      </w:r>
    </w:p>
    <w:p>
      <w:pPr>
        <w:spacing w:after="0" w:line="107" w:lineRule="exact"/>
        <w:rPr>
          <w:sz w:val="20"/>
          <w:szCs w:val="20"/>
          <w:color w:val="auto"/>
        </w:rPr>
      </w:pPr>
    </w:p>
    <w:p>
      <w:pPr>
        <w:ind w:left="160"/>
        <w:spacing w:after="0"/>
        <w:rPr>
          <w:sz w:val="20"/>
          <w:szCs w:val="20"/>
          <w:color w:val="auto"/>
        </w:rPr>
      </w:pPr>
      <w:r>
        <w:rPr>
          <w:rFonts w:ascii="Arial" w:cs="Arial" w:eastAsia="Arial" w:hAnsi="Arial"/>
          <w:sz w:val="19"/>
          <w:szCs w:val="19"/>
          <w:color w:val="auto"/>
        </w:rPr>
        <w:t>What to do in such a case? Easy: you encrypt the attachment separately and then attach it to the e-mail.</w:t>
      </w:r>
    </w:p>
    <w:p>
      <w:pPr>
        <w:spacing w:after="0" w:line="53"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Therefore this is no different from simply encrypting files, as described in Chapter 18.</w:t>
      </w:r>
    </w:p>
    <w:p>
      <w:pPr>
        <w:sectPr>
          <w:pgSz w:w="11900" w:h="16838" w:orient="portrait"/>
          <w:cols w:equalWidth="0" w:num="1">
            <w:col w:w="9040"/>
          </w:cols>
          <w:pgMar w:left="1440" w:top="1440" w:right="1426"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ind w:right="-139"/>
        <w:spacing w:after="0"/>
        <w:rPr>
          <w:sz w:val="20"/>
          <w:szCs w:val="20"/>
          <w:color w:val="auto"/>
        </w:rPr>
      </w:pPr>
      <w:r>
        <w:rPr>
          <w:rFonts w:ascii="Arial" w:cs="Arial" w:eastAsia="Arial" w:hAnsi="Arial"/>
          <w:sz w:val="20"/>
          <w:szCs w:val="20"/>
          <w:color w:val="auto"/>
        </w:rPr>
        <w:t>104</w:t>
      </w:r>
    </w:p>
    <w:p>
      <w:pPr>
        <w:sectPr>
          <w:pgSz w:w="11900" w:h="16838" w:orient="portrait"/>
          <w:cols w:equalWidth="0" w:num="1">
            <w:col w:w="9040"/>
          </w:cols>
          <w:pgMar w:left="1440" w:top="1440" w:right="1426" w:bottom="264" w:gutter="0" w:footer="0" w:header="0"/>
          <w:type w:val="continuous"/>
        </w:sectPr>
      </w:pPr>
    </w:p>
    <w:bookmarkStart w:id="104" w:name="page105"/>
    <w:bookmarkEnd w:id="10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60"/>
        <w:spacing w:after="0"/>
        <w:rPr>
          <w:sz w:val="20"/>
          <w:szCs w:val="20"/>
          <w:color w:val="auto"/>
        </w:rPr>
      </w:pPr>
      <w:r>
        <w:rPr>
          <w:rFonts w:ascii="Arial" w:cs="Arial" w:eastAsia="Arial" w:hAnsi="Arial"/>
          <w:sz w:val="41"/>
          <w:szCs w:val="41"/>
          <w:b w:val="1"/>
          <w:bCs w:val="1"/>
          <w:color w:val="auto"/>
        </w:rPr>
        <w:t>18. Signing and encrypting files</w:t>
      </w:r>
    </w:p>
    <w:p>
      <w:pPr>
        <w:spacing w:after="0" w:line="200" w:lineRule="exact"/>
        <w:rPr>
          <w:sz w:val="20"/>
          <w:szCs w:val="20"/>
          <w:color w:val="auto"/>
        </w:rPr>
      </w:pPr>
    </w:p>
    <w:p>
      <w:pPr>
        <w:spacing w:after="0" w:line="377" w:lineRule="exact"/>
        <w:rPr>
          <w:sz w:val="20"/>
          <w:szCs w:val="20"/>
          <w:color w:val="auto"/>
        </w:rPr>
      </w:pPr>
    </w:p>
    <w:p>
      <w:pPr>
        <w:ind w:left="180" w:right="26" w:hanging="12"/>
        <w:spacing w:after="0" w:line="263" w:lineRule="auto"/>
        <w:rPr>
          <w:sz w:val="20"/>
          <w:szCs w:val="20"/>
          <w:color w:val="auto"/>
        </w:rPr>
      </w:pPr>
      <w:r>
        <w:rPr>
          <w:rFonts w:ascii="Arial" w:cs="Arial" w:eastAsia="Arial" w:hAnsi="Arial"/>
          <w:sz w:val="22"/>
          <w:szCs w:val="22"/>
          <w:color w:val="auto"/>
        </w:rPr>
        <w:t>You can use Gpg4win for signing and encrypting not just e-mails, but also individual files. The principle is the same:</w:t>
      </w:r>
    </w:p>
    <w:p>
      <w:pPr>
        <w:spacing w:after="0" w:line="158" w:lineRule="exact"/>
        <w:rPr>
          <w:sz w:val="20"/>
          <w:szCs w:val="20"/>
          <w:color w:val="auto"/>
        </w:rPr>
      </w:pPr>
    </w:p>
    <w:p>
      <w:pPr>
        <w:ind w:left="500"/>
        <w:spacing w:after="0"/>
        <w:rPr>
          <w:sz w:val="20"/>
          <w:szCs w:val="20"/>
          <w:color w:val="auto"/>
        </w:rPr>
      </w:pPr>
      <w:r>
        <w:rPr>
          <w:rFonts w:ascii="Arial" w:cs="Arial" w:eastAsia="Arial" w:hAnsi="Arial"/>
          <w:sz w:val="22"/>
          <w:szCs w:val="22"/>
          <w:color w:val="auto"/>
        </w:rPr>
        <w:t>You sign a file using your private certificate, to ensure that the file cannot be modified.</w:t>
      </w:r>
    </w:p>
    <w:p>
      <w:pPr>
        <w:spacing w:after="0" w:line="163" w:lineRule="exact"/>
        <w:rPr>
          <w:sz w:val="20"/>
          <w:szCs w:val="20"/>
          <w:color w:val="auto"/>
        </w:rPr>
      </w:pPr>
    </w:p>
    <w:p>
      <w:pPr>
        <w:ind w:left="500"/>
        <w:spacing w:after="0"/>
        <w:rPr>
          <w:sz w:val="20"/>
          <w:szCs w:val="20"/>
          <w:color w:val="auto"/>
        </w:rPr>
      </w:pPr>
      <w:r>
        <w:rPr>
          <w:rFonts w:ascii="Arial" w:cs="Arial" w:eastAsia="Arial" w:hAnsi="Arial"/>
          <w:sz w:val="20"/>
          <w:szCs w:val="20"/>
          <w:color w:val="auto"/>
        </w:rPr>
        <w:t>Then encrypt the file using a public certificate, to prevent unauthorized persons from seeing it.</w:t>
      </w:r>
    </w:p>
    <w:p>
      <w:pPr>
        <w:spacing w:after="0" w:line="194" w:lineRule="exact"/>
        <w:rPr>
          <w:sz w:val="20"/>
          <w:szCs w:val="20"/>
          <w:color w:val="auto"/>
        </w:rPr>
      </w:pPr>
    </w:p>
    <w:p>
      <w:pPr>
        <w:ind w:left="180" w:right="26"/>
        <w:spacing w:after="0" w:line="271" w:lineRule="auto"/>
        <w:rPr>
          <w:sz w:val="20"/>
          <w:szCs w:val="20"/>
          <w:color w:val="auto"/>
        </w:rPr>
      </w:pPr>
      <w:r>
        <w:rPr>
          <w:rFonts w:ascii="Arial" w:cs="Arial" w:eastAsia="Arial" w:hAnsi="Arial"/>
          <w:sz w:val="22"/>
          <w:szCs w:val="22"/>
          <w:color w:val="auto"/>
        </w:rPr>
        <w:t>Using the application GpgEX, you can sign or encrypt files out of Windows Explorer – with both OpenPGP or S/MIME. This chapter shows you exactly how this works.</w:t>
      </w:r>
    </w:p>
    <w:p>
      <w:pPr>
        <w:spacing w:after="0" w:line="99" w:lineRule="exact"/>
        <w:rPr>
          <w:sz w:val="20"/>
          <w:szCs w:val="20"/>
          <w:color w:val="auto"/>
        </w:rPr>
      </w:pPr>
    </w:p>
    <w:p>
      <w:pPr>
        <w:ind w:left="180" w:right="26"/>
        <w:spacing w:after="0" w:line="287" w:lineRule="auto"/>
        <w:rPr>
          <w:sz w:val="20"/>
          <w:szCs w:val="20"/>
          <w:color w:val="auto"/>
        </w:rPr>
      </w:pPr>
      <w:r>
        <w:rPr>
          <w:rFonts w:ascii="Arial" w:cs="Arial" w:eastAsia="Arial" w:hAnsi="Arial"/>
          <w:sz w:val="21"/>
          <w:szCs w:val="21"/>
          <w:color w:val="auto"/>
        </w:rPr>
        <w:t>If you are sending a file as an e-mail attachment, e.g. GpgOL will automatically look after signing and encrypting your file together with your e-mail. You do not have to do anything else.</w:t>
      </w:r>
    </w:p>
    <w:p>
      <w:pPr>
        <w:sectPr>
          <w:pgSz w:w="11900" w:h="16838" w:orient="portrait"/>
          <w:cols w:equalWidth="0" w:num="1">
            <w:col w:w="9026"/>
          </w:cols>
          <w:pgMar w:left="1440" w:top="1440" w:right="1440"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ind w:right="-153"/>
        <w:spacing w:after="0"/>
        <w:rPr>
          <w:sz w:val="20"/>
          <w:szCs w:val="20"/>
          <w:color w:val="auto"/>
        </w:rPr>
      </w:pPr>
      <w:r>
        <w:rPr>
          <w:rFonts w:ascii="Arial" w:cs="Arial" w:eastAsia="Arial" w:hAnsi="Arial"/>
          <w:sz w:val="20"/>
          <w:szCs w:val="20"/>
          <w:color w:val="auto"/>
        </w:rPr>
        <w:t>105</w:t>
      </w:r>
    </w:p>
    <w:p>
      <w:pPr>
        <w:sectPr>
          <w:pgSz w:w="11900" w:h="16838" w:orient="portrait"/>
          <w:cols w:equalWidth="0" w:num="1">
            <w:col w:w="9026"/>
          </w:cols>
          <w:pgMar w:left="1440" w:top="1440" w:right="1440" w:bottom="264" w:gutter="0" w:footer="0" w:header="0"/>
          <w:type w:val="continuous"/>
        </w:sectPr>
      </w:pPr>
    </w:p>
    <w:bookmarkStart w:id="105" w:name="page106"/>
    <w:bookmarkEnd w:id="10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4" o:spid="_x0000_s12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18.1. Signing and checking files</w:t>
      </w:r>
    </w:p>
    <w:p>
      <w:pPr>
        <w:spacing w:after="0" w:line="354" w:lineRule="exact"/>
        <w:rPr>
          <w:sz w:val="20"/>
          <w:szCs w:val="20"/>
          <w:color w:val="auto"/>
        </w:rPr>
      </w:pPr>
    </w:p>
    <w:p>
      <w:pPr>
        <w:ind w:left="180" w:right="26" w:hanging="9"/>
        <w:spacing w:after="0" w:line="263" w:lineRule="auto"/>
        <w:rPr>
          <w:sz w:val="20"/>
          <w:szCs w:val="20"/>
          <w:color w:val="auto"/>
        </w:rPr>
      </w:pPr>
      <w:r>
        <w:rPr>
          <w:rFonts w:ascii="Arial" w:cs="Arial" w:eastAsia="Arial" w:hAnsi="Arial"/>
          <w:sz w:val="22"/>
          <w:szCs w:val="22"/>
          <w:color w:val="auto"/>
        </w:rPr>
        <w:t>When signing a file, you are mainly concerned about making sure it is not changed, rather than keeping it secret (Integrity).</w:t>
      </w:r>
    </w:p>
    <w:p>
      <w:pPr>
        <w:spacing w:after="0" w:line="98" w:lineRule="exact"/>
        <w:rPr>
          <w:sz w:val="20"/>
          <w:szCs w:val="20"/>
          <w:color w:val="auto"/>
        </w:rPr>
      </w:pPr>
    </w:p>
    <w:p>
      <w:pPr>
        <w:ind w:left="180" w:right="26"/>
        <w:spacing w:after="0" w:line="271" w:lineRule="auto"/>
        <w:rPr>
          <w:sz w:val="20"/>
          <w:szCs w:val="20"/>
          <w:color w:val="auto"/>
        </w:rPr>
      </w:pPr>
      <w:r>
        <w:rPr>
          <w:rFonts w:ascii="Arial" w:cs="Arial" w:eastAsia="Arial" w:hAnsi="Arial"/>
          <w:sz w:val="22"/>
          <w:szCs w:val="22"/>
          <w:color w:val="auto"/>
        </w:rPr>
        <w:t>Signing is very easy using GpgEX from the Windows Explorer context menu. Select one or more files or folders and use the right mouse key to select the context menu: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2074545</wp:posOffset>
            </wp:positionH>
            <wp:positionV relativeFrom="paragraph">
              <wp:posOffset>212090</wp:posOffset>
            </wp:positionV>
            <wp:extent cx="1680210" cy="368490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84">
                      <a:extLst>
                        <a:ext uri="{28A0092B-C50C-407E-A947-70E740481C1C}"/>
                      </a:extLst>
                    </a:blip>
                    <a:srcRect/>
                    <a:stretch>
                      <a:fillRect/>
                    </a:stretch>
                  </pic:blipFill>
                  <pic:spPr bwMode="auto">
                    <a:xfrm>
                      <a:off x="0" y="0"/>
                      <a:ext cx="1680210" cy="3684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will see the Sign and encrypt menu.</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106</w:t>
      </w:r>
    </w:p>
    <w:p>
      <w:pPr>
        <w:sectPr>
          <w:pgSz w:w="11900" w:h="16838" w:orient="portrait"/>
          <w:cols w:equalWidth="0" w:num="1">
            <w:col w:w="9026"/>
          </w:cols>
          <w:pgMar w:left="1440" w:top="1387" w:right="1440" w:bottom="275" w:gutter="0" w:footer="0" w:header="0"/>
          <w:type w:val="continuous"/>
        </w:sectPr>
      </w:pPr>
    </w:p>
    <w:bookmarkStart w:id="106" w:name="page107"/>
    <w:bookmarkEnd w:id="10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8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7" o:spid="_x0000_s12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In the following window, select the option Sign: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418909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86">
                      <a:extLst>
                        <a:ext uri="{28A0092B-C50C-407E-A947-70E740481C1C}"/>
                      </a:extLst>
                    </a:blip>
                    <a:srcRect/>
                    <a:stretch>
                      <a:fillRect/>
                    </a:stretch>
                  </pic:blipFill>
                  <pic:spPr bwMode="auto">
                    <a:xfrm>
                      <a:off x="0" y="0"/>
                      <a:ext cx="4760595" cy="4189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both"/>
        <w:ind w:left="180" w:right="26"/>
        <w:spacing w:after="0" w:line="298" w:lineRule="auto"/>
        <w:rPr>
          <w:sz w:val="20"/>
          <w:szCs w:val="20"/>
          <w:color w:val="auto"/>
        </w:rPr>
      </w:pPr>
      <w:r>
        <w:rPr>
          <w:rFonts w:ascii="Arial" w:cs="Arial" w:eastAsia="Arial" w:hAnsi="Arial"/>
          <w:sz w:val="20"/>
          <w:szCs w:val="20"/>
          <w:color w:val="auto"/>
        </w:rPr>
        <w:t xml:space="preserve">If required, you can also use the option Output as text (ASCII armor). The signature file will receive the file ending </w:t>
      </w:r>
      <w:r>
        <w:rPr>
          <w:rFonts w:ascii="Arial" w:cs="Arial" w:eastAsia="Arial" w:hAnsi="Arial"/>
          <w:sz w:val="17"/>
          <w:szCs w:val="17"/>
          <w:color w:val="auto"/>
        </w:rPr>
        <w:t>.asc</w:t>
      </w:r>
      <w:r>
        <w:rPr>
          <w:rFonts w:ascii="Arial" w:cs="Arial" w:eastAsia="Arial" w:hAnsi="Arial"/>
          <w:sz w:val="20"/>
          <w:szCs w:val="20"/>
          <w:color w:val="auto"/>
        </w:rPr>
        <w:t xml:space="preserve"> (OpenPGP) or </w:t>
      </w:r>
      <w:r>
        <w:rPr>
          <w:rFonts w:ascii="Arial" w:cs="Arial" w:eastAsia="Arial" w:hAnsi="Arial"/>
          <w:sz w:val="17"/>
          <w:szCs w:val="17"/>
          <w:color w:val="auto"/>
        </w:rPr>
        <w:t>.pem</w:t>
      </w:r>
      <w:r>
        <w:rPr>
          <w:rFonts w:ascii="Arial" w:cs="Arial" w:eastAsia="Arial" w:hAnsi="Arial"/>
          <w:sz w:val="20"/>
          <w:szCs w:val="20"/>
          <w:color w:val="auto"/>
        </w:rPr>
        <w:t xml:space="preserve"> (S/MIME). These file types can be opened with any text editor – you will however only see the numbers and letters you have already seen before.</w:t>
      </w:r>
    </w:p>
    <w:p>
      <w:pPr>
        <w:spacing w:after="0" w:line="76" w:lineRule="exact"/>
        <w:rPr>
          <w:sz w:val="20"/>
          <w:szCs w:val="20"/>
          <w:color w:val="auto"/>
        </w:rPr>
      </w:pPr>
    </w:p>
    <w:p>
      <w:pPr>
        <w:jc w:val="both"/>
        <w:ind w:left="180" w:right="26" w:firstLine="7"/>
        <w:spacing w:after="0" w:line="263" w:lineRule="auto"/>
        <w:rPr>
          <w:sz w:val="20"/>
          <w:szCs w:val="20"/>
          <w:color w:val="auto"/>
        </w:rPr>
      </w:pPr>
      <w:r>
        <w:rPr>
          <w:rFonts w:ascii="Arial" w:cs="Arial" w:eastAsia="Arial" w:hAnsi="Arial"/>
          <w:sz w:val="22"/>
          <w:szCs w:val="22"/>
          <w:color w:val="auto"/>
        </w:rPr>
        <w:t xml:space="preserve">If this option is not selected, the signature will be created with the ending </w:t>
      </w:r>
      <w:r>
        <w:rPr>
          <w:rFonts w:ascii="Arial" w:cs="Arial" w:eastAsia="Arial" w:hAnsi="Arial"/>
          <w:sz w:val="19"/>
          <w:szCs w:val="19"/>
          <w:color w:val="auto"/>
        </w:rPr>
        <w:t>.sig</w:t>
      </w:r>
      <w:r>
        <w:rPr>
          <w:rFonts w:ascii="Arial" w:cs="Arial" w:eastAsia="Arial" w:hAnsi="Arial"/>
          <w:sz w:val="22"/>
          <w:szCs w:val="22"/>
          <w:color w:val="auto"/>
        </w:rPr>
        <w:t xml:space="preserve"> (OpenPGP) or </w:t>
      </w:r>
      <w:r>
        <w:rPr>
          <w:rFonts w:ascii="Arial" w:cs="Arial" w:eastAsia="Arial" w:hAnsi="Arial"/>
          <w:sz w:val="19"/>
          <w:szCs w:val="19"/>
          <w:color w:val="auto"/>
        </w:rPr>
        <w:t>.p7s</w:t>
      </w:r>
      <w:r>
        <w:rPr>
          <w:rFonts w:ascii="Arial" w:cs="Arial" w:eastAsia="Arial" w:hAnsi="Arial"/>
          <w:sz w:val="22"/>
          <w:szCs w:val="22"/>
          <w:color w:val="auto"/>
        </w:rPr>
        <w:t xml:space="preserve"> (S/MIME). These files are binary files, and they cannot be viewed in a text editor.</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Then click on [ Next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107</w:t>
      </w:r>
    </w:p>
    <w:p>
      <w:pPr>
        <w:sectPr>
          <w:pgSz w:w="11900" w:h="16838" w:orient="portrait"/>
          <w:cols w:equalWidth="0" w:num="1">
            <w:col w:w="9026"/>
          </w:cols>
          <w:pgMar w:left="1440" w:top="1387" w:right="1440" w:bottom="275" w:gutter="0" w:footer="0" w:header="0"/>
          <w:type w:val="continuous"/>
        </w:sectPr>
      </w:pPr>
    </w:p>
    <w:bookmarkStart w:id="107" w:name="page108"/>
    <w:bookmarkEnd w:id="107"/>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8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0" o:spid="_x0000_s12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right="6"/>
        <w:spacing w:after="0" w:line="263" w:lineRule="auto"/>
        <w:rPr>
          <w:sz w:val="20"/>
          <w:szCs w:val="20"/>
          <w:color w:val="auto"/>
        </w:rPr>
      </w:pPr>
      <w:r>
        <w:rPr>
          <w:rFonts w:ascii="Arial" w:cs="Arial" w:eastAsia="Arial" w:hAnsi="Arial"/>
          <w:sz w:val="22"/>
          <w:szCs w:val="22"/>
          <w:color w:val="auto"/>
        </w:rPr>
        <w:t>In the following dialog – if not already selected by default – select your private (OpenPGP or S/MIME) certificate with which you want to sign the file.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217170</wp:posOffset>
            </wp:positionV>
            <wp:extent cx="4760595" cy="418909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88">
                      <a:extLst>
                        <a:ext uri="{28A0092B-C50C-407E-A947-70E740481C1C}"/>
                      </a:extLst>
                    </a:blip>
                    <a:srcRect/>
                    <a:stretch>
                      <a:fillRect/>
                    </a:stretch>
                  </pic:blipFill>
                  <pic:spPr bwMode="auto">
                    <a:xfrm>
                      <a:off x="0" y="0"/>
                      <a:ext cx="4760595" cy="4189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confirm your selection with [ Sign ].</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Enter your passphrase in the pin entry dialog.</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108</w:t>
      </w:r>
    </w:p>
    <w:p>
      <w:pPr>
        <w:sectPr>
          <w:pgSz w:w="11900" w:h="16838" w:orient="portrait"/>
          <w:cols w:equalWidth="0" w:num="1">
            <w:col w:w="9026"/>
          </w:cols>
          <w:pgMar w:left="1440" w:top="1387" w:right="1440" w:bottom="275" w:gutter="0" w:footer="0" w:header="0"/>
          <w:type w:val="continuous"/>
        </w:sectPr>
      </w:pPr>
    </w:p>
    <w:bookmarkStart w:id="108" w:name="page109"/>
    <w:bookmarkEnd w:id="10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8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3" o:spid="_x0000_s12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Once the signing process has completed successfully, the following window appears: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4189095"/>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90">
                      <a:extLst>
                        <a:ext uri="{28A0092B-C50C-407E-A947-70E740481C1C}"/>
                      </a:extLst>
                    </a:blip>
                    <a:srcRect/>
                    <a:stretch>
                      <a:fillRect/>
                    </a:stretch>
                  </pic:blipFill>
                  <pic:spPr bwMode="auto">
                    <a:xfrm>
                      <a:off x="0" y="0"/>
                      <a:ext cx="4760595" cy="4189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have now successfully signed the file.</w:t>
      </w:r>
    </w:p>
    <w:p>
      <w:pPr>
        <w:spacing w:after="0" w:line="138" w:lineRule="exact"/>
        <w:rPr>
          <w:sz w:val="20"/>
          <w:szCs w:val="20"/>
          <w:color w:val="auto"/>
        </w:rPr>
      </w:pPr>
    </w:p>
    <w:p>
      <w:pPr>
        <w:jc w:val="both"/>
        <w:ind w:left="180" w:right="26" w:hanging="7"/>
        <w:spacing w:after="0" w:line="260" w:lineRule="auto"/>
        <w:rPr>
          <w:sz w:val="20"/>
          <w:szCs w:val="20"/>
          <w:color w:val="auto"/>
        </w:rPr>
      </w:pPr>
      <w:r>
        <w:rPr>
          <w:rFonts w:ascii="Arial" w:cs="Arial" w:eastAsia="Arial" w:hAnsi="Arial"/>
          <w:sz w:val="22"/>
          <w:szCs w:val="22"/>
          <w:color w:val="auto"/>
        </w:rPr>
        <w:t>A “separate” signature is always used to sign a file. That means that your file that is to be signed will remain unchanged and a second file with the actual signature will be created. To verify the signature later on, you will need both files.</w:t>
      </w:r>
    </w:p>
    <w:p>
      <w:pPr>
        <w:spacing w:after="0" w:line="110" w:lineRule="exact"/>
        <w:rPr>
          <w:sz w:val="20"/>
          <w:szCs w:val="20"/>
          <w:color w:val="auto"/>
        </w:rPr>
      </w:pPr>
    </w:p>
    <w:p>
      <w:pPr>
        <w:jc w:val="both"/>
        <w:ind w:left="160" w:right="26" w:firstLine="17"/>
        <w:spacing w:after="0" w:line="263" w:lineRule="auto"/>
        <w:rPr>
          <w:sz w:val="20"/>
          <w:szCs w:val="20"/>
          <w:color w:val="auto"/>
        </w:rPr>
      </w:pPr>
      <w:r>
        <w:rPr>
          <w:rFonts w:ascii="Arial" w:cs="Arial" w:eastAsia="Arial" w:hAnsi="Arial"/>
          <w:sz w:val="22"/>
          <w:szCs w:val="22"/>
          <w:color w:val="auto"/>
        </w:rPr>
        <w:t xml:space="preserve">The example below shows which new file you will receive if you sign your selected file (here </w:t>
      </w:r>
      <w:r>
        <w:rPr>
          <w:rFonts w:ascii="Arial" w:cs="Arial" w:eastAsia="Arial" w:hAnsi="Arial"/>
          <w:sz w:val="19"/>
          <w:szCs w:val="19"/>
          <w:color w:val="auto"/>
        </w:rPr>
        <w:t>&lt;dateiname&gt;.txt</w:t>
      </w:r>
      <w:r>
        <w:rPr>
          <w:rFonts w:ascii="Arial" w:cs="Arial" w:eastAsia="Arial" w:hAnsi="Arial"/>
          <w:sz w:val="21"/>
          <w:szCs w:val="21"/>
          <w:color w:val="auto"/>
        </w:rPr>
        <w:t>) using OpenPGP or S/MIME. There are four possible resulting file types:</w:t>
      </w:r>
    </w:p>
    <w:p>
      <w:pPr>
        <w:spacing w:after="0" w:line="161"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OpenPGP:</w:t>
      </w:r>
    </w:p>
    <w:p>
      <w:pPr>
        <w:spacing w:after="0" w:line="51" w:lineRule="exact"/>
        <w:rPr>
          <w:sz w:val="20"/>
          <w:szCs w:val="20"/>
          <w:color w:val="auto"/>
        </w:rPr>
      </w:pPr>
    </w:p>
    <w:p>
      <w:pPr>
        <w:ind w:left="700"/>
        <w:spacing w:after="0"/>
        <w:rPr>
          <w:sz w:val="20"/>
          <w:szCs w:val="20"/>
          <w:color w:val="auto"/>
        </w:rPr>
      </w:pPr>
      <w:r>
        <w:rPr>
          <w:rFonts w:ascii="Arial" w:cs="Arial" w:eastAsia="Arial" w:hAnsi="Arial"/>
          <w:sz w:val="20"/>
          <w:szCs w:val="20"/>
          <w:color w:val="auto"/>
        </w:rPr>
        <w:t>&lt;filename&gt;.txt ! &lt;filename&gt;.txt</w:t>
      </w:r>
      <w:r>
        <w:rPr>
          <w:rFonts w:ascii="Arial" w:cs="Arial" w:eastAsia="Arial" w:hAnsi="Arial"/>
          <w:sz w:val="20"/>
          <w:szCs w:val="20"/>
          <w:b w:val="1"/>
          <w:bCs w:val="1"/>
          <w:color w:val="auto"/>
        </w:rPr>
        <w:t>.sig</w:t>
      </w:r>
    </w:p>
    <w:p>
      <w:pPr>
        <w:spacing w:after="0" w:line="64" w:lineRule="exact"/>
        <w:rPr>
          <w:sz w:val="20"/>
          <w:szCs w:val="20"/>
          <w:color w:val="auto"/>
        </w:rPr>
      </w:pPr>
    </w:p>
    <w:p>
      <w:pPr>
        <w:ind w:left="700"/>
        <w:spacing w:after="0"/>
        <w:rPr>
          <w:sz w:val="20"/>
          <w:szCs w:val="20"/>
          <w:color w:val="auto"/>
        </w:rPr>
      </w:pPr>
      <w:r>
        <w:rPr>
          <w:rFonts w:ascii="Arial" w:cs="Arial" w:eastAsia="Arial" w:hAnsi="Arial"/>
          <w:sz w:val="20"/>
          <w:szCs w:val="20"/>
          <w:color w:val="auto"/>
        </w:rPr>
        <w:t>&lt;filename&gt;.txt ! &lt;filename&gt;.txt</w:t>
      </w:r>
      <w:r>
        <w:rPr>
          <w:rFonts w:ascii="Arial" w:cs="Arial" w:eastAsia="Arial" w:hAnsi="Arial"/>
          <w:sz w:val="20"/>
          <w:szCs w:val="20"/>
          <w:b w:val="1"/>
          <w:bCs w:val="1"/>
          <w:color w:val="auto"/>
        </w:rPr>
        <w:t>.asc</w:t>
      </w:r>
      <w:r>
        <w:rPr>
          <w:rFonts w:ascii="Arial" w:cs="Arial" w:eastAsia="Arial" w:hAnsi="Arial"/>
          <w:sz w:val="20"/>
          <w:szCs w:val="20"/>
          <w:color w:val="auto"/>
        </w:rPr>
        <w:t xml:space="preserve">  (output as text/ASCII-armor)</w:t>
      </w:r>
    </w:p>
    <w:p>
      <w:pPr>
        <w:spacing w:after="0" w:line="109"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S/MIME:</w:t>
      </w:r>
    </w:p>
    <w:p>
      <w:pPr>
        <w:spacing w:after="0" w:line="46" w:lineRule="exact"/>
        <w:rPr>
          <w:sz w:val="20"/>
          <w:szCs w:val="20"/>
          <w:color w:val="auto"/>
        </w:rPr>
      </w:pPr>
    </w:p>
    <w:p>
      <w:pPr>
        <w:ind w:left="700"/>
        <w:spacing w:after="0"/>
        <w:rPr>
          <w:sz w:val="20"/>
          <w:szCs w:val="20"/>
          <w:color w:val="auto"/>
        </w:rPr>
      </w:pPr>
      <w:r>
        <w:rPr>
          <w:rFonts w:ascii="Arial" w:cs="Arial" w:eastAsia="Arial" w:hAnsi="Arial"/>
          <w:sz w:val="20"/>
          <w:szCs w:val="20"/>
          <w:color w:val="auto"/>
        </w:rPr>
        <w:t>&lt;filename&gt;.txt ! &lt;filename&gt;.txt</w:t>
      </w:r>
      <w:r>
        <w:rPr>
          <w:rFonts w:ascii="Arial" w:cs="Arial" w:eastAsia="Arial" w:hAnsi="Arial"/>
          <w:sz w:val="20"/>
          <w:szCs w:val="20"/>
          <w:b w:val="1"/>
          <w:bCs w:val="1"/>
          <w:color w:val="auto"/>
        </w:rPr>
        <w:t>.p7s</w:t>
      </w:r>
    </w:p>
    <w:p>
      <w:pPr>
        <w:spacing w:after="0" w:line="60" w:lineRule="exact"/>
        <w:rPr>
          <w:sz w:val="20"/>
          <w:szCs w:val="20"/>
          <w:color w:val="auto"/>
        </w:rPr>
      </w:pPr>
    </w:p>
    <w:p>
      <w:pPr>
        <w:ind w:left="700"/>
        <w:spacing w:after="0"/>
        <w:tabs>
          <w:tab w:leader="none" w:pos="5160" w:val="left"/>
        </w:tabs>
        <w:rPr>
          <w:sz w:val="20"/>
          <w:szCs w:val="20"/>
          <w:color w:val="auto"/>
        </w:rPr>
      </w:pPr>
      <w:r>
        <w:rPr>
          <w:rFonts w:ascii="Arial" w:cs="Arial" w:eastAsia="Arial" w:hAnsi="Arial"/>
          <w:sz w:val="20"/>
          <w:szCs w:val="20"/>
          <w:color w:val="auto"/>
        </w:rPr>
        <w:t>&lt;filename&gt;.txt ! &lt;filename&gt;.txt</w:t>
      </w:r>
      <w:r>
        <w:rPr>
          <w:rFonts w:ascii="Arial" w:cs="Arial" w:eastAsia="Arial" w:hAnsi="Arial"/>
          <w:sz w:val="20"/>
          <w:szCs w:val="20"/>
          <w:b w:val="1"/>
          <w:bCs w:val="1"/>
          <w:color w:val="auto"/>
        </w:rPr>
        <w:t>.pem</w:t>
      </w:r>
      <w:r>
        <w:rPr>
          <w:sz w:val="20"/>
          <w:szCs w:val="20"/>
          <w:color w:val="auto"/>
        </w:rPr>
        <w:tab/>
      </w:r>
      <w:r>
        <w:rPr>
          <w:rFonts w:ascii="Arial" w:cs="Arial" w:eastAsia="Arial" w:hAnsi="Arial"/>
          <w:sz w:val="18"/>
          <w:szCs w:val="18"/>
          <w:color w:val="auto"/>
        </w:rPr>
        <w:t>(output as text/ASCII-armor)</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109</w:t>
      </w:r>
    </w:p>
    <w:p>
      <w:pPr>
        <w:sectPr>
          <w:pgSz w:w="11900" w:h="16838" w:orient="portrait"/>
          <w:cols w:equalWidth="0" w:num="1">
            <w:col w:w="9026"/>
          </w:cols>
          <w:pgMar w:left="1440" w:top="1387" w:right="1440" w:bottom="275" w:gutter="0" w:footer="0" w:header="0"/>
          <w:type w:val="continuous"/>
        </w:sectPr>
      </w:pPr>
    </w:p>
    <w:bookmarkStart w:id="109" w:name="page110"/>
    <w:bookmarkEnd w:id="10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9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Checking a signature</w:t>
      </w:r>
    </w:p>
    <w:p>
      <w:pPr>
        <w:spacing w:after="0" w:line="29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check the integrity of the file that has just been signed, i.e. check that it is correct!</w:t>
      </w:r>
    </w:p>
    <w:p>
      <w:pPr>
        <w:spacing w:after="0" w:line="138" w:lineRule="exact"/>
        <w:rPr>
          <w:sz w:val="20"/>
          <w:szCs w:val="20"/>
          <w:color w:val="auto"/>
        </w:rPr>
      </w:pPr>
    </w:p>
    <w:p>
      <w:pPr>
        <w:jc w:val="both"/>
        <w:ind w:left="180" w:right="6" w:hanging="6"/>
        <w:spacing w:after="0" w:line="335" w:lineRule="auto"/>
        <w:rPr>
          <w:sz w:val="20"/>
          <w:szCs w:val="20"/>
          <w:color w:val="auto"/>
        </w:rPr>
      </w:pPr>
      <w:r>
        <w:rPr>
          <w:rFonts w:ascii="Arial" w:cs="Arial" w:eastAsia="Arial" w:hAnsi="Arial"/>
          <w:sz w:val="19"/>
          <w:szCs w:val="19"/>
          <w:color w:val="auto"/>
        </w:rPr>
        <w:t xml:space="preserve">To check for integrity and authenticity, the signature file – hence the file with the ending </w:t>
      </w:r>
      <w:r>
        <w:rPr>
          <w:rFonts w:ascii="Arial" w:cs="Arial" w:eastAsia="Arial" w:hAnsi="Arial"/>
          <w:sz w:val="16"/>
          <w:szCs w:val="16"/>
          <w:color w:val="auto"/>
        </w:rPr>
        <w:t>.sig</w:t>
      </w:r>
      <w:r>
        <w:rPr>
          <w:rFonts w:ascii="Arial" w:cs="Arial" w:eastAsia="Arial" w:hAnsi="Arial"/>
          <w:sz w:val="19"/>
          <w:szCs w:val="19"/>
          <w:color w:val="auto"/>
        </w:rPr>
        <w:t xml:space="preserve">, </w:t>
      </w:r>
      <w:r>
        <w:rPr>
          <w:rFonts w:ascii="Arial" w:cs="Arial" w:eastAsia="Arial" w:hAnsi="Arial"/>
          <w:sz w:val="16"/>
          <w:szCs w:val="16"/>
          <w:color w:val="auto"/>
        </w:rPr>
        <w:t>.asc</w:t>
      </w:r>
      <w:r>
        <w:rPr>
          <w:rFonts w:ascii="Arial" w:cs="Arial" w:eastAsia="Arial" w:hAnsi="Arial"/>
          <w:sz w:val="19"/>
          <w:szCs w:val="19"/>
          <w:color w:val="auto"/>
        </w:rPr>
        <w:t xml:space="preserve">, </w:t>
      </w:r>
      <w:r>
        <w:rPr>
          <w:rFonts w:ascii="Arial" w:cs="Arial" w:eastAsia="Arial" w:hAnsi="Arial"/>
          <w:sz w:val="16"/>
          <w:szCs w:val="16"/>
          <w:color w:val="auto"/>
        </w:rPr>
        <w:t xml:space="preserve">.p7s </w:t>
      </w:r>
      <w:r>
        <w:rPr>
          <w:rFonts w:ascii="Arial" w:cs="Arial" w:eastAsia="Arial" w:hAnsi="Arial"/>
          <w:sz w:val="18"/>
          <w:szCs w:val="18"/>
          <w:color w:val="auto"/>
        </w:rPr>
        <w:t>or</w:t>
      </w:r>
      <w:r>
        <w:rPr>
          <w:rFonts w:ascii="Arial" w:cs="Arial" w:eastAsia="Arial" w:hAnsi="Arial"/>
          <w:sz w:val="16"/>
          <w:szCs w:val="16"/>
          <w:color w:val="auto"/>
        </w:rPr>
        <w:t xml:space="preserve"> .pem </w:t>
      </w:r>
      <w:r>
        <w:rPr>
          <w:rFonts w:ascii="Arial" w:cs="Arial" w:eastAsia="Arial" w:hAnsi="Arial"/>
          <w:sz w:val="18"/>
          <w:szCs w:val="18"/>
          <w:color w:val="auto"/>
        </w:rPr>
        <w:t>– and the signed original file (original file) must be in the same file folder. Select the</w:t>
      </w:r>
      <w:r>
        <w:rPr>
          <w:rFonts w:ascii="Arial" w:cs="Arial" w:eastAsia="Arial" w:hAnsi="Arial"/>
          <w:sz w:val="16"/>
          <w:szCs w:val="16"/>
          <w:color w:val="auto"/>
        </w:rPr>
        <w:t xml:space="preserve"> </w:t>
      </w:r>
      <w:r>
        <w:rPr>
          <w:rFonts w:ascii="Arial" w:cs="Arial" w:eastAsia="Arial" w:hAnsi="Arial"/>
          <w:sz w:val="18"/>
          <w:szCs w:val="18"/>
          <w:color w:val="auto"/>
        </w:rPr>
        <w:t>signature file and select the entry Decrypt and check from the Windows Explorer context menu: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2074545</wp:posOffset>
            </wp:positionH>
            <wp:positionV relativeFrom="paragraph">
              <wp:posOffset>180975</wp:posOffset>
            </wp:positionV>
            <wp:extent cx="1680210" cy="327660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92">
                      <a:extLst>
                        <a:ext uri="{28A0092B-C50C-407E-A947-70E740481C1C}"/>
                      </a:extLst>
                    </a:blip>
                    <a:srcRect/>
                    <a:stretch>
                      <a:fillRect/>
                    </a:stretch>
                  </pic:blipFill>
                  <pic:spPr bwMode="auto">
                    <a:xfrm>
                      <a:off x="0" y="0"/>
                      <a:ext cx="1680210" cy="3276600"/>
                    </a:xfrm>
                    <a:prstGeom prst="rect">
                      <a:avLst/>
                    </a:prstGeom>
                    <a:noFill/>
                  </pic:spPr>
                </pic:pic>
              </a:graphicData>
            </a:graphic>
          </wp:anchor>
        </w:drawing>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110</w:t>
      </w:r>
    </w:p>
    <w:p>
      <w:pPr>
        <w:sectPr>
          <w:pgSz w:w="11900" w:h="16838" w:orient="portrait"/>
          <w:cols w:equalWidth="0" w:num="1">
            <w:col w:w="9026"/>
          </w:cols>
          <w:pgMar w:left="1440" w:top="1387" w:right="1440" w:bottom="275" w:gutter="0" w:footer="0" w:header="0"/>
          <w:type w:val="continuous"/>
        </w:sectPr>
      </w:pPr>
    </w:p>
    <w:bookmarkStart w:id="110" w:name="page111"/>
    <w:bookmarkEnd w:id="11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9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will see the following window: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361442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94">
                      <a:extLst>
                        <a:ext uri="{28A0092B-C50C-407E-A947-70E740481C1C}"/>
                      </a:extLst>
                    </a:blip>
                    <a:srcRect/>
                    <a:stretch>
                      <a:fillRect/>
                    </a:stretch>
                  </pic:blipFill>
                  <pic:spPr bwMode="auto">
                    <a:xfrm>
                      <a:off x="0" y="0"/>
                      <a:ext cx="4760595" cy="3614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Under Enter file, Kleopatra shows the full path to your selected signature file.</w:t>
      </w:r>
    </w:p>
    <w:p>
      <w:pPr>
        <w:spacing w:after="0" w:line="138" w:lineRule="exact"/>
        <w:rPr>
          <w:sz w:val="20"/>
          <w:szCs w:val="20"/>
          <w:color w:val="auto"/>
        </w:rPr>
      </w:pPr>
    </w:p>
    <w:p>
      <w:pPr>
        <w:jc w:val="both"/>
        <w:ind w:left="180"/>
        <w:spacing w:after="0" w:line="260" w:lineRule="auto"/>
        <w:rPr>
          <w:sz w:val="20"/>
          <w:szCs w:val="20"/>
          <w:color w:val="auto"/>
        </w:rPr>
      </w:pPr>
      <w:r>
        <w:rPr>
          <w:rFonts w:ascii="Arial" w:cs="Arial" w:eastAsia="Arial" w:hAnsi="Arial"/>
          <w:sz w:val="22"/>
          <w:szCs w:val="22"/>
          <w:color w:val="auto"/>
        </w:rPr>
        <w:t>The option Input file is a separate signature is activated since you have signed your original file (here: Signed file) with the input file. Kleopatra will automatically find the associated signed original file in the same file folder.</w:t>
      </w:r>
    </w:p>
    <w:p>
      <w:pPr>
        <w:spacing w:after="0" w:line="110"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The same path is also automatically selected for the Ouput folder. It only becomes relevant however once you are processing more than one file simultaneously.</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Confirm the operations with [ Decrypt/Check ].</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111</w:t>
      </w:r>
    </w:p>
    <w:p>
      <w:pPr>
        <w:sectPr>
          <w:pgSz w:w="11900" w:h="16838" w:orient="portrait"/>
          <w:cols w:equalWidth="0" w:num="1">
            <w:col w:w="9040"/>
          </w:cols>
          <w:pgMar w:left="1440" w:top="1387" w:right="1426" w:bottom="275" w:gutter="0" w:footer="0" w:header="0"/>
          <w:type w:val="continuous"/>
        </w:sectPr>
      </w:pPr>
    </w:p>
    <w:bookmarkStart w:id="111" w:name="page112"/>
    <w:bookmarkEnd w:id="11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9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2" o:spid="_x0000_s12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Following a successful check of the signature, the following window appears: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3776345"/>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96">
                      <a:extLst>
                        <a:ext uri="{28A0092B-C50C-407E-A947-70E740481C1C}"/>
                      </a:extLst>
                    </a:blip>
                    <a:srcRect/>
                    <a:stretch>
                      <a:fillRect/>
                    </a:stretch>
                  </pic:blipFill>
                  <pic:spPr bwMode="auto">
                    <a:xfrm>
                      <a:off x="0" y="0"/>
                      <a:ext cx="4760595" cy="3776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180" w:right="26" w:hanging="6"/>
        <w:spacing w:after="0" w:line="276" w:lineRule="auto"/>
        <w:rPr>
          <w:sz w:val="20"/>
          <w:szCs w:val="20"/>
          <w:color w:val="auto"/>
        </w:rPr>
      </w:pPr>
      <w:r>
        <w:rPr>
          <w:rFonts w:ascii="Arial" w:cs="Arial" w:eastAsia="Arial" w:hAnsi="Arial"/>
          <w:sz w:val="22"/>
          <w:szCs w:val="22"/>
          <w:color w:val="auto"/>
        </w:rPr>
        <w:t>The result shows that the signature is correct – therefore you can be sure that the file’s integrity has been preserved and therefore the file has not been modified.</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112</w:t>
      </w:r>
    </w:p>
    <w:p>
      <w:pPr>
        <w:sectPr>
          <w:pgSz w:w="11900" w:h="16838" w:orient="portrait"/>
          <w:cols w:equalWidth="0" w:num="1">
            <w:col w:w="9026"/>
          </w:cols>
          <w:pgMar w:left="1440" w:top="1387" w:right="1440" w:bottom="275" w:gutter="0" w:footer="0" w:header="0"/>
          <w:type w:val="continuous"/>
        </w:sectPr>
      </w:pPr>
    </w:p>
    <w:bookmarkStart w:id="112" w:name="page113"/>
    <w:bookmarkEnd w:id="11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9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5" o:spid="_x0000_s13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right="26"/>
        <w:spacing w:after="0" w:line="287" w:lineRule="auto"/>
        <w:rPr>
          <w:sz w:val="20"/>
          <w:szCs w:val="20"/>
          <w:color w:val="auto"/>
        </w:rPr>
      </w:pPr>
      <w:r>
        <w:rPr>
          <w:rFonts w:ascii="Arial" w:cs="Arial" w:eastAsia="Arial" w:hAnsi="Arial"/>
          <w:sz w:val="21"/>
          <w:szCs w:val="21"/>
          <w:color w:val="auto"/>
        </w:rPr>
        <w:t>Even if only one character is added to the original file, or is deleted or modified, the signature will be shown as having been broken (Kleopatra displays the result as a red warning):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202565</wp:posOffset>
            </wp:positionV>
            <wp:extent cx="4760595" cy="3776345"/>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98">
                      <a:extLst>
                        <a:ext uri="{28A0092B-C50C-407E-A947-70E740481C1C}"/>
                      </a:extLst>
                    </a:blip>
                    <a:srcRect/>
                    <a:stretch>
                      <a:fillRect/>
                    </a:stretch>
                  </pic:blipFill>
                  <pic:spPr bwMode="auto">
                    <a:xfrm>
                      <a:off x="0" y="0"/>
                      <a:ext cx="4760595" cy="3776345"/>
                    </a:xfrm>
                    <a:prstGeom prst="rect">
                      <a:avLst/>
                    </a:prstGeom>
                    <a:noFill/>
                  </pic:spPr>
                </pic:pic>
              </a:graphicData>
            </a:graphic>
          </wp:anchor>
        </w:drawing>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113</w:t>
      </w:r>
    </w:p>
    <w:p>
      <w:pPr>
        <w:sectPr>
          <w:pgSz w:w="11900" w:h="16838" w:orient="portrait"/>
          <w:cols w:equalWidth="0" w:num="1">
            <w:col w:w="9026"/>
          </w:cols>
          <w:pgMar w:left="1440" w:top="1387" w:right="1440" w:bottom="275" w:gutter="0" w:footer="0" w:header="0"/>
          <w:type w:val="continuous"/>
        </w:sectPr>
      </w:pPr>
    </w:p>
    <w:bookmarkStart w:id="113" w:name="page114"/>
    <w:bookmarkEnd w:id="11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9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8" o:spid="_x0000_s13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18.2. Encrypting and decrypting files</w:t>
      </w:r>
    </w:p>
    <w:p>
      <w:pPr>
        <w:spacing w:after="0" w:line="354"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Files can be signed and encrypted just like e-mails. You should practice it once more in the following section using GpgEX and Kleopatra.</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Select one (or more) file(s) and open the context menu using your right mouse key: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2074545</wp:posOffset>
            </wp:positionH>
            <wp:positionV relativeFrom="paragraph">
              <wp:posOffset>236855</wp:posOffset>
            </wp:positionV>
            <wp:extent cx="1680210" cy="3684905"/>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00">
                      <a:extLst>
                        <a:ext uri="{28A0092B-C50C-407E-A947-70E740481C1C}"/>
                      </a:extLst>
                    </a:blip>
                    <a:srcRect/>
                    <a:stretch>
                      <a:fillRect/>
                    </a:stretch>
                  </pic:blipFill>
                  <pic:spPr bwMode="auto">
                    <a:xfrm>
                      <a:off x="0" y="0"/>
                      <a:ext cx="1680210" cy="3684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Select Sign and encrypt again.</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114</w:t>
      </w:r>
    </w:p>
    <w:p>
      <w:pPr>
        <w:sectPr>
          <w:pgSz w:w="11900" w:h="16838" w:orient="portrait"/>
          <w:cols w:equalWidth="0" w:num="1">
            <w:col w:w="9026"/>
          </w:cols>
          <w:pgMar w:left="1440" w:top="1387" w:right="1440" w:bottom="275" w:gutter="0" w:footer="0" w:header="0"/>
          <w:type w:val="continuous"/>
        </w:sectPr>
      </w:pPr>
    </w:p>
    <w:bookmarkStart w:id="114" w:name="page115"/>
    <w:bookmarkEnd w:id="11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0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1" o:spid="_x0000_s13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will see the already familiar dialog from signing a file (see also section 18.1).</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In the top field, select the option Encrypt: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418909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02">
                      <a:extLst>
                        <a:ext uri="{28A0092B-C50C-407E-A947-70E740481C1C}"/>
                      </a:extLst>
                    </a:blip>
                    <a:srcRect/>
                    <a:stretch>
                      <a:fillRect/>
                    </a:stretch>
                  </pic:blipFill>
                  <pic:spPr bwMode="auto">
                    <a:xfrm>
                      <a:off x="0" y="0"/>
                      <a:ext cx="4760595" cy="4189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should only change the encryption settings if this is required:</w:t>
      </w:r>
    </w:p>
    <w:p>
      <w:pPr>
        <w:spacing w:after="0" w:line="132" w:lineRule="exact"/>
        <w:rPr>
          <w:sz w:val="20"/>
          <w:szCs w:val="20"/>
          <w:color w:val="auto"/>
        </w:rPr>
      </w:pPr>
    </w:p>
    <w:p>
      <w:pPr>
        <w:jc w:val="both"/>
        <w:ind w:left="720" w:right="26" w:hanging="537"/>
        <w:spacing w:after="0" w:line="261" w:lineRule="auto"/>
        <w:rPr>
          <w:sz w:val="20"/>
          <w:szCs w:val="20"/>
          <w:color w:val="auto"/>
        </w:rPr>
      </w:pPr>
      <w:r>
        <w:rPr>
          <w:rFonts w:ascii="Arial" w:cs="Arial" w:eastAsia="Arial" w:hAnsi="Arial"/>
          <w:sz w:val="22"/>
          <w:szCs w:val="22"/>
          <w:b w:val="1"/>
          <w:bCs w:val="1"/>
          <w:color w:val="auto"/>
        </w:rPr>
        <w:t xml:space="preserve">Output as text (ASCII armor): </w:t>
      </w:r>
      <w:r>
        <w:rPr>
          <w:rFonts w:ascii="Arial" w:cs="Arial" w:eastAsia="Arial" w:hAnsi="Arial"/>
          <w:sz w:val="22"/>
          <w:szCs w:val="22"/>
          <w:color w:val="auto"/>
        </w:rPr>
        <w:t>When you activate this option, you will obtain the encrypted file</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with the file ending </w:t>
      </w:r>
      <w:r>
        <w:rPr>
          <w:rFonts w:ascii="Arial" w:cs="Arial" w:eastAsia="Arial" w:hAnsi="Arial"/>
          <w:sz w:val="19"/>
          <w:szCs w:val="19"/>
          <w:color w:val="auto"/>
        </w:rPr>
        <w:t>.asc</w:t>
      </w:r>
      <w:r>
        <w:rPr>
          <w:rFonts w:ascii="Arial" w:cs="Arial" w:eastAsia="Arial" w:hAnsi="Arial"/>
          <w:sz w:val="22"/>
          <w:szCs w:val="22"/>
          <w:color w:val="auto"/>
        </w:rPr>
        <w:t xml:space="preserve"> (OpenPGP) or </w:t>
      </w:r>
      <w:r>
        <w:rPr>
          <w:rFonts w:ascii="Arial" w:cs="Arial" w:eastAsia="Arial" w:hAnsi="Arial"/>
          <w:sz w:val="19"/>
          <w:szCs w:val="19"/>
          <w:color w:val="auto"/>
        </w:rPr>
        <w:t>.pem</w:t>
      </w:r>
      <w:r>
        <w:rPr>
          <w:rFonts w:ascii="Arial" w:cs="Arial" w:eastAsia="Arial" w:hAnsi="Arial"/>
          <w:sz w:val="22"/>
          <w:szCs w:val="22"/>
          <w:color w:val="auto"/>
        </w:rPr>
        <w:t xml:space="preserve"> (S/MIME). These file types can be opened with any text editor – but you will only see the mixture of letters and characters you have already seen before.</w:t>
      </w:r>
    </w:p>
    <w:p>
      <w:pPr>
        <w:spacing w:after="0" w:line="109" w:lineRule="exact"/>
        <w:rPr>
          <w:sz w:val="20"/>
          <w:szCs w:val="20"/>
          <w:color w:val="auto"/>
        </w:rPr>
      </w:pPr>
    </w:p>
    <w:p>
      <w:pPr>
        <w:jc w:val="both"/>
        <w:ind w:left="720" w:right="26" w:firstLine="7"/>
        <w:spacing w:after="0" w:line="260" w:lineRule="auto"/>
        <w:rPr>
          <w:sz w:val="20"/>
          <w:szCs w:val="20"/>
          <w:color w:val="auto"/>
        </w:rPr>
      </w:pPr>
      <w:r>
        <w:rPr>
          <w:rFonts w:ascii="Arial" w:cs="Arial" w:eastAsia="Arial" w:hAnsi="Arial"/>
          <w:sz w:val="22"/>
          <w:szCs w:val="22"/>
          <w:color w:val="auto"/>
        </w:rPr>
        <w:t xml:space="preserve">If this option is not selected, the system will create an encrypted file with the ending </w:t>
      </w:r>
      <w:r>
        <w:rPr>
          <w:rFonts w:ascii="Arial" w:cs="Arial" w:eastAsia="Arial" w:hAnsi="Arial"/>
          <w:sz w:val="19"/>
          <w:szCs w:val="19"/>
          <w:color w:val="auto"/>
        </w:rPr>
        <w:t>.gpg</w:t>
      </w:r>
      <w:r>
        <w:rPr>
          <w:rFonts w:ascii="Arial" w:cs="Arial" w:eastAsia="Arial" w:hAnsi="Arial"/>
          <w:sz w:val="22"/>
          <w:szCs w:val="22"/>
          <w:color w:val="auto"/>
        </w:rPr>
        <w:t xml:space="preserve"> (OpenPGP) or </w:t>
      </w:r>
      <w:r>
        <w:rPr>
          <w:rFonts w:ascii="Arial" w:cs="Arial" w:eastAsia="Arial" w:hAnsi="Arial"/>
          <w:sz w:val="19"/>
          <w:szCs w:val="19"/>
          <w:color w:val="auto"/>
        </w:rPr>
        <w:t>.p7m</w:t>
      </w:r>
      <w:r>
        <w:rPr>
          <w:rFonts w:ascii="Arial" w:cs="Arial" w:eastAsia="Arial" w:hAnsi="Arial"/>
          <w:sz w:val="22"/>
          <w:szCs w:val="22"/>
          <w:color w:val="auto"/>
        </w:rPr>
        <w:t xml:space="preserve"> (S/MIME). These files are binary files, so they cannot be viewed with a text editor.</w:t>
      </w:r>
    </w:p>
    <w:p>
      <w:pPr>
        <w:spacing w:after="0" w:line="105" w:lineRule="exact"/>
        <w:rPr>
          <w:sz w:val="20"/>
          <w:szCs w:val="20"/>
          <w:color w:val="auto"/>
        </w:rPr>
      </w:pPr>
    </w:p>
    <w:p>
      <w:pPr>
        <w:ind w:left="720" w:right="26" w:hanging="544"/>
        <w:spacing w:after="0" w:line="269" w:lineRule="auto"/>
        <w:rPr>
          <w:sz w:val="20"/>
          <w:szCs w:val="20"/>
          <w:color w:val="auto"/>
        </w:rPr>
      </w:pPr>
      <w:r>
        <w:rPr>
          <w:rFonts w:ascii="Arial" w:cs="Arial" w:eastAsia="Arial" w:hAnsi="Arial"/>
          <w:sz w:val="22"/>
          <w:szCs w:val="22"/>
          <w:b w:val="1"/>
          <w:bCs w:val="1"/>
          <w:color w:val="auto"/>
        </w:rPr>
        <w:t xml:space="preserve">Delete unencrypted original: </w:t>
      </w:r>
      <w:r>
        <w:rPr>
          <w:rFonts w:ascii="Arial" w:cs="Arial" w:eastAsia="Arial" w:hAnsi="Arial"/>
          <w:sz w:val="22"/>
          <w:szCs w:val="22"/>
          <w:color w:val="auto"/>
        </w:rPr>
        <w:t>If this option is activated, the selected original file will be deleted</w:t>
      </w:r>
      <w:r>
        <w:rPr>
          <w:rFonts w:ascii="Arial" w:cs="Arial" w:eastAsia="Arial" w:hAnsi="Arial"/>
          <w:sz w:val="22"/>
          <w:szCs w:val="22"/>
          <w:b w:val="1"/>
          <w:bCs w:val="1"/>
          <w:color w:val="auto"/>
        </w:rPr>
        <w:t xml:space="preserve"> </w:t>
      </w:r>
      <w:r>
        <w:rPr>
          <w:rFonts w:ascii="Arial" w:cs="Arial" w:eastAsia="Arial" w:hAnsi="Arial"/>
          <w:sz w:val="22"/>
          <w:szCs w:val="22"/>
          <w:color w:val="auto"/>
        </w:rPr>
        <w:t>after encryption.</w:t>
      </w:r>
    </w:p>
    <w:p>
      <w:pPr>
        <w:spacing w:after="0" w:line="10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Click on [ Next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115</w:t>
      </w:r>
    </w:p>
    <w:p>
      <w:pPr>
        <w:sectPr>
          <w:pgSz w:w="11900" w:h="16838" w:orient="portrait"/>
          <w:cols w:equalWidth="0" w:num="1">
            <w:col w:w="9026"/>
          </w:cols>
          <w:pgMar w:left="1440" w:top="1387" w:right="1440" w:bottom="275" w:gutter="0" w:footer="0" w:header="0"/>
          <w:type w:val="continuous"/>
        </w:sectPr>
      </w:pPr>
    </w:p>
    <w:bookmarkStart w:id="115" w:name="page116"/>
    <w:bookmarkEnd w:id="11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0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4" o:spid="_x0000_s13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60"/>
        <w:spacing w:after="0"/>
        <w:rPr>
          <w:sz w:val="20"/>
          <w:szCs w:val="20"/>
          <w:color w:val="auto"/>
        </w:rPr>
      </w:pPr>
      <w:r>
        <w:rPr>
          <w:rFonts w:ascii="Arial" w:cs="Arial" w:eastAsia="Arial" w:hAnsi="Arial"/>
          <w:sz w:val="20"/>
          <w:szCs w:val="20"/>
          <w:color w:val="auto"/>
        </w:rPr>
        <w:t>Who should the file be encrypted for? Select one or more recipient certificates in the next dialog: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251460</wp:posOffset>
            </wp:positionV>
            <wp:extent cx="4760595" cy="506984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04">
                      <a:extLst>
                        <a:ext uri="{28A0092B-C50C-407E-A947-70E740481C1C}"/>
                      </a:extLst>
                    </a:blip>
                    <a:srcRect/>
                    <a:stretch>
                      <a:fillRect/>
                    </a:stretch>
                  </pic:blipFill>
                  <pic:spPr bwMode="auto">
                    <a:xfrm>
                      <a:off x="0" y="0"/>
                      <a:ext cx="4760595" cy="5069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jc w:val="both"/>
        <w:ind w:left="180" w:right="26" w:hanging="6"/>
        <w:spacing w:after="0" w:line="263" w:lineRule="auto"/>
        <w:rPr>
          <w:sz w:val="20"/>
          <w:szCs w:val="20"/>
          <w:color w:val="auto"/>
        </w:rPr>
      </w:pPr>
      <w:r>
        <w:rPr>
          <w:rFonts w:ascii="Arial" w:cs="Arial" w:eastAsia="Arial" w:hAnsi="Arial"/>
          <w:sz w:val="22"/>
          <w:szCs w:val="22"/>
          <w:color w:val="auto"/>
        </w:rPr>
        <w:t>To make your selection, choose the required certificates in the top portion and press [ Add ]. You will see all selected certificates in the lower dialog portion for review purposes.</w:t>
      </w:r>
    </w:p>
    <w:p>
      <w:pPr>
        <w:spacing w:after="0" w:line="107" w:lineRule="exact"/>
        <w:rPr>
          <w:sz w:val="20"/>
          <w:szCs w:val="20"/>
          <w:color w:val="auto"/>
        </w:rPr>
      </w:pPr>
    </w:p>
    <w:p>
      <w:pPr>
        <w:jc w:val="both"/>
        <w:ind w:left="180" w:right="26"/>
        <w:spacing w:after="0" w:line="259" w:lineRule="auto"/>
        <w:rPr>
          <w:sz w:val="20"/>
          <w:szCs w:val="20"/>
          <w:color w:val="auto"/>
        </w:rPr>
      </w:pPr>
      <w:r>
        <w:rPr>
          <w:rFonts w:ascii="Arial" w:cs="Arial" w:eastAsia="Arial" w:hAnsi="Arial"/>
          <w:sz w:val="22"/>
          <w:szCs w:val="22"/>
          <w:color w:val="auto"/>
        </w:rPr>
        <w:t>Depending on the selected recipient certificate and its type (OpenPGP or S/MIME), your file is then encrypted using OpenPGP and/or S/MIME. So if you selected an OpenPGP certificate and an S/MIME certificate, you will receive two encrypted files. The possible file types for the encrypted files are found on the next page.</w:t>
      </w:r>
    </w:p>
    <w:p>
      <w:pPr>
        <w:spacing w:after="0" w:line="112"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click on [ Encrypt ]: The file is encrypted.</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116</w:t>
      </w:r>
    </w:p>
    <w:p>
      <w:pPr>
        <w:sectPr>
          <w:pgSz w:w="11900" w:h="16838" w:orient="portrait"/>
          <w:cols w:equalWidth="0" w:num="1">
            <w:col w:w="9026"/>
          </w:cols>
          <w:pgMar w:left="1440" w:top="1387" w:right="1440" w:bottom="275" w:gutter="0" w:footer="0" w:header="0"/>
          <w:type w:val="continuous"/>
        </w:sectPr>
      </w:pPr>
    </w:p>
    <w:bookmarkStart w:id="116" w:name="page117"/>
    <w:bookmarkEnd w:id="11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0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7" o:spid="_x0000_s13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After a successful encryption, the results window should look something like this: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197485</wp:posOffset>
            </wp:positionV>
            <wp:extent cx="4760595" cy="506984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06">
                      <a:extLst>
                        <a:ext uri="{28A0092B-C50C-407E-A947-70E740481C1C}"/>
                      </a:extLst>
                    </a:blip>
                    <a:srcRect/>
                    <a:stretch>
                      <a:fillRect/>
                    </a:stretch>
                  </pic:blipFill>
                  <pic:spPr bwMode="auto">
                    <a:xfrm>
                      <a:off x="0" y="0"/>
                      <a:ext cx="4760595" cy="5069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That’s it! You have successfully encrypted your file!</w:t>
      </w:r>
    </w:p>
    <w:p>
      <w:pPr>
        <w:spacing w:after="0" w:line="122"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 xml:space="preserve">Similar to signing a file, the result will depend on the selected encryption method (OpenPGP or S/MIME). An encryption of your original file (here </w:t>
      </w:r>
      <w:r>
        <w:rPr>
          <w:rFonts w:ascii="Arial" w:cs="Arial" w:eastAsia="Arial" w:hAnsi="Arial"/>
          <w:sz w:val="19"/>
          <w:szCs w:val="19"/>
          <w:color w:val="auto"/>
        </w:rPr>
        <w:t>&lt;filename&gt;.txt</w:t>
      </w:r>
      <w:r>
        <w:rPr>
          <w:rFonts w:ascii="Arial" w:cs="Arial" w:eastAsia="Arial" w:hAnsi="Arial"/>
          <w:sz w:val="22"/>
          <w:szCs w:val="22"/>
          <w:color w:val="auto"/>
        </w:rPr>
        <w:t>) can result in four possible file types:</w:t>
      </w:r>
    </w:p>
    <w:p>
      <w:pPr>
        <w:spacing w:after="0" w:line="141"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OpenPGP:</w:t>
      </w:r>
    </w:p>
    <w:p>
      <w:pPr>
        <w:spacing w:after="0" w:line="51" w:lineRule="exact"/>
        <w:rPr>
          <w:sz w:val="20"/>
          <w:szCs w:val="20"/>
          <w:color w:val="auto"/>
        </w:rPr>
      </w:pPr>
    </w:p>
    <w:p>
      <w:pPr>
        <w:ind w:left="700"/>
        <w:spacing w:after="0"/>
        <w:rPr>
          <w:sz w:val="20"/>
          <w:szCs w:val="20"/>
          <w:color w:val="auto"/>
        </w:rPr>
      </w:pPr>
      <w:r>
        <w:rPr>
          <w:rFonts w:ascii="Arial" w:cs="Arial" w:eastAsia="Arial" w:hAnsi="Arial"/>
          <w:sz w:val="20"/>
          <w:szCs w:val="20"/>
          <w:color w:val="auto"/>
        </w:rPr>
        <w:t>&lt;filename&gt;.txt ! &lt;filename&gt;.txt</w:t>
      </w:r>
      <w:r>
        <w:rPr>
          <w:rFonts w:ascii="Arial" w:cs="Arial" w:eastAsia="Arial" w:hAnsi="Arial"/>
          <w:sz w:val="20"/>
          <w:szCs w:val="20"/>
          <w:b w:val="1"/>
          <w:bCs w:val="1"/>
          <w:color w:val="auto"/>
        </w:rPr>
        <w:t>.gpg</w:t>
      </w:r>
    </w:p>
    <w:p>
      <w:pPr>
        <w:spacing w:after="0" w:line="64" w:lineRule="exact"/>
        <w:rPr>
          <w:sz w:val="20"/>
          <w:szCs w:val="20"/>
          <w:color w:val="auto"/>
        </w:rPr>
      </w:pPr>
    </w:p>
    <w:p>
      <w:pPr>
        <w:ind w:left="700"/>
        <w:spacing w:after="0"/>
        <w:rPr>
          <w:sz w:val="20"/>
          <w:szCs w:val="20"/>
          <w:color w:val="auto"/>
        </w:rPr>
      </w:pPr>
      <w:r>
        <w:rPr>
          <w:rFonts w:ascii="Arial" w:cs="Arial" w:eastAsia="Arial" w:hAnsi="Arial"/>
          <w:sz w:val="20"/>
          <w:szCs w:val="20"/>
          <w:color w:val="auto"/>
        </w:rPr>
        <w:t>&lt;filename&gt;.txt ! &lt;filename&gt;.txt</w:t>
      </w:r>
      <w:r>
        <w:rPr>
          <w:rFonts w:ascii="Arial" w:cs="Arial" w:eastAsia="Arial" w:hAnsi="Arial"/>
          <w:sz w:val="20"/>
          <w:szCs w:val="20"/>
          <w:b w:val="1"/>
          <w:bCs w:val="1"/>
          <w:color w:val="auto"/>
        </w:rPr>
        <w:t>.asc</w:t>
      </w:r>
      <w:r>
        <w:rPr>
          <w:rFonts w:ascii="Arial" w:cs="Arial" w:eastAsia="Arial" w:hAnsi="Arial"/>
          <w:sz w:val="20"/>
          <w:szCs w:val="20"/>
          <w:color w:val="auto"/>
        </w:rPr>
        <w:t xml:space="preserve">  (for output as text/ASCII-armor)</w:t>
      </w:r>
    </w:p>
    <w:p>
      <w:pPr>
        <w:spacing w:after="0" w:line="10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S/MIME:</w:t>
      </w:r>
    </w:p>
    <w:p>
      <w:pPr>
        <w:spacing w:after="0" w:line="33" w:lineRule="exact"/>
        <w:rPr>
          <w:sz w:val="20"/>
          <w:szCs w:val="20"/>
          <w:color w:val="auto"/>
        </w:rPr>
      </w:pPr>
    </w:p>
    <w:p>
      <w:pPr>
        <w:ind w:left="700"/>
        <w:spacing w:after="0"/>
        <w:rPr>
          <w:sz w:val="20"/>
          <w:szCs w:val="20"/>
          <w:color w:val="auto"/>
        </w:rPr>
      </w:pPr>
      <w:r>
        <w:rPr>
          <w:rFonts w:ascii="Arial" w:cs="Arial" w:eastAsia="Arial" w:hAnsi="Arial"/>
          <w:sz w:val="20"/>
          <w:szCs w:val="20"/>
          <w:color w:val="auto"/>
        </w:rPr>
        <w:t>&lt;filename&gt;.txt ! &lt;filename&gt;.txt</w:t>
      </w:r>
      <w:r>
        <w:rPr>
          <w:rFonts w:ascii="Arial" w:cs="Arial" w:eastAsia="Arial" w:hAnsi="Arial"/>
          <w:sz w:val="20"/>
          <w:szCs w:val="20"/>
          <w:b w:val="1"/>
          <w:bCs w:val="1"/>
          <w:color w:val="auto"/>
        </w:rPr>
        <w:t>.p7m</w:t>
      </w:r>
    </w:p>
    <w:p>
      <w:pPr>
        <w:spacing w:after="0" w:line="60" w:lineRule="exact"/>
        <w:rPr>
          <w:sz w:val="20"/>
          <w:szCs w:val="20"/>
          <w:color w:val="auto"/>
        </w:rPr>
      </w:pPr>
    </w:p>
    <w:p>
      <w:pPr>
        <w:ind w:left="700"/>
        <w:spacing w:after="0"/>
        <w:tabs>
          <w:tab w:leader="none" w:pos="5160" w:val="left"/>
        </w:tabs>
        <w:rPr>
          <w:sz w:val="20"/>
          <w:szCs w:val="20"/>
          <w:color w:val="auto"/>
        </w:rPr>
      </w:pPr>
      <w:r>
        <w:rPr>
          <w:rFonts w:ascii="Arial" w:cs="Arial" w:eastAsia="Arial" w:hAnsi="Arial"/>
          <w:sz w:val="20"/>
          <w:szCs w:val="20"/>
          <w:color w:val="auto"/>
        </w:rPr>
        <w:t>&lt;filename&gt;.txt ! &lt;filename&gt;.txt</w:t>
      </w:r>
      <w:r>
        <w:rPr>
          <w:rFonts w:ascii="Arial" w:cs="Arial" w:eastAsia="Arial" w:hAnsi="Arial"/>
          <w:sz w:val="20"/>
          <w:szCs w:val="20"/>
          <w:b w:val="1"/>
          <w:bCs w:val="1"/>
          <w:color w:val="auto"/>
        </w:rPr>
        <w:t>.pem</w:t>
      </w:r>
      <w:r>
        <w:rPr>
          <w:sz w:val="20"/>
          <w:szCs w:val="20"/>
          <w:color w:val="auto"/>
        </w:rPr>
        <w:tab/>
      </w:r>
      <w:r>
        <w:rPr>
          <w:rFonts w:ascii="Arial" w:cs="Arial" w:eastAsia="Arial" w:hAnsi="Arial"/>
          <w:sz w:val="18"/>
          <w:szCs w:val="18"/>
          <w:color w:val="auto"/>
        </w:rPr>
        <w:t>(for output as text/ASCII-armor)</w:t>
      </w:r>
    </w:p>
    <w:p>
      <w:pPr>
        <w:spacing w:after="0" w:line="147" w:lineRule="exact"/>
        <w:rPr>
          <w:sz w:val="20"/>
          <w:szCs w:val="20"/>
          <w:color w:val="auto"/>
        </w:rPr>
      </w:pPr>
    </w:p>
    <w:p>
      <w:pPr>
        <w:jc w:val="both"/>
        <w:ind w:left="180" w:right="26" w:hanging="12"/>
        <w:spacing w:after="0" w:line="276" w:lineRule="auto"/>
        <w:rPr>
          <w:sz w:val="20"/>
          <w:szCs w:val="20"/>
          <w:color w:val="auto"/>
        </w:rPr>
      </w:pPr>
      <w:r>
        <w:rPr>
          <w:rFonts w:ascii="Arial" w:cs="Arial" w:eastAsia="Arial" w:hAnsi="Arial"/>
          <w:sz w:val="22"/>
          <w:szCs w:val="22"/>
          <w:color w:val="auto"/>
        </w:rPr>
        <w:t>You now forward one of these four possible encrypted files to your selected recipient. In contrast to signing a file, the unencrypted original file is of course not forwarded.</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117</w:t>
      </w:r>
    </w:p>
    <w:p>
      <w:pPr>
        <w:sectPr>
          <w:pgSz w:w="11900" w:h="16838" w:orient="portrait"/>
          <w:cols w:equalWidth="0" w:num="1">
            <w:col w:w="9026"/>
          </w:cols>
          <w:pgMar w:left="1440" w:top="1387" w:right="1440" w:bottom="275" w:gutter="0" w:footer="0" w:header="0"/>
          <w:type w:val="continuous"/>
        </w:sectPr>
      </w:pPr>
    </w:p>
    <w:bookmarkStart w:id="117" w:name="page118"/>
    <w:bookmarkEnd w:id="117"/>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0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0" o:spid="_x0000_s13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Decrypting a file</w:t>
      </w:r>
    </w:p>
    <w:p>
      <w:pPr>
        <w:spacing w:after="0" w:line="29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Now you can decrypt the previously encrypted file for test purposes.</w:t>
      </w:r>
    </w:p>
    <w:p>
      <w:pPr>
        <w:spacing w:after="0" w:line="138" w:lineRule="exact"/>
        <w:rPr>
          <w:sz w:val="20"/>
          <w:szCs w:val="20"/>
          <w:color w:val="auto"/>
        </w:rPr>
      </w:pPr>
    </w:p>
    <w:p>
      <w:pPr>
        <w:ind w:left="180" w:right="26" w:hanging="6"/>
        <w:spacing w:after="0" w:line="314" w:lineRule="auto"/>
        <w:rPr>
          <w:sz w:val="20"/>
          <w:szCs w:val="20"/>
          <w:color w:val="auto"/>
        </w:rPr>
      </w:pPr>
      <w:r>
        <w:rPr>
          <w:rFonts w:ascii="Arial" w:cs="Arial" w:eastAsia="Arial" w:hAnsi="Arial"/>
          <w:sz w:val="20"/>
          <w:szCs w:val="20"/>
          <w:color w:val="auto"/>
        </w:rPr>
        <w:t>To this end, you should also have encrypted to your own certificate during the previous encryption process – otherwise you cannot decrypt the file with your private key (see Chapter 14).</w:t>
      </w:r>
    </w:p>
    <w:p>
      <w:pPr>
        <w:spacing w:after="0" w:line="60" w:lineRule="exact"/>
        <w:rPr>
          <w:sz w:val="20"/>
          <w:szCs w:val="20"/>
          <w:color w:val="auto"/>
        </w:rPr>
      </w:pPr>
    </w:p>
    <w:p>
      <w:pPr>
        <w:ind w:left="180"/>
        <w:spacing w:after="0"/>
        <w:rPr>
          <w:sz w:val="20"/>
          <w:szCs w:val="20"/>
          <w:color w:val="auto"/>
        </w:rPr>
      </w:pPr>
      <w:r>
        <w:rPr>
          <w:rFonts w:ascii="Arial" w:cs="Arial" w:eastAsia="Arial" w:hAnsi="Arial"/>
          <w:sz w:val="20"/>
          <w:szCs w:val="20"/>
          <w:color w:val="auto"/>
        </w:rPr>
        <w:t xml:space="preserve">Select the encrypted file – hence one that ends with </w:t>
      </w:r>
      <w:r>
        <w:rPr>
          <w:rFonts w:ascii="Arial" w:cs="Arial" w:eastAsia="Arial" w:hAnsi="Arial"/>
          <w:sz w:val="17"/>
          <w:szCs w:val="17"/>
          <w:color w:val="auto"/>
        </w:rPr>
        <w:t>.gpg</w:t>
      </w:r>
      <w:r>
        <w:rPr>
          <w:rFonts w:ascii="Arial" w:cs="Arial" w:eastAsia="Arial" w:hAnsi="Arial"/>
          <w:sz w:val="20"/>
          <w:szCs w:val="20"/>
          <w:color w:val="auto"/>
        </w:rPr>
        <w:t xml:space="preserve">, </w:t>
      </w:r>
      <w:r>
        <w:rPr>
          <w:rFonts w:ascii="Arial" w:cs="Arial" w:eastAsia="Arial" w:hAnsi="Arial"/>
          <w:sz w:val="17"/>
          <w:szCs w:val="17"/>
          <w:color w:val="auto"/>
        </w:rPr>
        <w:t>.asc</w:t>
      </w:r>
      <w:r>
        <w:rPr>
          <w:rFonts w:ascii="Arial" w:cs="Arial" w:eastAsia="Arial" w:hAnsi="Arial"/>
          <w:sz w:val="20"/>
          <w:szCs w:val="20"/>
          <w:color w:val="auto"/>
        </w:rPr>
        <w:t xml:space="preserve">, </w:t>
      </w:r>
      <w:r>
        <w:rPr>
          <w:rFonts w:ascii="Arial" w:cs="Arial" w:eastAsia="Arial" w:hAnsi="Arial"/>
          <w:sz w:val="17"/>
          <w:szCs w:val="17"/>
          <w:color w:val="auto"/>
        </w:rPr>
        <w:t>.p7m</w:t>
      </w:r>
      <w:r>
        <w:rPr>
          <w:rFonts w:ascii="Arial" w:cs="Arial" w:eastAsia="Arial" w:hAnsi="Arial"/>
          <w:sz w:val="20"/>
          <w:szCs w:val="20"/>
          <w:color w:val="auto"/>
        </w:rPr>
        <w:t xml:space="preserve"> or </w:t>
      </w:r>
      <w:r>
        <w:rPr>
          <w:rFonts w:ascii="Arial" w:cs="Arial" w:eastAsia="Arial" w:hAnsi="Arial"/>
          <w:sz w:val="17"/>
          <w:szCs w:val="17"/>
          <w:color w:val="auto"/>
        </w:rPr>
        <w:t>.pem</w:t>
      </w:r>
      <w:r>
        <w:rPr>
          <w:rFonts w:ascii="Arial" w:cs="Arial" w:eastAsia="Arial" w:hAnsi="Arial"/>
          <w:sz w:val="20"/>
          <w:szCs w:val="20"/>
          <w:color w:val="auto"/>
        </w:rPr>
        <w:t xml:space="preserve"> – and select the entry</w:t>
      </w:r>
    </w:p>
    <w:p>
      <w:pPr>
        <w:spacing w:after="0" w:line="4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Decrypt and check in the Windows Explorer context menu: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2074545</wp:posOffset>
            </wp:positionH>
            <wp:positionV relativeFrom="paragraph">
              <wp:posOffset>236855</wp:posOffset>
            </wp:positionV>
            <wp:extent cx="1680210" cy="327660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08">
                      <a:extLst>
                        <a:ext uri="{28A0092B-C50C-407E-A947-70E740481C1C}"/>
                      </a:extLst>
                    </a:blip>
                    <a:srcRect/>
                    <a:stretch>
                      <a:fillRect/>
                    </a:stretch>
                  </pic:blipFill>
                  <pic:spPr bwMode="auto">
                    <a:xfrm>
                      <a:off x="0" y="0"/>
                      <a:ext cx="1680210" cy="3276600"/>
                    </a:xfrm>
                    <a:prstGeom prst="rect">
                      <a:avLst/>
                    </a:prstGeom>
                    <a:noFill/>
                  </pic:spPr>
                </pic:pic>
              </a:graphicData>
            </a:graphic>
          </wp:anchor>
        </w:drawing>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118</w:t>
      </w:r>
    </w:p>
    <w:p>
      <w:pPr>
        <w:sectPr>
          <w:pgSz w:w="11900" w:h="16838" w:orient="portrait"/>
          <w:cols w:equalWidth="0" w:num="1">
            <w:col w:w="9026"/>
          </w:cols>
          <w:pgMar w:left="1440" w:top="1387" w:right="1440" w:bottom="275" w:gutter="0" w:footer="0" w:header="0"/>
          <w:type w:val="continuous"/>
        </w:sectPr>
      </w:pPr>
    </w:p>
    <w:bookmarkStart w:id="118" w:name="page119"/>
    <w:bookmarkEnd w:id="11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3" o:spid="_x0000_s13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0"/>
          <w:szCs w:val="20"/>
          <w:color w:val="auto"/>
        </w:rPr>
        <w:t>If you like, you can still change the output folder in the following decryption dialog.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251460</wp:posOffset>
            </wp:positionV>
            <wp:extent cx="4760595" cy="377634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0">
                      <a:extLst>
                        <a:ext uri="{28A0092B-C50C-407E-A947-70E740481C1C}"/>
                      </a:extLst>
                    </a:blip>
                    <a:srcRect/>
                    <a:stretch>
                      <a:fillRect/>
                    </a:stretch>
                  </pic:blipFill>
                  <pic:spPr bwMode="auto">
                    <a:xfrm>
                      <a:off x="0" y="0"/>
                      <a:ext cx="4760595" cy="3776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Click on [ Decrypt/Check ].</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Then enter your passphrase.</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119</w:t>
      </w:r>
    </w:p>
    <w:p>
      <w:pPr>
        <w:sectPr>
          <w:pgSz w:w="11900" w:h="16838" w:orient="portrait"/>
          <w:cols w:equalWidth="0" w:num="1">
            <w:col w:w="9026"/>
          </w:cols>
          <w:pgMar w:left="1440" w:top="1387" w:right="1440" w:bottom="275" w:gutter="0" w:footer="0" w:header="0"/>
          <w:type w:val="continuous"/>
        </w:sectPr>
      </w:pPr>
    </w:p>
    <w:bookmarkStart w:id="119" w:name="page120"/>
    <w:bookmarkEnd w:id="11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1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6" o:spid="_x0000_s13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result shows that the decryption was successful: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236855</wp:posOffset>
            </wp:positionV>
            <wp:extent cx="4760595" cy="377634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12">
                      <a:extLst>
                        <a:ext uri="{28A0092B-C50C-407E-A947-70E740481C1C}"/>
                      </a:extLst>
                    </a:blip>
                    <a:srcRect/>
                    <a:stretch>
                      <a:fillRect/>
                    </a:stretch>
                  </pic:blipFill>
                  <pic:spPr bwMode="auto">
                    <a:xfrm>
                      <a:off x="0" y="0"/>
                      <a:ext cx="4760595" cy="3776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160"/>
        <w:spacing w:after="0"/>
        <w:rPr>
          <w:sz w:val="20"/>
          <w:szCs w:val="20"/>
          <w:color w:val="auto"/>
        </w:rPr>
      </w:pPr>
      <w:r>
        <w:rPr>
          <w:rFonts w:ascii="Arial" w:cs="Arial" w:eastAsia="Arial" w:hAnsi="Arial"/>
          <w:sz w:val="19"/>
          <w:szCs w:val="19"/>
          <w:color w:val="auto"/>
        </w:rPr>
        <w:t>You should now be able to easily read the decrypted file or use it with a corresponding program.</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120</w:t>
      </w:r>
    </w:p>
    <w:p>
      <w:pPr>
        <w:sectPr>
          <w:pgSz w:w="11900" w:h="16838" w:orient="portrait"/>
          <w:cols w:equalWidth="0" w:num="1">
            <w:col w:w="9026"/>
          </w:cols>
          <w:pgMar w:left="1440" w:top="1387" w:right="1440" w:bottom="275" w:gutter="0" w:footer="0" w:header="0"/>
          <w:type w:val="continuous"/>
        </w:sectPr>
      </w:pPr>
    </w:p>
    <w:bookmarkStart w:id="120" w:name="page121"/>
    <w:bookmarkEnd w:id="12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1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18. Signing and encrypting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9" o:spid="_x0000_s13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In short</w:t>
      </w:r>
    </w:p>
    <w:p>
      <w:pPr>
        <w:spacing w:after="0" w:line="290"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have learnt how to do the following using GpgEX:</w:t>
      </w:r>
    </w:p>
    <w:p>
      <w:pPr>
        <w:spacing w:after="0" w:line="138" w:lineRule="exact"/>
        <w:rPr>
          <w:sz w:val="20"/>
          <w:szCs w:val="20"/>
          <w:color w:val="auto"/>
        </w:rPr>
      </w:pPr>
    </w:p>
    <w:p>
      <w:pPr>
        <w:ind w:left="500"/>
        <w:spacing w:after="0"/>
        <w:rPr>
          <w:sz w:val="20"/>
          <w:szCs w:val="20"/>
          <w:color w:val="auto"/>
        </w:rPr>
      </w:pPr>
      <w:r>
        <w:rPr>
          <w:rFonts w:ascii="Arial" w:cs="Arial" w:eastAsia="Arial" w:hAnsi="Arial"/>
          <w:sz w:val="22"/>
          <w:szCs w:val="22"/>
          <w:color w:val="auto"/>
        </w:rPr>
        <w:t>sign files</w:t>
      </w:r>
    </w:p>
    <w:p>
      <w:pPr>
        <w:spacing w:after="0" w:line="154" w:lineRule="exact"/>
        <w:rPr>
          <w:sz w:val="20"/>
          <w:szCs w:val="20"/>
          <w:color w:val="auto"/>
        </w:rPr>
      </w:pPr>
    </w:p>
    <w:p>
      <w:pPr>
        <w:ind w:left="720" w:right="6746"/>
        <w:spacing w:after="0" w:line="388" w:lineRule="auto"/>
        <w:rPr>
          <w:sz w:val="20"/>
          <w:szCs w:val="20"/>
          <w:color w:val="auto"/>
        </w:rPr>
      </w:pPr>
      <w:r>
        <w:rPr>
          <w:rFonts w:ascii="Arial" w:cs="Arial" w:eastAsia="Arial" w:hAnsi="Arial"/>
          <w:sz w:val="21"/>
          <w:szCs w:val="21"/>
          <w:color w:val="auto"/>
        </w:rPr>
        <w:t>check signed files encrypt files</w:t>
      </w:r>
    </w:p>
    <w:p>
      <w:pPr>
        <w:ind w:left="500"/>
        <w:spacing w:after="0" w:line="230" w:lineRule="auto"/>
        <w:rPr>
          <w:sz w:val="20"/>
          <w:szCs w:val="20"/>
          <w:color w:val="auto"/>
        </w:rPr>
      </w:pPr>
      <w:r>
        <w:rPr>
          <w:rFonts w:ascii="Arial" w:cs="Arial" w:eastAsia="Arial" w:hAnsi="Arial"/>
          <w:sz w:val="22"/>
          <w:szCs w:val="22"/>
          <w:color w:val="auto"/>
        </w:rPr>
        <w:t>decrypt files</w:t>
      </w:r>
    </w:p>
    <w:p>
      <w:pPr>
        <w:spacing w:after="0" w:line="200" w:lineRule="exact"/>
        <w:rPr>
          <w:sz w:val="20"/>
          <w:szCs w:val="20"/>
          <w:color w:val="auto"/>
        </w:rPr>
      </w:pPr>
    </w:p>
    <w:p>
      <w:pPr>
        <w:spacing w:after="0" w:line="244"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Simultaneous encryption and signature</w:t>
      </w:r>
    </w:p>
    <w:p>
      <w:pPr>
        <w:spacing w:after="0" w:line="290" w:lineRule="exact"/>
        <w:rPr>
          <w:sz w:val="20"/>
          <w:szCs w:val="20"/>
          <w:color w:val="auto"/>
        </w:rPr>
      </w:pPr>
    </w:p>
    <w:p>
      <w:pPr>
        <w:ind w:left="180" w:right="26" w:hanging="4"/>
        <w:spacing w:after="0" w:line="263" w:lineRule="auto"/>
        <w:rPr>
          <w:sz w:val="20"/>
          <w:szCs w:val="20"/>
          <w:color w:val="auto"/>
        </w:rPr>
      </w:pPr>
      <w:r>
        <w:rPr>
          <w:rFonts w:ascii="Arial" w:cs="Arial" w:eastAsia="Arial" w:hAnsi="Arial"/>
          <w:sz w:val="22"/>
          <w:szCs w:val="22"/>
          <w:color w:val="auto"/>
        </w:rPr>
        <w:t>You have probably already noticed this option in the corresponding dialogs. If you select it, GpgEX will combine both tasks in one step.</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Please ensure that signatures are applied first, before the encryption process.</w:t>
      </w:r>
    </w:p>
    <w:p>
      <w:pPr>
        <w:spacing w:after="0" w:line="138" w:lineRule="exact"/>
        <w:rPr>
          <w:sz w:val="20"/>
          <w:szCs w:val="20"/>
          <w:color w:val="auto"/>
        </w:rPr>
      </w:pPr>
    </w:p>
    <w:p>
      <w:pPr>
        <w:ind w:left="180" w:right="26" w:hanging="6"/>
        <w:spacing w:after="0" w:line="263" w:lineRule="auto"/>
        <w:rPr>
          <w:sz w:val="20"/>
          <w:szCs w:val="20"/>
          <w:color w:val="auto"/>
        </w:rPr>
      </w:pPr>
      <w:r>
        <w:rPr>
          <w:rFonts w:ascii="Arial" w:cs="Arial" w:eastAsia="Arial" w:hAnsi="Arial"/>
          <w:sz w:val="22"/>
          <w:szCs w:val="22"/>
          <w:color w:val="auto"/>
        </w:rPr>
        <w:t>The signature is therefore always encrypted at the same time. It can only be viewed and checked by those who have successfully decrypted the file.</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If you want to sign and encrypt the file, you can only do it with OpenPGP at this time.</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121</w:t>
      </w:r>
    </w:p>
    <w:p>
      <w:pPr>
        <w:sectPr>
          <w:pgSz w:w="11900" w:h="16838" w:orient="portrait"/>
          <w:cols w:equalWidth="0" w:num="1">
            <w:col w:w="9026"/>
          </w:cols>
          <w:pgMar w:left="1440" w:top="1387" w:right="1440" w:bottom="275" w:gutter="0" w:footer="0" w:header="0"/>
          <w:type w:val="continuous"/>
        </w:sectPr>
      </w:pPr>
    </w:p>
    <w:bookmarkStart w:id="121" w:name="page122"/>
    <w:bookmarkEnd w:id="12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960" w:right="1506" w:hanging="792"/>
        <w:spacing w:after="0" w:line="276" w:lineRule="auto"/>
        <w:tabs>
          <w:tab w:leader="none" w:pos="948" w:val="left"/>
        </w:tabs>
        <w:numPr>
          <w:ilvl w:val="0"/>
          <w:numId w:val="29"/>
        </w:numPr>
        <w:rPr>
          <w:rFonts w:ascii="Arial" w:cs="Arial" w:eastAsia="Arial" w:hAnsi="Arial"/>
          <w:sz w:val="41"/>
          <w:szCs w:val="41"/>
          <w:b w:val="1"/>
          <w:bCs w:val="1"/>
          <w:color w:val="auto"/>
        </w:rPr>
      </w:pPr>
      <w:r>
        <w:rPr>
          <w:rFonts w:ascii="Arial" w:cs="Arial" w:eastAsia="Arial" w:hAnsi="Arial"/>
          <w:sz w:val="41"/>
          <w:szCs w:val="41"/>
          <w:b w:val="1"/>
          <w:bCs w:val="1"/>
          <w:color w:val="auto"/>
        </w:rPr>
        <w:t>Importing and exporting a private certificate</w:t>
      </w:r>
    </w:p>
    <w:p>
      <w:pPr>
        <w:spacing w:after="0" w:line="200" w:lineRule="exact"/>
        <w:rPr>
          <w:sz w:val="20"/>
          <w:szCs w:val="20"/>
          <w:color w:val="auto"/>
        </w:rPr>
      </w:pPr>
    </w:p>
    <w:p>
      <w:pPr>
        <w:spacing w:after="0" w:line="262" w:lineRule="exact"/>
        <w:rPr>
          <w:sz w:val="20"/>
          <w:szCs w:val="20"/>
          <w:color w:val="auto"/>
        </w:rPr>
      </w:pPr>
    </w:p>
    <w:p>
      <w:pPr>
        <w:jc w:val="both"/>
        <w:ind w:left="180" w:right="26"/>
        <w:spacing w:after="0" w:line="298" w:lineRule="auto"/>
        <w:rPr>
          <w:sz w:val="20"/>
          <w:szCs w:val="20"/>
          <w:color w:val="auto"/>
        </w:rPr>
      </w:pPr>
      <w:r>
        <w:rPr>
          <w:rFonts w:ascii="Arial" w:cs="Arial" w:eastAsia="Arial" w:hAnsi="Arial"/>
          <w:sz w:val="20"/>
          <w:szCs w:val="20"/>
          <w:color w:val="auto"/>
        </w:rPr>
        <w:t>Chapters 8 and 10 explained the import and export of certificates. You exported your own certificate in order to publish it, and you have imported the certificate of your correspondence partner and thus attached it to your “key ring” (i.e. accepted it into your certificate administration).</w:t>
      </w:r>
    </w:p>
    <w:p>
      <w:pPr>
        <w:spacing w:after="0" w:line="67" w:lineRule="exact"/>
        <w:rPr>
          <w:sz w:val="20"/>
          <w:szCs w:val="20"/>
          <w:color w:val="auto"/>
        </w:rPr>
      </w:pPr>
    </w:p>
    <w:p>
      <w:pPr>
        <w:jc w:val="both"/>
        <w:ind w:left="180" w:right="26" w:hanging="6"/>
        <w:spacing w:after="0" w:line="296" w:lineRule="auto"/>
        <w:rPr>
          <w:sz w:val="20"/>
          <w:szCs w:val="20"/>
          <w:color w:val="auto"/>
        </w:rPr>
      </w:pPr>
      <w:r>
        <w:rPr>
          <w:rFonts w:ascii="Arial" w:cs="Arial" w:eastAsia="Arial" w:hAnsi="Arial"/>
          <w:sz w:val="20"/>
          <w:szCs w:val="20"/>
          <w:color w:val="auto"/>
        </w:rPr>
        <w:t>This process always referred to public keys. However, sometimes it is also necessary to import or export a private key. For example, if you wish to continue to use an already existing (OpenPGP or S/MIME) key pair with Gpg4win, you have to import it. Or, if you want to use Gpg4win from another computer, the entire key pair has to be transferred to that computer – the public and private key.</w:t>
      </w:r>
    </w:p>
    <w:p>
      <w:pPr>
        <w:sectPr>
          <w:pgSz w:w="11900" w:h="16838" w:orient="portrait"/>
          <w:cols w:equalWidth="0" w:num="1">
            <w:col w:w="9026"/>
          </w:cols>
          <w:pgMar w:left="1440" w:top="1440" w:right="1440"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center"/>
        <w:ind w:right="-153"/>
        <w:spacing w:after="0"/>
        <w:rPr>
          <w:sz w:val="20"/>
          <w:szCs w:val="20"/>
          <w:color w:val="auto"/>
        </w:rPr>
      </w:pPr>
      <w:r>
        <w:rPr>
          <w:rFonts w:ascii="Arial" w:cs="Arial" w:eastAsia="Arial" w:hAnsi="Arial"/>
          <w:sz w:val="20"/>
          <w:szCs w:val="20"/>
          <w:color w:val="auto"/>
        </w:rPr>
        <w:t>122</w:t>
      </w:r>
    </w:p>
    <w:p>
      <w:pPr>
        <w:sectPr>
          <w:pgSz w:w="11900" w:h="16838" w:orient="portrait"/>
          <w:cols w:equalWidth="0" w:num="1">
            <w:col w:w="9026"/>
          </w:cols>
          <w:pgMar w:left="1440" w:top="1440" w:right="1440" w:bottom="264" w:gutter="0" w:footer="0" w:header="0"/>
          <w:type w:val="continuous"/>
        </w:sectPr>
      </w:pPr>
    </w:p>
    <w:bookmarkStart w:id="122" w:name="page123"/>
    <w:bookmarkEnd w:id="12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1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19. Importing and exporting a private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19.1. Export</w:t>
      </w:r>
    </w:p>
    <w:p>
      <w:pPr>
        <w:spacing w:after="0" w:line="354" w:lineRule="exact"/>
        <w:rPr>
          <w:sz w:val="20"/>
          <w:szCs w:val="20"/>
          <w:color w:val="auto"/>
        </w:rPr>
      </w:pPr>
    </w:p>
    <w:p>
      <w:pPr>
        <w:ind w:left="180" w:right="40" w:hanging="12"/>
        <w:spacing w:after="0" w:line="287" w:lineRule="auto"/>
        <w:rPr>
          <w:sz w:val="20"/>
          <w:szCs w:val="20"/>
          <w:color w:val="auto"/>
        </w:rPr>
      </w:pPr>
      <w:r>
        <w:rPr>
          <w:rFonts w:ascii="Arial" w:cs="Arial" w:eastAsia="Arial" w:hAnsi="Arial"/>
          <w:sz w:val="21"/>
          <w:szCs w:val="21"/>
          <w:color w:val="auto"/>
        </w:rPr>
        <w:t>You must make up a backup copy using Kleopatra anytime you transfer a private certificate to another computer or want to save it to another hard drive partition or backup medium.</w:t>
      </w:r>
    </w:p>
    <w:p>
      <w:pPr>
        <w:spacing w:after="0" w:line="84" w:lineRule="exact"/>
        <w:rPr>
          <w:sz w:val="20"/>
          <w:szCs w:val="20"/>
          <w:color w:val="auto"/>
        </w:rPr>
      </w:pPr>
    </w:p>
    <w:p>
      <w:pPr>
        <w:jc w:val="both"/>
        <w:ind w:left="180" w:hanging="12"/>
        <w:spacing w:after="0" w:line="260" w:lineRule="auto"/>
        <w:rPr>
          <w:sz w:val="20"/>
          <w:szCs w:val="20"/>
          <w:color w:val="auto"/>
        </w:rPr>
      </w:pPr>
      <w:r>
        <w:rPr>
          <w:rFonts w:ascii="Arial" w:cs="Arial" w:eastAsia="Arial" w:hAnsi="Arial"/>
          <w:sz w:val="22"/>
          <w:szCs w:val="22"/>
          <w:color w:val="auto"/>
        </w:rPr>
        <w:t>You may have already set up such a backup copy at the end of your OpenPGP certificate creation process. Since your OpenPGP certificate may have received additional authentications in the meantinme, you should back it up again if applicable.</w:t>
      </w:r>
    </w:p>
    <w:p>
      <w:pPr>
        <w:spacing w:after="0" w:line="11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Open Kleopatra, select your own certificate click on File!Export private certificate.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1234440</wp:posOffset>
            </wp:positionH>
            <wp:positionV relativeFrom="paragraph">
              <wp:posOffset>236855</wp:posOffset>
            </wp:positionV>
            <wp:extent cx="3360420" cy="201612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15">
                      <a:extLst>
                        <a:ext uri="{28A0092B-C50C-407E-A947-70E740481C1C}"/>
                      </a:extLst>
                    </a:blip>
                    <a:srcRect/>
                    <a:stretch>
                      <a:fillRect/>
                    </a:stretch>
                  </pic:blipFill>
                  <pic:spPr bwMode="auto">
                    <a:xfrm>
                      <a:off x="0" y="0"/>
                      <a:ext cx="3360420" cy="2016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both"/>
        <w:ind w:left="180" w:right="20" w:firstLine="8"/>
        <w:spacing w:after="0" w:line="259" w:lineRule="auto"/>
        <w:rPr>
          <w:sz w:val="20"/>
          <w:szCs w:val="20"/>
          <w:color w:val="auto"/>
        </w:rPr>
      </w:pPr>
      <w:r>
        <w:rPr>
          <w:rFonts w:ascii="Arial" w:cs="Arial" w:eastAsia="Arial" w:hAnsi="Arial"/>
          <w:sz w:val="22"/>
          <w:szCs w:val="22"/>
          <w:color w:val="auto"/>
        </w:rPr>
        <w:t xml:space="preserve">Select the path and the file name of the output file. The file type is set automatically. Depending on whether you want to export a private OpenPGP or S/MIME key, the file ending </w:t>
      </w:r>
      <w:r>
        <w:rPr>
          <w:rFonts w:ascii="Arial" w:cs="Arial" w:eastAsia="Arial" w:hAnsi="Arial"/>
          <w:sz w:val="19"/>
          <w:szCs w:val="19"/>
          <w:color w:val="auto"/>
        </w:rPr>
        <w:t>.gpg</w:t>
      </w:r>
      <w:r>
        <w:rPr>
          <w:rFonts w:ascii="Arial" w:cs="Arial" w:eastAsia="Arial" w:hAnsi="Arial"/>
          <w:sz w:val="22"/>
          <w:szCs w:val="22"/>
          <w:color w:val="auto"/>
        </w:rPr>
        <w:t xml:space="preserve"> (OpenPGP) or </w:t>
      </w:r>
      <w:r>
        <w:rPr>
          <w:rFonts w:ascii="Arial" w:cs="Arial" w:eastAsia="Arial" w:hAnsi="Arial"/>
          <w:sz w:val="19"/>
          <w:szCs w:val="19"/>
          <w:color w:val="auto"/>
        </w:rPr>
        <w:t>.p12</w:t>
      </w:r>
      <w:r>
        <w:rPr>
          <w:rFonts w:ascii="Arial" w:cs="Arial" w:eastAsia="Arial" w:hAnsi="Arial"/>
          <w:sz w:val="22"/>
          <w:szCs w:val="22"/>
          <w:color w:val="auto"/>
        </w:rPr>
        <w:t xml:space="preserve"> (S/MIME)will be selected by default. These are binary files which contain your encrypted certificate (including the private key).</w:t>
      </w:r>
    </w:p>
    <w:p>
      <w:pPr>
        <w:spacing w:after="0" w:line="112" w:lineRule="exact"/>
        <w:rPr>
          <w:sz w:val="20"/>
          <w:szCs w:val="20"/>
          <w:color w:val="auto"/>
        </w:rPr>
      </w:pPr>
    </w:p>
    <w:p>
      <w:pPr>
        <w:jc w:val="both"/>
        <w:ind w:left="180" w:right="40" w:hanging="9"/>
        <w:spacing w:after="0" w:line="285" w:lineRule="auto"/>
        <w:rPr>
          <w:sz w:val="20"/>
          <w:szCs w:val="20"/>
          <w:color w:val="auto"/>
        </w:rPr>
      </w:pPr>
      <w:r>
        <w:rPr>
          <w:rFonts w:ascii="Arial" w:cs="Arial" w:eastAsia="Arial" w:hAnsi="Arial"/>
          <w:sz w:val="21"/>
          <w:szCs w:val="21"/>
          <w:color w:val="auto"/>
        </w:rPr>
        <w:t xml:space="preserve">When you activate the option ASCII-protected (ASCII armor), the file ending </w:t>
      </w:r>
      <w:r>
        <w:rPr>
          <w:rFonts w:ascii="Arial" w:cs="Arial" w:eastAsia="Arial" w:hAnsi="Arial"/>
          <w:sz w:val="18"/>
          <w:szCs w:val="18"/>
          <w:color w:val="auto"/>
        </w:rPr>
        <w:t>.asc</w:t>
      </w:r>
      <w:r>
        <w:rPr>
          <w:rFonts w:ascii="Arial" w:cs="Arial" w:eastAsia="Arial" w:hAnsi="Arial"/>
          <w:sz w:val="21"/>
          <w:szCs w:val="21"/>
          <w:color w:val="auto"/>
        </w:rPr>
        <w:t xml:space="preserve"> (OpenPGP) or </w:t>
      </w:r>
      <w:r>
        <w:rPr>
          <w:rFonts w:ascii="Arial" w:cs="Arial" w:eastAsia="Arial" w:hAnsi="Arial"/>
          <w:sz w:val="18"/>
          <w:szCs w:val="18"/>
          <w:color w:val="auto"/>
        </w:rPr>
        <w:t xml:space="preserve">.pem </w:t>
      </w:r>
      <w:r>
        <w:rPr>
          <w:rFonts w:ascii="Arial" w:cs="Arial" w:eastAsia="Arial" w:hAnsi="Arial"/>
          <w:sz w:val="20"/>
          <w:szCs w:val="20"/>
          <w:color w:val="auto"/>
        </w:rPr>
        <w:t>(S/MIME) will be selected. These file types can be opened with any text editor – but you will</w:t>
      </w:r>
      <w:r>
        <w:rPr>
          <w:rFonts w:ascii="Arial" w:cs="Arial" w:eastAsia="Arial" w:hAnsi="Arial"/>
          <w:sz w:val="18"/>
          <w:szCs w:val="18"/>
          <w:color w:val="auto"/>
        </w:rPr>
        <w:t xml:space="preserve"> </w:t>
      </w:r>
      <w:r>
        <w:rPr>
          <w:rFonts w:ascii="Arial" w:cs="Arial" w:eastAsia="Arial" w:hAnsi="Arial"/>
          <w:sz w:val="20"/>
          <w:szCs w:val="20"/>
          <w:color w:val="auto"/>
        </w:rPr>
        <w:t>only see the "mess" of numbers and characters that we have already seen before.</w:t>
      </w:r>
    </w:p>
    <w:p>
      <w:pPr>
        <w:spacing w:after="0" w:line="86" w:lineRule="exact"/>
        <w:rPr>
          <w:sz w:val="20"/>
          <w:szCs w:val="20"/>
          <w:color w:val="auto"/>
        </w:rPr>
      </w:pPr>
    </w:p>
    <w:p>
      <w:pPr>
        <w:jc w:val="both"/>
        <w:ind w:left="180" w:right="20" w:firstLine="8"/>
        <w:spacing w:after="0" w:line="287" w:lineRule="auto"/>
        <w:rPr>
          <w:sz w:val="20"/>
          <w:szCs w:val="20"/>
          <w:color w:val="auto"/>
        </w:rPr>
      </w:pPr>
      <w:r>
        <w:rPr>
          <w:rFonts w:ascii="Arial" w:cs="Arial" w:eastAsia="Arial" w:hAnsi="Arial"/>
          <w:sz w:val="21"/>
          <w:szCs w:val="21"/>
          <w:color w:val="auto"/>
        </w:rPr>
        <w:t xml:space="preserve">If this option is not selected, an encrypted file with the ending </w:t>
      </w:r>
      <w:r>
        <w:rPr>
          <w:rFonts w:ascii="Arial" w:cs="Arial" w:eastAsia="Arial" w:hAnsi="Arial"/>
          <w:sz w:val="18"/>
          <w:szCs w:val="18"/>
          <w:color w:val="auto"/>
        </w:rPr>
        <w:t>.gpg</w:t>
      </w:r>
      <w:r>
        <w:rPr>
          <w:rFonts w:ascii="Arial" w:cs="Arial" w:eastAsia="Arial" w:hAnsi="Arial"/>
          <w:sz w:val="21"/>
          <w:szCs w:val="21"/>
          <w:color w:val="auto"/>
        </w:rPr>
        <w:t xml:space="preserve"> (OpenPGP) or </w:t>
      </w:r>
      <w:r>
        <w:rPr>
          <w:rFonts w:ascii="Arial" w:cs="Arial" w:eastAsia="Arial" w:hAnsi="Arial"/>
          <w:sz w:val="18"/>
          <w:szCs w:val="18"/>
          <w:color w:val="auto"/>
        </w:rPr>
        <w:t>.p12</w:t>
      </w:r>
      <w:r>
        <w:rPr>
          <w:rFonts w:ascii="Arial" w:cs="Arial" w:eastAsia="Arial" w:hAnsi="Arial"/>
          <w:sz w:val="21"/>
          <w:szCs w:val="21"/>
          <w:color w:val="auto"/>
        </w:rPr>
        <w:t xml:space="preserve"> (S/MIME) will be created. These files are binary files, so they cannot be viewed with a text editor.</w:t>
      </w:r>
    </w:p>
    <w:p>
      <w:pPr>
        <w:spacing w:after="0" w:line="7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Kleopatra stores both key parts – private and public – in one private certificate.</w:t>
      </w:r>
    </w:p>
    <w:p>
      <w:pPr>
        <w:spacing w:after="0" w:line="138" w:lineRule="exact"/>
        <w:rPr>
          <w:sz w:val="20"/>
          <w:szCs w:val="20"/>
          <w:color w:val="auto"/>
        </w:rPr>
      </w:pPr>
    </w:p>
    <w:p>
      <w:pPr>
        <w:jc w:val="both"/>
        <w:ind w:left="180" w:right="40" w:hanging="7"/>
        <w:spacing w:after="0" w:line="271" w:lineRule="auto"/>
        <w:rPr>
          <w:sz w:val="20"/>
          <w:szCs w:val="20"/>
          <w:color w:val="auto"/>
        </w:rPr>
      </w:pPr>
      <w:r>
        <w:rPr>
          <w:rFonts w:ascii="Arial" w:cs="Arial" w:eastAsia="Arial" w:hAnsi="Arial"/>
          <w:sz w:val="22"/>
          <w:szCs w:val="22"/>
          <w:color w:val="auto"/>
        </w:rPr>
        <w:t>Attention: Please handle this file very carefully. It contains your private key and therefore information that is critical to security!</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123</w:t>
      </w:r>
    </w:p>
    <w:p>
      <w:pPr>
        <w:sectPr>
          <w:pgSz w:w="11900" w:h="16838" w:orient="portrait"/>
          <w:cols w:equalWidth="0" w:num="1">
            <w:col w:w="9040"/>
          </w:cols>
          <w:pgMar w:left="1440" w:top="1387" w:right="1426" w:bottom="275" w:gutter="0" w:footer="0" w:header="0"/>
          <w:type w:val="continuous"/>
        </w:sectPr>
      </w:pPr>
    </w:p>
    <w:bookmarkStart w:id="123" w:name="page124"/>
    <w:bookmarkEnd w:id="12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16">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19. Importing and exporting a private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4" o:spid="_x0000_s13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19.2. Import</w:t>
      </w:r>
    </w:p>
    <w:p>
      <w:pPr>
        <w:spacing w:after="0" w:line="354"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To import your previously exported private certificate into Kleopatra, proceed as you would for importing other public certificates (see Chapter 10):</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0"/>
          <w:szCs w:val="20"/>
          <w:color w:val="auto"/>
        </w:rPr>
        <w:t>Click on File!Import certificate... and select the file to be imported. If it concerns a PKCS12 file (e.g.</w:t>
      </w:r>
    </w:p>
    <w:p>
      <w:pPr>
        <w:spacing w:after="0" w:line="4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 xml:space="preserve">type </w:t>
      </w:r>
      <w:r>
        <w:rPr>
          <w:rFonts w:ascii="Arial" w:cs="Arial" w:eastAsia="Arial" w:hAnsi="Arial"/>
          <w:sz w:val="19"/>
          <w:szCs w:val="19"/>
          <w:color w:val="auto"/>
        </w:rPr>
        <w:t>.p12</w:t>
      </w:r>
      <w:r>
        <w:rPr>
          <w:rFonts w:ascii="Arial" w:cs="Arial" w:eastAsia="Arial" w:hAnsi="Arial"/>
          <w:sz w:val="22"/>
          <w:szCs w:val="22"/>
          <w:color w:val="auto"/>
        </w:rPr>
        <w:t>), the system will first ask you for a passphrase to unlock the private key: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232410</wp:posOffset>
            </wp:positionV>
            <wp:extent cx="2800350" cy="157924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17">
                      <a:extLst>
                        <a:ext uri="{28A0092B-C50C-407E-A947-70E740481C1C}"/>
                      </a:extLst>
                    </a:blip>
                    <a:srcRect/>
                    <a:stretch>
                      <a:fillRect/>
                    </a:stretch>
                  </pic:blipFill>
                  <pic:spPr bwMode="auto">
                    <a:xfrm>
                      <a:off x="0" y="0"/>
                      <a:ext cx="2800350" cy="1579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Now enter the prassphrase – which could also be a new one – that is used to protect your private key after the import is complete: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217170</wp:posOffset>
            </wp:positionV>
            <wp:extent cx="2800350" cy="171831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18">
                      <a:extLst>
                        <a:ext uri="{28A0092B-C50C-407E-A947-70E740481C1C}"/>
                      </a:extLst>
                    </a:blip>
                    <a:srcRect/>
                    <a:stretch>
                      <a:fillRect/>
                    </a:stretch>
                  </pic:blipFill>
                  <pic:spPr bwMode="auto">
                    <a:xfrm>
                      <a:off x="0" y="0"/>
                      <a:ext cx="2800350" cy="1718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Repeat the passphrase entry. If your passphrase is too short or consist only of letters, the system will give you a corresponding warning.</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124</w:t>
      </w:r>
    </w:p>
    <w:p>
      <w:pPr>
        <w:sectPr>
          <w:pgSz w:w="11900" w:h="16838" w:orient="portrait"/>
          <w:cols w:equalWidth="0" w:num="1">
            <w:col w:w="9040"/>
          </w:cols>
          <w:pgMar w:left="1440" w:top="1387" w:right="1426" w:bottom="275" w:gutter="0" w:footer="0" w:header="0"/>
          <w:type w:val="continuous"/>
        </w:sectPr>
      </w:pPr>
    </w:p>
    <w:bookmarkStart w:id="124" w:name="page125"/>
    <w:bookmarkEnd w:id="12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1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19. Importing and exporting a private certificate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8" o:spid="_x0000_s13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Following a successful import, an information window displaying the results of the import process will appear; here is an example of a private OpenPGP certificate: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1234440</wp:posOffset>
            </wp:positionH>
            <wp:positionV relativeFrom="paragraph">
              <wp:posOffset>217170</wp:posOffset>
            </wp:positionV>
            <wp:extent cx="3360420" cy="166497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20">
                      <a:extLst>
                        <a:ext uri="{28A0092B-C50C-407E-A947-70E740481C1C}"/>
                      </a:extLst>
                    </a:blip>
                    <a:srcRect/>
                    <a:stretch>
                      <a:fillRect/>
                    </a:stretch>
                  </pic:blipFill>
                  <pic:spPr bwMode="auto">
                    <a:xfrm>
                      <a:off x="0" y="0"/>
                      <a:ext cx="3360420" cy="16649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Kleopatra has imported both the private as well as the public key from the backup file. Your certificate can be found in “My certificates” in Kleoatra’s certificate administration.</w:t>
      </w:r>
    </w:p>
    <w:p>
      <w:pPr>
        <w:spacing w:after="0" w:line="107" w:lineRule="exact"/>
        <w:rPr>
          <w:sz w:val="20"/>
          <w:szCs w:val="20"/>
          <w:color w:val="auto"/>
        </w:rPr>
      </w:pPr>
    </w:p>
    <w:p>
      <w:pPr>
        <w:jc w:val="both"/>
        <w:ind w:left="180"/>
        <w:spacing w:after="0" w:line="259" w:lineRule="auto"/>
        <w:rPr>
          <w:sz w:val="20"/>
          <w:szCs w:val="20"/>
          <w:color w:val="auto"/>
        </w:rPr>
      </w:pPr>
      <w:r>
        <w:rPr>
          <w:rFonts w:ascii="Arial" w:cs="Arial" w:eastAsia="Arial" w:hAnsi="Arial"/>
          <w:sz w:val="22"/>
          <w:szCs w:val="22"/>
          <w:color w:val="auto"/>
        </w:rPr>
        <w:t>Please also save the backup copy of your private certificate – if possible on a physically secured (e.g. in a vault) external medium. Then delete it from your hard drive and also remember to remove the deleted file from your “recycling bin”. Otherwise this file poses a great security risk for your secret e-mail encryption.</w:t>
      </w:r>
    </w:p>
    <w:p>
      <w:pPr>
        <w:spacing w:after="0" w:line="382" w:lineRule="exact"/>
        <w:rPr>
          <w:sz w:val="20"/>
          <w:szCs w:val="20"/>
          <w:color w:val="auto"/>
        </w:rPr>
      </w:pPr>
    </w:p>
    <w:p>
      <w:pPr>
        <w:jc w:val="both"/>
        <w:ind w:left="180" w:right="40" w:hanging="6"/>
        <w:spacing w:after="0" w:line="260" w:lineRule="auto"/>
        <w:rPr>
          <w:sz w:val="20"/>
          <w:szCs w:val="20"/>
          <w:color w:val="auto"/>
        </w:rPr>
      </w:pPr>
      <w:r>
        <w:rPr>
          <w:rFonts w:ascii="Arial" w:cs="Arial" w:eastAsia="Arial" w:hAnsi="Arial"/>
          <w:sz w:val="22"/>
          <w:szCs w:val="22"/>
          <w:color w:val="auto"/>
        </w:rPr>
        <w:t>There may be cases when you are not able to import a certificate exported with PGP (“Pretty Good Privacy”). This is because some PGP versions use an algorithm (IDEA) which cannot be supported by GnuPG for legal reasons.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-515620</wp:posOffset>
            </wp:positionV>
            <wp:extent cx="539750" cy="35941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21">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90" w:lineRule="exact"/>
        <w:rPr>
          <w:sz w:val="20"/>
          <w:szCs w:val="20"/>
          <w:color w:val="auto"/>
        </w:rPr>
      </w:pPr>
    </w:p>
    <w:p>
      <w:pPr>
        <w:jc w:val="both"/>
        <w:ind w:left="180" w:right="20" w:hanging="6"/>
        <w:spacing w:after="0" w:line="280" w:lineRule="auto"/>
        <w:rPr>
          <w:sz w:val="20"/>
          <w:szCs w:val="20"/>
          <w:color w:val="auto"/>
        </w:rPr>
      </w:pPr>
      <w:r>
        <w:rPr>
          <w:rFonts w:ascii="Arial" w:cs="Arial" w:eastAsia="Arial" w:hAnsi="Arial"/>
          <w:sz w:val="21"/>
          <w:szCs w:val="21"/>
          <w:color w:val="auto"/>
        </w:rPr>
        <w:t>To take care of this problem, simply change the passphrase in PGP and export/import the OpenPGP certificate again. If this also does not work, set the passphrase in PGP to “empty”, that is, no protection, and export/import again – in this case you must ensure that you have securely deleted the file and then set up a new real passphrase in PGP and Gpg4win.</w:t>
      </w:r>
    </w:p>
    <w:p>
      <w:pPr>
        <w:spacing w:after="0" w:line="33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Congratulations! You have successfully exported and reimported your key pair.</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125</w:t>
      </w:r>
    </w:p>
    <w:p>
      <w:pPr>
        <w:sectPr>
          <w:pgSz w:w="11900" w:h="16838" w:orient="portrait"/>
          <w:cols w:equalWidth="0" w:num="1">
            <w:col w:w="9040"/>
          </w:cols>
          <w:pgMar w:left="1440" w:top="1387" w:right="1426" w:bottom="275" w:gutter="0" w:footer="0" w:header="0"/>
          <w:type w:val="continuous"/>
        </w:sectPr>
      </w:pPr>
    </w:p>
    <w:bookmarkStart w:id="125" w:name="page126"/>
    <w:bookmarkEnd w:id="12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960" w:right="1940" w:hanging="780"/>
        <w:spacing w:after="0" w:line="276" w:lineRule="auto"/>
        <w:tabs>
          <w:tab w:leader="none" w:pos="960" w:val="left"/>
        </w:tabs>
        <w:numPr>
          <w:ilvl w:val="0"/>
          <w:numId w:val="30"/>
        </w:numPr>
        <w:rPr>
          <w:rFonts w:ascii="Arial" w:cs="Arial" w:eastAsia="Arial" w:hAnsi="Arial"/>
          <w:sz w:val="41"/>
          <w:szCs w:val="41"/>
          <w:b w:val="1"/>
          <w:bCs w:val="1"/>
          <w:color w:val="auto"/>
        </w:rPr>
      </w:pPr>
      <w:r>
        <w:rPr>
          <w:rFonts w:ascii="Arial" w:cs="Arial" w:eastAsia="Arial" w:hAnsi="Arial"/>
          <w:sz w:val="41"/>
          <w:szCs w:val="41"/>
          <w:b w:val="1"/>
          <w:bCs w:val="1"/>
          <w:color w:val="auto"/>
        </w:rPr>
        <w:t>System-wide configuration and pre-population for S/MIME</w:t>
      </w:r>
    </w:p>
    <w:p>
      <w:pPr>
        <w:spacing w:after="0" w:line="200" w:lineRule="exact"/>
        <w:rPr>
          <w:sz w:val="20"/>
          <w:szCs w:val="20"/>
          <w:color w:val="auto"/>
        </w:rPr>
      </w:pPr>
    </w:p>
    <w:p>
      <w:pPr>
        <w:spacing w:after="0" w:line="262" w:lineRule="exact"/>
        <w:rPr>
          <w:sz w:val="20"/>
          <w:szCs w:val="20"/>
          <w:color w:val="auto"/>
        </w:rPr>
      </w:pPr>
    </w:p>
    <w:p>
      <w:pPr>
        <w:jc w:val="both"/>
        <w:ind w:left="180" w:hanging="7"/>
        <w:spacing w:after="0" w:line="343" w:lineRule="auto"/>
        <w:rPr>
          <w:sz w:val="20"/>
          <w:szCs w:val="20"/>
          <w:color w:val="auto"/>
        </w:rPr>
      </w:pPr>
      <w:r>
        <w:rPr>
          <w:rFonts w:ascii="Arial" w:cs="Arial" w:eastAsia="Arial" w:hAnsi="Arial"/>
          <w:sz w:val="19"/>
          <w:szCs w:val="19"/>
          <w:color w:val="auto"/>
        </w:rPr>
        <w:t>As part of a central software distribution or environments in which many users are working on one computer, it makes sense to set up some system-wide specifications and pre-populations for Gpg4win.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-335915</wp:posOffset>
            </wp:positionV>
            <wp:extent cx="539750" cy="35941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22">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17"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This relates particularly to S/MIME, because in the case of specified chains of trust it makes sense that users share the information.</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Some typical system-wide settings include:</w:t>
      </w:r>
    </w:p>
    <w:p>
      <w:pPr>
        <w:spacing w:after="0" w:line="192" w:lineRule="exact"/>
        <w:rPr>
          <w:sz w:val="20"/>
          <w:szCs w:val="20"/>
          <w:color w:val="auto"/>
        </w:rPr>
      </w:pPr>
    </w:p>
    <w:p>
      <w:pPr>
        <w:jc w:val="both"/>
        <w:ind w:left="720" w:hanging="544"/>
        <w:spacing w:after="0" w:line="323" w:lineRule="auto"/>
        <w:rPr>
          <w:sz w:val="20"/>
          <w:szCs w:val="20"/>
          <w:color w:val="auto"/>
        </w:rPr>
      </w:pPr>
      <w:r>
        <w:rPr>
          <w:rFonts w:ascii="Arial" w:cs="Arial" w:eastAsia="Arial" w:hAnsi="Arial"/>
          <w:sz w:val="19"/>
          <w:szCs w:val="19"/>
          <w:b w:val="1"/>
          <w:bCs w:val="1"/>
          <w:color w:val="auto"/>
        </w:rPr>
        <w:t xml:space="preserve">Trustworthy root certificates: </w:t>
      </w:r>
      <w:r>
        <w:rPr>
          <w:rFonts w:ascii="Arial" w:cs="Arial" w:eastAsia="Arial" w:hAnsi="Arial"/>
          <w:sz w:val="19"/>
          <w:szCs w:val="19"/>
          <w:color w:val="auto"/>
        </w:rPr>
        <w:t>To avoid a situation where each user must search and install the</w:t>
      </w:r>
      <w:r>
        <w:rPr>
          <w:rFonts w:ascii="Arial" w:cs="Arial" w:eastAsia="Arial" w:hAnsi="Arial"/>
          <w:sz w:val="19"/>
          <w:szCs w:val="19"/>
          <w:b w:val="1"/>
          <w:bCs w:val="1"/>
          <w:color w:val="auto"/>
        </w:rPr>
        <w:t xml:space="preserve"> </w:t>
      </w:r>
      <w:r>
        <w:rPr>
          <w:rFonts w:ascii="Arial" w:cs="Arial" w:eastAsia="Arial" w:hAnsi="Arial"/>
          <w:sz w:val="19"/>
          <w:szCs w:val="19"/>
          <w:color w:val="auto"/>
        </w:rPr>
        <w:t>required root certificates, and check and authenticate the trustworthiness of the same (see Section 22.7), it is useful to install a system-wide pre-population of the most important root certificates.</w:t>
      </w:r>
    </w:p>
    <w:p>
      <w:pPr>
        <w:spacing w:after="0" w:line="56" w:lineRule="exact"/>
        <w:rPr>
          <w:sz w:val="20"/>
          <w:szCs w:val="20"/>
          <w:color w:val="auto"/>
        </w:rPr>
      </w:pPr>
    </w:p>
    <w:p>
      <w:pPr>
        <w:ind w:left="720" w:right="40" w:hanging="6"/>
        <w:spacing w:after="0" w:line="287" w:lineRule="auto"/>
        <w:rPr>
          <w:sz w:val="20"/>
          <w:szCs w:val="20"/>
          <w:color w:val="auto"/>
        </w:rPr>
      </w:pPr>
      <w:r>
        <w:rPr>
          <w:rFonts w:ascii="Arial" w:cs="Arial" w:eastAsia="Arial" w:hAnsi="Arial"/>
          <w:sz w:val="21"/>
          <w:szCs w:val="21"/>
          <w:color w:val="auto"/>
        </w:rPr>
        <w:t>To this end, the root certificates should be saved – as described in Section 22.3 – and the trustworthy root certificates should be defined – as described in Section 22.6.</w:t>
      </w:r>
    </w:p>
    <w:p>
      <w:pPr>
        <w:spacing w:after="0" w:line="78" w:lineRule="exact"/>
        <w:rPr>
          <w:sz w:val="20"/>
          <w:szCs w:val="20"/>
          <w:color w:val="auto"/>
        </w:rPr>
      </w:pPr>
    </w:p>
    <w:p>
      <w:pPr>
        <w:jc w:val="both"/>
        <w:ind w:left="720" w:right="40" w:hanging="544"/>
        <w:spacing w:after="0" w:line="263" w:lineRule="auto"/>
        <w:rPr>
          <w:sz w:val="20"/>
          <w:szCs w:val="20"/>
          <w:color w:val="auto"/>
        </w:rPr>
      </w:pPr>
      <w:r>
        <w:rPr>
          <w:rFonts w:ascii="Arial" w:cs="Arial" w:eastAsia="Arial" w:hAnsi="Arial"/>
          <w:sz w:val="22"/>
          <w:szCs w:val="22"/>
          <w:b w:val="1"/>
          <w:bCs w:val="1"/>
          <w:color w:val="auto"/>
        </w:rPr>
        <w:t xml:space="preserve">Directly available CA certificates: </w:t>
      </w:r>
      <w:r>
        <w:rPr>
          <w:rFonts w:ascii="Arial" w:cs="Arial" w:eastAsia="Arial" w:hAnsi="Arial"/>
          <w:sz w:val="22"/>
          <w:szCs w:val="22"/>
          <w:color w:val="auto"/>
        </w:rPr>
        <w:t>To save users from searching and importing the certificates of</w:t>
      </w:r>
      <w:r>
        <w:rPr>
          <w:rFonts w:ascii="Arial" w:cs="Arial" w:eastAsia="Arial" w:hAnsi="Arial"/>
          <w:sz w:val="22"/>
          <w:szCs w:val="22"/>
          <w:b w:val="1"/>
          <w:bCs w:val="1"/>
          <w:color w:val="auto"/>
        </w:rPr>
        <w:t xml:space="preserve"> </w:t>
      </w:r>
      <w:r>
        <w:rPr>
          <w:rFonts w:ascii="Arial" w:cs="Arial" w:eastAsia="Arial" w:hAnsi="Arial"/>
          <w:sz w:val="22"/>
          <w:szCs w:val="22"/>
          <w:color w:val="auto"/>
        </w:rPr>
        <w:t>certificate authorities, it also makes sense to pre-populate the system with the most important CA certificates. For a description, see Section 22.4.</w:t>
      </w:r>
    </w:p>
    <w:p>
      <w:pPr>
        <w:spacing w:after="0" w:line="101" w:lineRule="exact"/>
        <w:rPr>
          <w:sz w:val="20"/>
          <w:szCs w:val="20"/>
          <w:color w:val="auto"/>
        </w:rPr>
      </w:pPr>
    </w:p>
    <w:p>
      <w:pPr>
        <w:jc w:val="both"/>
        <w:ind w:left="720" w:hanging="544"/>
        <w:spacing w:after="0" w:line="273" w:lineRule="auto"/>
        <w:rPr>
          <w:sz w:val="20"/>
          <w:szCs w:val="20"/>
          <w:color w:val="auto"/>
        </w:rPr>
      </w:pPr>
      <w:r>
        <w:rPr>
          <w:rFonts w:ascii="Arial" w:cs="Arial" w:eastAsia="Arial" w:hAnsi="Arial"/>
          <w:sz w:val="21"/>
          <w:szCs w:val="21"/>
          <w:b w:val="1"/>
          <w:bCs w:val="1"/>
          <w:color w:val="auto"/>
        </w:rPr>
        <w:t xml:space="preserve">Proxy for certificate server and certificate revocation list searches: </w:t>
      </w:r>
      <w:r>
        <w:rPr>
          <w:rFonts w:ascii="Arial" w:cs="Arial" w:eastAsia="Arial" w:hAnsi="Arial"/>
          <w:sz w:val="21"/>
          <w:szCs w:val="21"/>
          <w:color w:val="auto"/>
        </w:rPr>
        <w:t>With respect to valid-ity information, X.509 protocols offer different options. Most certification agencies publish certificate revocation lists (also described as CRLs , supported as per RFC5280) and OSCP (as per RFC2560). OSCP has more recent information, but with the disadvantage that network traffic occurs all the way to the OSCP service, and it is therefore possible to see with whom messages are being exchanged. GnuPG can work with both options; component “DirMngr” that runs as the system-wide service.</w:t>
      </w:r>
    </w:p>
    <w:p>
      <w:pPr>
        <w:spacing w:after="0" w:line="99" w:lineRule="exact"/>
        <w:rPr>
          <w:sz w:val="20"/>
          <w:szCs w:val="20"/>
          <w:color w:val="auto"/>
        </w:rPr>
      </w:pPr>
    </w:p>
    <w:p>
      <w:pPr>
        <w:jc w:val="both"/>
        <w:ind w:left="720" w:right="40"/>
        <w:spacing w:after="0" w:line="260" w:lineRule="auto"/>
        <w:rPr>
          <w:sz w:val="20"/>
          <w:szCs w:val="20"/>
          <w:color w:val="auto"/>
        </w:rPr>
      </w:pPr>
      <w:r>
        <w:rPr>
          <w:rFonts w:ascii="Arial" w:cs="Arial" w:eastAsia="Arial" w:hAnsi="Arial"/>
          <w:sz w:val="22"/>
          <w:szCs w:val="22"/>
          <w:color w:val="auto"/>
        </w:rPr>
        <w:t>Internal networks cannot permit individual computers to directly connect to the outside (central firewall), but can provide an acting service, a so-called “proxy”. DirMngr can also handle HTTP and LDAP proxies .</w:t>
      </w:r>
    </w:p>
    <w:p>
      <w:pPr>
        <w:spacing w:after="0" w:line="110" w:lineRule="exact"/>
        <w:rPr>
          <w:sz w:val="20"/>
          <w:szCs w:val="20"/>
          <w:color w:val="auto"/>
        </w:rPr>
      </w:pPr>
    </w:p>
    <w:p>
      <w:pPr>
        <w:jc w:val="both"/>
        <w:ind w:left="720"/>
        <w:spacing w:after="0" w:line="272" w:lineRule="auto"/>
        <w:rPr>
          <w:sz w:val="20"/>
          <w:szCs w:val="20"/>
          <w:color w:val="auto"/>
        </w:rPr>
      </w:pPr>
      <w:r>
        <w:rPr>
          <w:rFonts w:ascii="Arial" w:cs="Arial" w:eastAsia="Arial" w:hAnsi="Arial"/>
          <w:sz w:val="21"/>
          <w:szCs w:val="21"/>
          <w:color w:val="auto"/>
        </w:rPr>
        <w:t>S/MIME certificates usually contain information on where your certificate revocation list can be picked up externally. Oftentimes it includes HTTP, but also directory services via LDAP. In contrast to OpenPGP, the client cannot pick where to pick up the certificate revocation list, but has to follow the available information. Since some certificates only provide certificate revocation lists via LDAP, it is necessary to allow both HTTP as well as LDAP queries to the outside. If possible, an acting service can ensure, at the content level, that only X.509 certificate revocation lists with correct information are transmitted.</w:t>
      </w:r>
    </w:p>
    <w:p>
      <w:pPr>
        <w:spacing w:after="0" w:line="101" w:lineRule="exact"/>
        <w:rPr>
          <w:sz w:val="20"/>
          <w:szCs w:val="20"/>
          <w:color w:val="auto"/>
        </w:rPr>
      </w:pPr>
    </w:p>
    <w:p>
      <w:pPr>
        <w:ind w:left="720" w:right="40"/>
        <w:spacing w:after="0" w:line="263" w:lineRule="auto"/>
        <w:rPr>
          <w:sz w:val="20"/>
          <w:szCs w:val="20"/>
          <w:color w:val="auto"/>
        </w:rPr>
      </w:pPr>
      <w:r>
        <w:rPr>
          <w:rFonts w:ascii="Arial" w:cs="Arial" w:eastAsia="Arial" w:hAnsi="Arial"/>
          <w:sz w:val="22"/>
          <w:szCs w:val="22"/>
          <w:color w:val="auto"/>
        </w:rPr>
        <w:t>If your network requires a proxy for the HTTP and HKP or LDAP queries required for OpenPGP or S/MIME, please follow these steps:</w:t>
      </w:r>
    </w:p>
    <w:p>
      <w:pPr>
        <w:spacing w:after="0" w:line="167" w:lineRule="exact"/>
        <w:rPr>
          <w:sz w:val="20"/>
          <w:szCs w:val="20"/>
          <w:color w:val="auto"/>
        </w:rPr>
      </w:pPr>
    </w:p>
    <w:p>
      <w:pPr>
        <w:jc w:val="center"/>
        <w:ind w:right="60"/>
        <w:spacing w:after="0"/>
        <w:rPr>
          <w:sz w:val="20"/>
          <w:szCs w:val="20"/>
          <w:color w:val="auto"/>
        </w:rPr>
      </w:pPr>
      <w:r>
        <w:rPr>
          <w:rFonts w:ascii="Arial" w:cs="Arial" w:eastAsia="Arial" w:hAnsi="Arial"/>
          <w:sz w:val="22"/>
          <w:szCs w:val="22"/>
          <w:color w:val="auto"/>
        </w:rPr>
        <w:t>1. Set the X.509 certificate server search to a proxy, as described in Section 22.5.</w:t>
      </w:r>
    </w:p>
    <w:p>
      <w:pPr>
        <w:sectPr>
          <w:pgSz w:w="11900" w:h="16838" w:orient="portrait"/>
          <w:cols w:equalWidth="0" w:num="1">
            <w:col w:w="9040"/>
          </w:cols>
          <w:pgMar w:left="1440" w:top="1440" w:right="1426" w:bottom="264" w:gutter="0" w:footer="0" w:header="0"/>
        </w:sectPr>
      </w:pPr>
    </w:p>
    <w:p>
      <w:pPr>
        <w:spacing w:after="0" w:line="200" w:lineRule="exact"/>
        <w:rPr>
          <w:sz w:val="20"/>
          <w:szCs w:val="20"/>
          <w:color w:val="auto"/>
        </w:rPr>
      </w:pPr>
    </w:p>
    <w:p>
      <w:pPr>
        <w:spacing w:after="0" w:line="377" w:lineRule="exact"/>
        <w:rPr>
          <w:sz w:val="20"/>
          <w:szCs w:val="20"/>
          <w:color w:val="auto"/>
        </w:rPr>
      </w:pPr>
    </w:p>
    <w:p>
      <w:pPr>
        <w:jc w:val="center"/>
        <w:ind w:right="-139"/>
        <w:spacing w:after="0"/>
        <w:rPr>
          <w:sz w:val="20"/>
          <w:szCs w:val="20"/>
          <w:color w:val="auto"/>
        </w:rPr>
      </w:pPr>
      <w:r>
        <w:rPr>
          <w:rFonts w:ascii="Arial" w:cs="Arial" w:eastAsia="Arial" w:hAnsi="Arial"/>
          <w:sz w:val="20"/>
          <w:szCs w:val="20"/>
          <w:color w:val="auto"/>
        </w:rPr>
        <w:t>126</w:t>
      </w:r>
    </w:p>
    <w:p>
      <w:pPr>
        <w:sectPr>
          <w:pgSz w:w="11900" w:h="16838" w:orient="portrait"/>
          <w:cols w:equalWidth="0" w:num="1">
            <w:col w:w="9040"/>
          </w:cols>
          <w:pgMar w:left="1440" w:top="1440" w:right="1426" w:bottom="264" w:gutter="0" w:footer="0" w:header="0"/>
          <w:type w:val="continuous"/>
        </w:sectPr>
      </w:pPr>
    </w:p>
    <w:bookmarkStart w:id="126" w:name="page127"/>
    <w:bookmarkEnd w:id="12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2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20. System-wide configuration and pre-population for S/MIME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3" o:spid="_x0000_s13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200" w:hanging="267"/>
        <w:spacing w:after="0"/>
        <w:tabs>
          <w:tab w:leader="none" w:pos="1200" w:val="left"/>
        </w:tabs>
        <w:numPr>
          <w:ilvl w:val="0"/>
          <w:numId w:val="31"/>
        </w:numPr>
        <w:rPr>
          <w:rFonts w:ascii="Arial" w:cs="Arial" w:eastAsia="Arial" w:hAnsi="Arial"/>
          <w:sz w:val="19"/>
          <w:szCs w:val="19"/>
          <w:color w:val="auto"/>
        </w:rPr>
      </w:pPr>
      <w:r>
        <w:rPr>
          <w:rFonts w:ascii="Arial" w:cs="Arial" w:eastAsia="Arial" w:hAnsi="Arial"/>
          <w:sz w:val="19"/>
          <w:szCs w:val="19"/>
          <w:color w:val="auto"/>
        </w:rPr>
        <w:t>Set the certificate revocation list search to a proxy, also described in Section 22.5.</w:t>
      </w:r>
    </w:p>
    <w:p>
      <w:pPr>
        <w:spacing w:after="0" w:line="172" w:lineRule="exact"/>
        <w:rPr>
          <w:rFonts w:ascii="Arial" w:cs="Arial" w:eastAsia="Arial" w:hAnsi="Arial"/>
          <w:sz w:val="19"/>
          <w:szCs w:val="19"/>
          <w:color w:val="auto"/>
        </w:rPr>
      </w:pPr>
    </w:p>
    <w:p>
      <w:pPr>
        <w:ind w:left="1200" w:hanging="267"/>
        <w:spacing w:after="0"/>
        <w:tabs>
          <w:tab w:leader="none" w:pos="1200" w:val="left"/>
        </w:tabs>
        <w:numPr>
          <w:ilvl w:val="0"/>
          <w:numId w:val="31"/>
        </w:numPr>
        <w:rPr>
          <w:rFonts w:ascii="Arial" w:cs="Arial" w:eastAsia="Arial" w:hAnsi="Arial"/>
          <w:sz w:val="22"/>
          <w:szCs w:val="22"/>
          <w:color w:val="auto"/>
        </w:rPr>
      </w:pPr>
      <w:r>
        <w:rPr>
          <w:rFonts w:ascii="Arial" w:cs="Arial" w:eastAsia="Arial" w:hAnsi="Arial"/>
          <w:sz w:val="22"/>
          <w:szCs w:val="22"/>
          <w:color w:val="auto"/>
        </w:rPr>
        <w:t>Restart the DirMngr (see Section 21.7).</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127</w:t>
      </w:r>
    </w:p>
    <w:p>
      <w:pPr>
        <w:sectPr>
          <w:pgSz w:w="11900" w:h="16838" w:orient="portrait"/>
          <w:cols w:equalWidth="0" w:num="1">
            <w:col w:w="9026"/>
          </w:cols>
          <w:pgMar w:left="1440" w:top="1387" w:right="1440" w:bottom="275" w:gutter="0" w:footer="0" w:header="0"/>
          <w:type w:val="continuous"/>
        </w:sectPr>
      </w:pPr>
    </w:p>
    <w:bookmarkStart w:id="127" w:name="page128"/>
    <w:bookmarkEnd w:id="12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21. Known problems and help</w:t>
      </w:r>
    </w:p>
    <w:p>
      <w:pPr>
        <w:spacing w:after="0" w:line="200" w:lineRule="exact"/>
        <w:rPr>
          <w:sz w:val="20"/>
          <w:szCs w:val="20"/>
          <w:color w:val="auto"/>
        </w:rPr>
      </w:pPr>
    </w:p>
    <w:p>
      <w:pPr>
        <w:spacing w:after="0" w:line="348"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21.1. GpgOL menus and dialogs no longer found in Outlook</w:t>
      </w:r>
    </w:p>
    <w:p>
      <w:pPr>
        <w:spacing w:after="0" w:line="335" w:lineRule="exact"/>
        <w:rPr>
          <w:sz w:val="20"/>
          <w:szCs w:val="20"/>
          <w:color w:val="auto"/>
        </w:rPr>
      </w:pPr>
    </w:p>
    <w:p>
      <w:pPr>
        <w:ind w:left="180"/>
        <w:spacing w:after="0"/>
        <w:rPr>
          <w:sz w:val="20"/>
          <w:szCs w:val="20"/>
          <w:color w:val="auto"/>
        </w:rPr>
      </w:pPr>
      <w:r>
        <w:rPr>
          <w:rFonts w:ascii="Arial" w:cs="Arial" w:eastAsia="Arial" w:hAnsi="Arial"/>
          <w:sz w:val="21"/>
          <w:szCs w:val="21"/>
          <w:color w:val="auto"/>
        </w:rPr>
        <w:t>It may happen that the menus and dialogs added to Outlook by GpgOL can no longer be found.</w:t>
      </w:r>
    </w:p>
    <w:p>
      <w:pPr>
        <w:spacing w:after="0" w:line="130" w:lineRule="exact"/>
        <w:rPr>
          <w:sz w:val="20"/>
          <w:szCs w:val="20"/>
          <w:color w:val="auto"/>
        </w:rPr>
      </w:pPr>
    </w:p>
    <w:p>
      <w:pPr>
        <w:ind w:left="180"/>
        <w:spacing w:after="0"/>
        <w:rPr>
          <w:sz w:val="20"/>
          <w:szCs w:val="20"/>
          <w:color w:val="auto"/>
        </w:rPr>
      </w:pPr>
      <w:r>
        <w:rPr>
          <w:rFonts w:ascii="Arial" w:cs="Arial" w:eastAsia="Arial" w:hAnsi="Arial"/>
          <w:sz w:val="20"/>
          <w:szCs w:val="20"/>
          <w:color w:val="auto"/>
        </w:rPr>
        <w:t>This may be due to a technical problem that caused Outlook to deactivate the GpgOL component.</w:t>
      </w:r>
    </w:p>
    <w:p>
      <w:pPr>
        <w:spacing w:after="0" w:line="14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Reactivate GpgOL via the Outlook menu:</w:t>
      </w:r>
    </w:p>
    <w:p>
      <w:pPr>
        <w:spacing w:after="0" w:line="1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Outlook2007: ?!Deactivated components</w:t>
      </w:r>
    </w:p>
    <w:p>
      <w:pPr>
        <w:spacing w:after="0" w:line="5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Outlook2003: ?!Info!Deactivated components</w:t>
      </w:r>
    </w:p>
    <w:p>
      <w:pPr>
        <w:spacing w:after="0" w:line="8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To (de)activate GpgOL manually, use Outlook’s add-in manager:</w:t>
      </w:r>
    </w:p>
    <w:p>
      <w:pPr>
        <w:spacing w:after="0" w:line="102" w:lineRule="exact"/>
        <w:rPr>
          <w:sz w:val="20"/>
          <w:szCs w:val="20"/>
          <w:color w:val="auto"/>
        </w:rPr>
      </w:pPr>
    </w:p>
    <w:p>
      <w:pPr>
        <w:ind w:left="500"/>
        <w:spacing w:after="0"/>
        <w:rPr>
          <w:sz w:val="20"/>
          <w:szCs w:val="20"/>
          <w:color w:val="auto"/>
        </w:rPr>
      </w:pPr>
      <w:r>
        <w:rPr>
          <w:rFonts w:ascii="Arial" w:cs="Arial" w:eastAsia="Arial" w:hAnsi="Arial"/>
          <w:sz w:val="22"/>
          <w:szCs w:val="22"/>
          <w:color w:val="auto"/>
        </w:rPr>
        <w:t>Outlook2003: Extras!Options!Other!Advanced options... ! Add-In manager...</w:t>
      </w:r>
    </w:p>
    <w:p>
      <w:pPr>
        <w:spacing w:after="0" w:line="163" w:lineRule="exact"/>
        <w:rPr>
          <w:sz w:val="20"/>
          <w:szCs w:val="20"/>
          <w:color w:val="auto"/>
        </w:rPr>
      </w:pPr>
    </w:p>
    <w:p>
      <w:pPr>
        <w:ind w:left="720"/>
        <w:spacing w:after="0" w:line="234" w:lineRule="auto"/>
        <w:rPr>
          <w:sz w:val="20"/>
          <w:szCs w:val="20"/>
          <w:color w:val="auto"/>
        </w:rPr>
      </w:pPr>
      <w:r>
        <w:rPr>
          <w:rFonts w:ascii="Arial" w:cs="Arial" w:eastAsia="Arial" w:hAnsi="Arial"/>
          <w:sz w:val="22"/>
          <w:szCs w:val="22"/>
          <w:color w:val="auto"/>
        </w:rPr>
        <w:t>Outlook2007: Extras!Trust relations Center!Add-Ins – then select Exchange - Client exten-sions under Manage and click on [ Go to... ].</w:t>
      </w:r>
    </w:p>
    <w:p>
      <w:pPr>
        <w:spacing w:after="0" w:line="200" w:lineRule="exact"/>
        <w:rPr>
          <w:sz w:val="20"/>
          <w:szCs w:val="20"/>
          <w:color w:val="auto"/>
        </w:rPr>
      </w:pPr>
    </w:p>
    <w:p>
      <w:pPr>
        <w:spacing w:after="0" w:line="262"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21.2. GpgOL buttons are not on the Outlook 2003 toolbar</w:t>
      </w:r>
    </w:p>
    <w:p>
      <w:pPr>
        <w:spacing w:after="0" w:line="335"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If there are already a lot of buttons on the toolbar of the message window, Outlook 2003 will not necessarily display GpgOL’s signature/encryption icons.</w:t>
      </w:r>
    </w:p>
    <w:p>
      <w:pPr>
        <w:spacing w:after="0" w:line="88" w:lineRule="exact"/>
        <w:rPr>
          <w:sz w:val="20"/>
          <w:szCs w:val="20"/>
          <w:color w:val="auto"/>
        </w:rPr>
      </w:pPr>
    </w:p>
    <w:p>
      <w:pPr>
        <w:jc w:val="both"/>
        <w:ind w:left="180" w:right="40" w:hanging="12"/>
        <w:spacing w:after="0" w:line="260" w:lineRule="auto"/>
        <w:rPr>
          <w:sz w:val="20"/>
          <w:szCs w:val="20"/>
          <w:color w:val="auto"/>
        </w:rPr>
      </w:pPr>
      <w:r>
        <w:rPr>
          <w:rFonts w:ascii="Arial" w:cs="Arial" w:eastAsia="Arial" w:hAnsi="Arial"/>
          <w:sz w:val="22"/>
          <w:szCs w:val="22"/>
          <w:color w:val="auto"/>
        </w:rPr>
        <w:t>You can display these buttons by clicking on the small icon with the arrow pointing downwards on the tool bar (Options for toolbar): You will see an overview of all non-displayed buttons. Clicking on an entry will move it into the visible area of the toolbar.</w:t>
      </w:r>
    </w:p>
    <w:p>
      <w:pPr>
        <w:spacing w:after="0" w:line="200" w:lineRule="exact"/>
        <w:rPr>
          <w:sz w:val="20"/>
          <w:szCs w:val="20"/>
          <w:color w:val="auto"/>
        </w:rPr>
      </w:pPr>
    </w:p>
    <w:p>
      <w:pPr>
        <w:spacing w:after="0" w:line="241"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21.3. GpgOL button are listed unter “Add-Ins” (Outlook 2007)</w:t>
      </w:r>
    </w:p>
    <w:p>
      <w:pPr>
        <w:spacing w:after="0" w:line="335" w:lineRule="exact"/>
        <w:rPr>
          <w:sz w:val="20"/>
          <w:szCs w:val="20"/>
          <w:color w:val="auto"/>
        </w:rPr>
      </w:pPr>
    </w:p>
    <w:p>
      <w:pPr>
        <w:jc w:val="both"/>
        <w:ind w:left="180" w:right="40"/>
        <w:spacing w:after="0" w:line="275" w:lineRule="auto"/>
        <w:rPr>
          <w:sz w:val="20"/>
          <w:szCs w:val="20"/>
          <w:color w:val="auto"/>
        </w:rPr>
      </w:pPr>
      <w:r>
        <w:rPr>
          <w:rFonts w:ascii="Arial" w:cs="Arial" w:eastAsia="Arial" w:hAnsi="Arial"/>
          <w:sz w:val="21"/>
          <w:szCs w:val="21"/>
          <w:color w:val="auto"/>
        </w:rPr>
        <w:t>Outlook 2007 introduced the so-called “ribbon” interface. This multi-functional bar in the Outlook message window has different tabs. The GpgOL buttons (for encryption, signatures etc.) are organised under the “Add-Ins” tab; Outlook saves all buttons of extensions in that location. It is not possible to integrate the GpgOL buttons under “Messages”, for example.</w:t>
      </w:r>
    </w:p>
    <w:p>
      <w:pPr>
        <w:spacing w:after="0" w:line="77" w:lineRule="exact"/>
        <w:rPr>
          <w:sz w:val="20"/>
          <w:szCs w:val="20"/>
          <w:color w:val="auto"/>
        </w:rPr>
      </w:pPr>
    </w:p>
    <w:p>
      <w:pPr>
        <w:ind w:left="160"/>
        <w:spacing w:after="0"/>
        <w:rPr>
          <w:sz w:val="20"/>
          <w:szCs w:val="20"/>
          <w:color w:val="auto"/>
        </w:rPr>
      </w:pPr>
      <w:r>
        <w:rPr>
          <w:rFonts w:ascii="Arial" w:cs="Arial" w:eastAsia="Arial" w:hAnsi="Arial"/>
          <w:sz w:val="20"/>
          <w:szCs w:val="20"/>
          <w:color w:val="auto"/>
        </w:rPr>
        <w:t>You can adjust your tool bar for quick access and add the toolbar commands of the Add-Ins tab.</w:t>
      </w:r>
    </w:p>
    <w:p>
      <w:pPr>
        <w:spacing w:after="0" w:line="200" w:lineRule="exact"/>
        <w:rPr>
          <w:sz w:val="20"/>
          <w:szCs w:val="20"/>
          <w:color w:val="auto"/>
        </w:rPr>
      </w:pPr>
    </w:p>
    <w:p>
      <w:pPr>
        <w:spacing w:after="0" w:line="291"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21.4. Errors when starting GpgOL</w:t>
      </w:r>
    </w:p>
    <w:p>
      <w:pPr>
        <w:spacing w:after="0" w:line="335" w:lineRule="exact"/>
        <w:rPr>
          <w:sz w:val="20"/>
          <w:szCs w:val="20"/>
          <w:color w:val="auto"/>
        </w:rPr>
      </w:pPr>
    </w:p>
    <w:p>
      <w:pPr>
        <w:jc w:val="both"/>
        <w:ind w:left="180" w:right="40"/>
        <w:spacing w:after="0" w:line="260" w:lineRule="auto"/>
        <w:rPr>
          <w:sz w:val="20"/>
          <w:szCs w:val="20"/>
          <w:color w:val="auto"/>
        </w:rPr>
      </w:pPr>
      <w:r>
        <w:rPr>
          <w:rFonts w:ascii="Arial" w:cs="Arial" w:eastAsia="Arial" w:hAnsi="Arial"/>
          <w:sz w:val="22"/>
          <w:szCs w:val="22"/>
          <w:color w:val="auto"/>
        </w:rPr>
        <w:t>If you have first installed Gpg4win (and hence the GpgOL program component) on a drive, then uninstalled it and re-installed it on another drive? If yes, it is possible that Outlook will continue to search for the GpgOL path on the first (old) drive.</w:t>
      </w:r>
    </w:p>
    <w:p>
      <w:pPr>
        <w:sectPr>
          <w:pgSz w:w="11900" w:h="16838" w:orient="portrait"/>
          <w:cols w:equalWidth="0" w:num="1">
            <w:col w:w="9040"/>
          </w:cols>
          <w:pgMar w:left="1440" w:top="1440" w:right="1426"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ind w:right="-139"/>
        <w:spacing w:after="0"/>
        <w:rPr>
          <w:sz w:val="20"/>
          <w:szCs w:val="20"/>
          <w:color w:val="auto"/>
        </w:rPr>
      </w:pPr>
      <w:r>
        <w:rPr>
          <w:rFonts w:ascii="Arial" w:cs="Arial" w:eastAsia="Arial" w:hAnsi="Arial"/>
          <w:sz w:val="20"/>
          <w:szCs w:val="20"/>
          <w:color w:val="auto"/>
        </w:rPr>
        <w:t>128</w:t>
      </w:r>
    </w:p>
    <w:p>
      <w:pPr>
        <w:sectPr>
          <w:pgSz w:w="11900" w:h="16838" w:orient="portrait"/>
          <w:cols w:equalWidth="0" w:num="1">
            <w:col w:w="9040"/>
          </w:cols>
          <w:pgMar w:left="1440" w:top="1440" w:right="1426" w:bottom="264" w:gutter="0" w:footer="0" w:header="0"/>
          <w:type w:val="continuous"/>
        </w:sectPr>
      </w:pPr>
    </w:p>
    <w:bookmarkStart w:id="128" w:name="page129"/>
    <w:bookmarkEnd w:id="12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2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21. Known problems and help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5" o:spid="_x0000_s13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right="26" w:hanging="6"/>
        <w:spacing w:after="0" w:line="263" w:lineRule="auto"/>
        <w:rPr>
          <w:sz w:val="20"/>
          <w:szCs w:val="20"/>
          <w:color w:val="auto"/>
        </w:rPr>
      </w:pPr>
      <w:r>
        <w:rPr>
          <w:rFonts w:ascii="Arial" w:cs="Arial" w:eastAsia="Arial" w:hAnsi="Arial"/>
          <w:sz w:val="22"/>
          <w:szCs w:val="22"/>
          <w:color w:val="auto"/>
        </w:rPr>
        <w:t>This means that the GpgOL program extension is no longer started when Outlook starts, and the following error message appears:</w:t>
      </w:r>
    </w:p>
    <w:p>
      <w:pPr>
        <w:spacing w:after="0" w:line="107" w:lineRule="exact"/>
        <w:rPr>
          <w:sz w:val="20"/>
          <w:szCs w:val="20"/>
          <w:color w:val="auto"/>
        </w:rPr>
      </w:pPr>
    </w:p>
    <w:p>
      <w:pPr>
        <w:jc w:val="both"/>
        <w:ind w:left="180" w:right="26" w:hanging="11"/>
        <w:spacing w:after="0" w:line="261" w:lineRule="auto"/>
        <w:rPr>
          <w:sz w:val="20"/>
          <w:szCs w:val="20"/>
          <w:color w:val="auto"/>
        </w:rPr>
      </w:pPr>
      <w:r>
        <w:rPr>
          <w:rFonts w:ascii="Arial" w:cs="Arial" w:eastAsia="Arial" w:hAnsi="Arial"/>
          <w:sz w:val="22"/>
          <w:szCs w:val="22"/>
          <w:color w:val="auto"/>
        </w:rPr>
        <w:t>The extension ’</w:t>
      </w:r>
      <w:r>
        <w:rPr>
          <w:rFonts w:ascii="Arial" w:cs="Arial" w:eastAsia="Arial" w:hAnsi="Arial"/>
          <w:sz w:val="19"/>
          <w:szCs w:val="19"/>
          <w:color w:val="auto"/>
        </w:rPr>
        <w:t>&lt;old path to gpgol.dll&gt;</w:t>
      </w:r>
      <w:r>
        <w:rPr>
          <w:rFonts w:ascii="Arial" w:cs="Arial" w:eastAsia="Arial" w:hAnsi="Arial"/>
          <w:sz w:val="22"/>
          <w:szCs w:val="22"/>
          <w:color w:val="auto"/>
        </w:rPr>
        <w:t>’ could not be installed or loaded. The problem can be solved by using ’Detect and repair’ in Help, among other things.</w:t>
      </w:r>
    </w:p>
    <w:p>
      <w:pPr>
        <w:spacing w:after="0" w:line="111" w:lineRule="exact"/>
        <w:rPr>
          <w:sz w:val="20"/>
          <w:szCs w:val="20"/>
          <w:color w:val="auto"/>
        </w:rPr>
      </w:pPr>
    </w:p>
    <w:p>
      <w:pPr>
        <w:jc w:val="both"/>
        <w:ind w:left="180" w:right="26" w:hanging="12"/>
        <w:spacing w:after="0" w:line="263" w:lineRule="auto"/>
        <w:rPr>
          <w:sz w:val="20"/>
          <w:szCs w:val="20"/>
          <w:color w:val="auto"/>
        </w:rPr>
      </w:pPr>
      <w:r>
        <w:rPr>
          <w:rFonts w:ascii="Arial" w:cs="Arial" w:eastAsia="Arial" w:hAnsi="Arial"/>
          <w:sz w:val="22"/>
          <w:szCs w:val="22"/>
          <w:color w:val="auto"/>
        </w:rPr>
        <w:t>You can solve this problem by resetting the internal Outlook (cached) program extension path. To do this, please delete the following file:</w:t>
      </w:r>
    </w:p>
    <w:p>
      <w:pPr>
        <w:spacing w:after="0" w:line="27" w:lineRule="exact"/>
        <w:rPr>
          <w:sz w:val="20"/>
          <w:szCs w:val="20"/>
          <w:color w:val="auto"/>
        </w:rPr>
      </w:pPr>
    </w:p>
    <w:p>
      <w:pPr>
        <w:ind w:left="180" w:right="1926" w:hanging="5"/>
        <w:spacing w:after="0" w:line="258" w:lineRule="auto"/>
        <w:rPr>
          <w:sz w:val="20"/>
          <w:szCs w:val="20"/>
          <w:color w:val="auto"/>
        </w:rPr>
      </w:pPr>
      <w:r>
        <w:rPr>
          <w:rFonts w:ascii="Arial" w:cs="Arial" w:eastAsia="Arial" w:hAnsi="Arial"/>
          <w:sz w:val="20"/>
          <w:szCs w:val="20"/>
          <w:color w:val="auto"/>
        </w:rPr>
        <w:t>%APPDATA%\Lokale Einstellungen\Application data\Microsoft\ Outlook\extend.dat</w:t>
      </w:r>
    </w:p>
    <w:p>
      <w:pPr>
        <w:spacing w:after="0" w:line="119" w:lineRule="exact"/>
        <w:rPr>
          <w:sz w:val="20"/>
          <w:szCs w:val="20"/>
          <w:color w:val="auto"/>
        </w:rPr>
      </w:pPr>
    </w:p>
    <w:p>
      <w:pPr>
        <w:jc w:val="both"/>
        <w:ind w:left="180" w:right="26" w:firstLine="8"/>
        <w:spacing w:after="0" w:line="271" w:lineRule="auto"/>
        <w:rPr>
          <w:sz w:val="20"/>
          <w:szCs w:val="20"/>
          <w:color w:val="auto"/>
        </w:rPr>
      </w:pPr>
      <w:r>
        <w:rPr>
          <w:rFonts w:ascii="Arial" w:cs="Arial" w:eastAsia="Arial" w:hAnsi="Arial"/>
          <w:sz w:val="22"/>
          <w:szCs w:val="22"/>
          <w:color w:val="auto"/>
        </w:rPr>
        <w:t>Outlook should not be running during this process. Then restart Outlook, and it should work fine with GpgOL.</w:t>
      </w:r>
    </w:p>
    <w:p>
      <w:pPr>
        <w:spacing w:after="0" w:line="200" w:lineRule="exact"/>
        <w:rPr>
          <w:sz w:val="20"/>
          <w:szCs w:val="20"/>
          <w:color w:val="auto"/>
        </w:rPr>
      </w:pPr>
    </w:p>
    <w:p>
      <w:pPr>
        <w:spacing w:after="0" w:line="259"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21.5. Installation of Gpg4win on a virtual drive</w:t>
      </w:r>
    </w:p>
    <w:p>
      <w:pPr>
        <w:spacing w:after="0" w:line="345" w:lineRule="exact"/>
        <w:rPr>
          <w:sz w:val="20"/>
          <w:szCs w:val="20"/>
          <w:color w:val="auto"/>
        </w:rPr>
      </w:pPr>
    </w:p>
    <w:p>
      <w:pPr>
        <w:jc w:val="both"/>
        <w:ind w:left="180" w:right="26" w:firstLine="8"/>
        <w:spacing w:after="0" w:line="269" w:lineRule="auto"/>
        <w:rPr>
          <w:sz w:val="20"/>
          <w:szCs w:val="20"/>
          <w:color w:val="auto"/>
        </w:rPr>
      </w:pPr>
      <w:r>
        <w:rPr>
          <w:rFonts w:ascii="Arial" w:cs="Arial" w:eastAsia="Arial" w:hAnsi="Arial"/>
          <w:sz w:val="22"/>
          <w:szCs w:val="22"/>
          <w:color w:val="auto"/>
        </w:rPr>
        <w:t xml:space="preserve">Please note that it is not possible to install Gpg4win on a virtual drive simulated with the command </w:t>
      </w:r>
      <w:r>
        <w:rPr>
          <w:rFonts w:ascii="Arial" w:cs="Arial" w:eastAsia="Arial" w:hAnsi="Arial"/>
          <w:sz w:val="19"/>
          <w:szCs w:val="19"/>
          <w:color w:val="auto"/>
        </w:rPr>
        <w:t>subst</w:t>
      </w:r>
      <w:r>
        <w:rPr>
          <w:rFonts w:ascii="Arial" w:cs="Arial" w:eastAsia="Arial" w:hAnsi="Arial"/>
          <w:sz w:val="21"/>
          <w:szCs w:val="21"/>
          <w:color w:val="auto"/>
        </w:rPr>
        <w:t>. These virtual drives can only be used locally by the current user. System services, such as</w:t>
      </w:r>
      <w:r>
        <w:rPr>
          <w:rFonts w:ascii="Arial" w:cs="Arial" w:eastAsia="Arial" w:hAnsi="Arial"/>
          <w:sz w:val="19"/>
          <w:szCs w:val="19"/>
          <w:color w:val="auto"/>
        </w:rPr>
        <w:t xml:space="preserve"> </w:t>
      </w:r>
      <w:r>
        <w:rPr>
          <w:rFonts w:ascii="Arial" w:cs="Arial" w:eastAsia="Arial" w:hAnsi="Arial"/>
          <w:sz w:val="21"/>
          <w:szCs w:val="21"/>
          <w:color w:val="auto"/>
        </w:rPr>
        <w:t xml:space="preserve">DirMngr, do not see these drives. Therefore the installation path is not valid – the installation will stop with error type </w:t>
      </w:r>
      <w:r>
        <w:rPr>
          <w:rFonts w:ascii="Arial" w:cs="Arial" w:eastAsia="Arial" w:hAnsi="Arial"/>
          <w:sz w:val="19"/>
          <w:szCs w:val="19"/>
          <w:color w:val="auto"/>
        </w:rPr>
        <w:t>error:StartService: ec=3</w:t>
      </w:r>
      <w:r>
        <w:rPr>
          <w:rFonts w:ascii="Arial" w:cs="Arial" w:eastAsia="Arial" w:hAnsi="Arial"/>
          <w:sz w:val="21"/>
          <w:szCs w:val="21"/>
          <w:color w:val="auto"/>
        </w:rPr>
        <w:t>. Please install Gpg4win on a drive that is available across the system.</w:t>
      </w:r>
    </w:p>
    <w:p>
      <w:pPr>
        <w:spacing w:after="0" w:line="200" w:lineRule="exact"/>
        <w:rPr>
          <w:sz w:val="20"/>
          <w:szCs w:val="20"/>
          <w:color w:val="auto"/>
        </w:rPr>
      </w:pPr>
    </w:p>
    <w:p>
      <w:pPr>
        <w:spacing w:after="0" w:line="264"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21.6. GpgOL does not check “CryptoEx” InlinePGP e-mails</w:t>
      </w:r>
    </w:p>
    <w:p>
      <w:pPr>
        <w:spacing w:after="0" w:line="354" w:lineRule="exact"/>
        <w:rPr>
          <w:sz w:val="20"/>
          <w:szCs w:val="20"/>
          <w:color w:val="auto"/>
        </w:rPr>
      </w:pPr>
    </w:p>
    <w:p>
      <w:pPr>
        <w:ind w:left="160" w:right="26" w:firstLine="22"/>
        <w:spacing w:after="0" w:line="263" w:lineRule="auto"/>
        <w:rPr>
          <w:sz w:val="20"/>
          <w:szCs w:val="20"/>
          <w:color w:val="auto"/>
        </w:rPr>
      </w:pPr>
      <w:r>
        <w:rPr>
          <w:rFonts w:ascii="Arial" w:cs="Arial" w:eastAsia="Arial" w:hAnsi="Arial"/>
          <w:sz w:val="22"/>
          <w:szCs w:val="22"/>
          <w:color w:val="auto"/>
        </w:rPr>
        <w:t>To check or decrypt signed or encrypted InlinePGP e-mail(s) sent by the Outlook program extension “CryptoEx”, S/MIME support must be activated in the GpgOL options.</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Make sure that the following option is active in Outlook under Extras!Options!GpgOL:</w:t>
      </w:r>
    </w:p>
    <w:p>
      <w:pPr>
        <w:spacing w:after="0" w:line="25" w:lineRule="exact"/>
        <w:rPr>
          <w:sz w:val="20"/>
          <w:szCs w:val="20"/>
          <w:color w:val="auto"/>
        </w:rPr>
      </w:pPr>
    </w:p>
    <w:p>
      <w:pPr>
        <w:ind w:left="160"/>
        <w:spacing w:after="0"/>
        <w:rPr>
          <w:sz w:val="20"/>
          <w:szCs w:val="20"/>
          <w:color w:val="auto"/>
        </w:rPr>
      </w:pPr>
      <w:r>
        <w:rPr>
          <w:rFonts w:ascii="Arial" w:cs="Arial" w:eastAsia="Arial" w:hAnsi="Arial"/>
          <w:sz w:val="22"/>
          <w:szCs w:val="22"/>
          <w:color w:val="auto"/>
        </w:rPr>
        <w:t>Activate S/MIME support.</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129</w:t>
      </w:r>
    </w:p>
    <w:p>
      <w:pPr>
        <w:sectPr>
          <w:pgSz w:w="11900" w:h="16838" w:orient="portrait"/>
          <w:cols w:equalWidth="0" w:num="1">
            <w:col w:w="9026"/>
          </w:cols>
          <w:pgMar w:left="1440" w:top="1387" w:right="1440" w:bottom="275" w:gutter="0" w:footer="0" w:header="0"/>
          <w:type w:val="continuous"/>
        </w:sectPr>
      </w:pPr>
    </w:p>
    <w:bookmarkStart w:id="129" w:name="page130"/>
    <w:bookmarkEnd w:id="12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2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21. Known problems and help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7" o:spid="_x0000_s13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920" w:right="1180" w:hanging="738"/>
        <w:spacing w:after="0" w:line="276" w:lineRule="auto"/>
        <w:rPr>
          <w:sz w:val="20"/>
          <w:szCs w:val="20"/>
          <w:color w:val="auto"/>
        </w:rPr>
      </w:pPr>
      <w:r>
        <w:rPr>
          <w:rFonts w:ascii="Arial" w:cs="Arial" w:eastAsia="Arial" w:hAnsi="Arial"/>
          <w:sz w:val="29"/>
          <w:szCs w:val="29"/>
          <w:b w:val="1"/>
          <w:bCs w:val="1"/>
          <w:color w:val="auto"/>
        </w:rPr>
        <w:t>21.7. Does not allow S/MIME operations (system service “DirMngr” not running)</w:t>
      </w:r>
    </w:p>
    <w:p>
      <w:pPr>
        <w:spacing w:after="0" w:line="279" w:lineRule="exact"/>
        <w:rPr>
          <w:sz w:val="20"/>
          <w:szCs w:val="20"/>
          <w:color w:val="auto"/>
        </w:rPr>
      </w:pPr>
    </w:p>
    <w:p>
      <w:pPr>
        <w:jc w:val="both"/>
        <w:ind w:left="180" w:right="40" w:hanging="6"/>
        <w:spacing w:after="0" w:line="260" w:lineRule="auto"/>
        <w:rPr>
          <w:sz w:val="20"/>
          <w:szCs w:val="20"/>
          <w:color w:val="auto"/>
        </w:rPr>
      </w:pPr>
      <w:r>
        <w:rPr>
          <w:rFonts w:ascii="Arial" w:cs="Arial" w:eastAsia="Arial" w:hAnsi="Arial"/>
          <w:sz w:val="22"/>
          <w:szCs w:val="22"/>
          <w:color w:val="auto"/>
        </w:rPr>
        <w:t>The “Directory Manager” (DirMngr) is a service installed by Gpg4win, which manages access to certificate servers. One task of the DirMngr is to load certificate revocation lists (CRLs) for S/MIME certificates.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-475615</wp:posOffset>
            </wp:positionV>
            <wp:extent cx="539750" cy="35941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26">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90" w:lineRule="exact"/>
        <w:rPr>
          <w:sz w:val="20"/>
          <w:szCs w:val="20"/>
          <w:color w:val="auto"/>
        </w:rPr>
      </w:pPr>
    </w:p>
    <w:p>
      <w:pPr>
        <w:jc w:val="both"/>
        <w:ind w:left="180" w:right="40"/>
        <w:spacing w:after="0" w:line="275" w:lineRule="auto"/>
        <w:rPr>
          <w:sz w:val="20"/>
          <w:szCs w:val="20"/>
          <w:color w:val="auto"/>
        </w:rPr>
      </w:pPr>
      <w:r>
        <w:rPr>
          <w:rFonts w:ascii="Arial" w:cs="Arial" w:eastAsia="Arial" w:hAnsi="Arial"/>
          <w:sz w:val="21"/>
          <w:szCs w:val="21"/>
          <w:color w:val="auto"/>
        </w:rPr>
        <w:t>It is possible that S/MIME operations (signature creation and check, encryption and decryption) cannot be performed because DirMngr is not available. Therefore Gpg4win default settings must ensure that DirMngr checks the revocation lists – if this is not done, the operation cannot be performed, since it means the potential use of a compromised certificate.</w:t>
      </w:r>
    </w:p>
    <w:p>
      <w:pPr>
        <w:spacing w:after="0" w:line="97" w:lineRule="exact"/>
        <w:rPr>
          <w:sz w:val="20"/>
          <w:szCs w:val="20"/>
          <w:color w:val="auto"/>
        </w:rPr>
      </w:pPr>
    </w:p>
    <w:p>
      <w:pPr>
        <w:jc w:val="both"/>
        <w:ind w:left="180" w:right="40"/>
        <w:spacing w:after="0" w:line="267" w:lineRule="auto"/>
        <w:rPr>
          <w:sz w:val="20"/>
          <w:szCs w:val="20"/>
          <w:color w:val="auto"/>
        </w:rPr>
      </w:pPr>
      <w:r>
        <w:rPr>
          <w:rFonts w:ascii="Arial" w:cs="Arial" w:eastAsia="Arial" w:hAnsi="Arial"/>
          <w:sz w:val="22"/>
          <w:szCs w:val="22"/>
          <w:color w:val="auto"/>
        </w:rPr>
        <w:t>To address this problem, the system administrator restarts DirMngr.</w:t>
      </w:r>
      <w:r>
        <w:rPr>
          <w:sz w:val="20"/>
          <w:szCs w:val="20"/>
          <w:color w:val="auto"/>
        </w:rPr>
        <w:t xml:space="preserve"> </w:t>
      </w:r>
      <w:r>
        <w:rPr>
          <w:rFonts w:ascii="Arial" w:cs="Arial" w:eastAsia="Arial" w:hAnsi="Arial"/>
          <w:sz w:val="22"/>
          <w:szCs w:val="22"/>
          <w:color w:val="auto"/>
        </w:rPr>
        <w:t>This is done via System control!Administration!Services. You will see DirMngr in the list – and the service can be restarted via the context menu.</w:t>
      </w: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21.8. S/MIME operations not allowed (CRLs not available)</w:t>
      </w:r>
    </w:p>
    <w:p>
      <w:pPr>
        <w:spacing w:after="0" w:line="354" w:lineRule="exact"/>
        <w:rPr>
          <w:sz w:val="20"/>
          <w:szCs w:val="20"/>
          <w:color w:val="auto"/>
        </w:rPr>
      </w:pPr>
    </w:p>
    <w:p>
      <w:pPr>
        <w:jc w:val="both"/>
        <w:ind w:left="180" w:right="40"/>
        <w:spacing w:after="0" w:line="275" w:lineRule="auto"/>
        <w:rPr>
          <w:sz w:val="20"/>
          <w:szCs w:val="20"/>
          <w:color w:val="auto"/>
        </w:rPr>
      </w:pPr>
      <w:r>
        <w:rPr>
          <w:rFonts w:ascii="Arial" w:cs="Arial" w:eastAsia="Arial" w:hAnsi="Arial"/>
          <w:sz w:val="21"/>
          <w:szCs w:val="21"/>
          <w:color w:val="auto"/>
        </w:rPr>
        <w:t>It is possible that S/MIME operations (signature creation and check, encryption and decryption) cannot be performed because the CRLs are not available. Therefore Gpg4win default settings must ensure that revocation lists are checked – if this is not done, the operation cannot be performed, since it means the potential use of a compromised certificate.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-659130</wp:posOffset>
            </wp:positionV>
            <wp:extent cx="539750" cy="35941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27">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77"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Help is provided by setting up an acting service (“proxies”)for picking up revocation lists (see Section 22.5).</w:t>
      </w:r>
    </w:p>
    <w:p>
      <w:pPr>
        <w:spacing w:after="0" w:line="107" w:lineRule="exact"/>
        <w:rPr>
          <w:sz w:val="20"/>
          <w:szCs w:val="20"/>
          <w:color w:val="auto"/>
        </w:rPr>
      </w:pPr>
    </w:p>
    <w:p>
      <w:pPr>
        <w:jc w:val="both"/>
        <w:ind w:left="180" w:right="40" w:firstLine="7"/>
        <w:spacing w:after="0" w:line="254" w:lineRule="auto"/>
        <w:rPr>
          <w:sz w:val="20"/>
          <w:szCs w:val="20"/>
          <w:color w:val="auto"/>
        </w:rPr>
      </w:pPr>
      <w:r>
        <w:rPr>
          <w:rFonts w:ascii="Arial" w:cs="Arial" w:eastAsia="Arial" w:hAnsi="Arial"/>
          <w:sz w:val="22"/>
          <w:szCs w:val="22"/>
          <w:color w:val="auto"/>
        </w:rPr>
        <w:t>In an emergency (or for testing purposes, CRL checks can also be turned off. To do this, open the Kleopatra menu Settings!Set up Kleopatra and then the group S/MIME check. Activate the option Never consult recovation lists.</w:t>
      </w:r>
    </w:p>
    <w:p>
      <w:pPr>
        <w:spacing w:after="0" w:line="1" w:lineRule="exact"/>
        <w:rPr>
          <w:sz w:val="20"/>
          <w:szCs w:val="20"/>
          <w:color w:val="auto"/>
        </w:rPr>
      </w:pPr>
    </w:p>
    <w:p>
      <w:pPr>
        <w:ind w:left="180"/>
        <w:spacing w:after="0"/>
        <w:rPr>
          <w:sz w:val="20"/>
          <w:szCs w:val="20"/>
          <w:color w:val="auto"/>
        </w:rPr>
      </w:pPr>
      <w:r>
        <w:rPr>
          <w:rFonts w:ascii="Arial" w:cs="Arial" w:eastAsia="Arial" w:hAnsi="Arial"/>
          <w:sz w:val="19"/>
          <w:szCs w:val="19"/>
          <w:color w:val="auto"/>
        </w:rPr>
        <w:t>Attention: Be aware that this also means that you run a higher risk of using a compromised certificate.</w:t>
      </w:r>
    </w:p>
    <w:p>
      <w:pPr>
        <w:spacing w:after="0" w:line="6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Turning off the revocation list check is never a substitute for setting up a proxy.</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130</w:t>
      </w:r>
    </w:p>
    <w:p>
      <w:pPr>
        <w:sectPr>
          <w:pgSz w:w="11900" w:h="16838" w:orient="portrait"/>
          <w:cols w:equalWidth="0" w:num="1">
            <w:col w:w="9040"/>
          </w:cols>
          <w:pgMar w:left="1440" w:top="1387" w:right="1426" w:bottom="275" w:gutter="0" w:footer="0" w:header="0"/>
          <w:type w:val="continuous"/>
        </w:sectPr>
      </w:pPr>
    </w:p>
    <w:bookmarkStart w:id="130" w:name="page131"/>
    <w:bookmarkEnd w:id="13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2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21. Known problems and help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21" o:spid="_x0000_s13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960" w:right="840" w:hanging="781"/>
        <w:spacing w:after="0" w:line="276" w:lineRule="auto"/>
        <w:rPr>
          <w:sz w:val="20"/>
          <w:szCs w:val="20"/>
          <w:color w:val="auto"/>
        </w:rPr>
      </w:pPr>
      <w:r>
        <w:rPr>
          <w:rFonts w:ascii="Arial" w:cs="Arial" w:eastAsia="Arial" w:hAnsi="Arial"/>
          <w:sz w:val="29"/>
          <w:szCs w:val="29"/>
          <w:b w:val="1"/>
          <w:bCs w:val="1"/>
          <w:color w:val="auto"/>
        </w:rPr>
        <w:t>21.9. S/MIME operations not allowed (root certificate is not trustworthy)</w:t>
      </w:r>
    </w:p>
    <w:p>
      <w:pPr>
        <w:spacing w:after="0" w:line="279" w:lineRule="exact"/>
        <w:rPr>
          <w:sz w:val="20"/>
          <w:szCs w:val="20"/>
          <w:color w:val="auto"/>
        </w:rPr>
      </w:pPr>
    </w:p>
    <w:p>
      <w:pPr>
        <w:jc w:val="both"/>
        <w:ind w:left="180" w:hanging="6"/>
        <w:spacing w:after="0" w:line="343" w:lineRule="auto"/>
        <w:rPr>
          <w:sz w:val="20"/>
          <w:szCs w:val="20"/>
          <w:color w:val="auto"/>
        </w:rPr>
      </w:pPr>
      <w:r>
        <w:rPr>
          <w:rFonts w:ascii="Arial" w:cs="Arial" w:eastAsia="Arial" w:hAnsi="Arial"/>
          <w:sz w:val="19"/>
          <w:szCs w:val="19"/>
          <w:color w:val="auto"/>
        </w:rPr>
        <w:t>The respective root certificate must be trusted for a full review of X.509 certificate chains. Otherwise it is not possible to perform S/MIME operations (signature creation and check, encryption and decryption).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-352425</wp:posOffset>
            </wp:positionV>
            <wp:extent cx="539750" cy="35941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29">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1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To express your trust in a root certificate, you have two options.</w:t>
      </w:r>
    </w:p>
    <w:p>
      <w:pPr>
        <w:spacing w:after="0" w:line="197" w:lineRule="exact"/>
        <w:rPr>
          <w:sz w:val="20"/>
          <w:szCs w:val="20"/>
          <w:color w:val="auto"/>
        </w:rPr>
      </w:pPr>
    </w:p>
    <w:p>
      <w:pPr>
        <w:ind w:left="720"/>
        <w:spacing w:after="0" w:line="260" w:lineRule="auto"/>
        <w:rPr>
          <w:sz w:val="20"/>
          <w:szCs w:val="20"/>
          <w:color w:val="auto"/>
        </w:rPr>
      </w:pPr>
      <w:r>
        <w:rPr>
          <w:rFonts w:ascii="Arial" w:cs="Arial" w:eastAsia="Arial" w:hAnsi="Arial"/>
          <w:sz w:val="22"/>
          <w:szCs w:val="22"/>
          <w:color w:val="auto"/>
        </w:rPr>
        <w:t>Write the fingerprint of the corresponding root certificate in a system-wide configuration file. Now the root is trustworthy for all users. To do this, you must have Windows administrator rights. For a detailed description, see Section 22.6.</w:t>
      </w:r>
    </w:p>
    <w:p>
      <w:pPr>
        <w:spacing w:after="0" w:line="110" w:lineRule="exact"/>
        <w:rPr>
          <w:sz w:val="20"/>
          <w:szCs w:val="20"/>
          <w:color w:val="auto"/>
        </w:rPr>
      </w:pPr>
    </w:p>
    <w:p>
      <w:pPr>
        <w:ind w:left="720" w:right="20"/>
        <w:spacing w:after="0" w:line="259" w:lineRule="auto"/>
        <w:rPr>
          <w:sz w:val="20"/>
          <w:szCs w:val="20"/>
          <w:color w:val="auto"/>
        </w:rPr>
      </w:pPr>
      <w:r>
        <w:rPr>
          <w:rFonts w:ascii="Arial" w:cs="Arial" w:eastAsia="Arial" w:hAnsi="Arial"/>
          <w:sz w:val="22"/>
          <w:szCs w:val="22"/>
          <w:color w:val="auto"/>
        </w:rPr>
        <w:t>Root certificate set by user (no system-wide adjustment required). To do this, you must mark the option Allow marking of root certificates as trustworthy in Kleopatra’s settings. After that, every time you import a new root certificate, you will be asked whether you trust it. For more details, see Section 22.7.</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131</w:t>
      </w:r>
    </w:p>
    <w:p>
      <w:pPr>
        <w:sectPr>
          <w:pgSz w:w="11900" w:h="16838" w:orient="portrait"/>
          <w:cols w:equalWidth="0" w:num="1">
            <w:col w:w="9040"/>
          </w:cols>
          <w:pgMar w:left="1440" w:top="1387" w:right="1426" w:bottom="275" w:gutter="0" w:footer="0" w:header="0"/>
          <w:type w:val="continuous"/>
        </w:sectPr>
      </w:pPr>
    </w:p>
    <w:bookmarkStart w:id="131" w:name="page132"/>
    <w:bookmarkEnd w:id="13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22. Files and settings in Gpg4win</w:t>
      </w:r>
    </w:p>
    <w:p>
      <w:pPr>
        <w:spacing w:after="0" w:line="200" w:lineRule="exact"/>
        <w:rPr>
          <w:sz w:val="20"/>
          <w:szCs w:val="20"/>
          <w:color w:val="auto"/>
        </w:rPr>
      </w:pPr>
    </w:p>
    <w:p>
      <w:pPr>
        <w:spacing w:after="0" w:line="39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22.1. Personal user settings</w:t>
      </w:r>
    </w:p>
    <w:p>
      <w:pPr>
        <w:spacing w:after="0" w:line="35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personal settings for each user are found in the file folder:</w:t>
      </w:r>
    </w:p>
    <w:p>
      <w:pPr>
        <w:spacing w:after="0" w:line="34" w:lineRule="exact"/>
        <w:rPr>
          <w:sz w:val="20"/>
          <w:szCs w:val="20"/>
          <w:color w:val="auto"/>
        </w:rPr>
      </w:pPr>
    </w:p>
    <w:p>
      <w:pPr>
        <w:ind w:left="180"/>
        <w:spacing w:after="0"/>
        <w:rPr>
          <w:sz w:val="20"/>
          <w:szCs w:val="20"/>
          <w:color w:val="auto"/>
        </w:rPr>
      </w:pPr>
      <w:r>
        <w:rPr>
          <w:rFonts w:ascii="Arial" w:cs="Arial" w:eastAsia="Arial" w:hAnsi="Arial"/>
          <w:sz w:val="20"/>
          <w:szCs w:val="20"/>
          <w:color w:val="auto"/>
        </w:rPr>
        <w:t>%APPDATA%\gnupg</w:t>
      </w:r>
    </w:p>
    <w:p>
      <w:pPr>
        <w:spacing w:after="0" w:line="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Often, this is the following folder:</w:t>
      </w:r>
    </w:p>
    <w:p>
      <w:pPr>
        <w:spacing w:after="0" w:line="34" w:lineRule="exact"/>
        <w:rPr>
          <w:sz w:val="20"/>
          <w:szCs w:val="20"/>
          <w:color w:val="auto"/>
        </w:rPr>
      </w:pPr>
    </w:p>
    <w:p>
      <w:pPr>
        <w:ind w:left="180"/>
        <w:spacing w:after="0"/>
        <w:rPr>
          <w:sz w:val="20"/>
          <w:szCs w:val="20"/>
          <w:color w:val="auto"/>
        </w:rPr>
      </w:pPr>
      <w:r>
        <w:rPr>
          <w:rFonts w:ascii="Arial" w:cs="Arial" w:eastAsia="Arial" w:hAnsi="Arial"/>
          <w:sz w:val="20"/>
          <w:szCs w:val="20"/>
          <w:color w:val="auto"/>
        </w:rPr>
        <w:t>C:\Documents and settings\&lt;name&gt;\Application data\gnupg\</w:t>
      </w:r>
    </w:p>
    <w:p>
      <w:pPr>
        <w:spacing w:after="0" w:line="145"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Please note that this is a hidden file folder. To make it visible, you have to activate the option Show all files and folders under the group Hidden files and folders in the tab View of the Explorer Extras!Folder options menu</w:t>
      </w:r>
    </w:p>
    <w:p>
      <w:pPr>
        <w:spacing w:after="0" w:line="110" w:lineRule="exact"/>
        <w:rPr>
          <w:sz w:val="20"/>
          <w:szCs w:val="20"/>
          <w:color w:val="auto"/>
        </w:rPr>
      </w:pPr>
    </w:p>
    <w:p>
      <w:pPr>
        <w:jc w:val="both"/>
        <w:ind w:left="180" w:right="26" w:hanging="6"/>
        <w:spacing w:after="0" w:line="260" w:lineRule="auto"/>
        <w:rPr>
          <w:sz w:val="20"/>
          <w:szCs w:val="20"/>
          <w:color w:val="auto"/>
        </w:rPr>
      </w:pPr>
      <w:r>
        <w:rPr>
          <w:rFonts w:ascii="Arial" w:cs="Arial" w:eastAsia="Arial" w:hAnsi="Arial"/>
          <w:sz w:val="22"/>
          <w:szCs w:val="22"/>
          <w:color w:val="auto"/>
        </w:rPr>
        <w:t>This file folder contains all personal GnuPG data, hence private keys, certificates, trust settings and configurations. This folder is not deleted when Gpg4win is uninstalled. Please ensure that you make regular backup copies of this folder.</w:t>
      </w:r>
    </w:p>
    <w:p>
      <w:pPr>
        <w:spacing w:after="0" w:line="200" w:lineRule="exact"/>
        <w:rPr>
          <w:sz w:val="20"/>
          <w:szCs w:val="20"/>
          <w:color w:val="auto"/>
        </w:rPr>
      </w:pPr>
    </w:p>
    <w:p>
      <w:pPr>
        <w:spacing w:after="0" w:line="270"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22.2. Cached certificate revocation lists</w:t>
      </w:r>
    </w:p>
    <w:p>
      <w:pPr>
        <w:spacing w:after="0" w:line="354" w:lineRule="exact"/>
        <w:rPr>
          <w:sz w:val="20"/>
          <w:szCs w:val="20"/>
          <w:color w:val="auto"/>
        </w:rPr>
      </w:pPr>
    </w:p>
    <w:p>
      <w:pPr>
        <w:jc w:val="both"/>
        <w:ind w:left="180" w:right="26" w:hanging="6"/>
        <w:spacing w:after="0" w:line="298" w:lineRule="auto"/>
        <w:rPr>
          <w:sz w:val="20"/>
          <w:szCs w:val="20"/>
          <w:color w:val="auto"/>
        </w:rPr>
      </w:pPr>
      <w:r>
        <w:rPr>
          <w:rFonts w:ascii="Arial" w:cs="Arial" w:eastAsia="Arial" w:hAnsi="Arial"/>
          <w:sz w:val="20"/>
          <w:szCs w:val="20"/>
          <w:color w:val="auto"/>
        </w:rPr>
        <w:t>The system-wide service Mngr (Directory Manager) also checks whether an X.509 certificate is blocked and can therefore not be used. To this end, certificate revocation lists (CRLs) are picked up from the issuing offices for the certificates (CAs) and cached for the duration of the validity period.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-535305</wp:posOffset>
            </wp:positionV>
            <wp:extent cx="539750" cy="35941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30">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56"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lists are saved under:</w:t>
      </w:r>
    </w:p>
    <w:p>
      <w:pPr>
        <w:spacing w:after="0" w:line="57" w:lineRule="exact"/>
        <w:rPr>
          <w:sz w:val="20"/>
          <w:szCs w:val="20"/>
          <w:color w:val="auto"/>
        </w:rPr>
      </w:pPr>
    </w:p>
    <w:p>
      <w:pPr>
        <w:ind w:left="180" w:right="246"/>
        <w:spacing w:after="0" w:line="258" w:lineRule="auto"/>
        <w:rPr>
          <w:sz w:val="20"/>
          <w:szCs w:val="20"/>
          <w:color w:val="auto"/>
        </w:rPr>
      </w:pPr>
      <w:r>
        <w:rPr>
          <w:rFonts w:ascii="Arial" w:cs="Arial" w:eastAsia="Arial" w:hAnsi="Arial"/>
          <w:sz w:val="20"/>
          <w:szCs w:val="20"/>
          <w:color w:val="auto"/>
        </w:rPr>
        <w:t>C:\Documents and Settings\LocalService\Lokale Settings\Application data\ GNU\cache\dirmngr\crls.d\</w:t>
      </w:r>
    </w:p>
    <w:p>
      <w:pPr>
        <w:spacing w:after="0" w:line="128" w:lineRule="exact"/>
        <w:rPr>
          <w:sz w:val="20"/>
          <w:szCs w:val="20"/>
          <w:color w:val="auto"/>
        </w:rPr>
      </w:pPr>
    </w:p>
    <w:p>
      <w:pPr>
        <w:jc w:val="both"/>
        <w:ind w:left="180" w:right="26" w:hanging="6"/>
        <w:spacing w:after="0" w:line="314" w:lineRule="auto"/>
        <w:rPr>
          <w:sz w:val="20"/>
          <w:szCs w:val="20"/>
          <w:color w:val="auto"/>
        </w:rPr>
      </w:pPr>
      <w:r>
        <w:rPr>
          <w:rFonts w:ascii="Arial" w:cs="Arial" w:eastAsia="Arial" w:hAnsi="Arial"/>
          <w:sz w:val="20"/>
          <w:szCs w:val="20"/>
          <w:color w:val="auto"/>
        </w:rPr>
        <w:t>These are protected files, which Explorer does not display by default. However, if you wish to show these files, deactivate the option Hide protected system files in the Window Explorer View settings.</w:t>
      </w:r>
    </w:p>
    <w:p>
      <w:pPr>
        <w:spacing w:after="0" w:line="6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No changes should be made to this file folder.</w:t>
      </w:r>
    </w:p>
    <w:p>
      <w:pPr>
        <w:sectPr>
          <w:pgSz w:w="11900" w:h="16838" w:orient="portrait"/>
          <w:cols w:equalWidth="0" w:num="1">
            <w:col w:w="9026"/>
          </w:cols>
          <w:pgMar w:left="1440" w:top="1440" w:right="1440"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center"/>
        <w:ind w:right="-153"/>
        <w:spacing w:after="0"/>
        <w:rPr>
          <w:sz w:val="20"/>
          <w:szCs w:val="20"/>
          <w:color w:val="auto"/>
        </w:rPr>
      </w:pPr>
      <w:r>
        <w:rPr>
          <w:rFonts w:ascii="Arial" w:cs="Arial" w:eastAsia="Arial" w:hAnsi="Arial"/>
          <w:sz w:val="20"/>
          <w:szCs w:val="20"/>
          <w:color w:val="auto"/>
        </w:rPr>
        <w:t>132</w:t>
      </w:r>
    </w:p>
    <w:p>
      <w:pPr>
        <w:sectPr>
          <w:pgSz w:w="11900" w:h="16838" w:orient="portrait"/>
          <w:cols w:equalWidth="0" w:num="1">
            <w:col w:w="9026"/>
          </w:cols>
          <w:pgMar w:left="1440" w:top="1440" w:right="1440" w:bottom="264" w:gutter="0" w:footer="0" w:header="0"/>
          <w:type w:val="continuous"/>
        </w:sectPr>
      </w:pPr>
    </w:p>
    <w:bookmarkStart w:id="132" w:name="page133"/>
    <w:bookmarkEnd w:id="13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3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22. Files and settings in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25" o:spid="_x0000_s13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22.3. Trustworthy root certificates from DirMngr</w:t>
      </w:r>
    </w:p>
    <w:p>
      <w:pPr>
        <w:spacing w:after="0" w:line="354"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For a full review of X.509 certificates, you must trust the root certificates which were used to sign the revocation lists.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-305435</wp:posOffset>
            </wp:positionV>
            <wp:extent cx="539750" cy="35941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32">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87" w:lineRule="exact"/>
        <w:rPr>
          <w:sz w:val="20"/>
          <w:szCs w:val="20"/>
          <w:color w:val="auto"/>
        </w:rPr>
      </w:pPr>
    </w:p>
    <w:p>
      <w:pPr>
        <w:ind w:left="180" w:right="26" w:hanging="6"/>
        <w:spacing w:after="0" w:line="263" w:lineRule="auto"/>
        <w:rPr>
          <w:sz w:val="20"/>
          <w:szCs w:val="20"/>
          <w:color w:val="auto"/>
        </w:rPr>
      </w:pPr>
      <w:r>
        <w:rPr>
          <w:rFonts w:ascii="Arial" w:cs="Arial" w:eastAsia="Arial" w:hAnsi="Arial"/>
          <w:sz w:val="22"/>
          <w:szCs w:val="22"/>
          <w:color w:val="auto"/>
        </w:rPr>
        <w:t>The root certificates which the DirMngr should trust across the entire system when performing its checks are stored in the following file folder:</w:t>
      </w:r>
    </w:p>
    <w:p>
      <w:pPr>
        <w:spacing w:after="0" w:line="146" w:lineRule="exact"/>
        <w:rPr>
          <w:sz w:val="20"/>
          <w:szCs w:val="20"/>
          <w:color w:val="auto"/>
        </w:rPr>
      </w:pPr>
    </w:p>
    <w:p>
      <w:pPr>
        <w:ind w:left="180" w:right="2506"/>
        <w:spacing w:after="0" w:line="258" w:lineRule="auto"/>
        <w:rPr>
          <w:sz w:val="20"/>
          <w:szCs w:val="20"/>
          <w:color w:val="auto"/>
        </w:rPr>
      </w:pPr>
      <w:r>
        <w:rPr>
          <w:rFonts w:ascii="Arial" w:cs="Arial" w:eastAsia="Arial" w:hAnsi="Arial"/>
          <w:sz w:val="20"/>
          <w:szCs w:val="20"/>
          <w:color w:val="auto"/>
        </w:rPr>
        <w:t>C:\Documents and settings\All Users\Application data\ GNU\etc\dirmngr\trusted-certs\</w:t>
      </w:r>
    </w:p>
    <w:p>
      <w:pPr>
        <w:spacing w:after="0" w:line="119" w:lineRule="exact"/>
        <w:rPr>
          <w:sz w:val="20"/>
          <w:szCs w:val="20"/>
          <w:color w:val="auto"/>
        </w:rPr>
      </w:pPr>
    </w:p>
    <w:p>
      <w:pPr>
        <w:ind w:left="180" w:right="26"/>
        <w:spacing w:after="0" w:line="271" w:lineRule="auto"/>
        <w:rPr>
          <w:sz w:val="20"/>
          <w:szCs w:val="20"/>
          <w:color w:val="auto"/>
        </w:rPr>
      </w:pPr>
      <w:r>
        <w:rPr>
          <w:rFonts w:ascii="Arial" w:cs="Arial" w:eastAsia="Arial" w:hAnsi="Arial"/>
          <w:sz w:val="22"/>
          <w:szCs w:val="22"/>
          <w:color w:val="auto"/>
        </w:rPr>
        <w:t xml:space="preserve">Important: The corresponding root certificates must be available as files in DER format in the above file folder, with the file name </w:t>
      </w:r>
      <w:r>
        <w:rPr>
          <w:rFonts w:ascii="Arial" w:cs="Arial" w:eastAsia="Arial" w:hAnsi="Arial"/>
          <w:sz w:val="19"/>
          <w:szCs w:val="19"/>
          <w:color w:val="auto"/>
        </w:rPr>
        <w:t>.crt</w:t>
      </w:r>
      <w:r>
        <w:rPr>
          <w:rFonts w:ascii="Arial" w:cs="Arial" w:eastAsia="Arial" w:hAnsi="Arial"/>
          <w:sz w:val="22"/>
          <w:szCs w:val="22"/>
          <w:color w:val="auto"/>
        </w:rPr>
        <w:t xml:space="preserve"> or </w:t>
      </w:r>
      <w:r>
        <w:rPr>
          <w:rFonts w:ascii="Arial" w:cs="Arial" w:eastAsia="Arial" w:hAnsi="Arial"/>
          <w:sz w:val="19"/>
          <w:szCs w:val="19"/>
          <w:color w:val="auto"/>
        </w:rPr>
        <w:t>.der</w:t>
      </w:r>
      <w:r>
        <w:rPr>
          <w:rFonts w:ascii="Arial" w:cs="Arial" w:eastAsia="Arial" w:hAnsi="Arial"/>
          <w:sz w:val="22"/>
          <w:szCs w:val="22"/>
          <w:color w:val="auto"/>
        </w:rPr>
        <w:t>.</w:t>
      </w:r>
    </w:p>
    <w:p>
      <w:pPr>
        <w:spacing w:after="0" w:line="99" w:lineRule="exact"/>
        <w:rPr>
          <w:sz w:val="20"/>
          <w:szCs w:val="20"/>
          <w:color w:val="auto"/>
        </w:rPr>
      </w:pPr>
    </w:p>
    <w:p>
      <w:pPr>
        <w:jc w:val="both"/>
        <w:ind w:left="160" w:right="26" w:firstLine="22"/>
        <w:spacing w:after="0" w:line="260" w:lineRule="auto"/>
        <w:rPr>
          <w:sz w:val="20"/>
          <w:szCs w:val="20"/>
          <w:color w:val="auto"/>
        </w:rPr>
      </w:pPr>
      <w:r>
        <w:rPr>
          <w:rFonts w:ascii="Arial" w:cs="Arial" w:eastAsia="Arial" w:hAnsi="Arial"/>
          <w:sz w:val="22"/>
          <w:szCs w:val="22"/>
          <w:color w:val="auto"/>
        </w:rPr>
        <w:t>The DirMngr runs as a system-wide service and must be restarted if changes have been made to the “trusted certs” file folder. Afterwards, the root certificates saved in this folder are set to trustworthy for all users.</w:t>
      </w:r>
    </w:p>
    <w:p>
      <w:pPr>
        <w:spacing w:after="0" w:line="11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Please also see Section 22.6 in order to completely trust root certificates (system-wide).</w:t>
      </w:r>
    </w:p>
    <w:p>
      <w:pPr>
        <w:spacing w:after="0" w:line="200" w:lineRule="exact"/>
        <w:rPr>
          <w:sz w:val="20"/>
          <w:szCs w:val="20"/>
          <w:color w:val="auto"/>
        </w:rPr>
      </w:pPr>
    </w:p>
    <w:p>
      <w:pPr>
        <w:spacing w:after="0" w:line="298"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22.4. Other certificates from DirMngr</w:t>
      </w:r>
    </w:p>
    <w:p>
      <w:pPr>
        <w:spacing w:after="0" w:line="354" w:lineRule="exact"/>
        <w:rPr>
          <w:sz w:val="20"/>
          <w:szCs w:val="20"/>
          <w:color w:val="auto"/>
        </w:rPr>
      </w:pPr>
    </w:p>
    <w:p>
      <w:pPr>
        <w:ind w:left="180" w:right="26"/>
        <w:spacing w:after="0" w:line="343" w:lineRule="auto"/>
        <w:rPr>
          <w:sz w:val="20"/>
          <w:szCs w:val="20"/>
          <w:color w:val="auto"/>
        </w:rPr>
      </w:pPr>
      <w:r>
        <w:rPr>
          <w:rFonts w:ascii="Arial" w:cs="Arial" w:eastAsia="Arial" w:hAnsi="Arial"/>
          <w:sz w:val="19"/>
          <w:szCs w:val="19"/>
          <w:color w:val="auto"/>
        </w:rPr>
        <w:t>Since the X.509 certificate chain must be checked prior to a cryptography operation, the corresponding certificate of the authentication instance (“Certificate Authority”, CA) must also be checked.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-349885</wp:posOffset>
            </wp:positionV>
            <wp:extent cx="539750" cy="35941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33">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1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For immediate availability, CA certificates can be saved in this (system-wide) file folder:</w:t>
      </w:r>
    </w:p>
    <w:p>
      <w:pPr>
        <w:spacing w:after="0" w:line="57" w:lineRule="exact"/>
        <w:rPr>
          <w:sz w:val="20"/>
          <w:szCs w:val="20"/>
          <w:color w:val="auto"/>
        </w:rPr>
      </w:pPr>
    </w:p>
    <w:p>
      <w:pPr>
        <w:ind w:left="180" w:right="2506"/>
        <w:spacing w:after="0" w:line="258" w:lineRule="auto"/>
        <w:rPr>
          <w:sz w:val="20"/>
          <w:szCs w:val="20"/>
          <w:color w:val="auto"/>
        </w:rPr>
      </w:pPr>
      <w:r>
        <w:rPr>
          <w:rFonts w:ascii="Arial" w:cs="Arial" w:eastAsia="Arial" w:hAnsi="Arial"/>
          <w:sz w:val="20"/>
          <w:szCs w:val="20"/>
          <w:color w:val="auto"/>
        </w:rPr>
        <w:t>C:\Documents and settings\All Users\Application data\ GNU\lib\dirmngr\extra-certs\</w:t>
      </w:r>
    </w:p>
    <w:p>
      <w:pPr>
        <w:spacing w:after="0" w:line="128" w:lineRule="exact"/>
        <w:rPr>
          <w:sz w:val="20"/>
          <w:szCs w:val="20"/>
          <w:color w:val="auto"/>
        </w:rPr>
      </w:pPr>
    </w:p>
    <w:p>
      <w:pPr>
        <w:ind w:left="180" w:right="26" w:firstLine="8"/>
        <w:spacing w:after="0" w:line="257" w:lineRule="auto"/>
        <w:rPr>
          <w:sz w:val="20"/>
          <w:szCs w:val="20"/>
          <w:color w:val="auto"/>
        </w:rPr>
      </w:pPr>
      <w:r>
        <w:rPr>
          <w:rFonts w:ascii="Arial" w:cs="Arial" w:eastAsia="Arial" w:hAnsi="Arial"/>
          <w:sz w:val="22"/>
          <w:szCs w:val="22"/>
          <w:color w:val="auto"/>
        </w:rPr>
        <w:t>Certificates that are not available here and/or not available from users must automatically be loaded by X.509 certificate servers.</w:t>
      </w:r>
    </w:p>
    <w:p>
      <w:pPr>
        <w:ind w:left="180"/>
        <w:spacing w:after="0"/>
        <w:rPr>
          <w:sz w:val="20"/>
          <w:szCs w:val="20"/>
          <w:color w:val="auto"/>
        </w:rPr>
      </w:pPr>
      <w:r>
        <w:rPr>
          <w:rFonts w:ascii="Arial" w:cs="Arial" w:eastAsia="Arial" w:hAnsi="Arial"/>
          <w:sz w:val="22"/>
          <w:szCs w:val="22"/>
          <w:color w:val="auto"/>
        </w:rPr>
        <w:t>These CA certificates can also be imported manually by a user however.</w:t>
      </w:r>
    </w:p>
    <w:p>
      <w:pPr>
        <w:spacing w:after="0" w:line="138"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It makes sense to store the most important CA certificates in this folder as part of system-wide specifications.</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133</w:t>
      </w:r>
    </w:p>
    <w:p>
      <w:pPr>
        <w:sectPr>
          <w:pgSz w:w="11900" w:h="16838" w:orient="portrait"/>
          <w:cols w:equalWidth="0" w:num="1">
            <w:col w:w="9026"/>
          </w:cols>
          <w:pgMar w:left="1440" w:top="1387" w:right="1440" w:bottom="275" w:gutter="0" w:footer="0" w:header="0"/>
          <w:type w:val="continuous"/>
        </w:sectPr>
      </w:pPr>
    </w:p>
    <w:bookmarkStart w:id="133" w:name="page134"/>
    <w:bookmarkEnd w:id="13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3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22. Files and settings in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29" o:spid="_x0000_s13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960" w:right="1006" w:hanging="781"/>
        <w:spacing w:after="0" w:line="276" w:lineRule="auto"/>
        <w:rPr>
          <w:sz w:val="20"/>
          <w:szCs w:val="20"/>
          <w:color w:val="auto"/>
        </w:rPr>
      </w:pPr>
      <w:r>
        <w:rPr>
          <w:rFonts w:ascii="Arial" w:cs="Arial" w:eastAsia="Arial" w:hAnsi="Arial"/>
          <w:sz w:val="29"/>
          <w:szCs w:val="29"/>
          <w:b w:val="1"/>
          <w:bCs w:val="1"/>
          <w:color w:val="auto"/>
        </w:rPr>
        <w:t>22.5. System-wide configuration for use of external X.509 certificate servers</w:t>
      </w:r>
    </w:p>
    <w:p>
      <w:pPr>
        <w:spacing w:after="0" w:line="279" w:lineRule="exact"/>
        <w:rPr>
          <w:sz w:val="20"/>
          <w:szCs w:val="20"/>
          <w:color w:val="auto"/>
        </w:rPr>
      </w:pPr>
    </w:p>
    <w:p>
      <w:pPr>
        <w:jc w:val="both"/>
        <w:ind w:left="180" w:right="26"/>
        <w:spacing w:after="0" w:line="314" w:lineRule="auto"/>
        <w:rPr>
          <w:sz w:val="20"/>
          <w:szCs w:val="20"/>
          <w:color w:val="auto"/>
        </w:rPr>
      </w:pPr>
      <w:r>
        <w:rPr>
          <w:rFonts w:ascii="Arial" w:cs="Arial" w:eastAsia="Arial" w:hAnsi="Arial"/>
          <w:sz w:val="20"/>
          <w:szCs w:val="20"/>
          <w:color w:val="auto"/>
        </w:rPr>
        <w:t>GnuPG can be configured in such a way that allows the system to search for missing X.509 certificates or certificate revocation lists on external X.509 certificate servers (see also Chapter 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-374015</wp:posOffset>
            </wp:positionV>
            <wp:extent cx="539750" cy="35941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35">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302" w:lineRule="exact"/>
        <w:rPr>
          <w:sz w:val="20"/>
          <w:szCs w:val="20"/>
          <w:color w:val="auto"/>
        </w:rPr>
      </w:pPr>
    </w:p>
    <w:p>
      <w:pPr>
        <w:jc w:val="both"/>
        <w:ind w:left="180" w:right="26" w:firstLine="1"/>
        <w:spacing w:after="0" w:line="271" w:lineRule="auto"/>
        <w:rPr>
          <w:sz w:val="20"/>
          <w:szCs w:val="20"/>
          <w:color w:val="auto"/>
        </w:rPr>
      </w:pPr>
      <w:r>
        <w:rPr>
          <w:rFonts w:ascii="Arial" w:cs="Arial" w:eastAsia="Arial" w:hAnsi="Arial"/>
          <w:sz w:val="22"/>
          <w:szCs w:val="22"/>
          <w:color w:val="auto"/>
        </w:rPr>
        <w:t>To conduct a X.509 certificate search, the system service DirMngr uses a list of certificate servers which can be entered in the file</w:t>
      </w:r>
    </w:p>
    <w:p>
      <w:pPr>
        <w:spacing w:after="0" w:line="19" w:lineRule="exact"/>
        <w:rPr>
          <w:sz w:val="20"/>
          <w:szCs w:val="20"/>
          <w:color w:val="auto"/>
        </w:rPr>
      </w:pPr>
    </w:p>
    <w:p>
      <w:pPr>
        <w:ind w:left="180" w:right="2506"/>
        <w:spacing w:after="0" w:line="258" w:lineRule="auto"/>
        <w:rPr>
          <w:sz w:val="20"/>
          <w:szCs w:val="20"/>
          <w:color w:val="auto"/>
        </w:rPr>
      </w:pPr>
      <w:r>
        <w:rPr>
          <w:rFonts w:ascii="Arial" w:cs="Arial" w:eastAsia="Arial" w:hAnsi="Arial"/>
          <w:sz w:val="20"/>
          <w:szCs w:val="20"/>
          <w:color w:val="auto"/>
        </w:rPr>
        <w:t>C:\Documents and settings\All Users\Application data\ GNU\etc\dirmngr\ldapservers.conf</w:t>
      </w:r>
    </w:p>
    <w:p>
      <w:pPr>
        <w:spacing w:after="0" w:line="8" w:lineRule="exact"/>
        <w:rPr>
          <w:sz w:val="20"/>
          <w:szCs w:val="20"/>
          <w:color w:val="auto"/>
        </w:rPr>
      </w:pPr>
    </w:p>
    <w:p>
      <w:pPr>
        <w:jc w:val="both"/>
        <w:ind w:left="180" w:right="26" w:hanging="6"/>
        <w:spacing w:after="0" w:line="260" w:lineRule="auto"/>
        <w:rPr>
          <w:sz w:val="20"/>
          <w:szCs w:val="20"/>
          <w:color w:val="auto"/>
        </w:rPr>
      </w:pPr>
      <w:r>
        <w:rPr>
          <w:rFonts w:ascii="Arial" w:cs="Arial" w:eastAsia="Arial" w:hAnsi="Arial"/>
          <w:sz w:val="22"/>
          <w:szCs w:val="22"/>
          <w:color w:val="auto"/>
        </w:rPr>
        <w:t>These certificate servers are used for all users (system-wide). In addition, users can also set up additional user-specific certificate servers for certificate searches – e.g. directly via Kleopatra (see Chapter 16.1).</w:t>
      </w:r>
    </w:p>
    <w:p>
      <w:pPr>
        <w:spacing w:after="0" w:line="110" w:lineRule="exact"/>
        <w:rPr>
          <w:sz w:val="20"/>
          <w:szCs w:val="20"/>
          <w:color w:val="auto"/>
        </w:rPr>
      </w:pPr>
    </w:p>
    <w:p>
      <w:pPr>
        <w:ind w:left="180"/>
        <w:spacing w:after="0"/>
        <w:rPr>
          <w:sz w:val="20"/>
          <w:szCs w:val="20"/>
          <w:color w:val="auto"/>
        </w:rPr>
      </w:pPr>
      <w:r>
        <w:rPr>
          <w:rFonts w:ascii="Arial" w:cs="Arial" w:eastAsia="Arial" w:hAnsi="Arial"/>
          <w:sz w:val="20"/>
          <w:szCs w:val="20"/>
          <w:color w:val="auto"/>
        </w:rPr>
        <w:t>The exact syntax for certificate server entries in the aforementioned configuration file is as follows:</w:t>
      </w:r>
    </w:p>
    <w:p>
      <w:pPr>
        <w:spacing w:after="0" w:line="176" w:lineRule="exact"/>
        <w:rPr>
          <w:sz w:val="20"/>
          <w:szCs w:val="20"/>
          <w:color w:val="auto"/>
        </w:rPr>
      </w:pPr>
    </w:p>
    <w:p>
      <w:pPr>
        <w:ind w:left="180"/>
        <w:spacing w:after="0"/>
        <w:rPr>
          <w:sz w:val="20"/>
          <w:szCs w:val="20"/>
          <w:color w:val="auto"/>
        </w:rPr>
      </w:pPr>
      <w:r>
        <w:rPr>
          <w:rFonts w:ascii="Arial" w:cs="Arial" w:eastAsia="Arial" w:hAnsi="Arial"/>
          <w:sz w:val="20"/>
          <w:szCs w:val="20"/>
          <w:color w:val="auto"/>
        </w:rPr>
        <w:t>HOSTNAME:PORT:USERNAME:PASSWORD:BASE_DN</w:t>
      </w:r>
    </w:p>
    <w:p>
      <w:pPr>
        <w:spacing w:after="0" w:line="145"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 xml:space="preserve">If access to external X.509 certificate servers is blocked by firewalls in the internal network, it is also possible to configure a proxy service in </w:t>
      </w:r>
      <w:r>
        <w:rPr>
          <w:rFonts w:ascii="Arial" w:cs="Arial" w:eastAsia="Arial" w:hAnsi="Arial"/>
          <w:sz w:val="19"/>
          <w:szCs w:val="19"/>
          <w:color w:val="auto"/>
        </w:rPr>
        <w:t>ldapservers.conf</w:t>
      </w:r>
      <w:r>
        <w:rPr>
          <w:rFonts w:ascii="Arial" w:cs="Arial" w:eastAsia="Arial" w:hAnsi="Arial"/>
          <w:sz w:val="22"/>
          <w:szCs w:val="22"/>
          <w:color w:val="auto"/>
        </w:rPr>
        <w:t xml:space="preserve"> for transmitting the certificate search, as illustrated in the following sample line:</w:t>
      </w:r>
    </w:p>
    <w:p>
      <w:pPr>
        <w:spacing w:after="0" w:line="126" w:lineRule="exact"/>
        <w:rPr>
          <w:sz w:val="20"/>
          <w:szCs w:val="20"/>
          <w:color w:val="auto"/>
        </w:rPr>
      </w:pPr>
    </w:p>
    <w:p>
      <w:pPr>
        <w:ind w:left="180"/>
        <w:spacing w:after="0"/>
        <w:rPr>
          <w:sz w:val="20"/>
          <w:szCs w:val="20"/>
          <w:color w:val="auto"/>
        </w:rPr>
      </w:pPr>
      <w:r>
        <w:rPr>
          <w:rFonts w:ascii="Arial" w:cs="Arial" w:eastAsia="Arial" w:hAnsi="Arial"/>
          <w:sz w:val="20"/>
          <w:szCs w:val="20"/>
          <w:color w:val="auto"/>
        </w:rPr>
        <w:t>proxy.mydomain.example:389:::O=myorg,C=de</w:t>
      </w:r>
    </w:p>
    <w:p>
      <w:pPr>
        <w:spacing w:after="0" w:line="200" w:lineRule="exact"/>
        <w:rPr>
          <w:sz w:val="20"/>
          <w:szCs w:val="20"/>
          <w:color w:val="auto"/>
        </w:rPr>
      </w:pPr>
    </w:p>
    <w:p>
      <w:pPr>
        <w:spacing w:after="0" w:line="207" w:lineRule="exact"/>
        <w:rPr>
          <w:sz w:val="20"/>
          <w:szCs w:val="20"/>
          <w:color w:val="auto"/>
        </w:rPr>
      </w:pPr>
    </w:p>
    <w:p>
      <w:pPr>
        <w:jc w:val="both"/>
        <w:ind w:left="180" w:right="26" w:hanging="9"/>
        <w:spacing w:after="0" w:line="271" w:lineRule="auto"/>
        <w:rPr>
          <w:sz w:val="20"/>
          <w:szCs w:val="20"/>
          <w:color w:val="auto"/>
        </w:rPr>
      </w:pPr>
      <w:r>
        <w:rPr>
          <w:rFonts w:ascii="Arial" w:cs="Arial" w:eastAsia="Arial" w:hAnsi="Arial"/>
          <w:sz w:val="22"/>
          <w:szCs w:val="22"/>
          <w:color w:val="auto"/>
        </w:rPr>
        <w:t>With respect to a search of Certificate Revocation Lists (CRLs), the same directory contains a configuration file from:</w:t>
      </w:r>
    </w:p>
    <w:p>
      <w:pPr>
        <w:spacing w:after="0" w:line="138" w:lineRule="exact"/>
        <w:rPr>
          <w:sz w:val="20"/>
          <w:szCs w:val="20"/>
          <w:color w:val="auto"/>
        </w:rPr>
      </w:pPr>
    </w:p>
    <w:p>
      <w:pPr>
        <w:ind w:left="180" w:right="2506"/>
        <w:spacing w:after="0" w:line="258" w:lineRule="auto"/>
        <w:rPr>
          <w:sz w:val="20"/>
          <w:szCs w:val="20"/>
          <w:color w:val="auto"/>
        </w:rPr>
      </w:pPr>
      <w:r>
        <w:rPr>
          <w:rFonts w:ascii="Arial" w:cs="Arial" w:eastAsia="Arial" w:hAnsi="Arial"/>
          <w:sz w:val="20"/>
          <w:szCs w:val="20"/>
          <w:color w:val="auto"/>
        </w:rPr>
        <w:t>C:\Documents and settings\All Users\Application data\ GNU\etc\dirmngr\dirmngr.conf</w:t>
      </w:r>
    </w:p>
    <w:p>
      <w:pPr>
        <w:spacing w:after="0" w:line="12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Please note that only administrators can write in this file.</w:t>
      </w:r>
    </w:p>
    <w:p>
      <w:pPr>
        <w:spacing w:after="0" w:line="138"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can add the following proxy options to this configuration file (each option in a row):</w:t>
      </w:r>
    </w:p>
    <w:p>
      <w:pPr>
        <w:spacing w:after="0" w:line="197" w:lineRule="exact"/>
        <w:rPr>
          <w:sz w:val="20"/>
          <w:szCs w:val="20"/>
          <w:color w:val="auto"/>
        </w:rPr>
      </w:pPr>
    </w:p>
    <w:p>
      <w:pPr>
        <w:ind w:left="720" w:right="26"/>
        <w:spacing w:after="0" w:line="287" w:lineRule="auto"/>
        <w:rPr>
          <w:sz w:val="20"/>
          <w:szCs w:val="20"/>
          <w:color w:val="auto"/>
        </w:rPr>
      </w:pPr>
      <w:r>
        <w:rPr>
          <w:rFonts w:ascii="Arial" w:cs="Arial" w:eastAsia="Arial" w:hAnsi="Arial"/>
          <w:sz w:val="20"/>
          <w:szCs w:val="20"/>
          <w:color w:val="auto"/>
        </w:rPr>
        <w:t xml:space="preserve">http-proxy HOST[:PORT] </w:t>
      </w:r>
      <w:r>
        <w:rPr>
          <w:rFonts w:ascii="Arial" w:cs="Arial" w:eastAsia="Arial" w:hAnsi="Arial"/>
          <w:sz w:val="21"/>
          <w:szCs w:val="21"/>
          <w:color w:val="auto"/>
        </w:rPr>
        <w:t>This option uses</w:t>
      </w:r>
      <w:r>
        <w:rPr>
          <w:rFonts w:ascii="Arial" w:cs="Arial" w:eastAsia="Arial" w:hAnsi="Arial"/>
          <w:sz w:val="20"/>
          <w:szCs w:val="20"/>
          <w:color w:val="auto"/>
        </w:rPr>
        <w:t xml:space="preserve"> HOST </w:t>
      </w:r>
      <w:r>
        <w:rPr>
          <w:rFonts w:ascii="Arial" w:cs="Arial" w:eastAsia="Arial" w:hAnsi="Arial"/>
          <w:sz w:val="21"/>
          <w:szCs w:val="21"/>
          <w:color w:val="auto"/>
        </w:rPr>
        <w:t>und</w:t>
      </w:r>
      <w:r>
        <w:rPr>
          <w:rFonts w:ascii="Arial" w:cs="Arial" w:eastAsia="Arial" w:hAnsi="Arial"/>
          <w:sz w:val="20"/>
          <w:szCs w:val="20"/>
          <w:color w:val="auto"/>
        </w:rPr>
        <w:t xml:space="preserve"> PORT </w:t>
      </w:r>
      <w:r>
        <w:rPr>
          <w:rFonts w:ascii="Arial" w:cs="Arial" w:eastAsia="Arial" w:hAnsi="Arial"/>
          <w:sz w:val="21"/>
          <w:szCs w:val="21"/>
          <w:color w:val="auto"/>
        </w:rPr>
        <w:t>for accessing the certificate</w:t>
      </w:r>
      <w:r>
        <w:rPr>
          <w:rFonts w:ascii="Arial" w:cs="Arial" w:eastAsia="Arial" w:hAnsi="Arial"/>
          <w:sz w:val="20"/>
          <w:szCs w:val="20"/>
          <w:color w:val="auto"/>
        </w:rPr>
        <w:t xml:space="preserve"> </w:t>
      </w:r>
      <w:r>
        <w:rPr>
          <w:rFonts w:ascii="Arial" w:cs="Arial" w:eastAsia="Arial" w:hAnsi="Arial"/>
          <w:sz w:val="21"/>
          <w:szCs w:val="21"/>
          <w:color w:val="auto"/>
        </w:rPr>
        <w:t xml:space="preserve">server. The environment variable </w:t>
      </w:r>
      <w:r>
        <w:rPr>
          <w:rFonts w:ascii="Arial" w:cs="Arial" w:eastAsia="Arial" w:hAnsi="Arial"/>
          <w:sz w:val="19"/>
          <w:szCs w:val="19"/>
          <w:color w:val="auto"/>
        </w:rPr>
        <w:t>http_proxy</w:t>
      </w:r>
      <w:r>
        <w:rPr>
          <w:rFonts w:ascii="Arial" w:cs="Arial" w:eastAsia="Arial" w:hAnsi="Arial"/>
          <w:sz w:val="21"/>
          <w:szCs w:val="21"/>
          <w:color w:val="auto"/>
        </w:rPr>
        <w:t xml:space="preserve"> will be overwritten if this option is activated.</w:t>
      </w:r>
    </w:p>
    <w:p>
      <w:pPr>
        <w:spacing w:after="0" w:line="83" w:lineRule="exact"/>
        <w:rPr>
          <w:sz w:val="20"/>
          <w:szCs w:val="20"/>
          <w:color w:val="auto"/>
        </w:rPr>
      </w:pPr>
    </w:p>
    <w:p>
      <w:pPr>
        <w:ind w:left="720"/>
        <w:spacing w:after="0"/>
        <w:rPr>
          <w:sz w:val="20"/>
          <w:szCs w:val="20"/>
          <w:color w:val="auto"/>
        </w:rPr>
      </w:pPr>
      <w:r>
        <w:rPr>
          <w:rFonts w:ascii="Arial" w:cs="Arial" w:eastAsia="Arial" w:hAnsi="Arial"/>
          <w:sz w:val="22"/>
          <w:szCs w:val="22"/>
          <w:color w:val="auto"/>
        </w:rPr>
        <w:t>Example:</w:t>
      </w:r>
    </w:p>
    <w:p>
      <w:pPr>
        <w:spacing w:after="0" w:line="33" w:lineRule="exact"/>
        <w:rPr>
          <w:sz w:val="20"/>
          <w:szCs w:val="20"/>
          <w:color w:val="auto"/>
        </w:rPr>
      </w:pPr>
    </w:p>
    <w:p>
      <w:pPr>
        <w:ind w:left="720"/>
        <w:spacing w:after="0"/>
        <w:rPr>
          <w:sz w:val="20"/>
          <w:szCs w:val="20"/>
          <w:color w:val="auto"/>
        </w:rPr>
      </w:pPr>
      <w:r>
        <w:rPr>
          <w:rFonts w:ascii="Arial" w:cs="Arial" w:eastAsia="Arial" w:hAnsi="Arial"/>
          <w:sz w:val="20"/>
          <w:szCs w:val="20"/>
          <w:color w:val="auto"/>
        </w:rPr>
        <w:t>http-proxy http://proxy.mydomain.example:8080</w:t>
      </w:r>
    </w:p>
    <w:p>
      <w:pPr>
        <w:spacing w:after="0" w:line="144" w:lineRule="exact"/>
        <w:rPr>
          <w:sz w:val="20"/>
          <w:szCs w:val="20"/>
          <w:color w:val="auto"/>
        </w:rPr>
      </w:pPr>
    </w:p>
    <w:p>
      <w:pPr>
        <w:ind w:left="720" w:right="26"/>
        <w:spacing w:after="0" w:line="275" w:lineRule="auto"/>
        <w:rPr>
          <w:sz w:val="20"/>
          <w:szCs w:val="20"/>
          <w:color w:val="auto"/>
        </w:rPr>
      </w:pPr>
      <w:r>
        <w:rPr>
          <w:rFonts w:ascii="Arial" w:cs="Arial" w:eastAsia="Arial" w:hAnsi="Arial"/>
          <w:sz w:val="20"/>
          <w:szCs w:val="20"/>
          <w:color w:val="auto"/>
        </w:rPr>
        <w:t xml:space="preserve">ldap-proxy HOST[:PORT] </w:t>
      </w:r>
      <w:r>
        <w:rPr>
          <w:rFonts w:ascii="Arial" w:cs="Arial" w:eastAsia="Arial" w:hAnsi="Arial"/>
          <w:sz w:val="21"/>
          <w:szCs w:val="21"/>
          <w:color w:val="auto"/>
        </w:rPr>
        <w:t>This option uses</w:t>
      </w:r>
      <w:r>
        <w:rPr>
          <w:rFonts w:ascii="Arial" w:cs="Arial" w:eastAsia="Arial" w:hAnsi="Arial"/>
          <w:sz w:val="20"/>
          <w:szCs w:val="20"/>
          <w:color w:val="auto"/>
        </w:rPr>
        <w:t xml:space="preserve"> HOST </w:t>
      </w:r>
      <w:r>
        <w:rPr>
          <w:rFonts w:ascii="Arial" w:cs="Arial" w:eastAsia="Arial" w:hAnsi="Arial"/>
          <w:sz w:val="21"/>
          <w:szCs w:val="21"/>
          <w:color w:val="auto"/>
        </w:rPr>
        <w:t>und</w:t>
      </w:r>
      <w:r>
        <w:rPr>
          <w:rFonts w:ascii="Arial" w:cs="Arial" w:eastAsia="Arial" w:hAnsi="Arial"/>
          <w:sz w:val="20"/>
          <w:szCs w:val="20"/>
          <w:color w:val="auto"/>
        </w:rPr>
        <w:t xml:space="preserve"> PORT </w:t>
      </w:r>
      <w:r>
        <w:rPr>
          <w:rFonts w:ascii="Arial" w:cs="Arial" w:eastAsia="Arial" w:hAnsi="Arial"/>
          <w:sz w:val="21"/>
          <w:szCs w:val="21"/>
          <w:color w:val="auto"/>
        </w:rPr>
        <w:t>for accessing the certificate</w:t>
      </w:r>
      <w:r>
        <w:rPr>
          <w:rFonts w:ascii="Arial" w:cs="Arial" w:eastAsia="Arial" w:hAnsi="Arial"/>
          <w:sz w:val="20"/>
          <w:szCs w:val="20"/>
          <w:color w:val="auto"/>
        </w:rPr>
        <w:t xml:space="preserve"> </w:t>
      </w:r>
      <w:r>
        <w:rPr>
          <w:rFonts w:ascii="Arial" w:cs="Arial" w:eastAsia="Arial" w:hAnsi="Arial"/>
          <w:sz w:val="21"/>
          <w:szCs w:val="21"/>
          <w:color w:val="auto"/>
        </w:rPr>
        <w:t xml:space="preserve">server. If no port number is listed, the standard LDAP port 389 will be used. This option will overwrite the LDAP URL contained in the certificate, or will use </w:t>
      </w:r>
      <w:r>
        <w:rPr>
          <w:rFonts w:ascii="Arial" w:cs="Arial" w:eastAsia="Arial" w:hAnsi="Arial"/>
          <w:sz w:val="19"/>
          <w:szCs w:val="19"/>
          <w:color w:val="auto"/>
        </w:rPr>
        <w:t>HOST</w:t>
      </w:r>
      <w:r>
        <w:rPr>
          <w:rFonts w:ascii="Arial" w:cs="Arial" w:eastAsia="Arial" w:hAnsi="Arial"/>
          <w:sz w:val="21"/>
          <w:szCs w:val="21"/>
          <w:color w:val="auto"/>
        </w:rPr>
        <w:t xml:space="preserve"> and</w:t>
      </w:r>
      <w:r>
        <w:rPr>
          <w:rFonts w:ascii="Arial" w:cs="Arial" w:eastAsia="Arial" w:hAnsi="Arial"/>
          <w:sz w:val="19"/>
          <w:szCs w:val="19"/>
          <w:color w:val="auto"/>
        </w:rPr>
        <w:t>PORT</w:t>
      </w:r>
      <w:r>
        <w:rPr>
          <w:rFonts w:ascii="Arial" w:cs="Arial" w:eastAsia="Arial" w:hAnsi="Arial"/>
          <w:sz w:val="21"/>
          <w:szCs w:val="21"/>
          <w:color w:val="auto"/>
        </w:rPr>
        <w:t>if no LDAP URL has been entered.</w:t>
      </w:r>
    </w:p>
    <w:p>
      <w:pPr>
        <w:spacing w:after="0" w:line="96" w:lineRule="exact"/>
        <w:rPr>
          <w:sz w:val="20"/>
          <w:szCs w:val="20"/>
          <w:color w:val="auto"/>
        </w:rPr>
      </w:pPr>
    </w:p>
    <w:p>
      <w:pPr>
        <w:ind w:left="720" w:right="26"/>
        <w:spacing w:after="0" w:line="278" w:lineRule="auto"/>
        <w:rPr>
          <w:sz w:val="20"/>
          <w:szCs w:val="20"/>
          <w:color w:val="auto"/>
        </w:rPr>
      </w:pPr>
      <w:r>
        <w:rPr>
          <w:rFonts w:ascii="Arial" w:cs="Arial" w:eastAsia="Arial" w:hAnsi="Arial"/>
          <w:sz w:val="20"/>
          <w:szCs w:val="20"/>
          <w:color w:val="auto"/>
        </w:rPr>
        <w:t xml:space="preserve">only-ldap-proxy </w:t>
      </w:r>
      <w:r>
        <w:rPr>
          <w:rFonts w:ascii="Arial" w:cs="Arial" w:eastAsia="Arial" w:hAnsi="Arial"/>
          <w:sz w:val="21"/>
          <w:szCs w:val="21"/>
          <w:color w:val="auto"/>
        </w:rPr>
        <w:t>This option ensures that DirMngr only uses the proxy configured under</w:t>
      </w:r>
      <w:r>
        <w:rPr>
          <w:rFonts w:ascii="Arial" w:cs="Arial" w:eastAsia="Arial" w:hAnsi="Arial"/>
          <w:sz w:val="20"/>
          <w:szCs w:val="20"/>
          <w:color w:val="auto"/>
        </w:rPr>
        <w:t xml:space="preserve"> ldap-proxy</w:t>
      </w:r>
      <w:r>
        <w:rPr>
          <w:rFonts w:ascii="Arial" w:cs="Arial" w:eastAsia="Arial" w:hAnsi="Arial"/>
          <w:sz w:val="21"/>
          <w:szCs w:val="21"/>
          <w:color w:val="auto"/>
        </w:rPr>
        <w:t>. Because otherwise DirMngr will try to use other configured certificate servers, if</w:t>
      </w:r>
      <w:r>
        <w:rPr>
          <w:rFonts w:ascii="Arial" w:cs="Arial" w:eastAsia="Arial" w:hAnsi="Arial"/>
          <w:sz w:val="20"/>
          <w:szCs w:val="20"/>
          <w:color w:val="auto"/>
        </w:rPr>
        <w:t xml:space="preserve"> </w:t>
      </w:r>
      <w:r>
        <w:rPr>
          <w:rFonts w:ascii="Arial" w:cs="Arial" w:eastAsia="Arial" w:hAnsi="Arial"/>
          <w:sz w:val="21"/>
          <w:szCs w:val="21"/>
          <w:color w:val="auto"/>
        </w:rPr>
        <w:t xml:space="preserve">the connection via </w:t>
      </w:r>
      <w:r>
        <w:rPr>
          <w:rFonts w:ascii="Arial" w:cs="Arial" w:eastAsia="Arial" w:hAnsi="Arial"/>
          <w:sz w:val="19"/>
          <w:szCs w:val="19"/>
          <w:color w:val="auto"/>
        </w:rPr>
        <w:t>ldap-proxy</w:t>
      </w:r>
      <w:r>
        <w:rPr>
          <w:rFonts w:ascii="Arial" w:cs="Arial" w:eastAsia="Arial" w:hAnsi="Arial"/>
          <w:sz w:val="21"/>
          <w:szCs w:val="21"/>
          <w:color w:val="auto"/>
        </w:rPr>
        <w:t xml:space="preserve"> is not successful.</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134</w:t>
      </w:r>
    </w:p>
    <w:p>
      <w:pPr>
        <w:sectPr>
          <w:pgSz w:w="11900" w:h="16838" w:orient="portrait"/>
          <w:cols w:equalWidth="0" w:num="1">
            <w:col w:w="9026"/>
          </w:cols>
          <w:pgMar w:left="1440" w:top="1387" w:right="1440" w:bottom="275" w:gutter="0" w:footer="0" w:header="0"/>
          <w:type w:val="continuous"/>
        </w:sectPr>
      </w:pPr>
    </w:p>
    <w:bookmarkStart w:id="134" w:name="page135"/>
    <w:bookmarkEnd w:id="13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36">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22. Files and settings in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2" o:spid="_x0000_s13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22.6. System-wide trustworthy root certificates</w:t>
      </w:r>
    </w:p>
    <w:p>
      <w:pPr>
        <w:spacing w:after="0" w:line="354" w:lineRule="exact"/>
        <w:rPr>
          <w:sz w:val="20"/>
          <w:szCs w:val="20"/>
          <w:color w:val="auto"/>
        </w:rPr>
      </w:pPr>
    </w:p>
    <w:p>
      <w:pPr>
        <w:jc w:val="both"/>
        <w:ind w:left="180" w:right="26" w:hanging="6"/>
        <w:spacing w:after="0" w:line="263" w:lineRule="auto"/>
        <w:rPr>
          <w:sz w:val="20"/>
          <w:szCs w:val="20"/>
          <w:color w:val="auto"/>
        </w:rPr>
      </w:pPr>
      <w:r>
        <w:rPr>
          <w:rFonts w:ascii="Arial" w:cs="Arial" w:eastAsia="Arial" w:hAnsi="Arial"/>
          <w:sz w:val="22"/>
          <w:szCs w:val="22"/>
          <w:color w:val="auto"/>
        </w:rPr>
        <w:t>The pre-populated root certificates which are deemed as trustworthy for the entire system are defined in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-307975</wp:posOffset>
            </wp:positionV>
            <wp:extent cx="539750" cy="35941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37">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7" w:lineRule="exact"/>
        <w:rPr>
          <w:sz w:val="20"/>
          <w:szCs w:val="20"/>
          <w:color w:val="auto"/>
        </w:rPr>
      </w:pPr>
    </w:p>
    <w:p>
      <w:pPr>
        <w:ind w:left="160" w:right="2626" w:firstLine="12"/>
        <w:spacing w:after="0" w:line="259" w:lineRule="auto"/>
        <w:rPr>
          <w:sz w:val="20"/>
          <w:szCs w:val="20"/>
          <w:color w:val="auto"/>
        </w:rPr>
      </w:pPr>
      <w:r>
        <w:rPr>
          <w:rFonts w:ascii="Arial" w:cs="Arial" w:eastAsia="Arial" w:hAnsi="Arial"/>
          <w:sz w:val="20"/>
          <w:szCs w:val="20"/>
          <w:color w:val="auto"/>
        </w:rPr>
        <w:t xml:space="preserve">C:\Documents and settings\All Users\Application data \GNU\etc\gnupg\trustlist.txt </w:t>
      </w:r>
      <w:r>
        <w:rPr>
          <w:rFonts w:ascii="Arial" w:cs="Arial" w:eastAsia="Arial" w:hAnsi="Arial"/>
          <w:sz w:val="21"/>
          <w:szCs w:val="21"/>
          <w:color w:val="auto"/>
        </w:rPr>
        <w:t>file.</w:t>
      </w:r>
    </w:p>
    <w:p>
      <w:pPr>
        <w:spacing w:after="0" w:line="113" w:lineRule="exact"/>
        <w:rPr>
          <w:sz w:val="20"/>
          <w:szCs w:val="20"/>
          <w:color w:val="auto"/>
        </w:rPr>
      </w:pPr>
    </w:p>
    <w:p>
      <w:pPr>
        <w:jc w:val="both"/>
        <w:ind w:left="180" w:right="26" w:hanging="6"/>
        <w:spacing w:after="0" w:line="258" w:lineRule="auto"/>
        <w:rPr>
          <w:sz w:val="20"/>
          <w:szCs w:val="20"/>
          <w:color w:val="auto"/>
        </w:rPr>
      </w:pPr>
      <w:r>
        <w:rPr>
          <w:rFonts w:ascii="Arial" w:cs="Arial" w:eastAsia="Arial" w:hAnsi="Arial"/>
          <w:sz w:val="22"/>
          <w:szCs w:val="22"/>
          <w:color w:val="auto"/>
        </w:rPr>
        <w:t xml:space="preserve">To mark a root certificate as trustworthy, the corresponding fingerprint of the certificate, followed by an empty space and a large </w:t>
      </w:r>
      <w:r>
        <w:rPr>
          <w:rFonts w:ascii="Arial" w:cs="Arial" w:eastAsia="Arial" w:hAnsi="Arial"/>
          <w:sz w:val="19"/>
          <w:szCs w:val="19"/>
          <w:color w:val="auto"/>
        </w:rPr>
        <w:t>S</w:t>
      </w:r>
      <w:r>
        <w:rPr>
          <w:rFonts w:ascii="Arial" w:cs="Arial" w:eastAsia="Arial" w:hAnsi="Arial"/>
          <w:sz w:val="22"/>
          <w:szCs w:val="22"/>
          <w:color w:val="auto"/>
        </w:rPr>
        <w:t xml:space="preserve"> must be entered into the above file. A certificate is explicitly marked as not trustworthy if the row beings with the prefix “</w:t>
      </w:r>
      <w:r>
        <w:rPr>
          <w:rFonts w:ascii="Arial" w:cs="Arial" w:eastAsia="Arial" w:hAnsi="Arial"/>
          <w:sz w:val="19"/>
          <w:szCs w:val="19"/>
          <w:color w:val="auto"/>
        </w:rPr>
        <w:t>!</w:t>
      </w:r>
      <w:r>
        <w:rPr>
          <w:rFonts w:ascii="Arial" w:cs="Arial" w:eastAsia="Arial" w:hAnsi="Arial"/>
          <w:sz w:val="22"/>
          <w:szCs w:val="22"/>
          <w:color w:val="auto"/>
        </w:rPr>
        <w:t>”. You can also enter multiple root certificates. In that case, please ensure that each fingerprint is located in a new row. A row that begins with # will be treated as a comment and ignored.</w:t>
      </w:r>
    </w:p>
    <w:p>
      <w:pPr>
        <w:spacing w:after="0" w:line="11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Important: The end of the file must be followed by an empty row.</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An example:</w:t>
      </w:r>
    </w:p>
    <w:p>
      <w:pPr>
        <w:spacing w:after="0" w:line="340" w:lineRule="exact"/>
        <w:rPr>
          <w:sz w:val="20"/>
          <w:szCs w:val="20"/>
          <w:color w:val="auto"/>
        </w:rPr>
      </w:pPr>
    </w:p>
    <w:p>
      <w:pPr>
        <w:ind w:left="180" w:right="3346"/>
        <w:spacing w:after="0" w:line="235" w:lineRule="auto"/>
        <w:tabs>
          <w:tab w:leader="none" w:pos="448" w:val="left"/>
        </w:tabs>
        <w:numPr>
          <w:ilvl w:val="0"/>
          <w:numId w:val="35"/>
        </w:numPr>
        <w:rPr>
          <w:rFonts w:ascii="Arial" w:cs="Arial" w:eastAsia="Arial" w:hAnsi="Arial"/>
          <w:sz w:val="22"/>
          <w:szCs w:val="22"/>
          <w:color w:val="auto"/>
        </w:rPr>
      </w:pPr>
      <w:r>
        <w:rPr>
          <w:rFonts w:ascii="Arial" w:cs="Arial" w:eastAsia="Arial" w:hAnsi="Arial"/>
          <w:sz w:val="22"/>
          <w:szCs w:val="22"/>
          <w:color w:val="auto"/>
        </w:rPr>
        <w:t>CN=Wurzel ZS 3,O=Intevation GmbH,C=DE A6935DD34EF3087973C706FC311AA2CCF733765B S</w:t>
      </w:r>
    </w:p>
    <w:p>
      <w:pPr>
        <w:spacing w:after="0" w:line="317" w:lineRule="exact"/>
        <w:rPr>
          <w:rFonts w:ascii="Arial" w:cs="Arial" w:eastAsia="Arial" w:hAnsi="Arial"/>
          <w:sz w:val="22"/>
          <w:szCs w:val="22"/>
          <w:color w:val="auto"/>
        </w:rPr>
      </w:pPr>
    </w:p>
    <w:p>
      <w:pPr>
        <w:ind w:left="180" w:right="866"/>
        <w:spacing w:after="0" w:line="235" w:lineRule="auto"/>
        <w:tabs>
          <w:tab w:leader="none" w:pos="442" w:val="left"/>
        </w:tabs>
        <w:numPr>
          <w:ilvl w:val="0"/>
          <w:numId w:val="35"/>
        </w:numPr>
        <w:rPr>
          <w:rFonts w:ascii="Arial" w:cs="Arial" w:eastAsia="Arial" w:hAnsi="Arial"/>
          <w:sz w:val="22"/>
          <w:szCs w:val="22"/>
          <w:color w:val="auto"/>
        </w:rPr>
      </w:pPr>
      <w:r>
        <w:rPr>
          <w:rFonts w:ascii="Arial" w:cs="Arial" w:eastAsia="Arial" w:hAnsi="Arial"/>
          <w:sz w:val="22"/>
          <w:szCs w:val="22"/>
          <w:color w:val="auto"/>
        </w:rPr>
        <w:t>CN=PCA-1-Verwaltung-02/O=PKI-1-Verwaltung/C=DE DC:BD:69:25:48:BD:BB:7E:31:6E:BB:80:D3:00:80:35:D4:F8:A6:CD S</w:t>
      </w:r>
    </w:p>
    <w:p>
      <w:pPr>
        <w:spacing w:after="0" w:line="317" w:lineRule="exact"/>
        <w:rPr>
          <w:rFonts w:ascii="Arial" w:cs="Arial" w:eastAsia="Arial" w:hAnsi="Arial"/>
          <w:sz w:val="22"/>
          <w:szCs w:val="22"/>
          <w:color w:val="auto"/>
        </w:rPr>
      </w:pPr>
    </w:p>
    <w:p>
      <w:pPr>
        <w:ind w:left="180" w:right="726"/>
        <w:spacing w:after="0" w:line="235" w:lineRule="auto"/>
        <w:tabs>
          <w:tab w:leader="none" w:pos="442" w:val="left"/>
        </w:tabs>
        <w:numPr>
          <w:ilvl w:val="0"/>
          <w:numId w:val="35"/>
        </w:numPr>
        <w:rPr>
          <w:rFonts w:ascii="Arial" w:cs="Arial" w:eastAsia="Arial" w:hAnsi="Arial"/>
          <w:sz w:val="22"/>
          <w:szCs w:val="22"/>
          <w:color w:val="auto"/>
        </w:rPr>
      </w:pPr>
      <w:r>
        <w:rPr>
          <w:rFonts w:ascii="Arial" w:cs="Arial" w:eastAsia="Arial" w:hAnsi="Arial"/>
          <w:sz w:val="22"/>
          <w:szCs w:val="22"/>
          <w:color w:val="auto"/>
        </w:rPr>
        <w:t>CN=Root-CA/O=Schlapphuete/L=Pullach/C=DE !14:56:98:D3:FE:9C:CA:5A:31:6E:BC:81:D3:11:4E:00:90:A3:44:C2 S</w:t>
      </w:r>
    </w:p>
    <w:p>
      <w:pPr>
        <w:spacing w:after="0" w:line="200" w:lineRule="exact"/>
        <w:rPr>
          <w:sz w:val="20"/>
          <w:szCs w:val="20"/>
          <w:color w:val="auto"/>
        </w:rPr>
      </w:pPr>
    </w:p>
    <w:p>
      <w:pPr>
        <w:spacing w:after="0" w:line="393"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 xml:space="preserve">In some cases it is useful to reduce the criteria for checking the root certificate. To do this, you can set an additional flag </w:t>
      </w:r>
      <w:r>
        <w:rPr>
          <w:rFonts w:ascii="Arial" w:cs="Arial" w:eastAsia="Arial" w:hAnsi="Arial"/>
          <w:sz w:val="19"/>
          <w:szCs w:val="19"/>
          <w:color w:val="auto"/>
        </w:rPr>
        <w:t>relax</w:t>
      </w:r>
      <w:r>
        <w:rPr>
          <w:rFonts w:ascii="Arial" w:cs="Arial" w:eastAsia="Arial" w:hAnsi="Arial"/>
          <w:sz w:val="22"/>
          <w:szCs w:val="22"/>
          <w:color w:val="auto"/>
        </w:rPr>
        <w:t xml:space="preserve"> after the </w:t>
      </w:r>
      <w:r>
        <w:rPr>
          <w:rFonts w:ascii="Arial" w:cs="Arial" w:eastAsia="Arial" w:hAnsi="Arial"/>
          <w:sz w:val="19"/>
          <w:szCs w:val="19"/>
          <w:color w:val="auto"/>
        </w:rPr>
        <w:t>S</w:t>
      </w:r>
      <w:r>
        <w:rPr>
          <w:rFonts w:ascii="Arial" w:cs="Arial" w:eastAsia="Arial" w:hAnsi="Arial"/>
          <w:sz w:val="22"/>
          <w:szCs w:val="22"/>
          <w:color w:val="auto"/>
        </w:rPr>
        <w:t xml:space="preserve">: </w:t>
      </w:r>
      <w:r>
        <w:rPr>
          <w:rFonts w:ascii="Arial" w:cs="Arial" w:eastAsia="Arial" w:hAnsi="Arial"/>
          <w:sz w:val="19"/>
          <w:szCs w:val="19"/>
          <w:color w:val="auto"/>
        </w:rPr>
        <w:t>&lt;FINGERPRINT&gt; S relax</w:t>
      </w:r>
    </w:p>
    <w:p>
      <w:pPr>
        <w:spacing w:after="0" w:line="98" w:lineRule="exact"/>
        <w:rPr>
          <w:sz w:val="20"/>
          <w:szCs w:val="20"/>
          <w:color w:val="auto"/>
        </w:rPr>
      </w:pPr>
    </w:p>
    <w:p>
      <w:pPr>
        <w:ind w:left="180" w:right="26"/>
        <w:spacing w:after="0" w:line="271" w:lineRule="auto"/>
        <w:rPr>
          <w:sz w:val="20"/>
          <w:szCs w:val="20"/>
          <w:color w:val="auto"/>
        </w:rPr>
      </w:pPr>
      <w:r>
        <w:rPr>
          <w:rFonts w:ascii="Arial" w:cs="Arial" w:eastAsia="Arial" w:hAnsi="Arial"/>
          <w:sz w:val="22"/>
          <w:szCs w:val="22"/>
          <w:color w:val="auto"/>
        </w:rPr>
        <w:t xml:space="preserve">Important: Using </w:t>
      </w:r>
      <w:r>
        <w:rPr>
          <w:rFonts w:ascii="Arial" w:cs="Arial" w:eastAsia="Arial" w:hAnsi="Arial"/>
          <w:sz w:val="19"/>
          <w:szCs w:val="19"/>
          <w:color w:val="auto"/>
        </w:rPr>
        <w:t>relax</w:t>
      </w:r>
      <w:r>
        <w:rPr>
          <w:rFonts w:ascii="Arial" w:cs="Arial" w:eastAsia="Arial" w:hAnsi="Arial"/>
          <w:sz w:val="22"/>
          <w:szCs w:val="22"/>
          <w:color w:val="auto"/>
        </w:rPr>
        <w:t xml:space="preserve"> reduces the level of security, so it needs to be decided on a case-by-case basis and should only be used in the case of problems.</w:t>
      </w:r>
    </w:p>
    <w:p>
      <w:pPr>
        <w:spacing w:after="0" w:line="9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For more details, see current GnuPG documentation (item “trustlist.txt”):</w:t>
      </w:r>
    </w:p>
    <w:p>
      <w:pPr>
        <w:spacing w:after="0" w:line="34" w:lineRule="exact"/>
        <w:rPr>
          <w:sz w:val="20"/>
          <w:szCs w:val="20"/>
          <w:color w:val="auto"/>
        </w:rPr>
      </w:pPr>
    </w:p>
    <w:p>
      <w:pPr>
        <w:ind w:left="180"/>
        <w:spacing w:after="0"/>
        <w:rPr>
          <w:rFonts w:ascii="Arial" w:cs="Arial" w:eastAsia="Arial" w:hAnsi="Arial"/>
          <w:sz w:val="20"/>
          <w:szCs w:val="20"/>
          <w:color w:val="auto"/>
        </w:rPr>
      </w:pPr>
      <w:hyperlink r:id="rId238">
        <w:r>
          <w:rPr>
            <w:rFonts w:ascii="Arial" w:cs="Arial" w:eastAsia="Arial" w:hAnsi="Arial"/>
            <w:sz w:val="20"/>
            <w:szCs w:val="20"/>
            <w:color w:val="auto"/>
          </w:rPr>
          <w:t>http://www.gnupg.org/documentation/manuals/gnupg/Agent-Configuration.html</w:t>
        </w:r>
      </w:hyperlink>
    </w:p>
    <w:p>
      <w:pPr>
        <w:spacing w:after="0" w:line="14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Therefore the exact syntax for entries in trustlist.txt is as follows:</w:t>
      </w:r>
    </w:p>
    <w:p>
      <w:pPr>
        <w:spacing w:after="0" w:line="34" w:lineRule="exact"/>
        <w:rPr>
          <w:sz w:val="20"/>
          <w:szCs w:val="20"/>
          <w:color w:val="auto"/>
        </w:rPr>
      </w:pPr>
    </w:p>
    <w:p>
      <w:pPr>
        <w:ind w:left="180"/>
        <w:spacing w:after="0"/>
        <w:rPr>
          <w:sz w:val="20"/>
          <w:szCs w:val="20"/>
          <w:color w:val="auto"/>
        </w:rPr>
      </w:pPr>
      <w:r>
        <w:rPr>
          <w:rFonts w:ascii="Arial" w:cs="Arial" w:eastAsia="Arial" w:hAnsi="Arial"/>
          <w:sz w:val="20"/>
          <w:szCs w:val="20"/>
          <w:color w:val="auto"/>
        </w:rPr>
        <w:t>[!]&lt;FINGERABDRUCK&gt; S [relax]</w:t>
      </w:r>
    </w:p>
    <w:p>
      <w:pPr>
        <w:spacing w:after="0" w:line="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 xml:space="preserve">whereby </w:t>
      </w:r>
      <w:r>
        <w:rPr>
          <w:rFonts w:ascii="Arial" w:cs="Arial" w:eastAsia="Arial" w:hAnsi="Arial"/>
          <w:sz w:val="19"/>
          <w:szCs w:val="19"/>
          <w:color w:val="auto"/>
        </w:rPr>
        <w:t>!</w:t>
      </w:r>
      <w:r>
        <w:rPr>
          <w:rFonts w:ascii="Arial" w:cs="Arial" w:eastAsia="Arial" w:hAnsi="Arial"/>
          <w:sz w:val="22"/>
          <w:szCs w:val="22"/>
          <w:color w:val="auto"/>
        </w:rPr>
        <w:t xml:space="preserve"> and </w:t>
      </w:r>
      <w:r>
        <w:rPr>
          <w:rFonts w:ascii="Arial" w:cs="Arial" w:eastAsia="Arial" w:hAnsi="Arial"/>
          <w:sz w:val="19"/>
          <w:szCs w:val="19"/>
          <w:color w:val="auto"/>
        </w:rPr>
        <w:t>relax</w:t>
      </w:r>
      <w:r>
        <w:rPr>
          <w:rFonts w:ascii="Arial" w:cs="Arial" w:eastAsia="Arial" w:hAnsi="Arial"/>
          <w:sz w:val="22"/>
          <w:szCs w:val="22"/>
          <w:color w:val="auto"/>
        </w:rPr>
        <w:t xml:space="preserve"> are optional.</w:t>
      </w:r>
    </w:p>
    <w:p>
      <w:pPr>
        <w:ind w:left="180"/>
        <w:spacing w:after="0" w:line="229" w:lineRule="auto"/>
        <w:rPr>
          <w:sz w:val="20"/>
          <w:szCs w:val="20"/>
          <w:color w:val="auto"/>
        </w:rPr>
      </w:pPr>
      <w:r>
        <w:rPr>
          <w:rFonts w:ascii="Arial" w:cs="Arial" w:eastAsia="Arial" w:hAnsi="Arial"/>
          <w:sz w:val="21"/>
          <w:szCs w:val="21"/>
          <w:color w:val="auto"/>
        </w:rPr>
        <w:t xml:space="preserve">Instead of the flag </w:t>
      </w:r>
      <w:r>
        <w:rPr>
          <w:rFonts w:ascii="Arial" w:cs="Arial" w:eastAsia="Arial" w:hAnsi="Arial"/>
          <w:sz w:val="19"/>
          <w:szCs w:val="19"/>
          <w:color w:val="auto"/>
        </w:rPr>
        <w:t>S</w:t>
      </w:r>
      <w:r>
        <w:rPr>
          <w:rFonts w:ascii="Arial" w:cs="Arial" w:eastAsia="Arial" w:hAnsi="Arial"/>
          <w:sz w:val="21"/>
          <w:szCs w:val="21"/>
          <w:color w:val="auto"/>
        </w:rPr>
        <w:t xml:space="preserve">, the values </w:t>
      </w:r>
      <w:r>
        <w:rPr>
          <w:rFonts w:ascii="Arial" w:cs="Arial" w:eastAsia="Arial" w:hAnsi="Arial"/>
          <w:sz w:val="19"/>
          <w:szCs w:val="19"/>
          <w:color w:val="auto"/>
        </w:rPr>
        <w:t>P</w:t>
      </w:r>
      <w:r>
        <w:rPr>
          <w:rFonts w:ascii="Arial" w:cs="Arial" w:eastAsia="Arial" w:hAnsi="Arial"/>
          <w:sz w:val="21"/>
          <w:szCs w:val="21"/>
          <w:color w:val="auto"/>
        </w:rPr>
        <w:t xml:space="preserve"> and </w:t>
      </w:r>
      <w:r>
        <w:rPr>
          <w:rFonts w:ascii="Arial" w:cs="Arial" w:eastAsia="Arial" w:hAnsi="Arial"/>
          <w:sz w:val="38"/>
          <w:szCs w:val="38"/>
          <w:color w:val="auto"/>
          <w:vertAlign w:val="subscript"/>
        </w:rPr>
        <w:t>*</w:t>
      </w:r>
      <w:r>
        <w:rPr>
          <w:rFonts w:ascii="Arial" w:cs="Arial" w:eastAsia="Arial" w:hAnsi="Arial"/>
          <w:sz w:val="21"/>
          <w:szCs w:val="21"/>
          <w:color w:val="auto"/>
        </w:rPr>
        <w:t xml:space="preserve"> are also provided, which are reserved for future use.</w:t>
      </w:r>
    </w:p>
    <w:p>
      <w:pPr>
        <w:spacing w:after="0" w:line="103" w:lineRule="exact"/>
        <w:rPr>
          <w:sz w:val="20"/>
          <w:szCs w:val="20"/>
          <w:color w:val="auto"/>
        </w:rPr>
      </w:pPr>
    </w:p>
    <w:p>
      <w:pPr>
        <w:ind w:left="180" w:right="26"/>
        <w:spacing w:after="0" w:line="296" w:lineRule="auto"/>
        <w:rPr>
          <w:sz w:val="20"/>
          <w:szCs w:val="20"/>
          <w:color w:val="auto"/>
        </w:rPr>
      </w:pPr>
      <w:r>
        <w:rPr>
          <w:rFonts w:ascii="Arial" w:cs="Arial" w:eastAsia="Arial" w:hAnsi="Arial"/>
          <w:sz w:val="21"/>
          <w:szCs w:val="21"/>
          <w:color w:val="auto"/>
        </w:rPr>
        <w:t>Important: To fully mark root certificates as trustworthy in Kleopatra (certificate is highlighted in blue), the root certificates must also be stored for the DirMngr, as described in Section 22.3.</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135</w:t>
      </w:r>
    </w:p>
    <w:p>
      <w:pPr>
        <w:sectPr>
          <w:pgSz w:w="11900" w:h="16838" w:orient="portrait"/>
          <w:cols w:equalWidth="0" w:num="1">
            <w:col w:w="9026"/>
          </w:cols>
          <w:pgMar w:left="1440" w:top="1387" w:right="1440" w:bottom="275" w:gutter="0" w:footer="0" w:header="0"/>
          <w:type w:val="continuous"/>
        </w:sectPr>
      </w:pPr>
    </w:p>
    <w:bookmarkStart w:id="135" w:name="page136"/>
    <w:bookmarkEnd w:id="13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3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22. Files and settings in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5" o:spid="_x0000_s13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22.7. User marking of trustworthiness of root certificates</w:t>
      </w:r>
    </w:p>
    <w:p>
      <w:pPr>
        <w:spacing w:after="0" w:line="354"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Root certificates can also be marked as trustworthy by individual users – this means that a system-wide configuration (see Section 22.3 and 22.6) is then not required.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-305435</wp:posOffset>
            </wp:positionV>
            <wp:extent cx="539750" cy="35941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0">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87" w:lineRule="exact"/>
        <w:rPr>
          <w:sz w:val="20"/>
          <w:szCs w:val="20"/>
          <w:color w:val="auto"/>
        </w:rPr>
      </w:pPr>
    </w:p>
    <w:p>
      <w:pPr>
        <w:jc w:val="both"/>
        <w:ind w:left="180" w:right="26" w:firstLine="8"/>
        <w:spacing w:after="0" w:line="273" w:lineRule="auto"/>
        <w:rPr>
          <w:sz w:val="20"/>
          <w:szCs w:val="20"/>
          <w:color w:val="auto"/>
        </w:rPr>
      </w:pPr>
      <w:r>
        <w:rPr>
          <w:rFonts w:ascii="Arial" w:cs="Arial" w:eastAsia="Arial" w:hAnsi="Arial"/>
          <w:sz w:val="21"/>
          <w:szCs w:val="21"/>
          <w:color w:val="auto"/>
        </w:rPr>
        <w:t>Open the Kleopatra menu Settings!Configure Kleopatra and then the groupo S/MIME check. Then activate the option Allow root certificates to be marked trustworthy. Now, if you are using a root certificate that has not been previously marked as trustworthy, the system will ask you whether you wish to classify it as trustworthy. Please ensure that the gpg-agent may have to be restarted before a change takes effect (e.g. by logging in and out).</w:t>
      </w:r>
    </w:p>
    <w:p>
      <w:pPr>
        <w:spacing w:after="0" w:line="101" w:lineRule="exact"/>
        <w:rPr>
          <w:sz w:val="20"/>
          <w:szCs w:val="20"/>
          <w:color w:val="auto"/>
        </w:rPr>
      </w:pPr>
    </w:p>
    <w:p>
      <w:pPr>
        <w:ind w:left="180"/>
        <w:spacing w:after="0"/>
        <w:rPr>
          <w:sz w:val="20"/>
          <w:szCs w:val="20"/>
          <w:color w:val="auto"/>
        </w:rPr>
      </w:pPr>
      <w:r>
        <w:rPr>
          <w:rFonts w:ascii="Arial" w:cs="Arial" w:eastAsia="Arial" w:hAnsi="Arial"/>
          <w:sz w:val="20"/>
          <w:szCs w:val="20"/>
          <w:color w:val="auto"/>
        </w:rPr>
        <w:t>The root certificates which you have marked as trustworthy (or explicitly marked as non-trustworthy)</w:t>
      </w:r>
    </w:p>
    <w:p>
      <w:pPr>
        <w:spacing w:after="0" w:line="4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are automatically stored in the following file:</w:t>
      </w:r>
    </w:p>
    <w:p>
      <w:pPr>
        <w:spacing w:after="0" w:line="57" w:lineRule="exact"/>
        <w:rPr>
          <w:sz w:val="20"/>
          <w:szCs w:val="20"/>
          <w:color w:val="auto"/>
        </w:rPr>
      </w:pPr>
    </w:p>
    <w:p>
      <w:pPr>
        <w:ind w:left="180" w:right="3586" w:firstLine="6"/>
        <w:spacing w:after="0" w:line="258" w:lineRule="auto"/>
        <w:rPr>
          <w:sz w:val="20"/>
          <w:szCs w:val="20"/>
          <w:color w:val="auto"/>
        </w:rPr>
      </w:pPr>
      <w:r>
        <w:rPr>
          <w:rFonts w:ascii="Arial" w:cs="Arial" w:eastAsia="Arial" w:hAnsi="Arial"/>
          <w:sz w:val="20"/>
          <w:szCs w:val="20"/>
          <w:color w:val="auto"/>
        </w:rPr>
        <w:t>C:\Dokumente und Einstellungen\&lt;Nutzername&gt;\ Application data\gnupg\trustlist.txt</w:t>
      </w:r>
    </w:p>
    <w:p>
      <w:pPr>
        <w:spacing w:after="0" w:line="12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same syntax applies to trustlist.txt as described in Section 22.6.</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136</w:t>
      </w:r>
    </w:p>
    <w:p>
      <w:pPr>
        <w:sectPr>
          <w:pgSz w:w="11900" w:h="16838" w:orient="portrait"/>
          <w:cols w:equalWidth="0" w:num="1">
            <w:col w:w="9026"/>
          </w:cols>
          <w:pgMar w:left="1440" w:top="1387" w:right="1440" w:bottom="275" w:gutter="0" w:footer="0" w:header="0"/>
          <w:type w:val="continuous"/>
        </w:sectPr>
      </w:pPr>
    </w:p>
    <w:bookmarkStart w:id="136" w:name="page137"/>
    <w:bookmarkEnd w:id="13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960" w:right="1900" w:hanging="780"/>
        <w:spacing w:after="0" w:line="276" w:lineRule="auto"/>
        <w:tabs>
          <w:tab w:leader="none" w:pos="960" w:val="left"/>
        </w:tabs>
        <w:numPr>
          <w:ilvl w:val="0"/>
          <w:numId w:val="36"/>
        </w:numPr>
        <w:rPr>
          <w:rFonts w:ascii="Arial" w:cs="Arial" w:eastAsia="Arial" w:hAnsi="Arial"/>
          <w:sz w:val="41"/>
          <w:szCs w:val="41"/>
          <w:b w:val="1"/>
          <w:bCs w:val="1"/>
          <w:color w:val="auto"/>
        </w:rPr>
      </w:pPr>
      <w:r>
        <w:rPr>
          <w:rFonts w:ascii="Arial" w:cs="Arial" w:eastAsia="Arial" w:hAnsi="Arial"/>
          <w:sz w:val="41"/>
          <w:szCs w:val="41"/>
          <w:b w:val="1"/>
          <w:bCs w:val="1"/>
          <w:color w:val="auto"/>
        </w:rPr>
        <w:t>Detecting problems in Gpg4win programs (log files)</w:t>
      </w:r>
    </w:p>
    <w:p>
      <w:pPr>
        <w:spacing w:after="0" w:line="200" w:lineRule="exact"/>
        <w:rPr>
          <w:sz w:val="20"/>
          <w:szCs w:val="20"/>
          <w:color w:val="auto"/>
        </w:rPr>
      </w:pPr>
    </w:p>
    <w:p>
      <w:pPr>
        <w:spacing w:after="0" w:line="262"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It is possible that one of the Gpg4win program components does not work as expected.</w:t>
      </w:r>
    </w:p>
    <w:p>
      <w:pPr>
        <w:spacing w:after="0" w:line="138"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Quite often this is due to a feature related to the work environment, which Gpg4win software developers are not able to detect.</w:t>
      </w:r>
    </w:p>
    <w:p>
      <w:pPr>
        <w:spacing w:after="0" w:line="107" w:lineRule="exact"/>
        <w:rPr>
          <w:sz w:val="20"/>
          <w:szCs w:val="20"/>
          <w:color w:val="auto"/>
        </w:rPr>
      </w:pPr>
    </w:p>
    <w:p>
      <w:pPr>
        <w:jc w:val="both"/>
        <w:ind w:left="180" w:right="20" w:hanging="6"/>
        <w:spacing w:after="0" w:line="263" w:lineRule="auto"/>
        <w:rPr>
          <w:sz w:val="20"/>
          <w:szCs w:val="20"/>
          <w:color w:val="auto"/>
        </w:rPr>
      </w:pPr>
      <w:r>
        <w:rPr>
          <w:rFonts w:ascii="Arial" w:cs="Arial" w:eastAsia="Arial" w:hAnsi="Arial"/>
          <w:sz w:val="22"/>
          <w:szCs w:val="22"/>
          <w:color w:val="auto"/>
        </w:rPr>
        <w:t>To assist them with finding the problem, or to allow users to see the detailed technical processes, Gpg4win programs also offer help.</w:t>
      </w:r>
    </w:p>
    <w:p>
      <w:pPr>
        <w:spacing w:after="0" w:line="107" w:lineRule="exact"/>
        <w:rPr>
          <w:sz w:val="20"/>
          <w:szCs w:val="20"/>
          <w:color w:val="auto"/>
        </w:rPr>
      </w:pPr>
    </w:p>
    <w:p>
      <w:pPr>
        <w:jc w:val="both"/>
        <w:ind w:left="180" w:firstLine="7"/>
        <w:spacing w:after="0" w:line="259" w:lineRule="auto"/>
        <w:rPr>
          <w:sz w:val="20"/>
          <w:szCs w:val="20"/>
          <w:color w:val="auto"/>
        </w:rPr>
      </w:pPr>
      <w:r>
        <w:rPr>
          <w:rFonts w:ascii="Arial" w:cs="Arial" w:eastAsia="Arial" w:hAnsi="Arial"/>
          <w:sz w:val="22"/>
          <w:szCs w:val="22"/>
          <w:color w:val="auto"/>
        </w:rPr>
        <w:t>Usually though, this type of help must first be activated. One of the most important tools are log files: This is where detailed diagnostic information on internal technical processes is stored. By looking at a log file, a software developer can often quickly detect a problem and the possible solution, even if the program may seem very complex at the beginning.</w:t>
      </w:r>
    </w:p>
    <w:p>
      <w:pPr>
        <w:spacing w:after="0" w:line="112" w:lineRule="exact"/>
        <w:rPr>
          <w:sz w:val="20"/>
          <w:szCs w:val="20"/>
          <w:color w:val="auto"/>
        </w:rPr>
      </w:pPr>
    </w:p>
    <w:p>
      <w:pPr>
        <w:ind w:left="180"/>
        <w:spacing w:after="0"/>
        <w:rPr>
          <w:sz w:val="20"/>
          <w:szCs w:val="20"/>
          <w:color w:val="auto"/>
        </w:rPr>
      </w:pPr>
      <w:r>
        <w:rPr>
          <w:rFonts w:ascii="Arial" w:cs="Arial" w:eastAsia="Arial" w:hAnsi="Arial"/>
          <w:sz w:val="21"/>
          <w:szCs w:val="21"/>
          <w:color w:val="auto"/>
        </w:rPr>
        <w:t>If you wish to send an error report to the software developer, you may this information helpful:</w:t>
      </w:r>
    </w:p>
    <w:p>
      <w:pPr>
        <w:spacing w:after="0" w:line="165" w:lineRule="exact"/>
        <w:rPr>
          <w:sz w:val="20"/>
          <w:szCs w:val="20"/>
          <w:color w:val="auto"/>
        </w:rPr>
      </w:pPr>
    </w:p>
    <w:p>
      <w:pPr>
        <w:ind w:left="180"/>
        <w:spacing w:after="0"/>
        <w:rPr>
          <w:rFonts w:ascii="Arial" w:cs="Arial" w:eastAsia="Arial" w:hAnsi="Arial"/>
          <w:sz w:val="20"/>
          <w:szCs w:val="20"/>
          <w:color w:val="auto"/>
        </w:rPr>
      </w:pPr>
      <w:hyperlink r:id="rId241">
        <w:r>
          <w:rPr>
            <w:rFonts w:ascii="Arial" w:cs="Arial" w:eastAsia="Arial" w:hAnsi="Arial"/>
            <w:sz w:val="20"/>
            <w:szCs w:val="20"/>
            <w:color w:val="auto"/>
          </w:rPr>
          <w:t>http://gpg4win.org/reporting-bugs.html</w:t>
        </w:r>
      </w:hyperlink>
    </w:p>
    <w:p>
      <w:pPr>
        <w:spacing w:after="0" w:line="145"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Log files – described as „debug information” in the above-mentioned URL – frequently offer valuable information and should therefore be attached to an error report.</w:t>
      </w:r>
    </w:p>
    <w:p>
      <w:pPr>
        <w:spacing w:after="0" w:line="107"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This chapter describes how to activate program process information (which is what log files essentially are) for individual Gpg4win programs.</w:t>
      </w:r>
    </w:p>
    <w:p>
      <w:pPr>
        <w:sectPr>
          <w:pgSz w:w="11900" w:h="16838" w:orient="portrait"/>
          <w:cols w:equalWidth="0" w:num="1">
            <w:col w:w="9040"/>
          </w:cols>
          <w:pgMar w:left="1440" w:top="1440" w:right="1426"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139"/>
        <w:spacing w:after="0"/>
        <w:rPr>
          <w:sz w:val="20"/>
          <w:szCs w:val="20"/>
          <w:color w:val="auto"/>
        </w:rPr>
      </w:pPr>
      <w:r>
        <w:rPr>
          <w:rFonts w:ascii="Arial" w:cs="Arial" w:eastAsia="Arial" w:hAnsi="Arial"/>
          <w:sz w:val="20"/>
          <w:szCs w:val="20"/>
          <w:color w:val="auto"/>
        </w:rPr>
        <w:t>137</w:t>
      </w:r>
    </w:p>
    <w:p>
      <w:pPr>
        <w:sectPr>
          <w:pgSz w:w="11900" w:h="16838" w:orient="portrait"/>
          <w:cols w:equalWidth="0" w:num="1">
            <w:col w:w="9040"/>
          </w:cols>
          <w:pgMar w:left="1440" w:top="1440" w:right="1426" w:bottom="264" w:gutter="0" w:footer="0" w:header="0"/>
          <w:type w:val="continuous"/>
        </w:sectPr>
      </w:pPr>
    </w:p>
    <w:bookmarkStart w:id="137" w:name="page138"/>
    <w:bookmarkEnd w:id="137"/>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4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23. Detecting problems in Gpg4win programs (log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8" o:spid="_x0000_s13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23.1. Activating Kleopatra log files</w:t>
      </w:r>
    </w:p>
    <w:p>
      <w:pPr>
        <w:spacing w:after="0" w:line="354"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 xml:space="preserve">Kleopatra log data consists of many files, therefore the first step is to create a file folder for the log files, for example: </w:t>
      </w:r>
      <w:r>
        <w:rPr>
          <w:rFonts w:ascii="Arial" w:cs="Arial" w:eastAsia="Arial" w:hAnsi="Arial"/>
          <w:sz w:val="19"/>
          <w:szCs w:val="19"/>
          <w:color w:val="auto"/>
        </w:rPr>
        <w:t>C:\TEMP\kleologdir</w:t>
      </w:r>
    </w:p>
    <w:p>
      <w:pPr>
        <w:spacing w:after="0" w:line="107"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 xml:space="preserve">Please note that these are user settings, not system administrator settings. Therefore the settings must be made for each user who wants to create Kleopatra log data, and you must ensure that different </w:t>
      </w:r>
      <w:r>
        <w:rPr>
          <w:rFonts w:ascii="Arial" w:cs="Arial" w:eastAsia="Arial" w:hAnsi="Arial"/>
          <w:sz w:val="19"/>
          <w:szCs w:val="19"/>
          <w:color w:val="auto"/>
        </w:rPr>
        <w:t xml:space="preserve">kleologdir </w:t>
      </w:r>
      <w:r>
        <w:rPr>
          <w:rFonts w:ascii="Arial" w:cs="Arial" w:eastAsia="Arial" w:hAnsi="Arial"/>
          <w:sz w:val="21"/>
          <w:szCs w:val="21"/>
          <w:color w:val="auto"/>
        </w:rPr>
        <w:t>file folders are used.</w:t>
      </w:r>
    </w:p>
    <w:p>
      <w:pPr>
        <w:spacing w:after="0" w:line="110" w:lineRule="exact"/>
        <w:rPr>
          <w:sz w:val="20"/>
          <w:szCs w:val="20"/>
          <w:color w:val="auto"/>
        </w:rPr>
      </w:pPr>
    </w:p>
    <w:p>
      <w:pPr>
        <w:ind w:left="180"/>
        <w:spacing w:after="0"/>
        <w:rPr>
          <w:sz w:val="20"/>
          <w:szCs w:val="20"/>
          <w:color w:val="auto"/>
        </w:rPr>
      </w:pPr>
      <w:r>
        <w:rPr>
          <w:rFonts w:ascii="Arial" w:cs="Arial" w:eastAsia="Arial" w:hAnsi="Arial"/>
          <w:sz w:val="21"/>
          <w:szCs w:val="21"/>
          <w:color w:val="auto"/>
        </w:rPr>
        <w:t xml:space="preserve">The path to this folder must be noted in the new environment variables </w:t>
      </w:r>
      <w:r>
        <w:rPr>
          <w:rFonts w:ascii="Arial" w:cs="Arial" w:eastAsia="Arial" w:hAnsi="Arial"/>
          <w:sz w:val="18"/>
          <w:szCs w:val="18"/>
          <w:color w:val="auto"/>
        </w:rPr>
        <w:t>KLEOPATRA_LOGIDR</w:t>
      </w:r>
      <w:r>
        <w:rPr>
          <w:rFonts w:ascii="Arial" w:cs="Arial" w:eastAsia="Arial" w:hAnsi="Arial"/>
          <w:sz w:val="21"/>
          <w:szCs w:val="21"/>
          <w:color w:val="auto"/>
        </w:rPr>
        <w:t>:</w:t>
      </w:r>
    </w:p>
    <w:p>
      <w:pPr>
        <w:spacing w:after="0" w:line="149" w:lineRule="exact"/>
        <w:rPr>
          <w:sz w:val="20"/>
          <w:szCs w:val="20"/>
          <w:color w:val="auto"/>
        </w:rPr>
      </w:pPr>
    </w:p>
    <w:p>
      <w:pPr>
        <w:ind w:left="180"/>
        <w:spacing w:after="0"/>
        <w:rPr>
          <w:sz w:val="20"/>
          <w:szCs w:val="20"/>
          <w:color w:val="auto"/>
        </w:rPr>
      </w:pPr>
      <w:r>
        <w:rPr>
          <w:rFonts w:ascii="Arial" w:cs="Arial" w:eastAsia="Arial" w:hAnsi="Arial"/>
          <w:sz w:val="20"/>
          <w:szCs w:val="20"/>
          <w:color w:val="auto"/>
        </w:rPr>
        <w:t>To do this, open the control panel, choose System, then the tab Advanced and finally the button</w:t>
      </w:r>
    </w:p>
    <w:p>
      <w:pPr>
        <w:spacing w:after="0" w:line="41" w:lineRule="exact"/>
        <w:rPr>
          <w:sz w:val="20"/>
          <w:szCs w:val="20"/>
          <w:color w:val="auto"/>
        </w:rPr>
      </w:pPr>
    </w:p>
    <w:p>
      <w:pPr>
        <w:ind w:left="280" w:hanging="100"/>
        <w:spacing w:after="0"/>
        <w:tabs>
          <w:tab w:leader="none" w:pos="280" w:val="left"/>
        </w:tabs>
        <w:numPr>
          <w:ilvl w:val="0"/>
          <w:numId w:val="37"/>
        </w:numPr>
        <w:rPr>
          <w:rFonts w:ascii="Arial" w:cs="Arial" w:eastAsia="Arial" w:hAnsi="Arial"/>
          <w:sz w:val="22"/>
          <w:szCs w:val="22"/>
          <w:color w:val="auto"/>
        </w:rPr>
      </w:pPr>
      <w:r>
        <w:rPr>
          <w:rFonts w:ascii="Arial" w:cs="Arial" w:eastAsia="Arial" w:hAnsi="Arial"/>
          <w:sz w:val="22"/>
          <w:szCs w:val="22"/>
          <w:color w:val="auto"/>
        </w:rPr>
        <w:t>Environment variables ].</w:t>
      </w:r>
    </w:p>
    <w:p>
      <w:pPr>
        <w:spacing w:after="0" w:line="12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Add the following new user variable:</w:t>
      </w:r>
    </w:p>
    <w:p>
      <w:pPr>
        <w:spacing w:after="0" w:line="206" w:lineRule="exact"/>
        <w:rPr>
          <w:sz w:val="20"/>
          <w:szCs w:val="20"/>
          <w:color w:val="auto"/>
        </w:rPr>
      </w:pPr>
    </w:p>
    <w:p>
      <w:pPr>
        <w:ind w:left="720"/>
        <w:spacing w:after="0"/>
        <w:rPr>
          <w:sz w:val="20"/>
          <w:szCs w:val="20"/>
          <w:color w:val="auto"/>
        </w:rPr>
      </w:pPr>
      <w:r>
        <w:rPr>
          <w:rFonts w:ascii="Arial" w:cs="Arial" w:eastAsia="Arial" w:hAnsi="Arial"/>
          <w:sz w:val="22"/>
          <w:szCs w:val="22"/>
          <w:color w:val="auto"/>
        </w:rPr>
        <w:t xml:space="preserve">Name of variable: </w:t>
      </w:r>
      <w:r>
        <w:rPr>
          <w:rFonts w:ascii="Arial" w:cs="Arial" w:eastAsia="Arial" w:hAnsi="Arial"/>
          <w:sz w:val="19"/>
          <w:szCs w:val="19"/>
          <w:color w:val="auto"/>
        </w:rPr>
        <w:t>KLEOPATRA_LOGDIR</w:t>
      </w:r>
    </w:p>
    <w:p>
      <w:pPr>
        <w:spacing w:after="0" w:line="138" w:lineRule="exact"/>
        <w:rPr>
          <w:sz w:val="20"/>
          <w:szCs w:val="20"/>
          <w:color w:val="auto"/>
        </w:rPr>
      </w:pPr>
    </w:p>
    <w:p>
      <w:pPr>
        <w:ind w:left="720"/>
        <w:spacing w:after="0"/>
        <w:rPr>
          <w:sz w:val="20"/>
          <w:szCs w:val="20"/>
          <w:color w:val="auto"/>
        </w:rPr>
      </w:pPr>
      <w:r>
        <w:rPr>
          <w:rFonts w:ascii="Arial" w:cs="Arial" w:eastAsia="Arial" w:hAnsi="Arial"/>
          <w:sz w:val="22"/>
          <w:szCs w:val="22"/>
          <w:color w:val="auto"/>
        </w:rPr>
        <w:t xml:space="preserve">Value of variable: </w:t>
      </w:r>
      <w:r>
        <w:rPr>
          <w:rFonts w:ascii="Arial" w:cs="Arial" w:eastAsia="Arial" w:hAnsi="Arial"/>
          <w:sz w:val="19"/>
          <w:szCs w:val="19"/>
          <w:color w:val="auto"/>
        </w:rPr>
        <w:t>C:\TEMP\kleologdir</w:t>
      </w:r>
    </w:p>
    <w:p>
      <w:pPr>
        <w:spacing w:after="0" w:line="19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Make sure that the entered file folder actually exists. You can also create it afterwards.</w:t>
      </w:r>
    </w:p>
    <w:p>
      <w:pPr>
        <w:spacing w:after="0" w:line="138" w:lineRule="exact"/>
        <w:rPr>
          <w:sz w:val="20"/>
          <w:szCs w:val="20"/>
          <w:color w:val="auto"/>
        </w:rPr>
      </w:pPr>
    </w:p>
    <w:p>
      <w:pPr>
        <w:jc w:val="both"/>
        <w:ind w:left="180" w:right="26" w:hanging="6"/>
        <w:spacing w:after="0" w:line="263" w:lineRule="auto"/>
        <w:rPr>
          <w:sz w:val="20"/>
          <w:szCs w:val="20"/>
          <w:color w:val="auto"/>
        </w:rPr>
      </w:pPr>
      <w:r>
        <w:rPr>
          <w:rFonts w:ascii="Arial" w:cs="Arial" w:eastAsia="Arial" w:hAnsi="Arial"/>
          <w:sz w:val="22"/>
          <w:szCs w:val="22"/>
          <w:color w:val="auto"/>
        </w:rPr>
        <w:t>To ensure the log function goes into effect, Kleopatra must be shut down and restarted, the file folder of log data must exist and must be available for Kleopatra to write on.</w:t>
      </w:r>
    </w:p>
    <w:p>
      <w:pPr>
        <w:spacing w:after="0" w:line="107" w:lineRule="exact"/>
        <w:rPr>
          <w:sz w:val="20"/>
          <w:szCs w:val="20"/>
          <w:color w:val="auto"/>
        </w:rPr>
      </w:pPr>
    </w:p>
    <w:p>
      <w:pPr>
        <w:jc w:val="both"/>
        <w:ind w:left="180" w:right="26" w:hanging="9"/>
        <w:spacing w:after="0" w:line="263" w:lineRule="auto"/>
        <w:rPr>
          <w:sz w:val="20"/>
          <w:szCs w:val="20"/>
          <w:color w:val="auto"/>
        </w:rPr>
      </w:pPr>
      <w:r>
        <w:rPr>
          <w:rFonts w:ascii="Arial" w:cs="Arial" w:eastAsia="Arial" w:hAnsi="Arial"/>
          <w:sz w:val="22"/>
          <w:szCs w:val="22"/>
          <w:color w:val="auto"/>
        </w:rPr>
        <w:t xml:space="preserve">While Kleopatra is used, it will record process information in the file </w:t>
      </w:r>
      <w:r>
        <w:rPr>
          <w:rFonts w:ascii="Arial" w:cs="Arial" w:eastAsia="Arial" w:hAnsi="Arial"/>
          <w:sz w:val="19"/>
          <w:szCs w:val="19"/>
          <w:color w:val="auto"/>
        </w:rPr>
        <w:t>kleo-log</w:t>
      </w:r>
      <w:r>
        <w:rPr>
          <w:rFonts w:ascii="Arial" w:cs="Arial" w:eastAsia="Arial" w:hAnsi="Arial"/>
          <w:sz w:val="22"/>
          <w:szCs w:val="22"/>
          <w:color w:val="auto"/>
        </w:rPr>
        <w:t xml:space="preserve"> (main log file) as well as possibly many files with a name that following this pattern:</w:t>
      </w:r>
    </w:p>
    <w:p>
      <w:pPr>
        <w:spacing w:after="0" w:line="4" w:lineRule="exact"/>
        <w:rPr>
          <w:sz w:val="20"/>
          <w:szCs w:val="20"/>
          <w:color w:val="auto"/>
        </w:rPr>
      </w:pPr>
    </w:p>
    <w:p>
      <w:pPr>
        <w:ind w:left="180"/>
        <w:spacing w:after="0"/>
        <w:rPr>
          <w:sz w:val="20"/>
          <w:szCs w:val="20"/>
          <w:color w:val="auto"/>
        </w:rPr>
      </w:pPr>
      <w:r>
        <w:rPr>
          <w:rFonts w:ascii="Arial" w:cs="Arial" w:eastAsia="Arial" w:hAnsi="Arial"/>
          <w:sz w:val="20"/>
          <w:szCs w:val="20"/>
          <w:color w:val="auto"/>
        </w:rPr>
        <w:t>pipe-input-&lt;TIME STAMP&gt;-&lt;RANDOM CHARACTER&gt;</w:t>
      </w:r>
    </w:p>
    <w:p>
      <w:pPr>
        <w:spacing w:after="0" w:line="145"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It may be that this information is not enough for a software developer to detect the error. He will then ask you to create another environment variable – just as you did earlier:</w:t>
      </w:r>
    </w:p>
    <w:p>
      <w:pPr>
        <w:spacing w:after="0" w:line="167" w:lineRule="exact"/>
        <w:rPr>
          <w:sz w:val="20"/>
          <w:szCs w:val="20"/>
          <w:color w:val="auto"/>
        </w:rPr>
      </w:pPr>
    </w:p>
    <w:p>
      <w:pPr>
        <w:ind w:left="720"/>
        <w:spacing w:after="0"/>
        <w:rPr>
          <w:sz w:val="20"/>
          <w:szCs w:val="20"/>
          <w:color w:val="auto"/>
        </w:rPr>
      </w:pPr>
      <w:r>
        <w:rPr>
          <w:rFonts w:ascii="Arial" w:cs="Arial" w:eastAsia="Arial" w:hAnsi="Arial"/>
          <w:sz w:val="22"/>
          <w:szCs w:val="22"/>
          <w:color w:val="auto"/>
        </w:rPr>
        <w:t xml:space="preserve">Name of variable: </w:t>
      </w:r>
      <w:r>
        <w:rPr>
          <w:rFonts w:ascii="Arial" w:cs="Arial" w:eastAsia="Arial" w:hAnsi="Arial"/>
          <w:sz w:val="19"/>
          <w:szCs w:val="19"/>
          <w:color w:val="auto"/>
        </w:rPr>
        <w:t>KLEOPATRA_LOGOPTIONS</w:t>
      </w:r>
    </w:p>
    <w:p>
      <w:pPr>
        <w:spacing w:after="0" w:line="138" w:lineRule="exact"/>
        <w:rPr>
          <w:sz w:val="20"/>
          <w:szCs w:val="20"/>
          <w:color w:val="auto"/>
        </w:rPr>
      </w:pPr>
    </w:p>
    <w:p>
      <w:pPr>
        <w:ind w:left="720"/>
        <w:spacing w:after="0"/>
        <w:rPr>
          <w:sz w:val="20"/>
          <w:szCs w:val="20"/>
          <w:color w:val="auto"/>
        </w:rPr>
      </w:pPr>
      <w:r>
        <w:rPr>
          <w:rFonts w:ascii="Arial" w:cs="Arial" w:eastAsia="Arial" w:hAnsi="Arial"/>
          <w:sz w:val="22"/>
          <w:szCs w:val="22"/>
          <w:color w:val="auto"/>
        </w:rPr>
        <w:t xml:space="preserve">Value of variable: </w:t>
      </w:r>
      <w:r>
        <w:rPr>
          <w:rFonts w:ascii="Arial" w:cs="Arial" w:eastAsia="Arial" w:hAnsi="Arial"/>
          <w:sz w:val="19"/>
          <w:szCs w:val="19"/>
          <w:color w:val="auto"/>
        </w:rPr>
        <w:t>all</w:t>
      </w:r>
    </w:p>
    <w:p>
      <w:pPr>
        <w:spacing w:after="0" w:line="197"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It is possible that the log files become very big very quickly. You should activate the log function only for provoking a specific error function and hence record it.</w:t>
      </w:r>
    </w:p>
    <w:p>
      <w:pPr>
        <w:spacing w:after="0" w:line="107" w:lineRule="exact"/>
        <w:rPr>
          <w:sz w:val="20"/>
          <w:szCs w:val="20"/>
          <w:color w:val="auto"/>
        </w:rPr>
      </w:pPr>
    </w:p>
    <w:p>
      <w:pPr>
        <w:jc w:val="both"/>
        <w:ind w:left="180" w:right="26" w:hanging="12"/>
        <w:spacing w:after="0" w:line="259" w:lineRule="auto"/>
        <w:rPr>
          <w:sz w:val="20"/>
          <w:szCs w:val="20"/>
          <w:color w:val="auto"/>
        </w:rPr>
      </w:pPr>
      <w:r>
        <w:rPr>
          <w:rFonts w:ascii="Arial" w:cs="Arial" w:eastAsia="Arial" w:hAnsi="Arial"/>
          <w:sz w:val="22"/>
          <w:szCs w:val="22"/>
          <w:color w:val="auto"/>
        </w:rPr>
        <w:t>You can then turn the log function off again by deleting the environment file or slightly varying its name (so it can be easily reactivated later on). Do not forget to delete or move the log files, especially if they have become very large or there are a lot of files. It also makes sense to remove the log files before you start a new recording.</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138</w:t>
      </w:r>
    </w:p>
    <w:p>
      <w:pPr>
        <w:sectPr>
          <w:pgSz w:w="11900" w:h="16838" w:orient="portrait"/>
          <w:cols w:equalWidth="0" w:num="1">
            <w:col w:w="9026"/>
          </w:cols>
          <w:pgMar w:left="1440" w:top="1387" w:right="1440" w:bottom="275" w:gutter="0" w:footer="0" w:header="0"/>
          <w:type w:val="continuous"/>
        </w:sectPr>
      </w:pPr>
    </w:p>
    <w:bookmarkStart w:id="138" w:name="page139"/>
    <w:bookmarkEnd w:id="13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4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23. Detecting problems in Gpg4win programs (log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0" o:spid="_x0000_s13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23.2. Activating GpgOL log files</w:t>
      </w:r>
    </w:p>
    <w:p>
      <w:pPr>
        <w:spacing w:after="0" w:line="354" w:lineRule="exact"/>
        <w:rPr>
          <w:sz w:val="20"/>
          <w:szCs w:val="20"/>
          <w:color w:val="auto"/>
        </w:rPr>
      </w:pPr>
    </w:p>
    <w:p>
      <w:pPr>
        <w:jc w:val="both"/>
        <w:ind w:left="180" w:right="26" w:hanging="6"/>
        <w:spacing w:after="0" w:line="322" w:lineRule="auto"/>
        <w:rPr>
          <w:sz w:val="20"/>
          <w:szCs w:val="20"/>
          <w:color w:val="auto"/>
        </w:rPr>
      </w:pPr>
      <w:r>
        <w:rPr>
          <w:rFonts w:ascii="Arial" w:cs="Arial" w:eastAsia="Arial" w:hAnsi="Arial"/>
          <w:sz w:val="22"/>
          <w:szCs w:val="22"/>
          <w:color w:val="auto"/>
        </w:rPr>
        <w:t xml:space="preserve">To activate a GpgOL log file, you have to start a “Registry Editor". To do this, enter the command </w:t>
      </w:r>
      <w:r>
        <w:rPr>
          <w:rFonts w:ascii="Arial" w:cs="Arial" w:eastAsia="Arial" w:hAnsi="Arial"/>
          <w:sz w:val="19"/>
          <w:szCs w:val="19"/>
          <w:color w:val="auto"/>
        </w:rPr>
        <w:t xml:space="preserve">regedit </w:t>
      </w:r>
      <w:r>
        <w:rPr>
          <w:rFonts w:ascii="Arial" w:cs="Arial" w:eastAsia="Arial" w:hAnsi="Arial"/>
          <w:sz w:val="21"/>
          <w:szCs w:val="21"/>
          <w:color w:val="auto"/>
        </w:rPr>
        <w:t>under</w:t>
      </w:r>
      <w:r>
        <w:rPr>
          <w:rFonts w:ascii="Arial" w:cs="Arial" w:eastAsia="Arial" w:hAnsi="Arial"/>
          <w:sz w:val="19"/>
          <w:szCs w:val="19"/>
          <w:color w:val="auto"/>
        </w:rPr>
        <w:t xml:space="preserve"> </w:t>
      </w:r>
      <w:r>
        <w:rPr>
          <w:rFonts w:ascii="Arial" w:cs="Arial" w:eastAsia="Arial" w:hAnsi="Arial"/>
          <w:sz w:val="21"/>
          <w:szCs w:val="21"/>
          <w:color w:val="auto"/>
        </w:rPr>
        <w:t>Start!Execute</w:t>
      </w:r>
      <w:r>
        <w:rPr>
          <w:rFonts w:ascii="Arial" w:cs="Arial" w:eastAsia="Arial" w:hAnsi="Arial"/>
          <w:sz w:val="19"/>
          <w:szCs w:val="19"/>
          <w:color w:val="auto"/>
        </w:rPr>
        <w:t xml:space="preserve"> </w:t>
      </w:r>
      <w:r>
        <w:rPr>
          <w:rFonts w:ascii="Arial" w:cs="Arial" w:eastAsia="Arial" w:hAnsi="Arial"/>
          <w:sz w:val="21"/>
          <w:szCs w:val="21"/>
          <w:color w:val="auto"/>
        </w:rPr>
        <w:t>or into an input request field.</w:t>
      </w:r>
    </w:p>
    <w:p>
      <w:pPr>
        <w:ind w:left="180"/>
        <w:spacing w:after="0" w:line="230" w:lineRule="auto"/>
        <w:rPr>
          <w:sz w:val="20"/>
          <w:szCs w:val="20"/>
          <w:color w:val="auto"/>
        </w:rPr>
      </w:pPr>
      <w:r>
        <w:rPr>
          <w:rFonts w:ascii="Arial" w:cs="Arial" w:eastAsia="Arial" w:hAnsi="Arial"/>
          <w:sz w:val="22"/>
          <w:szCs w:val="22"/>
          <w:color w:val="auto"/>
        </w:rPr>
        <w:t>Now select the following GpgOL key from the tree structure on the left hand side:</w:t>
      </w:r>
    </w:p>
    <w:p>
      <w:pPr>
        <w:spacing w:after="0" w:line="27" w:lineRule="exact"/>
        <w:rPr>
          <w:sz w:val="20"/>
          <w:szCs w:val="20"/>
          <w:color w:val="auto"/>
        </w:rPr>
      </w:pPr>
    </w:p>
    <w:p>
      <w:pPr>
        <w:ind w:left="180"/>
        <w:spacing w:after="0"/>
        <w:rPr>
          <w:sz w:val="20"/>
          <w:szCs w:val="20"/>
          <w:color w:val="auto"/>
        </w:rPr>
      </w:pPr>
      <w:r>
        <w:rPr>
          <w:rFonts w:ascii="Arial" w:cs="Arial" w:eastAsia="Arial" w:hAnsi="Arial"/>
          <w:sz w:val="20"/>
          <w:szCs w:val="20"/>
          <w:color w:val="auto"/>
        </w:rPr>
        <w:t>HKEY_CURRENT_USER\Software\GNU\GpgOL</w:t>
      </w:r>
    </w:p>
    <w:p>
      <w:pPr>
        <w:spacing w:after="0" w:line="145" w:lineRule="exact"/>
        <w:rPr>
          <w:sz w:val="20"/>
          <w:szCs w:val="20"/>
          <w:color w:val="auto"/>
        </w:rPr>
      </w:pPr>
    </w:p>
    <w:p>
      <w:pPr>
        <w:jc w:val="both"/>
        <w:ind w:left="180" w:right="26"/>
        <w:spacing w:after="0" w:line="343" w:lineRule="auto"/>
        <w:rPr>
          <w:sz w:val="20"/>
          <w:szCs w:val="20"/>
          <w:color w:val="auto"/>
        </w:rPr>
      </w:pPr>
      <w:r>
        <w:rPr>
          <w:rFonts w:ascii="Arial" w:cs="Arial" w:eastAsia="Arial" w:hAnsi="Arial"/>
          <w:sz w:val="19"/>
          <w:szCs w:val="19"/>
          <w:color w:val="auto"/>
        </w:rPr>
        <w:t>On the right hand side you will see a list of entries (so-called character sequences), some of which already have pre-defined values. These entries are created when Outlook is first started with GpgOL.</w:t>
      </w:r>
    </w:p>
    <w:p>
      <w:pPr>
        <w:spacing w:after="0" w:line="37" w:lineRule="exact"/>
        <w:rPr>
          <w:sz w:val="20"/>
          <w:szCs w:val="20"/>
          <w:color w:val="auto"/>
        </w:rPr>
      </w:pPr>
    </w:p>
    <w:p>
      <w:pPr>
        <w:ind w:left="180"/>
        <w:spacing w:after="0"/>
        <w:rPr>
          <w:sz w:val="20"/>
          <w:szCs w:val="20"/>
          <w:color w:val="auto"/>
        </w:rPr>
      </w:pPr>
      <w:r>
        <w:rPr>
          <w:rFonts w:ascii="Arial" w:cs="Arial" w:eastAsia="Arial" w:hAnsi="Arial"/>
          <w:sz w:val="21"/>
          <w:szCs w:val="21"/>
          <w:color w:val="auto"/>
        </w:rPr>
        <w:t xml:space="preserve">To activate the GpgOL log file, double-click on the entry </w:t>
      </w:r>
      <w:r>
        <w:rPr>
          <w:rFonts w:ascii="Arial" w:cs="Arial" w:eastAsia="Arial" w:hAnsi="Arial"/>
          <w:sz w:val="18"/>
          <w:szCs w:val="18"/>
          <w:color w:val="auto"/>
        </w:rPr>
        <w:t>enableDebug</w:t>
      </w:r>
      <w:r>
        <w:rPr>
          <w:rFonts w:ascii="Arial" w:cs="Arial" w:eastAsia="Arial" w:hAnsi="Arial"/>
          <w:sz w:val="21"/>
          <w:szCs w:val="21"/>
          <w:color w:val="auto"/>
        </w:rPr>
        <w:t xml:space="preserve"> and set this value to </w:t>
      </w:r>
      <w:r>
        <w:rPr>
          <w:rFonts w:ascii="Arial" w:cs="Arial" w:eastAsia="Arial" w:hAnsi="Arial"/>
          <w:sz w:val="18"/>
          <w:szCs w:val="18"/>
          <w:color w:val="auto"/>
        </w:rPr>
        <w:t>1</w:t>
      </w:r>
      <w:r>
        <w:rPr>
          <w:rFonts w:ascii="Arial" w:cs="Arial" w:eastAsia="Arial" w:hAnsi="Arial"/>
          <w:sz w:val="21"/>
          <w:szCs w:val="21"/>
          <w:color w:val="auto"/>
        </w:rPr>
        <w:t>.</w:t>
      </w:r>
    </w:p>
    <w:p>
      <w:pPr>
        <w:spacing w:after="0" w:line="149" w:lineRule="exact"/>
        <w:rPr>
          <w:sz w:val="20"/>
          <w:szCs w:val="20"/>
          <w:color w:val="auto"/>
        </w:rPr>
      </w:pPr>
    </w:p>
    <w:p>
      <w:pPr>
        <w:jc w:val="both"/>
        <w:ind w:left="180" w:right="26" w:hanging="6"/>
        <w:spacing w:after="0" w:line="263" w:lineRule="auto"/>
        <w:rPr>
          <w:sz w:val="20"/>
          <w:szCs w:val="20"/>
          <w:color w:val="auto"/>
        </w:rPr>
      </w:pPr>
      <w:r>
        <w:rPr>
          <w:rFonts w:ascii="Arial" w:cs="Arial" w:eastAsia="Arial" w:hAnsi="Arial"/>
          <w:sz w:val="22"/>
          <w:szCs w:val="22"/>
          <w:color w:val="auto"/>
        </w:rPr>
        <w:t xml:space="preserve">To set a value for </w:t>
      </w:r>
      <w:r>
        <w:rPr>
          <w:rFonts w:ascii="Arial" w:cs="Arial" w:eastAsia="Arial" w:hAnsi="Arial"/>
          <w:sz w:val="19"/>
          <w:szCs w:val="19"/>
          <w:color w:val="auto"/>
        </w:rPr>
        <w:t>logFile</w:t>
      </w:r>
      <w:r>
        <w:rPr>
          <w:rFonts w:ascii="Arial" w:cs="Arial" w:eastAsia="Arial" w:hAnsi="Arial"/>
          <w:sz w:val="22"/>
          <w:szCs w:val="22"/>
          <w:color w:val="auto"/>
        </w:rPr>
        <w:t xml:space="preserve">, enter the name of the file into which the log file should be written, for example: </w:t>
      </w:r>
      <w:r>
        <w:rPr>
          <w:rFonts w:ascii="Arial" w:cs="Arial" w:eastAsia="Arial" w:hAnsi="Arial"/>
          <w:sz w:val="19"/>
          <w:szCs w:val="19"/>
          <w:color w:val="auto"/>
        </w:rPr>
        <w:t>C:\TEMP\gpgol.log</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Restart Outlook to start the recording process.</w:t>
      </w:r>
    </w:p>
    <w:p>
      <w:pPr>
        <w:spacing w:after="0" w:line="138"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 xml:space="preserve">Remember that this file can become very large. Set </w:t>
      </w:r>
      <w:r>
        <w:rPr>
          <w:rFonts w:ascii="Arial" w:cs="Arial" w:eastAsia="Arial" w:hAnsi="Arial"/>
          <w:sz w:val="19"/>
          <w:szCs w:val="19"/>
          <w:color w:val="auto"/>
        </w:rPr>
        <w:t>enableDebug</w:t>
      </w:r>
      <w:r>
        <w:rPr>
          <w:rFonts w:ascii="Arial" w:cs="Arial" w:eastAsia="Arial" w:hAnsi="Arial"/>
          <w:sz w:val="22"/>
          <w:szCs w:val="22"/>
          <w:color w:val="auto"/>
        </w:rPr>
        <w:t xml:space="preserve"> to </w:t>
      </w:r>
      <w:r>
        <w:rPr>
          <w:rFonts w:ascii="Arial" w:cs="Arial" w:eastAsia="Arial" w:hAnsi="Arial"/>
          <w:sz w:val="19"/>
          <w:szCs w:val="19"/>
          <w:color w:val="auto"/>
        </w:rPr>
        <w:t>0</w:t>
      </w:r>
      <w:r>
        <w:rPr>
          <w:rFonts w:ascii="Arial" w:cs="Arial" w:eastAsia="Arial" w:hAnsi="Arial"/>
          <w:sz w:val="22"/>
          <w:szCs w:val="22"/>
          <w:color w:val="auto"/>
        </w:rPr>
        <w:t xml:space="preserve"> as soon as you no longer require the GpgOL log data recordings.</w:t>
      </w:r>
    </w:p>
    <w:p>
      <w:pPr>
        <w:spacing w:after="0" w:line="107" w:lineRule="exact"/>
        <w:rPr>
          <w:sz w:val="20"/>
          <w:szCs w:val="20"/>
          <w:color w:val="auto"/>
        </w:rPr>
      </w:pPr>
    </w:p>
    <w:p>
      <w:pPr>
        <w:jc w:val="both"/>
        <w:ind w:left="180" w:right="26" w:hanging="7"/>
        <w:spacing w:after="0" w:line="263" w:lineRule="auto"/>
        <w:rPr>
          <w:sz w:val="20"/>
          <w:szCs w:val="20"/>
          <w:color w:val="auto"/>
        </w:rPr>
      </w:pPr>
      <w:r>
        <w:rPr>
          <w:rFonts w:ascii="Arial" w:cs="Arial" w:eastAsia="Arial" w:hAnsi="Arial"/>
          <w:sz w:val="22"/>
          <w:szCs w:val="22"/>
          <w:color w:val="auto"/>
        </w:rPr>
        <w:t>Also do not forget to delete or move the log file, especially if it has become a very large file. Before starting a new recording, it also makes sense to remove the log file.</w:t>
      </w:r>
    </w:p>
    <w:p>
      <w:pPr>
        <w:spacing w:after="0" w:line="107"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More advanced technical information on GpgOL – such as more possible values for enableDebug – can be found in the technical (English) GpgOL handbook. It can be found in your Gpg4win installation directory, usually:</w:t>
      </w:r>
    </w:p>
    <w:p>
      <w:pPr>
        <w:spacing w:after="0" w:line="7" w:lineRule="exact"/>
        <w:rPr>
          <w:sz w:val="20"/>
          <w:szCs w:val="20"/>
          <w:color w:val="auto"/>
        </w:rPr>
      </w:pPr>
    </w:p>
    <w:p>
      <w:pPr>
        <w:ind w:left="180"/>
        <w:spacing w:after="0"/>
        <w:rPr>
          <w:sz w:val="20"/>
          <w:szCs w:val="20"/>
          <w:color w:val="auto"/>
        </w:rPr>
      </w:pPr>
      <w:r>
        <w:rPr>
          <w:rFonts w:ascii="Arial" w:cs="Arial" w:eastAsia="Arial" w:hAnsi="Arial"/>
          <w:sz w:val="20"/>
          <w:szCs w:val="20"/>
          <w:color w:val="auto"/>
        </w:rPr>
        <w:t>C:\Programme\GNU\GnuPG\share\doc\gpgol\gpgol.pdf</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139</w:t>
      </w:r>
    </w:p>
    <w:p>
      <w:pPr>
        <w:sectPr>
          <w:pgSz w:w="11900" w:h="16838" w:orient="portrait"/>
          <w:cols w:equalWidth="0" w:num="1">
            <w:col w:w="9026"/>
          </w:cols>
          <w:pgMar w:left="1440" w:top="1387" w:right="1440" w:bottom="275" w:gutter="0" w:footer="0" w:header="0"/>
          <w:type w:val="continuous"/>
        </w:sectPr>
      </w:pPr>
    </w:p>
    <w:bookmarkStart w:id="139" w:name="page140"/>
    <w:bookmarkEnd w:id="13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4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23. Detecting problems in Gpg4win programs (log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2" o:spid="_x0000_s13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23.3. Activating DirMngr log file</w:t>
      </w:r>
    </w:p>
    <w:p>
      <w:pPr>
        <w:spacing w:after="0" w:line="354"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The DirMngr is a system-wide service, therefore log files can only be activated with administrator rights.</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To activate the log file, open the following configuration file:</w:t>
      </w:r>
    </w:p>
    <w:p>
      <w:pPr>
        <w:spacing w:after="0" w:line="57" w:lineRule="exact"/>
        <w:rPr>
          <w:sz w:val="20"/>
          <w:szCs w:val="20"/>
          <w:color w:val="auto"/>
        </w:rPr>
      </w:pPr>
    </w:p>
    <w:p>
      <w:pPr>
        <w:ind w:left="180" w:right="2520"/>
        <w:spacing w:after="0" w:line="258" w:lineRule="auto"/>
        <w:rPr>
          <w:sz w:val="20"/>
          <w:szCs w:val="20"/>
          <w:color w:val="auto"/>
        </w:rPr>
      </w:pPr>
      <w:r>
        <w:rPr>
          <w:rFonts w:ascii="Arial" w:cs="Arial" w:eastAsia="Arial" w:hAnsi="Arial"/>
          <w:sz w:val="20"/>
          <w:szCs w:val="20"/>
          <w:color w:val="auto"/>
        </w:rPr>
        <w:t>C:\Documents and settings\All Users\Application data\ GNU\etc\dirmngr\dirmngr.conf</w:t>
      </w:r>
    </w:p>
    <w:p>
      <w:pPr>
        <w:spacing w:after="0" w:line="128" w:lineRule="exact"/>
        <w:rPr>
          <w:sz w:val="20"/>
          <w:szCs w:val="20"/>
          <w:color w:val="auto"/>
        </w:rPr>
      </w:pPr>
    </w:p>
    <w:p>
      <w:pPr>
        <w:ind w:left="180"/>
        <w:spacing w:after="0"/>
        <w:rPr>
          <w:sz w:val="20"/>
          <w:szCs w:val="20"/>
          <w:color w:val="auto"/>
        </w:rPr>
      </w:pPr>
      <w:r>
        <w:rPr>
          <w:rFonts w:ascii="Arial" w:cs="Arial" w:eastAsia="Arial" w:hAnsi="Arial"/>
          <w:sz w:val="19"/>
          <w:szCs w:val="19"/>
          <w:color w:val="auto"/>
        </w:rPr>
        <w:t>Add the following two rows in the configuration file (the path to the log file can of course be adjusted):</w:t>
      </w:r>
    </w:p>
    <w:p>
      <w:pPr>
        <w:spacing w:after="0" w:line="248" w:lineRule="exact"/>
        <w:rPr>
          <w:sz w:val="20"/>
          <w:szCs w:val="20"/>
          <w:color w:val="auto"/>
        </w:rPr>
      </w:pPr>
    </w:p>
    <w:p>
      <w:pPr>
        <w:ind w:left="720"/>
        <w:spacing w:after="0"/>
        <w:rPr>
          <w:sz w:val="20"/>
          <w:szCs w:val="20"/>
          <w:color w:val="auto"/>
        </w:rPr>
      </w:pPr>
      <w:r>
        <w:rPr>
          <w:rFonts w:ascii="Arial" w:cs="Arial" w:eastAsia="Arial" w:hAnsi="Arial"/>
          <w:sz w:val="20"/>
          <w:szCs w:val="20"/>
          <w:color w:val="auto"/>
        </w:rPr>
        <w:t>debug-all</w:t>
      </w:r>
    </w:p>
    <w:p>
      <w:pPr>
        <w:spacing w:after="0" w:line="41" w:lineRule="exact"/>
        <w:rPr>
          <w:sz w:val="20"/>
          <w:szCs w:val="20"/>
          <w:color w:val="auto"/>
        </w:rPr>
      </w:pPr>
    </w:p>
    <w:p>
      <w:pPr>
        <w:ind w:left="720"/>
        <w:spacing w:after="0"/>
        <w:rPr>
          <w:sz w:val="20"/>
          <w:szCs w:val="20"/>
          <w:color w:val="auto"/>
        </w:rPr>
      </w:pPr>
      <w:r>
        <w:rPr>
          <w:rFonts w:ascii="Arial" w:cs="Arial" w:eastAsia="Arial" w:hAnsi="Arial"/>
          <w:sz w:val="20"/>
          <w:szCs w:val="20"/>
          <w:color w:val="auto"/>
        </w:rPr>
        <w:t>log-file C:\TEMP\dirmngr.log</w:t>
      </w:r>
    </w:p>
    <w:p>
      <w:pPr>
        <w:spacing w:after="0" w:line="204" w:lineRule="exact"/>
        <w:rPr>
          <w:sz w:val="20"/>
          <w:szCs w:val="20"/>
          <w:color w:val="auto"/>
        </w:rPr>
      </w:pPr>
    </w:p>
    <w:p>
      <w:pPr>
        <w:ind w:left="180" w:hanging="6"/>
        <w:spacing w:after="0" w:line="263" w:lineRule="auto"/>
        <w:rPr>
          <w:sz w:val="20"/>
          <w:szCs w:val="20"/>
          <w:color w:val="auto"/>
        </w:rPr>
      </w:pPr>
      <w:r>
        <w:rPr>
          <w:rFonts w:ascii="Arial" w:cs="Arial" w:eastAsia="Arial" w:hAnsi="Arial"/>
          <w:sz w:val="22"/>
          <w:szCs w:val="22"/>
          <w:color w:val="auto"/>
        </w:rPr>
        <w:t>Then restart DirMngr under System controls!Administration!Services so that the modified configu-ration file is reimported and the new settings become active.</w:t>
      </w:r>
    </w:p>
    <w:p>
      <w:pPr>
        <w:spacing w:after="0" w:line="107"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Comment out your adjustment in the aforementioned configuration file (hence # debug-all) as soon as you no longer need the DirMngr log file recording.</w:t>
      </w:r>
    </w:p>
    <w:p>
      <w:pPr>
        <w:spacing w:after="0" w:line="107" w:lineRule="exact"/>
        <w:rPr>
          <w:sz w:val="20"/>
          <w:szCs w:val="20"/>
          <w:color w:val="auto"/>
        </w:rPr>
      </w:pPr>
    </w:p>
    <w:p>
      <w:pPr>
        <w:ind w:left="180" w:right="40" w:hanging="7"/>
        <w:spacing w:after="0" w:line="263" w:lineRule="auto"/>
        <w:rPr>
          <w:sz w:val="20"/>
          <w:szCs w:val="20"/>
          <w:color w:val="auto"/>
        </w:rPr>
      </w:pPr>
      <w:r>
        <w:rPr>
          <w:rFonts w:ascii="Arial" w:cs="Arial" w:eastAsia="Arial" w:hAnsi="Arial"/>
          <w:sz w:val="22"/>
          <w:szCs w:val="22"/>
          <w:color w:val="auto"/>
        </w:rPr>
        <w:t>Also do not forget to delete or move the log file, especially if it has become a very large file. Before starting a new recording, it also makes sense to remove the log file.</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140</w:t>
      </w:r>
    </w:p>
    <w:p>
      <w:pPr>
        <w:sectPr>
          <w:pgSz w:w="11900" w:h="16838" w:orient="portrait"/>
          <w:cols w:equalWidth="0" w:num="1">
            <w:col w:w="9040"/>
          </w:cols>
          <w:pgMar w:left="1440" w:top="1387" w:right="1426" w:bottom="275" w:gutter="0" w:footer="0" w:header="0"/>
          <w:type w:val="continuous"/>
        </w:sectPr>
      </w:pPr>
    </w:p>
    <w:bookmarkStart w:id="140" w:name="page141"/>
    <w:bookmarkEnd w:id="14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4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23. Detecting problems in Gpg4win programs (log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4" o:spid="_x0000_s13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23.4. Activating GnuPG log files</w:t>
      </w:r>
    </w:p>
    <w:p>
      <w:pPr>
        <w:spacing w:after="0" w:line="354" w:lineRule="exact"/>
        <w:rPr>
          <w:sz w:val="20"/>
          <w:szCs w:val="20"/>
          <w:color w:val="auto"/>
        </w:rPr>
      </w:pPr>
    </w:p>
    <w:p>
      <w:pPr>
        <w:ind w:left="160"/>
        <w:spacing w:after="0"/>
        <w:rPr>
          <w:sz w:val="20"/>
          <w:szCs w:val="20"/>
          <w:color w:val="auto"/>
        </w:rPr>
      </w:pPr>
      <w:r>
        <w:rPr>
          <w:rFonts w:ascii="Arial" w:cs="Arial" w:eastAsia="Arial" w:hAnsi="Arial"/>
          <w:sz w:val="20"/>
          <w:szCs w:val="20"/>
          <w:color w:val="auto"/>
        </w:rPr>
        <w:t>You can activate the individual creation of a log file for each of the following GnuPG components:</w:t>
      </w:r>
    </w:p>
    <w:p>
      <w:pPr>
        <w:spacing w:after="0" w:line="220" w:lineRule="exact"/>
        <w:rPr>
          <w:sz w:val="20"/>
          <w:szCs w:val="20"/>
          <w:color w:val="auto"/>
        </w:rPr>
      </w:pPr>
    </w:p>
    <w:p>
      <w:pPr>
        <w:ind w:left="500"/>
        <w:spacing w:after="0"/>
        <w:rPr>
          <w:sz w:val="20"/>
          <w:szCs w:val="20"/>
          <w:color w:val="auto"/>
        </w:rPr>
      </w:pPr>
      <w:r>
        <w:rPr>
          <w:rFonts w:ascii="Arial" w:cs="Arial" w:eastAsia="Arial" w:hAnsi="Arial"/>
          <w:sz w:val="22"/>
          <w:szCs w:val="22"/>
          <w:color w:val="auto"/>
        </w:rPr>
        <w:t>GPG Agent</w:t>
      </w:r>
    </w:p>
    <w:p>
      <w:pPr>
        <w:spacing w:after="0" w:line="154" w:lineRule="exact"/>
        <w:rPr>
          <w:sz w:val="20"/>
          <w:szCs w:val="20"/>
          <w:color w:val="auto"/>
        </w:rPr>
      </w:pPr>
    </w:p>
    <w:p>
      <w:pPr>
        <w:jc w:val="both"/>
        <w:ind w:left="720" w:right="6620"/>
        <w:spacing w:after="0" w:line="442" w:lineRule="auto"/>
        <w:rPr>
          <w:sz w:val="20"/>
          <w:szCs w:val="20"/>
          <w:color w:val="auto"/>
        </w:rPr>
      </w:pPr>
      <w:r>
        <w:rPr>
          <w:rFonts w:ascii="Arial" w:cs="Arial" w:eastAsia="Arial" w:hAnsi="Arial"/>
          <w:sz w:val="19"/>
          <w:szCs w:val="19"/>
          <w:color w:val="auto"/>
        </w:rPr>
        <w:t>GPG for S/MIME GPG for OpenPGP Smartcard Daemon</w:t>
      </w:r>
    </w:p>
    <w:p>
      <w:pPr>
        <w:spacing w:after="0" w:line="7"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Users can also make personal configurations for these programs. This also includes the setup of a log file for the program process.</w:t>
      </w:r>
    </w:p>
    <w:p>
      <w:pPr>
        <w:spacing w:after="0" w:line="107" w:lineRule="exact"/>
        <w:rPr>
          <w:sz w:val="20"/>
          <w:szCs w:val="20"/>
          <w:color w:val="auto"/>
        </w:rPr>
      </w:pPr>
    </w:p>
    <w:p>
      <w:pPr>
        <w:jc w:val="both"/>
        <w:ind w:left="180" w:right="40" w:hanging="6"/>
        <w:spacing w:after="0" w:line="260" w:lineRule="auto"/>
        <w:rPr>
          <w:sz w:val="20"/>
          <w:szCs w:val="20"/>
          <w:color w:val="auto"/>
        </w:rPr>
      </w:pPr>
      <w:r>
        <w:rPr>
          <w:rFonts w:ascii="Arial" w:cs="Arial" w:eastAsia="Arial" w:hAnsi="Arial"/>
          <w:sz w:val="22"/>
          <w:szCs w:val="22"/>
          <w:color w:val="auto"/>
        </w:rPr>
        <w:t>The respective log file is activated in the GnuPG backend – which can be reached via the Kleopatra menu Settings!Configure Kleopatra...!GnuPG system. This configuration window features two debug options for eac hof the four programs:</w:t>
      </w:r>
    </w:p>
    <w:p>
      <w:pPr>
        <w:spacing w:after="0" w:line="170" w:lineRule="exact"/>
        <w:rPr>
          <w:sz w:val="20"/>
          <w:szCs w:val="20"/>
          <w:color w:val="auto"/>
        </w:rPr>
      </w:pPr>
    </w:p>
    <w:p>
      <w:pPr>
        <w:ind w:left="500"/>
        <w:spacing w:after="0"/>
        <w:rPr>
          <w:sz w:val="20"/>
          <w:szCs w:val="20"/>
          <w:color w:val="auto"/>
        </w:rPr>
      </w:pPr>
      <w:r>
        <w:rPr>
          <w:rFonts w:ascii="Arial" w:cs="Arial" w:eastAsia="Arial" w:hAnsi="Arial"/>
          <w:sz w:val="22"/>
          <w:szCs w:val="22"/>
          <w:color w:val="auto"/>
        </w:rPr>
        <w:t>Option Set debug level to</w:t>
      </w:r>
    </w:p>
    <w:p>
      <w:pPr>
        <w:spacing w:after="0" w:line="70" w:lineRule="exact"/>
        <w:rPr>
          <w:sz w:val="20"/>
          <w:szCs w:val="20"/>
          <w:color w:val="auto"/>
        </w:rPr>
      </w:pPr>
    </w:p>
    <w:p>
      <w:pPr>
        <w:jc w:val="both"/>
        <w:ind w:left="720"/>
        <w:spacing w:after="0" w:line="286" w:lineRule="auto"/>
        <w:rPr>
          <w:sz w:val="20"/>
          <w:szCs w:val="20"/>
          <w:color w:val="auto"/>
        </w:rPr>
      </w:pPr>
      <w:r>
        <w:rPr>
          <w:rFonts w:ascii="Arial" w:cs="Arial" w:eastAsia="Arial" w:hAnsi="Arial"/>
          <w:sz w:val="19"/>
          <w:szCs w:val="19"/>
          <w:color w:val="auto"/>
        </w:rPr>
        <w:t>Here you define the details of the information to be recorded. Debug level 4 - Guru is the highest level and creates very big files. If you no longer need these files, set the debug level to 0 - None).</w:t>
      </w:r>
    </w:p>
    <w:p>
      <w:pPr>
        <w:spacing w:after="0" w:line="88" w:lineRule="exact"/>
        <w:rPr>
          <w:sz w:val="20"/>
          <w:szCs w:val="20"/>
          <w:color w:val="auto"/>
        </w:rPr>
      </w:pPr>
    </w:p>
    <w:p>
      <w:pPr>
        <w:ind w:left="500"/>
        <w:spacing w:after="0"/>
        <w:rPr>
          <w:sz w:val="20"/>
          <w:szCs w:val="20"/>
          <w:color w:val="auto"/>
        </w:rPr>
      </w:pPr>
      <w:r>
        <w:rPr>
          <w:rFonts w:ascii="Arial" w:cs="Arial" w:eastAsia="Arial" w:hAnsi="Arial"/>
          <w:sz w:val="22"/>
          <w:szCs w:val="22"/>
          <w:color w:val="auto"/>
        </w:rPr>
        <w:t>Option Write log to FILE in server mode</w:t>
      </w:r>
    </w:p>
    <w:p>
      <w:pPr>
        <w:spacing w:after="0" w:line="70" w:lineRule="exact"/>
        <w:rPr>
          <w:sz w:val="20"/>
          <w:szCs w:val="20"/>
          <w:color w:val="auto"/>
        </w:rPr>
      </w:pPr>
    </w:p>
    <w:p>
      <w:pPr>
        <w:ind w:left="720"/>
        <w:spacing w:after="0" w:line="197" w:lineRule="auto"/>
        <w:rPr>
          <w:sz w:val="20"/>
          <w:szCs w:val="20"/>
          <w:color w:val="auto"/>
        </w:rPr>
      </w:pPr>
      <w:r>
        <w:rPr>
          <w:rFonts w:ascii="Arial" w:cs="Arial" w:eastAsia="Arial" w:hAnsi="Arial"/>
          <w:sz w:val="22"/>
          <w:szCs w:val="22"/>
          <w:color w:val="auto"/>
        </w:rPr>
        <w:t>Here,  you enter the log file into which all debug information should be stored,  e.g.</w:t>
      </w:r>
    </w:p>
    <w:p>
      <w:pPr>
        <w:spacing w:after="0" w:line="27" w:lineRule="exact"/>
        <w:rPr>
          <w:sz w:val="20"/>
          <w:szCs w:val="20"/>
          <w:color w:val="auto"/>
        </w:rPr>
      </w:pPr>
    </w:p>
    <w:p>
      <w:pPr>
        <w:ind w:left="720"/>
        <w:spacing w:after="0"/>
        <w:rPr>
          <w:sz w:val="20"/>
          <w:szCs w:val="20"/>
          <w:color w:val="auto"/>
        </w:rPr>
      </w:pPr>
      <w:r>
        <w:rPr>
          <w:rFonts w:ascii="Arial" w:cs="Arial" w:eastAsia="Arial" w:hAnsi="Arial"/>
          <w:sz w:val="20"/>
          <w:szCs w:val="20"/>
          <w:color w:val="auto"/>
        </w:rPr>
        <w:t>C:\TEMP\gpg-agent.log</w:t>
      </w:r>
    </w:p>
    <w:p>
      <w:pPr>
        <w:spacing w:after="0" w:line="204" w:lineRule="exact"/>
        <w:rPr>
          <w:sz w:val="20"/>
          <w:szCs w:val="20"/>
          <w:color w:val="auto"/>
        </w:rPr>
      </w:pPr>
    </w:p>
    <w:p>
      <w:pPr>
        <w:ind w:left="180" w:right="40" w:firstLine="5"/>
        <w:spacing w:after="0" w:line="263" w:lineRule="auto"/>
        <w:rPr>
          <w:sz w:val="20"/>
          <w:szCs w:val="20"/>
          <w:color w:val="auto"/>
        </w:rPr>
      </w:pPr>
      <w:r>
        <w:rPr>
          <w:rFonts w:ascii="Arial" w:cs="Arial" w:eastAsia="Arial" w:hAnsi="Arial"/>
          <w:sz w:val="22"/>
          <w:szCs w:val="22"/>
          <w:color w:val="auto"/>
        </w:rPr>
        <w:t>Restart Kleopatra (you may have to shut down the pgp-agent via Task Manager, if it is still running), or you log out and log back into your Windows system.</w:t>
      </w:r>
    </w:p>
    <w:p>
      <w:pPr>
        <w:spacing w:after="0" w:line="107" w:lineRule="exact"/>
        <w:rPr>
          <w:sz w:val="20"/>
          <w:szCs w:val="20"/>
          <w:color w:val="auto"/>
        </w:rPr>
      </w:pPr>
    </w:p>
    <w:p>
      <w:pPr>
        <w:ind w:left="180" w:right="40" w:hanging="7"/>
        <w:spacing w:after="0" w:line="263" w:lineRule="auto"/>
        <w:rPr>
          <w:sz w:val="20"/>
          <w:szCs w:val="20"/>
          <w:color w:val="auto"/>
        </w:rPr>
      </w:pPr>
      <w:r>
        <w:rPr>
          <w:rFonts w:ascii="Arial" w:cs="Arial" w:eastAsia="Arial" w:hAnsi="Arial"/>
          <w:sz w:val="22"/>
          <w:szCs w:val="22"/>
          <w:color w:val="auto"/>
        </w:rPr>
        <w:t>Also do not forget to delete or move the log file, especially if it has become a very large file. Before starting a new recording, it also makes sense to remove the log file.</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141</w:t>
      </w:r>
    </w:p>
    <w:p>
      <w:pPr>
        <w:sectPr>
          <w:pgSz w:w="11900" w:h="16838" w:orient="portrait"/>
          <w:cols w:equalWidth="0" w:num="1">
            <w:col w:w="9040"/>
          </w:cols>
          <w:pgMar w:left="1440" w:top="1387" w:right="1426" w:bottom="275" w:gutter="0" w:footer="0" w:header="0"/>
          <w:type w:val="continuous"/>
        </w:sectPr>
      </w:pPr>
    </w:p>
    <w:bookmarkStart w:id="141" w:name="page142"/>
    <w:bookmarkEnd w:id="14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46">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23. Detecting problems in Gpg4win programs (log 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6" o:spid="_x0000_s13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23.5. Activating GpgME log files</w:t>
      </w:r>
    </w:p>
    <w:p>
      <w:pPr>
        <w:spacing w:after="0" w:line="354"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The log file settings for GpgME (“GnuPG Made Easy”) must be made for each user – just like in Kleopatra.</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1"/>
          <w:szCs w:val="21"/>
          <w:color w:val="auto"/>
        </w:rPr>
        <w:t>Open the Windows control panel, select System, then the tab Advanced and then the button</w:t>
      </w:r>
    </w:p>
    <w:p>
      <w:pPr>
        <w:spacing w:after="0" w:line="29" w:lineRule="exact"/>
        <w:rPr>
          <w:sz w:val="20"/>
          <w:szCs w:val="20"/>
          <w:color w:val="auto"/>
        </w:rPr>
      </w:pPr>
    </w:p>
    <w:p>
      <w:pPr>
        <w:ind w:left="180" w:right="6420"/>
        <w:spacing w:after="0" w:line="438" w:lineRule="auto"/>
        <w:tabs>
          <w:tab w:leader="none" w:pos="297" w:val="left"/>
        </w:tabs>
        <w:numPr>
          <w:ilvl w:val="0"/>
          <w:numId w:val="40"/>
        </w:numPr>
        <w:rPr>
          <w:rFonts w:ascii="Arial" w:cs="Arial" w:eastAsia="Arial" w:hAnsi="Arial"/>
          <w:sz w:val="20"/>
          <w:szCs w:val="20"/>
          <w:color w:val="auto"/>
        </w:rPr>
      </w:pPr>
      <w:r>
        <w:rPr>
          <w:rFonts w:ascii="Arial" w:cs="Arial" w:eastAsia="Arial" w:hAnsi="Arial"/>
          <w:sz w:val="20"/>
          <w:szCs w:val="20"/>
          <w:color w:val="auto"/>
        </w:rPr>
        <w:t>Environment variables ]. Add the new user variable:</w:t>
      </w:r>
    </w:p>
    <w:p>
      <w:pPr>
        <w:spacing w:after="0" w:line="1" w:lineRule="exact"/>
        <w:rPr>
          <w:sz w:val="20"/>
          <w:szCs w:val="20"/>
          <w:color w:val="auto"/>
        </w:rPr>
      </w:pPr>
    </w:p>
    <w:p>
      <w:pPr>
        <w:ind w:left="720"/>
        <w:spacing w:after="0"/>
        <w:rPr>
          <w:sz w:val="20"/>
          <w:szCs w:val="20"/>
          <w:color w:val="auto"/>
        </w:rPr>
      </w:pPr>
      <w:r>
        <w:rPr>
          <w:rFonts w:ascii="Arial" w:cs="Arial" w:eastAsia="Arial" w:hAnsi="Arial"/>
          <w:sz w:val="22"/>
          <w:szCs w:val="22"/>
          <w:color w:val="auto"/>
        </w:rPr>
        <w:t xml:space="preserve">Name der Variable: </w:t>
      </w:r>
      <w:r>
        <w:rPr>
          <w:rFonts w:ascii="Arial" w:cs="Arial" w:eastAsia="Arial" w:hAnsi="Arial"/>
          <w:sz w:val="19"/>
          <w:szCs w:val="19"/>
          <w:color w:val="auto"/>
        </w:rPr>
        <w:t>GPGME_DEBUG</w:t>
      </w:r>
    </w:p>
    <w:p>
      <w:pPr>
        <w:spacing w:after="0" w:line="138" w:lineRule="exact"/>
        <w:rPr>
          <w:sz w:val="20"/>
          <w:szCs w:val="20"/>
          <w:color w:val="auto"/>
        </w:rPr>
      </w:pPr>
    </w:p>
    <w:p>
      <w:pPr>
        <w:ind w:left="720"/>
        <w:spacing w:after="0"/>
        <w:rPr>
          <w:sz w:val="20"/>
          <w:szCs w:val="20"/>
          <w:color w:val="auto"/>
        </w:rPr>
      </w:pPr>
      <w:r>
        <w:rPr>
          <w:rFonts w:ascii="Arial" w:cs="Arial" w:eastAsia="Arial" w:hAnsi="Arial"/>
          <w:sz w:val="22"/>
          <w:szCs w:val="22"/>
          <w:color w:val="auto"/>
        </w:rPr>
        <w:t xml:space="preserve">Wert der Variable: </w:t>
      </w:r>
      <w:r>
        <w:rPr>
          <w:rFonts w:ascii="Arial" w:cs="Arial" w:eastAsia="Arial" w:hAnsi="Arial"/>
          <w:sz w:val="19"/>
          <w:szCs w:val="19"/>
          <w:color w:val="auto"/>
        </w:rPr>
        <w:t>&lt;DEBUGLEVEL;PFAD&gt;</w:t>
      </w:r>
      <w:r>
        <w:rPr>
          <w:rFonts w:ascii="Arial" w:cs="Arial" w:eastAsia="Arial" w:hAnsi="Arial"/>
          <w:sz w:val="22"/>
          <w:szCs w:val="22"/>
          <w:color w:val="auto"/>
        </w:rPr>
        <w:t xml:space="preserve">, also z.B.: </w:t>
      </w:r>
      <w:r>
        <w:rPr>
          <w:rFonts w:ascii="Arial" w:cs="Arial" w:eastAsia="Arial" w:hAnsi="Arial"/>
          <w:sz w:val="19"/>
          <w:szCs w:val="19"/>
          <w:color w:val="auto"/>
        </w:rPr>
        <w:t>5;c:\TEMP\gpgme.log</w:t>
      </w:r>
    </w:p>
    <w:p>
      <w:pPr>
        <w:spacing w:after="0" w:line="197" w:lineRule="exact"/>
        <w:rPr>
          <w:sz w:val="20"/>
          <w:szCs w:val="20"/>
          <w:color w:val="auto"/>
        </w:rPr>
      </w:pPr>
    </w:p>
    <w:p>
      <w:pPr>
        <w:ind w:left="180"/>
        <w:spacing w:after="0"/>
        <w:rPr>
          <w:sz w:val="20"/>
          <w:szCs w:val="20"/>
          <w:color w:val="auto"/>
        </w:rPr>
      </w:pPr>
      <w:r>
        <w:rPr>
          <w:rFonts w:ascii="Arial" w:cs="Arial" w:eastAsia="Arial" w:hAnsi="Arial"/>
          <w:sz w:val="20"/>
          <w:szCs w:val="20"/>
          <w:color w:val="auto"/>
        </w:rPr>
        <w:t>Please note that the file order you have entered must also exist. You can also set it up afterwards.</w:t>
      </w:r>
    </w:p>
    <w:p>
      <w:pPr>
        <w:spacing w:after="0" w:line="161" w:lineRule="exact"/>
        <w:rPr>
          <w:sz w:val="20"/>
          <w:szCs w:val="20"/>
          <w:color w:val="auto"/>
        </w:rPr>
      </w:pPr>
    </w:p>
    <w:p>
      <w:pPr>
        <w:ind w:left="180" w:hanging="6"/>
        <w:spacing w:after="0" w:line="263" w:lineRule="auto"/>
        <w:rPr>
          <w:sz w:val="20"/>
          <w:szCs w:val="20"/>
          <w:color w:val="auto"/>
        </w:rPr>
      </w:pPr>
      <w:r>
        <w:rPr>
          <w:rFonts w:ascii="Arial" w:cs="Arial" w:eastAsia="Arial" w:hAnsi="Arial"/>
          <w:sz w:val="22"/>
          <w:szCs w:val="22"/>
          <w:color w:val="auto"/>
        </w:rPr>
        <w:t xml:space="preserve">The recommended diagnostic level is the value </w:t>
      </w:r>
      <w:r>
        <w:rPr>
          <w:rFonts w:ascii="Arial" w:cs="Arial" w:eastAsia="Arial" w:hAnsi="Arial"/>
          <w:sz w:val="19"/>
          <w:szCs w:val="19"/>
          <w:color w:val="auto"/>
        </w:rPr>
        <w:t>5</w:t>
      </w:r>
      <w:r>
        <w:rPr>
          <w:rFonts w:ascii="Arial" w:cs="Arial" w:eastAsia="Arial" w:hAnsi="Arial"/>
          <w:sz w:val="22"/>
          <w:szCs w:val="22"/>
          <w:color w:val="auto"/>
        </w:rPr>
        <w:t>. In most cases, this level supplies sufficient informa-tion. If not, then advanced users can gradually increase this level.</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0"/>
          <w:szCs w:val="20"/>
          <w:color w:val="auto"/>
        </w:rPr>
        <w:t xml:space="preserve">To turn log data recording off, set the diagnostic level to the value </w:t>
      </w:r>
      <w:r>
        <w:rPr>
          <w:rFonts w:ascii="Arial" w:cs="Arial" w:eastAsia="Arial" w:hAnsi="Arial"/>
          <w:sz w:val="17"/>
          <w:szCs w:val="17"/>
          <w:color w:val="auto"/>
        </w:rPr>
        <w:t>0</w:t>
      </w:r>
      <w:r>
        <w:rPr>
          <w:rFonts w:ascii="Arial" w:cs="Arial" w:eastAsia="Arial" w:hAnsi="Arial"/>
          <w:sz w:val="20"/>
          <w:szCs w:val="20"/>
          <w:color w:val="auto"/>
        </w:rPr>
        <w:t xml:space="preserve"> or remove the user variable.</w:t>
      </w:r>
    </w:p>
    <w:p>
      <w:pPr>
        <w:spacing w:after="0" w:line="161" w:lineRule="exact"/>
        <w:rPr>
          <w:sz w:val="20"/>
          <w:szCs w:val="20"/>
          <w:color w:val="auto"/>
        </w:rPr>
      </w:pPr>
    </w:p>
    <w:p>
      <w:pPr>
        <w:ind w:left="180" w:right="40" w:hanging="7"/>
        <w:spacing w:after="0" w:line="263" w:lineRule="auto"/>
        <w:rPr>
          <w:sz w:val="20"/>
          <w:szCs w:val="20"/>
          <w:color w:val="auto"/>
        </w:rPr>
      </w:pPr>
      <w:r>
        <w:rPr>
          <w:rFonts w:ascii="Arial" w:cs="Arial" w:eastAsia="Arial" w:hAnsi="Arial"/>
          <w:sz w:val="22"/>
          <w:szCs w:val="22"/>
          <w:color w:val="auto"/>
        </w:rPr>
        <w:t>Also do not forget to delete or move the log file, especially if it has become a very large file. Before starting a new recording, it also makes sense to remove the log file.</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142</w:t>
      </w:r>
    </w:p>
    <w:p>
      <w:pPr>
        <w:sectPr>
          <w:pgSz w:w="11900" w:h="16838" w:orient="portrait"/>
          <w:cols w:equalWidth="0" w:num="1">
            <w:col w:w="9040"/>
          </w:cols>
          <w:pgMar w:left="1440" w:top="1387" w:right="1426" w:bottom="275" w:gutter="0" w:footer="0" w:header="0"/>
          <w:type w:val="continuous"/>
        </w:sectPr>
      </w:pPr>
    </w:p>
    <w:bookmarkStart w:id="142" w:name="page143"/>
    <w:bookmarkEnd w:id="14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24. Why Gpg4win cannot be broken ...</w:t>
      </w:r>
    </w:p>
    <w:p>
      <w:pPr>
        <w:spacing w:after="0" w:line="200" w:lineRule="exact"/>
        <w:rPr>
          <w:sz w:val="20"/>
          <w:szCs w:val="20"/>
          <w:color w:val="auto"/>
        </w:rPr>
      </w:pPr>
    </w:p>
    <w:p>
      <w:pPr>
        <w:spacing w:after="0" w:line="37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 at least not with currently known methods, and provided the software is free of errors.</w:t>
      </w:r>
    </w:p>
    <w:p>
      <w:pPr>
        <w:spacing w:after="0" w:line="138" w:lineRule="exact"/>
        <w:rPr>
          <w:sz w:val="20"/>
          <w:szCs w:val="20"/>
          <w:color w:val="auto"/>
        </w:rPr>
      </w:pPr>
    </w:p>
    <w:p>
      <w:pPr>
        <w:jc w:val="both"/>
        <w:ind w:left="180" w:right="40"/>
        <w:spacing w:after="0" w:line="320" w:lineRule="auto"/>
        <w:rPr>
          <w:sz w:val="20"/>
          <w:szCs w:val="20"/>
          <w:color w:val="auto"/>
        </w:rPr>
      </w:pPr>
      <w:r>
        <w:rPr>
          <w:rFonts w:ascii="Arial" w:cs="Arial" w:eastAsia="Arial" w:hAnsi="Arial"/>
          <w:sz w:val="19"/>
          <w:szCs w:val="19"/>
          <w:color w:val="auto"/>
        </w:rPr>
        <w:t>In reality however, it is precisely those errors in the programs that provide opportunities for obtaining secret information when the software is used, or errors that are contained in the operating system. Free software on the other hand offers virtually the best prerequisites to avoid these types of errors.</w:t>
      </w:r>
    </w:p>
    <w:p>
      <w:pPr>
        <w:spacing w:after="0" w:line="59"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Each example in this compendium has shown that there is a connection between the private and public key. Secret messages can only be decrypted if both match.</w:t>
      </w:r>
    </w:p>
    <w:p>
      <w:pPr>
        <w:spacing w:after="0" w:line="107" w:lineRule="exact"/>
        <w:rPr>
          <w:sz w:val="20"/>
          <w:szCs w:val="20"/>
          <w:color w:val="auto"/>
        </w:rPr>
      </w:pPr>
    </w:p>
    <w:p>
      <w:pPr>
        <w:jc w:val="both"/>
        <w:ind w:left="180" w:hanging="4"/>
        <w:spacing w:after="0" w:line="272" w:lineRule="auto"/>
        <w:rPr>
          <w:sz w:val="20"/>
          <w:szCs w:val="20"/>
          <w:color w:val="auto"/>
        </w:rPr>
      </w:pPr>
      <w:r>
        <w:rPr>
          <w:rFonts w:ascii="Arial" w:cs="Arial" w:eastAsia="Arial" w:hAnsi="Arial"/>
          <w:sz w:val="21"/>
          <w:szCs w:val="21"/>
          <w:color w:val="auto"/>
        </w:rPr>
        <w:t>You do not really have to know the secret behind this mathematical connection – Gpg4win will also work without it. At the same time, even laymen can understand this complex mathematical method, since it only uses basic arithmetic methods (addition, subtraction, multiplication and division) in order to define a special kind of addition and multiplication. The fact that there are no secret methods and algorithms is what is behind the security philosophy of cryptography and the principle of Free Software. Finally, this is also the best way of really understanding why GnuPG (the actual machinery behind Gpg4win) is so secure.</w:t>
      </w:r>
    </w:p>
    <w:p>
      <w:pPr>
        <w:spacing w:after="0" w:line="10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In other words, this is where the free program that follows the compulsory portion begins.</w:t>
      </w:r>
    </w:p>
    <w:p>
      <w:pPr>
        <w:sectPr>
          <w:pgSz w:w="11900" w:h="16838" w:orient="portrait"/>
          <w:cols w:equalWidth="0" w:num="1">
            <w:col w:w="9040"/>
          </w:cols>
          <w:pgMar w:left="1440" w:top="1440" w:right="1426"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ind w:right="-139"/>
        <w:spacing w:after="0"/>
        <w:rPr>
          <w:sz w:val="20"/>
          <w:szCs w:val="20"/>
          <w:color w:val="auto"/>
        </w:rPr>
      </w:pPr>
      <w:r>
        <w:rPr>
          <w:rFonts w:ascii="Arial" w:cs="Arial" w:eastAsia="Arial" w:hAnsi="Arial"/>
          <w:sz w:val="20"/>
          <w:szCs w:val="20"/>
          <w:color w:val="auto"/>
        </w:rPr>
        <w:t>143</w:t>
      </w:r>
    </w:p>
    <w:p>
      <w:pPr>
        <w:sectPr>
          <w:pgSz w:w="11900" w:h="16838" w:orient="portrait"/>
          <w:cols w:equalWidth="0" w:num="1">
            <w:col w:w="9040"/>
          </w:cols>
          <w:pgMar w:left="1440" w:top="1440" w:right="1426" w:bottom="264" w:gutter="0" w:footer="0" w:header="0"/>
          <w:type w:val="continuous"/>
        </w:sectPr>
      </w:pPr>
    </w:p>
    <w:bookmarkStart w:id="143" w:name="page144"/>
    <w:bookmarkEnd w:id="14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960" w:right="1766" w:hanging="780"/>
        <w:spacing w:after="0" w:line="276" w:lineRule="auto"/>
        <w:tabs>
          <w:tab w:leader="none" w:pos="960" w:val="left"/>
        </w:tabs>
        <w:numPr>
          <w:ilvl w:val="0"/>
          <w:numId w:val="41"/>
        </w:numPr>
        <w:rPr>
          <w:rFonts w:ascii="Arial" w:cs="Arial" w:eastAsia="Arial" w:hAnsi="Arial"/>
          <w:sz w:val="41"/>
          <w:szCs w:val="41"/>
          <w:b w:val="1"/>
          <w:bCs w:val="1"/>
          <w:color w:val="auto"/>
        </w:rPr>
      </w:pPr>
      <w:r>
        <w:rPr>
          <w:rFonts w:ascii="Arial" w:cs="Arial" w:eastAsia="Arial" w:hAnsi="Arial"/>
          <w:sz w:val="41"/>
          <w:szCs w:val="41"/>
          <w:b w:val="1"/>
          <w:bCs w:val="1"/>
          <w:color w:val="auto"/>
        </w:rPr>
        <w:t>GnuPG and the mystery of large numbers</w:t>
      </w:r>
    </w:p>
    <w:p>
      <w:pPr>
        <w:spacing w:after="0" w:line="398" w:lineRule="exact"/>
        <w:rPr>
          <w:sz w:val="20"/>
          <w:szCs w:val="20"/>
          <w:color w:val="auto"/>
        </w:rPr>
      </w:pPr>
    </w:p>
    <w:p>
      <w:pPr>
        <w:ind w:left="180"/>
        <w:spacing w:after="0"/>
        <w:rPr>
          <w:sz w:val="20"/>
          <w:szCs w:val="20"/>
          <w:color w:val="auto"/>
        </w:rPr>
      </w:pPr>
      <w:r>
        <w:rPr>
          <w:rFonts w:ascii="Arial" w:cs="Arial" w:eastAsia="Arial" w:hAnsi="Arial"/>
          <w:sz w:val="29"/>
          <w:szCs w:val="29"/>
          <w:color w:val="auto"/>
        </w:rPr>
        <w:t>Cryptography for non-mathematicians</w:t>
      </w:r>
    </w:p>
    <w:p>
      <w:pPr>
        <w:spacing w:after="0" w:line="367" w:lineRule="exact"/>
        <w:rPr>
          <w:sz w:val="20"/>
          <w:szCs w:val="20"/>
          <w:color w:val="auto"/>
        </w:rPr>
      </w:pPr>
    </w:p>
    <w:p>
      <w:pPr>
        <w:jc w:val="both"/>
        <w:ind w:left="180" w:right="6" w:hanging="6"/>
        <w:spacing w:after="0" w:line="256" w:lineRule="auto"/>
        <w:rPr>
          <w:sz w:val="20"/>
          <w:szCs w:val="20"/>
          <w:color w:val="auto"/>
        </w:rPr>
      </w:pPr>
      <w:r>
        <w:rPr>
          <w:rFonts w:ascii="Arial" w:cs="Arial" w:eastAsia="Arial" w:hAnsi="Arial"/>
          <w:sz w:val="21"/>
          <w:szCs w:val="21"/>
          <w:color w:val="auto"/>
        </w:rPr>
        <w:t>There have been several attempts at ’cracking’ the RSA algorithm on which GnuPG is based</w:t>
      </w:r>
      <w:r>
        <w:rPr>
          <w:rFonts w:ascii="Arial" w:cs="Arial" w:eastAsia="Arial" w:hAnsi="Arial"/>
          <w:sz w:val="30"/>
          <w:szCs w:val="30"/>
          <w:color w:val="auto"/>
          <w:vertAlign w:val="superscript"/>
        </w:rPr>
        <w:t>1</w:t>
      </w:r>
      <w:r>
        <w:rPr>
          <w:rFonts w:ascii="Arial" w:cs="Arial" w:eastAsia="Arial" w:hAnsi="Arial"/>
          <w:sz w:val="21"/>
          <w:szCs w:val="21"/>
          <w:color w:val="auto"/>
        </w:rPr>
        <w:t>, i.e. to calculate a private key when only the public key is known. However, this type of calculation has never been successful for the key lengths (1024 Bit and above) that are used in GnuPG. While it might be possible on a theoretical level, it is practically impossible since even with plenty of time (many years) and thousands of networked computers, there would never by sufficient storage to complete the last steps of this calculation.</w:t>
      </w:r>
    </w:p>
    <w:p>
      <w:pPr>
        <w:spacing w:after="0" w:line="115" w:lineRule="exact"/>
        <w:rPr>
          <w:sz w:val="20"/>
          <w:szCs w:val="20"/>
          <w:color w:val="auto"/>
        </w:rPr>
      </w:pPr>
    </w:p>
    <w:p>
      <w:pPr>
        <w:jc w:val="both"/>
        <w:ind w:left="180" w:right="26" w:hanging="7"/>
        <w:spacing w:after="0" w:line="314" w:lineRule="auto"/>
        <w:rPr>
          <w:sz w:val="20"/>
          <w:szCs w:val="20"/>
          <w:color w:val="auto"/>
        </w:rPr>
      </w:pPr>
      <w:r>
        <w:rPr>
          <w:rFonts w:ascii="Arial" w:cs="Arial" w:eastAsia="Arial" w:hAnsi="Arial"/>
          <w:sz w:val="20"/>
          <w:szCs w:val="20"/>
          <w:color w:val="auto"/>
        </w:rPr>
        <w:t>At the same time, it is entirely possible that one day an ingenious mathemtatical idea will provide a solution to the mathematical issues behind RSA. However, this is unlikely to happen anytime soon.</w:t>
      </w:r>
    </w:p>
    <w:p>
      <w:pPr>
        <w:spacing w:after="0" w:line="60" w:lineRule="exact"/>
        <w:rPr>
          <w:sz w:val="20"/>
          <w:szCs w:val="20"/>
          <w:color w:val="auto"/>
        </w:rPr>
      </w:pPr>
    </w:p>
    <w:p>
      <w:pPr>
        <w:jc w:val="both"/>
        <w:ind w:left="180" w:right="26"/>
        <w:spacing w:after="0" w:line="258" w:lineRule="auto"/>
        <w:rPr>
          <w:sz w:val="20"/>
          <w:szCs w:val="20"/>
          <w:color w:val="auto"/>
        </w:rPr>
      </w:pPr>
      <w:r>
        <w:rPr>
          <w:rFonts w:ascii="Arial" w:cs="Arial" w:eastAsia="Arial" w:hAnsi="Arial"/>
          <w:sz w:val="22"/>
          <w:szCs w:val="22"/>
          <w:color w:val="auto"/>
        </w:rPr>
        <w:t>From time to time the German Federal Agency for Security in Information Technology (BSI) publishes forecasts and assessments with regards to how long certain key lengths can likely be used for absolute security guarantee. GnuPG’s standard settings far exceed these minimum requirements. As touched upon in the previous chapter, the mathemetical elements form by far the most secure portion of practically applied cryptography.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3306445</wp:posOffset>
                </wp:positionV>
                <wp:extent cx="2239645" cy="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96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7" o:spid="_x0000_s13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260.35pt" to="185.35pt,260.3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440" w:right="26" w:hanging="150"/>
        <w:spacing w:after="0"/>
        <w:tabs>
          <w:tab w:leader="none" w:pos="350" w:val="left"/>
        </w:tabs>
        <w:numPr>
          <w:ilvl w:val="0"/>
          <w:numId w:val="42"/>
        </w:numPr>
        <w:rPr>
          <w:rFonts w:ascii="Arial" w:cs="Arial" w:eastAsia="Arial" w:hAnsi="Arial"/>
          <w:sz w:val="16"/>
          <w:szCs w:val="16"/>
          <w:color w:val="auto"/>
          <w:vertAlign w:val="superscript"/>
        </w:rPr>
      </w:pPr>
      <w:r>
        <w:rPr>
          <w:rFonts w:ascii="Arial" w:cs="Arial" w:eastAsia="Arial" w:hAnsi="Arial"/>
          <w:sz w:val="13"/>
          <w:szCs w:val="13"/>
          <w:color w:val="auto"/>
        </w:rPr>
        <w:t>Here we use RSA as an example, since it is easier to understand than the ElGamal algorithm, which is used as a pre-setting to GnuPG.</w:t>
      </w:r>
    </w:p>
    <w:p>
      <w:pPr>
        <w:sectPr>
          <w:pgSz w:w="11900" w:h="16838" w:orient="portrait"/>
          <w:cols w:equalWidth="0" w:num="1">
            <w:col w:w="9026"/>
          </w:cols>
          <w:pgMar w:left="1440" w:top="1440" w:right="1440"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right="-153"/>
        <w:spacing w:after="0"/>
        <w:rPr>
          <w:sz w:val="20"/>
          <w:szCs w:val="20"/>
          <w:color w:val="auto"/>
        </w:rPr>
      </w:pPr>
      <w:r>
        <w:rPr>
          <w:rFonts w:ascii="Arial" w:cs="Arial" w:eastAsia="Arial" w:hAnsi="Arial"/>
          <w:sz w:val="20"/>
          <w:szCs w:val="20"/>
          <w:color w:val="auto"/>
        </w:rPr>
        <w:t>144</w:t>
      </w:r>
    </w:p>
    <w:p>
      <w:pPr>
        <w:sectPr>
          <w:pgSz w:w="11900" w:h="16838" w:orient="portrait"/>
          <w:cols w:equalWidth="0" w:num="1">
            <w:col w:w="9026"/>
          </w:cols>
          <w:pgMar w:left="1440" w:top="1440" w:right="1440" w:bottom="264" w:gutter="0" w:footer="0" w:header="0"/>
          <w:type w:val="continuous"/>
        </w:sectPr>
      </w:pPr>
    </w:p>
    <w:bookmarkStart w:id="144" w:name="page145"/>
    <w:bookmarkEnd w:id="14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9" o:spid="_x0000_s13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right="26" w:firstLine="1"/>
        <w:spacing w:after="0" w:line="259" w:lineRule="auto"/>
        <w:rPr>
          <w:sz w:val="20"/>
          <w:szCs w:val="20"/>
          <w:color w:val="auto"/>
        </w:rPr>
      </w:pPr>
      <w:r>
        <w:rPr>
          <w:rFonts w:ascii="Arial" w:cs="Arial" w:eastAsia="Arial" w:hAnsi="Arial"/>
          <w:sz w:val="22"/>
          <w:szCs w:val="22"/>
          <w:color w:val="auto"/>
        </w:rPr>
        <w:t>The following discussion will show you how this mathematical method works. While not all details will be covered - as this would be far beyond the scope of this manual - with some effort on your part it will enable you to make correct en/decryption calculations and thus discover the “mystery of big numbers”.</w:t>
      </w:r>
    </w:p>
    <w:p>
      <w:pPr>
        <w:spacing w:after="0" w:line="112" w:lineRule="exact"/>
        <w:rPr>
          <w:sz w:val="20"/>
          <w:szCs w:val="20"/>
          <w:color w:val="auto"/>
        </w:rPr>
      </w:pPr>
    </w:p>
    <w:p>
      <w:pPr>
        <w:jc w:val="both"/>
        <w:ind w:left="180" w:right="26"/>
        <w:spacing w:after="0" w:line="273" w:lineRule="auto"/>
        <w:rPr>
          <w:sz w:val="20"/>
          <w:szCs w:val="20"/>
          <w:color w:val="auto"/>
        </w:rPr>
      </w:pPr>
      <w:r>
        <w:rPr>
          <w:rFonts w:ascii="Arial" w:cs="Arial" w:eastAsia="Arial" w:hAnsi="Arial"/>
          <w:sz w:val="21"/>
          <w:szCs w:val="21"/>
          <w:color w:val="auto"/>
        </w:rPr>
        <w:t>Even non-mathematicians and mortals can understand this complex mathematical method. All that is required is a good grasp of simple additions and multiplication processes. It may be compared to the concept of a free skate, because the free skate is really much more about substance than the short program which is much heavier on the required elements. But most importantly, it will help you to understand why GnuPG is so secure.</w:t>
      </w:r>
    </w:p>
    <w:p>
      <w:pPr>
        <w:spacing w:after="0" w:line="10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But first let us get some terminology out of the way:</w:t>
      </w:r>
    </w:p>
    <w:p>
      <w:pPr>
        <w:spacing w:after="0" w:line="189" w:lineRule="exact"/>
        <w:rPr>
          <w:sz w:val="20"/>
          <w:szCs w:val="20"/>
          <w:color w:val="auto"/>
        </w:rPr>
      </w:pPr>
    </w:p>
    <w:p>
      <w:pPr>
        <w:ind w:left="720" w:right="526"/>
        <w:spacing w:after="0" w:line="271" w:lineRule="auto"/>
        <w:rPr>
          <w:sz w:val="20"/>
          <w:szCs w:val="20"/>
          <w:color w:val="auto"/>
        </w:rPr>
      </w:pPr>
      <w:r>
        <w:rPr>
          <w:rFonts w:ascii="Arial" w:cs="Arial" w:eastAsia="Arial" w:hAnsi="Arial"/>
          <w:sz w:val="22"/>
          <w:szCs w:val="22"/>
          <w:color w:val="auto"/>
        </w:rPr>
        <w:t>An algorithm is a mathemetical method for modifying or transforming data or informa-tion.</w:t>
      </w:r>
    </w:p>
    <w:p>
      <w:pPr>
        <w:spacing w:after="0" w:line="90" w:lineRule="exact"/>
        <w:rPr>
          <w:sz w:val="20"/>
          <w:szCs w:val="20"/>
          <w:color w:val="auto"/>
        </w:rPr>
      </w:pPr>
    </w:p>
    <w:p>
      <w:pPr>
        <w:ind w:left="720"/>
        <w:spacing w:after="0"/>
        <w:rPr>
          <w:sz w:val="20"/>
          <w:szCs w:val="20"/>
          <w:color w:val="auto"/>
        </w:rPr>
      </w:pPr>
      <w:r>
        <w:rPr>
          <w:rFonts w:ascii="Arial" w:cs="Arial" w:eastAsia="Arial" w:hAnsi="Arial"/>
          <w:sz w:val="22"/>
          <w:szCs w:val="22"/>
          <w:color w:val="auto"/>
        </w:rPr>
        <w:t>Arithmetics is the method by which numbers are added and multiplied.</w:t>
      </w:r>
    </w:p>
    <w:p>
      <w:pPr>
        <w:spacing w:after="0" w:line="181" w:lineRule="exact"/>
        <w:rPr>
          <w:sz w:val="20"/>
          <w:szCs w:val="20"/>
          <w:color w:val="auto"/>
        </w:rPr>
      </w:pPr>
    </w:p>
    <w:p>
      <w:pPr>
        <w:jc w:val="both"/>
        <w:ind w:left="180" w:right="26"/>
        <w:spacing w:after="0" w:line="236" w:lineRule="auto"/>
        <w:rPr>
          <w:sz w:val="20"/>
          <w:szCs w:val="20"/>
          <w:color w:val="auto"/>
        </w:rPr>
      </w:pPr>
      <w:r>
        <w:rPr>
          <w:rFonts w:ascii="Arial" w:cs="Arial" w:eastAsia="Arial" w:hAnsi="Arial"/>
          <w:sz w:val="22"/>
          <w:szCs w:val="22"/>
          <w:color w:val="auto"/>
        </w:rPr>
        <w:t>Encryption using GnuPG is based on the so-called RSA algorithm</w:t>
      </w:r>
      <w:r>
        <w:rPr>
          <w:rFonts w:ascii="Arial" w:cs="Arial" w:eastAsia="Arial" w:hAnsi="Arial"/>
          <w:sz w:val="31"/>
          <w:szCs w:val="31"/>
          <w:color w:val="auto"/>
          <w:vertAlign w:val="superscript"/>
        </w:rPr>
        <w:t>2</w:t>
      </w:r>
      <w:r>
        <w:rPr>
          <w:rFonts w:ascii="Arial" w:cs="Arial" w:eastAsia="Arial" w:hAnsi="Arial"/>
          <w:sz w:val="22"/>
          <w:szCs w:val="22"/>
          <w:color w:val="auto"/>
        </w:rPr>
        <w:t>. RSA is derived from the last names of Ron Rivest, Ami Shamir und Ben Adleman, who discovered this algorithm in 1978. This algorithm uses a type of arithmetic which is called arithmetic with residue classes or “modular (or modulo) arithmetic”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4394200</wp:posOffset>
                </wp:positionV>
                <wp:extent cx="2239645" cy="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96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0" o:spid="_x0000_s13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346pt" to="185.35pt,346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440" w:right="26" w:hanging="158"/>
        <w:spacing w:after="0" w:line="231" w:lineRule="auto"/>
        <w:rPr>
          <w:sz w:val="20"/>
          <w:szCs w:val="20"/>
          <w:color w:val="auto"/>
        </w:rPr>
      </w:pPr>
      <w:r>
        <w:rPr>
          <w:rFonts w:ascii="Arial" w:cs="Arial" w:eastAsia="Arial" w:hAnsi="Arial"/>
          <w:sz w:val="23"/>
          <w:szCs w:val="23"/>
          <w:color w:val="auto"/>
          <w:vertAlign w:val="superscript"/>
        </w:rPr>
        <w:t>2</w:t>
      </w:r>
      <w:r>
        <w:rPr>
          <w:rFonts w:ascii="Arial" w:cs="Arial" w:eastAsia="Arial" w:hAnsi="Arial"/>
          <w:sz w:val="18"/>
          <w:szCs w:val="18"/>
          <w:color w:val="auto"/>
        </w:rPr>
        <w:t>RSA is actually optional since due to patent reasons the ElGamal algorithm, which is based on the more difficult to explain problem of discrete logarithm, is used as the standard.</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145</w:t>
      </w:r>
    </w:p>
    <w:p>
      <w:pPr>
        <w:sectPr>
          <w:pgSz w:w="11900" w:h="16838" w:orient="portrait"/>
          <w:cols w:equalWidth="0" w:num="1">
            <w:col w:w="9026"/>
          </w:cols>
          <w:pgMar w:left="1440" w:top="1387" w:right="1440" w:bottom="275" w:gutter="0" w:footer="0" w:header="0"/>
          <w:type w:val="continuous"/>
        </w:sectPr>
      </w:pPr>
    </w:p>
    <w:bookmarkStart w:id="145" w:name="page146"/>
    <w:bookmarkEnd w:id="14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4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2" o:spid="_x0000_s13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25.1. Calcualting with residue classes</w:t>
      </w:r>
    </w:p>
    <w:p>
      <w:pPr>
        <w:spacing w:after="0" w:line="354" w:lineRule="exact"/>
        <w:rPr>
          <w:sz w:val="20"/>
          <w:szCs w:val="20"/>
          <w:color w:val="auto"/>
        </w:rPr>
      </w:pPr>
    </w:p>
    <w:p>
      <w:pPr>
        <w:jc w:val="both"/>
        <w:ind w:left="180" w:right="26"/>
        <w:spacing w:after="0" w:line="259" w:lineRule="auto"/>
        <w:rPr>
          <w:sz w:val="20"/>
          <w:szCs w:val="20"/>
          <w:color w:val="auto"/>
        </w:rPr>
      </w:pPr>
      <w:r>
        <w:rPr>
          <w:rFonts w:ascii="Arial" w:cs="Arial" w:eastAsia="Arial" w:hAnsi="Arial"/>
          <w:sz w:val="22"/>
          <w:szCs w:val="22"/>
          <w:color w:val="auto"/>
        </w:rPr>
        <w:t>Calculating with residue classes means only calculating the “residue” (or remainder) which remains after an integer division by a whole number. This number, by which the division is carried out, is called the “module” or “modular number”. If we calculate with the factor or the modular number 5, for example, this is called “arithmetic modulo 5”.</w:t>
      </w:r>
    </w:p>
    <w:p>
      <w:pPr>
        <w:spacing w:after="0" w:line="112" w:lineRule="exact"/>
        <w:rPr>
          <w:sz w:val="20"/>
          <w:szCs w:val="20"/>
          <w:color w:val="auto"/>
        </w:rPr>
      </w:pPr>
    </w:p>
    <w:p>
      <w:pPr>
        <w:ind w:left="140" w:right="26" w:firstLine="36"/>
        <w:spacing w:after="0" w:line="263" w:lineRule="auto"/>
        <w:rPr>
          <w:sz w:val="20"/>
          <w:szCs w:val="20"/>
          <w:color w:val="auto"/>
        </w:rPr>
      </w:pPr>
      <w:r>
        <w:rPr>
          <w:rFonts w:ascii="Arial" w:cs="Arial" w:eastAsia="Arial" w:hAnsi="Arial"/>
          <w:sz w:val="22"/>
          <w:szCs w:val="22"/>
          <w:color w:val="auto"/>
        </w:rPr>
        <w:t>For in allustration of how arithmetic with residue classes - also called modular or congruence arithmetic - works, imagine the face of a clock: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1514475</wp:posOffset>
            </wp:positionH>
            <wp:positionV relativeFrom="paragraph">
              <wp:posOffset>217170</wp:posOffset>
            </wp:positionV>
            <wp:extent cx="2800350" cy="295148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49">
                      <a:extLst>
                        <a:ext uri="{28A0092B-C50C-407E-A947-70E740481C1C}"/>
                      </a:extLst>
                    </a:blip>
                    <a:srcRect/>
                    <a:stretch>
                      <a:fillRect/>
                    </a:stretch>
                  </pic:blipFill>
                  <pic:spPr bwMode="auto">
                    <a:xfrm>
                      <a:off x="0" y="0"/>
                      <a:ext cx="2800350" cy="2951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both"/>
        <w:ind w:left="180" w:right="26" w:hanging="6"/>
        <w:spacing w:after="0" w:line="260" w:lineRule="auto"/>
        <w:rPr>
          <w:sz w:val="20"/>
          <w:szCs w:val="20"/>
          <w:color w:val="auto"/>
        </w:rPr>
      </w:pPr>
      <w:r>
        <w:rPr>
          <w:rFonts w:ascii="Arial" w:cs="Arial" w:eastAsia="Arial" w:hAnsi="Arial"/>
          <w:sz w:val="22"/>
          <w:szCs w:val="22"/>
          <w:color w:val="auto"/>
        </w:rPr>
        <w:t>This clock is an example of arithmetic modulo 12 (hence the factor is also 12) — a clock with an ordinary dial, except that it has a 0 where one would expect to see the 12. Using this example we can describe modulo arithmetic by simply moving the imaginary dial.</w:t>
      </w:r>
    </w:p>
    <w:p>
      <w:pPr>
        <w:spacing w:after="0" w:line="110"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For example, to calculate 3 + 2, we begin at digit 2 and turn the dial by three digits (or start at 3 and turn by two digits, which works out to the same). The result is 5.</w:t>
      </w:r>
    </w:p>
    <w:p>
      <w:pPr>
        <w:spacing w:after="0" w:line="107" w:lineRule="exact"/>
        <w:rPr>
          <w:sz w:val="20"/>
          <w:szCs w:val="20"/>
          <w:color w:val="auto"/>
        </w:rPr>
      </w:pPr>
    </w:p>
    <w:p>
      <w:pPr>
        <w:jc w:val="both"/>
        <w:ind w:left="160" w:right="26" w:firstLine="16"/>
        <w:spacing w:after="0" w:line="275" w:lineRule="auto"/>
        <w:rPr>
          <w:sz w:val="20"/>
          <w:szCs w:val="20"/>
          <w:color w:val="auto"/>
        </w:rPr>
      </w:pPr>
      <w:r>
        <w:rPr>
          <w:rFonts w:ascii="Arial" w:cs="Arial" w:eastAsia="Arial" w:hAnsi="Arial"/>
          <w:sz w:val="21"/>
          <w:szCs w:val="21"/>
          <w:color w:val="auto"/>
        </w:rPr>
        <w:t>Using the same method to add 7 + 8, the result is 3. Why? 3 is the residual that results when dividing 15 (i.e. 7 + 8) by 12. To multiply 5 by 7, start at 0 and move forward by 5 digits each time for seven times (or begin by 0 and move forward by 7 digits 5 times). In both cases the dial stops at 11 because 11 is the residual obtained from dividing 35 (i.e.7 5) by 12.</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146</w:t>
      </w:r>
    </w:p>
    <w:p>
      <w:pPr>
        <w:sectPr>
          <w:pgSz w:w="11900" w:h="16838" w:orient="portrait"/>
          <w:cols w:equalWidth="0" w:num="1">
            <w:col w:w="9026"/>
          </w:cols>
          <w:pgMar w:left="1440" w:top="1387" w:right="1440" w:bottom="275" w:gutter="0" w:footer="0" w:header="0"/>
          <w:type w:val="continuous"/>
        </w:sectPr>
      </w:pPr>
    </w:p>
    <w:bookmarkStart w:id="146" w:name="page147"/>
    <w:bookmarkEnd w:id="14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5" o:spid="_x0000_s13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60" w:right="26" w:firstLine="22"/>
        <w:spacing w:after="0" w:line="258" w:lineRule="auto"/>
        <w:rPr>
          <w:sz w:val="20"/>
          <w:szCs w:val="20"/>
          <w:color w:val="auto"/>
        </w:rPr>
      </w:pPr>
      <w:r>
        <w:rPr>
          <w:rFonts w:ascii="Arial" w:cs="Arial" w:eastAsia="Arial" w:hAnsi="Arial"/>
          <w:sz w:val="22"/>
          <w:szCs w:val="22"/>
          <w:color w:val="auto"/>
        </w:rPr>
        <w:t>Therefore, by using arithmetic with residue classes we add and divide numbers according to the conventional rules of everyday arithmetics, while always only using the residual that remains after the division. The modulus (the factor) is added to indicate that the rules of modular arithmetic rather than conventional arithmetic are applied, hence we would say, for example, “4 modulo 5”, or in short “4 mod 5”.</w:t>
      </w:r>
    </w:p>
    <w:p>
      <w:pPr>
        <w:spacing w:after="0" w:line="115" w:lineRule="exact"/>
        <w:rPr>
          <w:sz w:val="20"/>
          <w:szCs w:val="20"/>
          <w:color w:val="auto"/>
        </w:rPr>
      </w:pPr>
    </w:p>
    <w:p>
      <w:pPr>
        <w:ind w:left="180"/>
        <w:spacing w:after="0"/>
        <w:rPr>
          <w:sz w:val="20"/>
          <w:szCs w:val="20"/>
          <w:color w:val="auto"/>
        </w:rPr>
      </w:pPr>
      <w:r>
        <w:rPr>
          <w:rFonts w:ascii="Arial" w:cs="Arial" w:eastAsia="Arial" w:hAnsi="Arial"/>
          <w:sz w:val="20"/>
          <w:szCs w:val="20"/>
          <w:color w:val="auto"/>
        </w:rPr>
        <w:t>A modulo 5 for example would be represented by a clock with only 5 numbers (0, 1, 2, 3, 4), hence:</w:t>
      </w:r>
    </w:p>
    <w:p>
      <w:pPr>
        <w:spacing w:after="0" w:line="200" w:lineRule="exact"/>
        <w:rPr>
          <w:sz w:val="20"/>
          <w:szCs w:val="20"/>
          <w:color w:val="auto"/>
        </w:rPr>
      </w:pPr>
    </w:p>
    <w:p>
      <w:pPr>
        <w:spacing w:after="0" w:line="228" w:lineRule="exact"/>
        <w:rPr>
          <w:sz w:val="20"/>
          <w:szCs w:val="20"/>
          <w:color w:val="auto"/>
        </w:rPr>
      </w:pPr>
    </w:p>
    <w:p>
      <w:pPr>
        <w:jc w:val="center"/>
        <w:ind w:right="-153"/>
        <w:spacing w:after="0"/>
        <w:rPr>
          <w:sz w:val="20"/>
          <w:szCs w:val="20"/>
          <w:color w:val="auto"/>
        </w:rPr>
      </w:pPr>
      <w:r>
        <w:rPr>
          <w:rFonts w:ascii="Arial" w:cs="Arial" w:eastAsia="Arial" w:hAnsi="Arial"/>
          <w:sz w:val="22"/>
          <w:szCs w:val="22"/>
          <w:color w:val="auto"/>
        </w:rPr>
        <w:t>4 mod 5 + 3 mod 5 = 7 mod 5 = 2 mod 5</w:t>
      </w:r>
    </w:p>
    <w:p>
      <w:pPr>
        <w:spacing w:after="0" w:line="356"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Said another way, using arithmetic modulo 5 the result of adding 4 and 3 would be 2.</w:t>
      </w:r>
    </w:p>
    <w:p>
      <w:pPr>
        <w:spacing w:after="0" w:line="200" w:lineRule="exact"/>
        <w:rPr>
          <w:sz w:val="20"/>
          <w:szCs w:val="20"/>
          <w:color w:val="auto"/>
        </w:rPr>
      </w:pPr>
    </w:p>
    <w:p>
      <w:pPr>
        <w:spacing w:after="0" w:line="20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Another example of modulo 5 arithmetics:</w:t>
      </w:r>
    </w:p>
    <w:p>
      <w:pPr>
        <w:spacing w:after="0" w:line="200" w:lineRule="exact"/>
        <w:rPr>
          <w:sz w:val="20"/>
          <w:szCs w:val="20"/>
          <w:color w:val="auto"/>
        </w:rPr>
      </w:pPr>
    </w:p>
    <w:p>
      <w:pPr>
        <w:spacing w:after="0" w:line="205" w:lineRule="exact"/>
        <w:rPr>
          <w:sz w:val="20"/>
          <w:szCs w:val="20"/>
          <w:color w:val="auto"/>
        </w:rPr>
      </w:pPr>
    </w:p>
    <w:p>
      <w:pPr>
        <w:jc w:val="center"/>
        <w:ind w:right="-153"/>
        <w:spacing w:after="0"/>
        <w:rPr>
          <w:sz w:val="20"/>
          <w:szCs w:val="20"/>
          <w:color w:val="auto"/>
        </w:rPr>
      </w:pPr>
      <w:r>
        <w:rPr>
          <w:rFonts w:ascii="Arial" w:cs="Arial" w:eastAsia="Arial" w:hAnsi="Arial"/>
          <w:sz w:val="22"/>
          <w:szCs w:val="22"/>
          <w:color w:val="auto"/>
        </w:rPr>
        <w:t>8 mod 5 + 6 mod 5 = 14 mod 5 = 4 mod 5</w:t>
      </w:r>
    </w:p>
    <w:p>
      <w:pPr>
        <w:spacing w:after="0" w:line="356" w:lineRule="exact"/>
        <w:rPr>
          <w:sz w:val="20"/>
          <w:szCs w:val="20"/>
          <w:color w:val="auto"/>
        </w:rPr>
      </w:pPr>
    </w:p>
    <w:p>
      <w:pPr>
        <w:ind w:left="160"/>
        <w:spacing w:after="0"/>
        <w:rPr>
          <w:sz w:val="20"/>
          <w:szCs w:val="20"/>
          <w:color w:val="auto"/>
        </w:rPr>
      </w:pPr>
      <w:r>
        <w:rPr>
          <w:rFonts w:ascii="Arial" w:cs="Arial" w:eastAsia="Arial" w:hAnsi="Arial"/>
          <w:sz w:val="20"/>
          <w:szCs w:val="20"/>
          <w:color w:val="auto"/>
        </w:rPr>
        <w:t>You can see that it doesn’t matter in which sequence you proceed, because you could also write:</w:t>
      </w:r>
    </w:p>
    <w:p>
      <w:pPr>
        <w:spacing w:after="0" w:line="200" w:lineRule="exact"/>
        <w:rPr>
          <w:sz w:val="20"/>
          <w:szCs w:val="20"/>
          <w:color w:val="auto"/>
        </w:rPr>
      </w:pPr>
    </w:p>
    <w:p>
      <w:pPr>
        <w:spacing w:after="0" w:line="228" w:lineRule="exact"/>
        <w:rPr>
          <w:sz w:val="20"/>
          <w:szCs w:val="20"/>
          <w:color w:val="auto"/>
        </w:rPr>
      </w:pPr>
    </w:p>
    <w:p>
      <w:pPr>
        <w:jc w:val="center"/>
        <w:ind w:right="-153"/>
        <w:spacing w:after="0"/>
        <w:rPr>
          <w:sz w:val="20"/>
          <w:szCs w:val="20"/>
          <w:color w:val="auto"/>
        </w:rPr>
      </w:pPr>
      <w:r>
        <w:rPr>
          <w:rFonts w:ascii="Arial" w:cs="Arial" w:eastAsia="Arial" w:hAnsi="Arial"/>
          <w:sz w:val="22"/>
          <w:szCs w:val="22"/>
          <w:color w:val="auto"/>
        </w:rPr>
        <w:t>8 mod 5 + 6 mod 5 = 3 mod 5 + 1 mod 5 = 4 mod 5</w:t>
      </w:r>
    </w:p>
    <w:p>
      <w:pPr>
        <w:spacing w:after="0" w:line="356"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3 is the same as 8, and 1 the same as 6, since you are only interested in the respective residual that remains after the division by the factor of 5.</w:t>
      </w:r>
    </w:p>
    <w:p>
      <w:pPr>
        <w:spacing w:after="0" w:line="107" w:lineRule="exact"/>
        <w:rPr>
          <w:sz w:val="20"/>
          <w:szCs w:val="20"/>
          <w:color w:val="auto"/>
        </w:rPr>
      </w:pPr>
    </w:p>
    <w:p>
      <w:pPr>
        <w:ind w:left="180" w:right="26" w:hanging="6"/>
        <w:spacing w:after="0" w:line="314" w:lineRule="auto"/>
        <w:rPr>
          <w:sz w:val="20"/>
          <w:szCs w:val="20"/>
          <w:color w:val="auto"/>
        </w:rPr>
      </w:pPr>
      <w:r>
        <w:rPr>
          <w:rFonts w:ascii="Arial" w:cs="Arial" w:eastAsia="Arial" w:hAnsi="Arial"/>
          <w:sz w:val="20"/>
          <w:szCs w:val="20"/>
          <w:color w:val="auto"/>
        </w:rPr>
        <w:t>The last examples highlight the fact that by using this type of arithmetic, you can add a whole-number multiple of the module number (here 5) at any time, but the result will always be the same.</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147</w:t>
      </w:r>
    </w:p>
    <w:p>
      <w:pPr>
        <w:sectPr>
          <w:pgSz w:w="11900" w:h="16838" w:orient="portrait"/>
          <w:cols w:equalWidth="0" w:num="1">
            <w:col w:w="9026"/>
          </w:cols>
          <w:pgMar w:left="1440" w:top="1387" w:right="1440" w:bottom="275" w:gutter="0" w:footer="0" w:header="0"/>
          <w:type w:val="continuous"/>
        </w:sectPr>
      </w:pPr>
    </w:p>
    <w:bookmarkStart w:id="147" w:name="page148"/>
    <w:bookmarkEnd w:id="147"/>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5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7" o:spid="_x0000_s13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This pattern also works for multiplication.</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An example:</w:t>
      </w:r>
    </w:p>
    <w:p>
      <w:pPr>
        <w:spacing w:after="0" w:line="200" w:lineRule="exact"/>
        <w:rPr>
          <w:sz w:val="20"/>
          <w:szCs w:val="20"/>
          <w:color w:val="auto"/>
        </w:rPr>
      </w:pPr>
    </w:p>
    <w:p>
      <w:pPr>
        <w:spacing w:after="0" w:line="201" w:lineRule="exact"/>
        <w:rPr>
          <w:sz w:val="20"/>
          <w:szCs w:val="20"/>
          <w:color w:val="auto"/>
        </w:rPr>
      </w:pPr>
    </w:p>
    <w:p>
      <w:pPr>
        <w:jc w:val="center"/>
        <w:ind w:right="-153"/>
        <w:spacing w:after="0"/>
        <w:tabs>
          <w:tab w:leader="none" w:pos="180" w:val="left"/>
        </w:tabs>
        <w:rPr>
          <w:sz w:val="20"/>
          <w:szCs w:val="20"/>
          <w:color w:val="auto"/>
        </w:rPr>
      </w:pPr>
      <w:r>
        <w:rPr>
          <w:rFonts w:ascii="Arial" w:cs="Arial" w:eastAsia="Arial" w:hAnsi="Arial"/>
          <w:sz w:val="22"/>
          <w:szCs w:val="22"/>
          <w:color w:val="auto"/>
        </w:rPr>
        <w:t>4 mod 5</w:t>
      </w:r>
      <w:r>
        <w:rPr>
          <w:sz w:val="20"/>
          <w:szCs w:val="20"/>
          <w:color w:val="auto"/>
        </w:rPr>
        <w:tab/>
      </w:r>
      <w:r>
        <w:rPr>
          <w:rFonts w:ascii="Arial" w:cs="Arial" w:eastAsia="Arial" w:hAnsi="Arial"/>
          <w:sz w:val="21"/>
          <w:szCs w:val="21"/>
          <w:color w:val="auto"/>
        </w:rPr>
        <w:t>2 mod 5 = 8 mod 5 = 3 mod 5</w:t>
      </w:r>
    </w:p>
    <w:p>
      <w:pPr>
        <w:spacing w:after="0" w:line="360"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can also write:</w:t>
      </w:r>
    </w:p>
    <w:p>
      <w:pPr>
        <w:spacing w:after="0" w:line="356" w:lineRule="exact"/>
        <w:rPr>
          <w:sz w:val="20"/>
          <w:szCs w:val="20"/>
          <w:color w:val="auto"/>
        </w:rPr>
      </w:pPr>
    </w:p>
    <w:p>
      <w:pPr>
        <w:jc w:val="center"/>
        <w:ind w:right="-153"/>
        <w:spacing w:after="0"/>
        <w:tabs>
          <w:tab w:leader="none" w:pos="200" w:val="left"/>
        </w:tabs>
        <w:rPr>
          <w:sz w:val="20"/>
          <w:szCs w:val="20"/>
          <w:color w:val="auto"/>
        </w:rPr>
      </w:pPr>
      <w:r>
        <w:rPr>
          <w:rFonts w:ascii="Arial" w:cs="Arial" w:eastAsia="Arial" w:hAnsi="Arial"/>
          <w:sz w:val="22"/>
          <w:szCs w:val="22"/>
          <w:color w:val="auto"/>
        </w:rPr>
        <w:t>9 mod 5</w:t>
      </w:r>
      <w:r>
        <w:rPr>
          <w:sz w:val="20"/>
          <w:szCs w:val="20"/>
          <w:color w:val="auto"/>
        </w:rPr>
        <w:tab/>
      </w:r>
      <w:r>
        <w:rPr>
          <w:rFonts w:ascii="Arial" w:cs="Arial" w:eastAsia="Arial" w:hAnsi="Arial"/>
          <w:sz w:val="21"/>
          <w:szCs w:val="21"/>
          <w:color w:val="auto"/>
        </w:rPr>
        <w:t>7 mod 5 = 63 mod 5 = 3 mod 5</w:t>
      </w:r>
    </w:p>
    <w:p>
      <w:pPr>
        <w:spacing w:after="0" w:line="360" w:lineRule="exact"/>
        <w:rPr>
          <w:sz w:val="20"/>
          <w:szCs w:val="20"/>
          <w:color w:val="auto"/>
        </w:rPr>
      </w:pPr>
    </w:p>
    <w:p>
      <w:pPr>
        <w:ind w:left="180"/>
        <w:spacing w:after="0"/>
        <w:tabs>
          <w:tab w:leader="none" w:pos="3900" w:val="left"/>
        </w:tabs>
        <w:rPr>
          <w:sz w:val="20"/>
          <w:szCs w:val="20"/>
          <w:color w:val="auto"/>
        </w:rPr>
      </w:pPr>
      <w:r>
        <w:rPr>
          <w:rFonts w:ascii="Arial" w:cs="Arial" w:eastAsia="Arial" w:hAnsi="Arial"/>
          <w:sz w:val="22"/>
          <w:szCs w:val="22"/>
          <w:color w:val="auto"/>
        </w:rPr>
        <w:t>since you can simply deduct 60, hence 5</w:t>
      </w:r>
      <w:r>
        <w:rPr>
          <w:sz w:val="20"/>
          <w:szCs w:val="20"/>
          <w:color w:val="auto"/>
        </w:rPr>
        <w:tab/>
      </w:r>
      <w:r>
        <w:rPr>
          <w:rFonts w:ascii="Arial" w:cs="Arial" w:eastAsia="Arial" w:hAnsi="Arial"/>
          <w:sz w:val="17"/>
          <w:szCs w:val="17"/>
          <w:color w:val="auto"/>
        </w:rPr>
        <w:t>12.</w:t>
      </w:r>
    </w:p>
    <w:p>
      <w:pPr>
        <w:spacing w:after="0" w:line="14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But you could also write:</w:t>
      </w:r>
    </w:p>
    <w:p>
      <w:pPr>
        <w:spacing w:after="0" w:line="394" w:lineRule="exact"/>
        <w:rPr>
          <w:sz w:val="20"/>
          <w:szCs w:val="20"/>
          <w:color w:val="auto"/>
        </w:rPr>
      </w:pPr>
    </w:p>
    <w:p>
      <w:pPr>
        <w:jc w:val="center"/>
        <w:ind w:right="-153"/>
        <w:spacing w:after="0"/>
        <w:tabs>
          <w:tab w:leader="none" w:pos="180" w:val="left"/>
          <w:tab w:leader="none" w:pos="200" w:val="left"/>
        </w:tabs>
        <w:rPr>
          <w:sz w:val="20"/>
          <w:szCs w:val="20"/>
          <w:color w:val="auto"/>
        </w:rPr>
      </w:pPr>
      <w:r>
        <w:rPr>
          <w:rFonts w:ascii="Arial" w:cs="Arial" w:eastAsia="Arial" w:hAnsi="Arial"/>
          <w:sz w:val="22"/>
          <w:szCs w:val="22"/>
          <w:color w:val="auto"/>
        </w:rPr>
        <w:t>9 mod 5</w:t>
        <w:tab/>
        <w:t>7 mod 5 = 4 mod 5</w:t>
      </w:r>
      <w:r>
        <w:rPr>
          <w:sz w:val="20"/>
          <w:szCs w:val="20"/>
          <w:color w:val="auto"/>
        </w:rPr>
        <w:tab/>
      </w:r>
      <w:r>
        <w:rPr>
          <w:rFonts w:ascii="Arial" w:cs="Arial" w:eastAsia="Arial" w:hAnsi="Arial"/>
          <w:sz w:val="21"/>
          <w:szCs w:val="21"/>
          <w:color w:val="auto"/>
        </w:rPr>
        <w:t>2 mod 5 = 8 mod 5 = 3 mod 5</w:t>
      </w:r>
    </w:p>
    <w:p>
      <w:pPr>
        <w:spacing w:after="0" w:line="360"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because 4 corresponds with 9 and 2 corresponds with 7, if you examine only the residual after a division by 5.</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Again, we see that it does not matter if we simply leave out the multiple of five.</w:t>
      </w:r>
    </w:p>
    <w:p>
      <w:pPr>
        <w:spacing w:after="0" w:line="138"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Since this makes everything much simpler, we will do this before adding or multiplying numbers. This means that we only need to concern ourselves with numbers 0, 1, 2, 3, 4 when doing arithmetic modulo 5, as we can leave out all that is divisible by 5.</w:t>
      </w:r>
    </w:p>
    <w:p>
      <w:pPr>
        <w:spacing w:after="0" w:line="11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Three more examples:</w:t>
      </w:r>
    </w:p>
    <w:p>
      <w:pPr>
        <w:spacing w:after="0" w:line="194" w:lineRule="exact"/>
        <w:rPr>
          <w:sz w:val="20"/>
          <w:szCs w:val="20"/>
          <w:color w:val="auto"/>
        </w:rPr>
      </w:pPr>
    </w:p>
    <w:p>
      <w:pPr>
        <w:ind w:left="720" w:hanging="231"/>
        <w:spacing w:after="0"/>
        <w:tabs>
          <w:tab w:leader="none" w:pos="720" w:val="left"/>
        </w:tabs>
        <w:numPr>
          <w:ilvl w:val="0"/>
          <w:numId w:val="43"/>
        </w:numPr>
        <w:rPr>
          <w:rFonts w:ascii="Arial" w:cs="Arial" w:eastAsia="Arial" w:hAnsi="Arial"/>
          <w:sz w:val="22"/>
          <w:szCs w:val="22"/>
          <w:color w:val="auto"/>
        </w:rPr>
      </w:pPr>
      <w:r>
        <w:rPr>
          <w:rFonts w:ascii="Arial" w:cs="Arial" w:eastAsia="Arial" w:hAnsi="Arial"/>
          <w:sz w:val="22"/>
          <w:szCs w:val="22"/>
          <w:color w:val="auto"/>
        </w:rPr>
        <w:t>5 mod 11  3 mod 11 = 15 mod 11 = 4 mod 11</w:t>
      </w:r>
    </w:p>
    <w:p>
      <w:pPr>
        <w:spacing w:after="0" w:line="138" w:lineRule="exact"/>
        <w:rPr>
          <w:sz w:val="20"/>
          <w:szCs w:val="20"/>
          <w:color w:val="auto"/>
        </w:rPr>
      </w:pPr>
    </w:p>
    <w:p>
      <w:pPr>
        <w:ind w:left="720" w:hanging="303"/>
        <w:spacing w:after="0"/>
        <w:tabs>
          <w:tab w:leader="none" w:pos="720" w:val="left"/>
        </w:tabs>
        <w:numPr>
          <w:ilvl w:val="0"/>
          <w:numId w:val="44"/>
        </w:numPr>
        <w:rPr>
          <w:rFonts w:ascii="Arial" w:cs="Arial" w:eastAsia="Arial" w:hAnsi="Arial"/>
          <w:sz w:val="22"/>
          <w:szCs w:val="22"/>
          <w:color w:val="auto"/>
        </w:rPr>
      </w:pPr>
      <w:r>
        <w:rPr>
          <w:rFonts w:ascii="Arial" w:cs="Arial" w:eastAsia="Arial" w:hAnsi="Arial"/>
          <w:sz w:val="22"/>
          <w:szCs w:val="22"/>
          <w:color w:val="auto"/>
        </w:rPr>
        <w:t>2 mod 7  4 mod 7 = 1 mod 7</w:t>
      </w:r>
    </w:p>
    <w:p>
      <w:pPr>
        <w:spacing w:after="0" w:line="138" w:lineRule="exact"/>
        <w:rPr>
          <w:sz w:val="20"/>
          <w:szCs w:val="20"/>
          <w:color w:val="auto"/>
        </w:rPr>
      </w:pPr>
    </w:p>
    <w:p>
      <w:pPr>
        <w:ind w:left="720" w:hanging="376"/>
        <w:spacing w:after="0"/>
        <w:tabs>
          <w:tab w:leader="none" w:pos="720" w:val="left"/>
        </w:tabs>
        <w:numPr>
          <w:ilvl w:val="0"/>
          <w:numId w:val="45"/>
        </w:numPr>
        <w:rPr>
          <w:rFonts w:ascii="Arial" w:cs="Arial" w:eastAsia="Arial" w:hAnsi="Arial"/>
          <w:sz w:val="22"/>
          <w:szCs w:val="22"/>
          <w:color w:val="auto"/>
        </w:rPr>
      </w:pPr>
      <w:r>
        <w:rPr>
          <w:rFonts w:ascii="Arial" w:cs="Arial" w:eastAsia="Arial" w:hAnsi="Arial"/>
          <w:sz w:val="22"/>
          <w:szCs w:val="22"/>
          <w:color w:val="auto"/>
        </w:rPr>
        <w:t>13 mod 17  11 mod 17 = 7 mod 17</w:t>
      </w:r>
    </w:p>
    <w:p>
      <w:pPr>
        <w:spacing w:after="0" w:line="73" w:lineRule="exact"/>
        <w:rPr>
          <w:rFonts w:ascii="Arial" w:cs="Arial" w:eastAsia="Arial" w:hAnsi="Arial"/>
          <w:sz w:val="22"/>
          <w:szCs w:val="22"/>
          <w:color w:val="auto"/>
        </w:rPr>
      </w:pPr>
    </w:p>
    <w:p>
      <w:pPr>
        <w:ind w:left="720" w:right="26" w:firstLine="4"/>
        <w:spacing w:after="0" w:line="227" w:lineRule="auto"/>
        <w:rPr>
          <w:rFonts w:ascii="Arial" w:cs="Arial" w:eastAsia="Arial" w:hAnsi="Arial"/>
          <w:sz w:val="22"/>
          <w:szCs w:val="22"/>
          <w:color w:val="auto"/>
        </w:rPr>
      </w:pPr>
      <w:r>
        <w:rPr>
          <w:rFonts w:ascii="Arial" w:cs="Arial" w:eastAsia="Arial" w:hAnsi="Arial"/>
          <w:sz w:val="22"/>
          <w:szCs w:val="22"/>
          <w:color w:val="auto"/>
        </w:rPr>
        <w:t>The last example becomes clear when one considers that using conventional arithmetic 13 11 = 143 and 143 = 8 17 + 7.</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148</w:t>
      </w:r>
    </w:p>
    <w:p>
      <w:pPr>
        <w:sectPr>
          <w:pgSz w:w="11900" w:h="16838" w:orient="portrait"/>
          <w:cols w:equalWidth="0" w:num="1">
            <w:col w:w="9026"/>
          </w:cols>
          <w:pgMar w:left="1440" w:top="1387" w:right="1440" w:bottom="275" w:gutter="0" w:footer="0" w:header="0"/>
          <w:type w:val="continuous"/>
        </w:sectPr>
      </w:pPr>
    </w:p>
    <w:bookmarkStart w:id="148" w:name="page149"/>
    <w:bookmarkEnd w:id="14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5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9" o:spid="_x0000_s13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25.2. RSA algorithm and calculating with residue classes</w:t>
      </w:r>
    </w:p>
    <w:p>
      <w:pPr>
        <w:spacing w:after="0" w:line="354"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Computers store letters as numbers. All the letters and symbols found on a computer keyboard are actually stored as numbers between 0 and 255.</w:t>
      </w:r>
    </w:p>
    <w:p>
      <w:pPr>
        <w:spacing w:after="0" w:line="107" w:lineRule="exact"/>
        <w:rPr>
          <w:sz w:val="20"/>
          <w:szCs w:val="20"/>
          <w:color w:val="auto"/>
        </w:rPr>
      </w:pPr>
    </w:p>
    <w:p>
      <w:pPr>
        <w:jc w:val="both"/>
        <w:ind w:left="180" w:right="20" w:hanging="7"/>
        <w:spacing w:after="0" w:line="272" w:lineRule="auto"/>
        <w:rPr>
          <w:sz w:val="20"/>
          <w:szCs w:val="20"/>
          <w:color w:val="auto"/>
        </w:rPr>
      </w:pPr>
      <w:r>
        <w:rPr>
          <w:rFonts w:ascii="Arial" w:cs="Arial" w:eastAsia="Arial" w:hAnsi="Arial"/>
          <w:sz w:val="21"/>
          <w:szCs w:val="21"/>
          <w:color w:val="auto"/>
        </w:rPr>
        <w:t>As a result, it is possible to convert a message into a series of numbers. The method (or algorithm) used for this process will be described in the next section, which will introduce the method used for the encryption with GnuPG: the RSA algorithm. This algorithm converts a series of numbers (which can represent a message) into a different series of numbers (transformation) in such a way that the message is thereby encrypted. Using the correct method, the message is securely encoded and may only be decoded by the right recipient.</w:t>
      </w:r>
    </w:p>
    <w:p>
      <w:pPr>
        <w:spacing w:after="0" w:line="103"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These are the principles behind the RSA algorithm:</w:t>
      </w:r>
    </w:p>
    <w:p>
      <w:pPr>
        <w:spacing w:after="0" w:line="138" w:lineRule="exact"/>
        <w:rPr>
          <w:sz w:val="20"/>
          <w:szCs w:val="20"/>
          <w:color w:val="auto"/>
        </w:rPr>
      </w:pPr>
    </w:p>
    <w:p>
      <w:pPr>
        <w:jc w:val="both"/>
        <w:ind w:left="180" w:right="40" w:hanging="6"/>
        <w:spacing w:after="0" w:line="260" w:lineRule="auto"/>
        <w:rPr>
          <w:sz w:val="20"/>
          <w:szCs w:val="20"/>
          <w:color w:val="auto"/>
        </w:rPr>
      </w:pPr>
      <w:r>
        <w:rPr>
          <w:rFonts w:ascii="Arial" w:cs="Arial" w:eastAsia="Arial" w:hAnsi="Arial"/>
          <w:sz w:val="22"/>
          <w:szCs w:val="22"/>
          <w:color w:val="auto"/>
        </w:rPr>
        <w:t>You created two large prime numbers when you entered your passphrase for creating a certificate (they are described as p and q). Only you, or actually your computer, knows these two prime numbers and you must ensure they stay secret.</w:t>
      </w:r>
    </w:p>
    <w:p>
      <w:pPr>
        <w:spacing w:after="0" w:line="11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They are now used to create three additional numbers:</w:t>
      </w:r>
    </w:p>
    <w:p>
      <w:pPr>
        <w:spacing w:after="0" w:line="192" w:lineRule="exact"/>
        <w:rPr>
          <w:sz w:val="20"/>
          <w:szCs w:val="20"/>
          <w:color w:val="auto"/>
        </w:rPr>
      </w:pPr>
    </w:p>
    <w:p>
      <w:pPr>
        <w:jc w:val="both"/>
        <w:ind w:left="720" w:right="40" w:hanging="544"/>
        <w:spacing w:after="0" w:line="263" w:lineRule="auto"/>
        <w:rPr>
          <w:sz w:val="20"/>
          <w:szCs w:val="20"/>
          <w:color w:val="auto"/>
        </w:rPr>
      </w:pPr>
      <w:r>
        <w:rPr>
          <w:rFonts w:ascii="Arial" w:cs="Arial" w:eastAsia="Arial" w:hAnsi="Arial"/>
          <w:sz w:val="22"/>
          <w:szCs w:val="22"/>
          <w:b w:val="1"/>
          <w:bCs w:val="1"/>
          <w:color w:val="auto"/>
        </w:rPr>
        <w:t xml:space="preserve">The first number </w:t>
      </w:r>
      <w:r>
        <w:rPr>
          <w:rFonts w:ascii="Arial" w:cs="Arial" w:eastAsia="Arial" w:hAnsi="Arial"/>
          <w:sz w:val="22"/>
          <w:szCs w:val="22"/>
          <w:color w:val="auto"/>
        </w:rPr>
        <w:t>is the result of muliplying the two prime numbers, i.e. the product. This product</w:t>
      </w:r>
      <w:r>
        <w:rPr>
          <w:rFonts w:ascii="Arial" w:cs="Arial" w:eastAsia="Arial" w:hAnsi="Arial"/>
          <w:sz w:val="22"/>
          <w:szCs w:val="22"/>
          <w:b w:val="1"/>
          <w:bCs w:val="1"/>
          <w:color w:val="auto"/>
        </w:rPr>
        <w:t xml:space="preserve"> </w:t>
      </w:r>
      <w:r>
        <w:rPr>
          <w:rFonts w:ascii="Arial" w:cs="Arial" w:eastAsia="Arial" w:hAnsi="Arial"/>
          <w:sz w:val="22"/>
          <w:szCs w:val="22"/>
          <w:color w:val="auto"/>
        </w:rPr>
        <w:t>is described as modulus and indicated by the letter n. It is the module number we will later use for our calculations.</w:t>
      </w:r>
    </w:p>
    <w:p>
      <w:pPr>
        <w:spacing w:after="0" w:line="101" w:lineRule="exact"/>
        <w:rPr>
          <w:sz w:val="20"/>
          <w:szCs w:val="20"/>
          <w:color w:val="auto"/>
        </w:rPr>
      </w:pPr>
    </w:p>
    <w:p>
      <w:pPr>
        <w:jc w:val="both"/>
        <w:ind w:left="720" w:right="40" w:hanging="537"/>
        <w:spacing w:after="0" w:line="269" w:lineRule="auto"/>
        <w:rPr>
          <w:sz w:val="20"/>
          <w:szCs w:val="20"/>
          <w:color w:val="auto"/>
        </w:rPr>
      </w:pPr>
      <w:r>
        <w:rPr>
          <w:rFonts w:ascii="Arial" w:cs="Arial" w:eastAsia="Arial" w:hAnsi="Arial"/>
          <w:sz w:val="22"/>
          <w:szCs w:val="22"/>
          <w:b w:val="1"/>
          <w:bCs w:val="1"/>
          <w:color w:val="auto"/>
        </w:rPr>
        <w:t xml:space="preserve">The second number </w:t>
      </w:r>
      <w:r>
        <w:rPr>
          <w:rFonts w:ascii="Arial" w:cs="Arial" w:eastAsia="Arial" w:hAnsi="Arial"/>
          <w:sz w:val="22"/>
          <w:szCs w:val="22"/>
          <w:color w:val="auto"/>
        </w:rPr>
        <w:t>is the so-called</w:t>
      </w:r>
      <w:r>
        <w:rPr>
          <w:rFonts w:ascii="Arial" w:cs="Arial" w:eastAsia="Arial" w:hAnsi="Arial"/>
          <w:sz w:val="22"/>
          <w:szCs w:val="22"/>
          <w:b w:val="1"/>
          <w:bCs w:val="1"/>
          <w:color w:val="auto"/>
        </w:rPr>
        <w:t xml:space="preserve"> </w:t>
      </w:r>
      <w:r>
        <w:rPr>
          <w:rFonts w:ascii="Arial" w:cs="Arial" w:eastAsia="Arial" w:hAnsi="Arial"/>
          <w:sz w:val="22"/>
          <w:szCs w:val="22"/>
          <w:color w:val="auto"/>
        </w:rPr>
        <w:t>public exponent</w:t>
      </w:r>
      <w:r>
        <w:rPr>
          <w:rFonts w:ascii="Arial" w:cs="Arial" w:eastAsia="Arial" w:hAnsi="Arial"/>
          <w:sz w:val="22"/>
          <w:szCs w:val="22"/>
          <w:b w:val="1"/>
          <w:bCs w:val="1"/>
          <w:color w:val="auto"/>
        </w:rPr>
        <w:t xml:space="preserve"> </w:t>
      </w:r>
      <w:r>
        <w:rPr>
          <w:rFonts w:ascii="Arial" w:cs="Arial" w:eastAsia="Arial" w:hAnsi="Arial"/>
          <w:sz w:val="22"/>
          <w:szCs w:val="22"/>
          <w:color w:val="auto"/>
        </w:rPr>
        <w:t>e, and is a number with specific requirements</w:t>
      </w:r>
      <w:r>
        <w:rPr>
          <w:rFonts w:ascii="Arial" w:cs="Arial" w:eastAsia="Arial" w:hAnsi="Arial"/>
          <w:sz w:val="22"/>
          <w:szCs w:val="22"/>
          <w:b w:val="1"/>
          <w:bCs w:val="1"/>
          <w:color w:val="auto"/>
        </w:rPr>
        <w:t xml:space="preserve"> </w:t>
      </w:r>
      <w:r>
        <w:rPr>
          <w:rFonts w:ascii="Arial" w:cs="Arial" w:eastAsia="Arial" w:hAnsi="Arial"/>
          <w:sz w:val="22"/>
          <w:szCs w:val="22"/>
          <w:color w:val="auto"/>
        </w:rPr>
        <w:t>(coprime to (p 1)(q 1)). Often the numbers 41 or 65537 are used.</w:t>
      </w:r>
    </w:p>
    <w:p>
      <w:pPr>
        <w:spacing w:after="0" w:line="94" w:lineRule="exact"/>
        <w:rPr>
          <w:sz w:val="20"/>
          <w:szCs w:val="20"/>
          <w:color w:val="auto"/>
        </w:rPr>
      </w:pPr>
    </w:p>
    <w:p>
      <w:pPr>
        <w:jc w:val="both"/>
        <w:ind w:left="720" w:right="40" w:hanging="544"/>
        <w:spacing w:after="0" w:line="256" w:lineRule="auto"/>
        <w:rPr>
          <w:sz w:val="20"/>
          <w:szCs w:val="20"/>
          <w:color w:val="auto"/>
        </w:rPr>
      </w:pPr>
      <w:r>
        <w:rPr>
          <w:rFonts w:ascii="Arial" w:cs="Arial" w:eastAsia="Arial" w:hAnsi="Arial"/>
          <w:sz w:val="22"/>
          <w:szCs w:val="22"/>
          <w:b w:val="1"/>
          <w:bCs w:val="1"/>
          <w:color w:val="auto"/>
        </w:rPr>
        <w:t xml:space="preserve">The third number </w:t>
      </w:r>
      <w:r>
        <w:rPr>
          <w:rFonts w:ascii="Arial" w:cs="Arial" w:eastAsia="Arial" w:hAnsi="Arial"/>
          <w:sz w:val="22"/>
          <w:szCs w:val="22"/>
          <w:color w:val="auto"/>
        </w:rPr>
        <w:t>is calculated from the public exponent (the second number) and the two prime</w:t>
      </w:r>
      <w:r>
        <w:rPr>
          <w:rFonts w:ascii="Arial" w:cs="Arial" w:eastAsia="Arial" w:hAnsi="Arial"/>
          <w:sz w:val="22"/>
          <w:szCs w:val="22"/>
          <w:b w:val="1"/>
          <w:bCs w:val="1"/>
          <w:color w:val="auto"/>
        </w:rPr>
        <w:t xml:space="preserve"> </w:t>
      </w:r>
      <w:r>
        <w:rPr>
          <w:rFonts w:ascii="Arial" w:cs="Arial" w:eastAsia="Arial" w:hAnsi="Arial"/>
          <w:sz w:val="22"/>
          <w:szCs w:val="22"/>
          <w:color w:val="auto"/>
        </w:rPr>
        <w:t>numbers. This number is the secret exponent and is described with d. The formula for the calculation is as follows:</w:t>
      </w:r>
    </w:p>
    <w:p>
      <w:pPr>
        <w:ind w:left="3580"/>
        <w:spacing w:after="0" w:line="206" w:lineRule="auto"/>
        <w:tabs>
          <w:tab w:leader="none" w:pos="5280" w:val="left"/>
          <w:tab w:leader="none" w:pos="5940" w:val="left"/>
        </w:tabs>
        <w:rPr>
          <w:sz w:val="20"/>
          <w:szCs w:val="20"/>
          <w:color w:val="auto"/>
        </w:rPr>
      </w:pPr>
      <w:r>
        <w:rPr>
          <w:rFonts w:ascii="Arial" w:cs="Arial" w:eastAsia="Arial" w:hAnsi="Arial"/>
          <w:sz w:val="22"/>
          <w:szCs w:val="22"/>
          <w:color w:val="auto"/>
        </w:rPr>
        <w:t xml:space="preserve">d = e </w:t>
      </w:r>
      <w:r>
        <w:rPr>
          <w:rFonts w:ascii="Arial" w:cs="Arial" w:eastAsia="Arial" w:hAnsi="Arial"/>
          <w:sz w:val="31"/>
          <w:szCs w:val="31"/>
          <w:color w:val="auto"/>
          <w:vertAlign w:val="superscript"/>
        </w:rPr>
        <w:t>1</w:t>
      </w:r>
      <w:r>
        <w:rPr>
          <w:rFonts w:ascii="Arial" w:cs="Arial" w:eastAsia="Arial" w:hAnsi="Arial"/>
          <w:sz w:val="22"/>
          <w:szCs w:val="22"/>
          <w:color w:val="auto"/>
        </w:rPr>
        <w:t xml:space="preserve"> mod (p</w:t>
      </w:r>
      <w:r>
        <w:rPr>
          <w:sz w:val="20"/>
          <w:szCs w:val="20"/>
          <w:color w:val="auto"/>
        </w:rPr>
        <w:tab/>
      </w:r>
      <w:r>
        <w:rPr>
          <w:rFonts w:ascii="Arial" w:cs="Arial" w:eastAsia="Arial" w:hAnsi="Arial"/>
          <w:sz w:val="22"/>
          <w:szCs w:val="22"/>
          <w:color w:val="auto"/>
        </w:rPr>
        <w:t>1)(q</w:t>
        <w:tab/>
        <w:t>1)</w:t>
      </w:r>
    </w:p>
    <w:p>
      <w:pPr>
        <w:spacing w:after="0" w:line="207" w:lineRule="exact"/>
        <w:rPr>
          <w:sz w:val="20"/>
          <w:szCs w:val="20"/>
          <w:color w:val="auto"/>
        </w:rPr>
      </w:pPr>
    </w:p>
    <w:p>
      <w:pPr>
        <w:jc w:val="both"/>
        <w:ind w:left="180" w:right="20" w:hanging="6"/>
        <w:spacing w:after="0" w:line="260" w:lineRule="auto"/>
        <w:rPr>
          <w:sz w:val="20"/>
          <w:szCs w:val="20"/>
          <w:color w:val="auto"/>
        </w:rPr>
      </w:pPr>
      <w:r>
        <w:rPr>
          <w:rFonts w:ascii="Arial" w:cs="Arial" w:eastAsia="Arial" w:hAnsi="Arial"/>
          <w:sz w:val="22"/>
          <w:szCs w:val="22"/>
          <w:color w:val="auto"/>
        </w:rPr>
        <w:t>The first and second number are published — your public key. Both are used to encrypt messages. The third number — your private key — must be kept secret. Afterwards, the two prime numbers (p und q) are no longer required.</w:t>
      </w:r>
    </w:p>
    <w:p>
      <w:pPr>
        <w:spacing w:after="0" w:line="110" w:lineRule="exact"/>
        <w:rPr>
          <w:sz w:val="20"/>
          <w:szCs w:val="20"/>
          <w:color w:val="auto"/>
        </w:rPr>
      </w:pPr>
    </w:p>
    <w:p>
      <w:pPr>
        <w:jc w:val="both"/>
        <w:ind w:left="180" w:hanging="9"/>
        <w:spacing w:after="0" w:line="260" w:lineRule="auto"/>
        <w:rPr>
          <w:sz w:val="20"/>
          <w:szCs w:val="20"/>
          <w:color w:val="auto"/>
        </w:rPr>
      </w:pPr>
      <w:r>
        <w:rPr>
          <w:rFonts w:ascii="Arial" w:cs="Arial" w:eastAsia="Arial" w:hAnsi="Arial"/>
          <w:sz w:val="22"/>
          <w:szCs w:val="22"/>
          <w:color w:val="auto"/>
        </w:rPr>
        <w:t>When an encrypted message is received, it can be decrypted using the first (n) and third number (d). Only the receipient knows both parts of the key — his public and private key. The rest of the world only knows the public key (n und e).</w:t>
      </w:r>
    </w:p>
    <w:p>
      <w:pPr>
        <w:spacing w:after="0" w:line="110" w:lineRule="exact"/>
        <w:rPr>
          <w:sz w:val="20"/>
          <w:szCs w:val="20"/>
          <w:color w:val="auto"/>
        </w:rPr>
      </w:pPr>
    </w:p>
    <w:p>
      <w:pPr>
        <w:jc w:val="both"/>
        <w:ind w:left="180" w:right="20" w:hanging="6"/>
        <w:spacing w:after="0" w:line="260" w:lineRule="auto"/>
        <w:rPr>
          <w:sz w:val="20"/>
          <w:szCs w:val="20"/>
          <w:color w:val="auto"/>
        </w:rPr>
      </w:pPr>
      <w:r>
        <w:rPr>
          <w:rFonts w:ascii="Arial" w:cs="Arial" w:eastAsia="Arial" w:hAnsi="Arial"/>
          <w:sz w:val="22"/>
          <w:szCs w:val="22"/>
          <w:color w:val="auto"/>
        </w:rPr>
        <w:t>The trick of the RSA algorithm is that it makes it impossible to calculate the private key portion (d) from the public key portion (n and e) and hence decrypt the message because — only the person with d is able to decrypt the message.</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149</w:t>
      </w:r>
    </w:p>
    <w:p>
      <w:pPr>
        <w:sectPr>
          <w:pgSz w:w="11900" w:h="16838" w:orient="portrait"/>
          <w:cols w:equalWidth="0" w:num="1">
            <w:col w:w="9040"/>
          </w:cols>
          <w:pgMar w:left="1440" w:top="1387" w:right="1426" w:bottom="275" w:gutter="0" w:footer="0" w:header="0"/>
          <w:type w:val="continuous"/>
        </w:sectPr>
      </w:pPr>
    </w:p>
    <w:bookmarkStart w:id="149" w:name="page150"/>
    <w:bookmarkEnd w:id="14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5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1" o:spid="_x0000_s13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25.3. RSA encryption with small numbers</w:t>
      </w:r>
    </w:p>
    <w:p>
      <w:pPr>
        <w:spacing w:after="0" w:line="354" w:lineRule="exact"/>
        <w:rPr>
          <w:sz w:val="20"/>
          <w:szCs w:val="20"/>
          <w:color w:val="auto"/>
        </w:rPr>
      </w:pPr>
    </w:p>
    <w:p>
      <w:pPr>
        <w:ind w:left="180" w:right="26" w:hanging="9"/>
        <w:spacing w:after="0" w:line="263" w:lineRule="auto"/>
        <w:rPr>
          <w:sz w:val="20"/>
          <w:szCs w:val="20"/>
          <w:color w:val="auto"/>
        </w:rPr>
      </w:pPr>
      <w:r>
        <w:rPr>
          <w:rFonts w:ascii="Arial" w:cs="Arial" w:eastAsia="Arial" w:hAnsi="Arial"/>
          <w:sz w:val="22"/>
          <w:szCs w:val="22"/>
          <w:color w:val="auto"/>
        </w:rPr>
        <w:t>We will initially be using small numbers in order to show how the method works. However, in practice much larger multi-digit prime numbers are used.</w:t>
      </w:r>
    </w:p>
    <w:p>
      <w:pPr>
        <w:spacing w:after="0" w:line="107"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Let’s take prime numbers 7 and 11 and use them to encrypt numbers — or letters, which is one and the same to the computer — according to the RSA algorithm.</w:t>
      </w:r>
    </w:p>
    <w:p>
      <w:pPr>
        <w:spacing w:after="0" w:line="107" w:lineRule="exact"/>
        <w:rPr>
          <w:sz w:val="20"/>
          <w:szCs w:val="20"/>
          <w:color w:val="auto"/>
        </w:rPr>
      </w:pPr>
    </w:p>
    <w:p>
      <w:pPr>
        <w:ind w:left="160"/>
        <w:spacing w:after="0"/>
        <w:rPr>
          <w:sz w:val="20"/>
          <w:szCs w:val="20"/>
          <w:color w:val="auto"/>
        </w:rPr>
      </w:pPr>
      <w:r>
        <w:rPr>
          <w:rFonts w:ascii="Arial" w:cs="Arial" w:eastAsia="Arial" w:hAnsi="Arial"/>
          <w:sz w:val="22"/>
          <w:szCs w:val="22"/>
          <w:color w:val="auto"/>
        </w:rPr>
        <w:t>We will first be creating the public key</w:t>
      </w:r>
    </w:p>
    <w:p>
      <w:pPr>
        <w:spacing w:after="0" w:line="192" w:lineRule="exact"/>
        <w:rPr>
          <w:sz w:val="20"/>
          <w:szCs w:val="20"/>
          <w:color w:val="auto"/>
        </w:rPr>
      </w:pPr>
    </w:p>
    <w:p>
      <w:pPr>
        <w:ind w:left="720" w:right="6" w:hanging="537"/>
        <w:spacing w:after="0" w:line="269" w:lineRule="auto"/>
        <w:rPr>
          <w:sz w:val="20"/>
          <w:szCs w:val="20"/>
          <w:color w:val="auto"/>
        </w:rPr>
      </w:pPr>
      <w:r>
        <w:rPr>
          <w:rFonts w:ascii="Arial" w:cs="Arial" w:eastAsia="Arial" w:hAnsi="Arial"/>
          <w:sz w:val="22"/>
          <w:szCs w:val="22"/>
          <w:b w:val="1"/>
          <w:bCs w:val="1"/>
          <w:color w:val="auto"/>
        </w:rPr>
        <w:t xml:space="preserve">The first number </w:t>
      </w:r>
      <w:r>
        <w:rPr>
          <w:rFonts w:ascii="Arial" w:cs="Arial" w:eastAsia="Arial" w:hAnsi="Arial"/>
          <w:sz w:val="22"/>
          <w:szCs w:val="22"/>
          <w:color w:val="auto"/>
        </w:rPr>
        <w:t>is 77, the product of the multiplication of the two prime numbers 7 and 11. 77</w:t>
      </w:r>
      <w:r>
        <w:rPr>
          <w:rFonts w:ascii="Arial" w:cs="Arial" w:eastAsia="Arial" w:hAnsi="Arial"/>
          <w:sz w:val="22"/>
          <w:szCs w:val="22"/>
          <w:b w:val="1"/>
          <w:bCs w:val="1"/>
          <w:color w:val="auto"/>
        </w:rPr>
        <w:t xml:space="preserve"> </w:t>
      </w:r>
      <w:r>
        <w:rPr>
          <w:rFonts w:ascii="Arial" w:cs="Arial" w:eastAsia="Arial" w:hAnsi="Arial"/>
          <w:sz w:val="22"/>
          <w:szCs w:val="22"/>
          <w:color w:val="auto"/>
        </w:rPr>
        <w:t>will be used later as the modulus for the encryption and decryption process.</w:t>
      </w:r>
    </w:p>
    <w:p>
      <w:pPr>
        <w:spacing w:after="0" w:line="94" w:lineRule="exact"/>
        <w:rPr>
          <w:sz w:val="20"/>
          <w:szCs w:val="20"/>
          <w:color w:val="auto"/>
        </w:rPr>
      </w:pPr>
    </w:p>
    <w:p>
      <w:pPr>
        <w:ind w:left="720" w:right="26" w:hanging="544"/>
        <w:spacing w:after="0" w:line="269" w:lineRule="auto"/>
        <w:rPr>
          <w:sz w:val="20"/>
          <w:szCs w:val="20"/>
          <w:color w:val="auto"/>
        </w:rPr>
      </w:pPr>
      <w:r>
        <w:rPr>
          <w:rFonts w:ascii="Arial" w:cs="Arial" w:eastAsia="Arial" w:hAnsi="Arial"/>
          <w:sz w:val="22"/>
          <w:szCs w:val="22"/>
          <w:b w:val="1"/>
          <w:bCs w:val="1"/>
          <w:color w:val="auto"/>
        </w:rPr>
        <w:t xml:space="preserve">The second number </w:t>
      </w:r>
      <w:r>
        <w:rPr>
          <w:rFonts w:ascii="Arial" w:cs="Arial" w:eastAsia="Arial" w:hAnsi="Arial"/>
          <w:sz w:val="22"/>
          <w:szCs w:val="22"/>
          <w:color w:val="auto"/>
        </w:rPr>
        <w:t>is the public exponent. For the purpose of this examples, we have selected the</w:t>
      </w:r>
      <w:r>
        <w:rPr>
          <w:rFonts w:ascii="Arial" w:cs="Arial" w:eastAsia="Arial" w:hAnsi="Arial"/>
          <w:sz w:val="22"/>
          <w:szCs w:val="22"/>
          <w:b w:val="1"/>
          <w:bCs w:val="1"/>
          <w:color w:val="auto"/>
        </w:rPr>
        <w:t xml:space="preserve"> </w:t>
      </w:r>
      <w:r>
        <w:rPr>
          <w:rFonts w:ascii="Arial" w:cs="Arial" w:eastAsia="Arial" w:hAnsi="Arial"/>
          <w:sz w:val="22"/>
          <w:szCs w:val="22"/>
          <w:color w:val="auto"/>
        </w:rPr>
        <w:t>number 13.</w:t>
      </w:r>
    </w:p>
    <w:p>
      <w:pPr>
        <w:spacing w:after="0" w:line="94"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 xml:space="preserve">The third number </w:t>
      </w:r>
      <w:r>
        <w:rPr>
          <w:rFonts w:ascii="Arial" w:cs="Arial" w:eastAsia="Arial" w:hAnsi="Arial"/>
          <w:sz w:val="22"/>
          <w:szCs w:val="22"/>
          <w:color w:val="auto"/>
        </w:rPr>
        <w:t>is the private key. This number is calculated as below:</w:t>
      </w:r>
    </w:p>
    <w:p>
      <w:pPr>
        <w:spacing w:after="0" w:line="143" w:lineRule="exact"/>
        <w:rPr>
          <w:sz w:val="20"/>
          <w:szCs w:val="20"/>
          <w:color w:val="auto"/>
        </w:rPr>
      </w:pPr>
    </w:p>
    <w:p>
      <w:pPr>
        <w:jc w:val="both"/>
        <w:ind w:left="720" w:right="26"/>
        <w:spacing w:after="0" w:line="259" w:lineRule="auto"/>
        <w:rPr>
          <w:sz w:val="20"/>
          <w:szCs w:val="20"/>
          <w:color w:val="auto"/>
        </w:rPr>
      </w:pPr>
      <w:r>
        <w:rPr>
          <w:rFonts w:ascii="Arial" w:cs="Arial" w:eastAsia="Arial" w:hAnsi="Arial"/>
          <w:sz w:val="22"/>
          <w:szCs w:val="22"/>
          <w:color w:val="auto"/>
        </w:rPr>
        <w:t>First, we deduct 1 from each of our prime numbers 7 und 11 (hence 7 1 and 11 1) and multiply the two resulting numbers to obtain 60: (7 1) (11 1) = 60. 60 is our module number for the further calculation of the private key (however, not to be confused with the actual modulus 77).</w:t>
      </w:r>
    </w:p>
    <w:p>
      <w:pPr>
        <w:spacing w:after="0" w:line="112" w:lineRule="exact"/>
        <w:rPr>
          <w:sz w:val="20"/>
          <w:szCs w:val="20"/>
          <w:color w:val="auto"/>
        </w:rPr>
      </w:pPr>
    </w:p>
    <w:p>
      <w:pPr>
        <w:ind w:left="720" w:right="6" w:firstLine="8"/>
        <w:spacing w:after="0" w:line="263" w:lineRule="auto"/>
        <w:rPr>
          <w:sz w:val="20"/>
          <w:szCs w:val="20"/>
          <w:color w:val="auto"/>
        </w:rPr>
      </w:pPr>
      <w:r>
        <w:rPr>
          <w:rFonts w:ascii="Arial" w:cs="Arial" w:eastAsia="Arial" w:hAnsi="Arial"/>
          <w:sz w:val="22"/>
          <w:szCs w:val="22"/>
          <w:color w:val="auto"/>
        </w:rPr>
        <w:t>Now we look for a number which, when multiplied with the public key, results in the number 1, when using module 60:</w:t>
      </w:r>
    </w:p>
    <w:p>
      <w:pPr>
        <w:spacing w:after="0" w:line="370" w:lineRule="exact"/>
        <w:rPr>
          <w:sz w:val="20"/>
          <w:szCs w:val="20"/>
          <w:color w:val="auto"/>
        </w:rPr>
      </w:pPr>
    </w:p>
    <w:p>
      <w:pPr>
        <w:ind w:left="3260"/>
        <w:spacing w:after="0"/>
        <w:rPr>
          <w:sz w:val="20"/>
          <w:szCs w:val="20"/>
          <w:color w:val="auto"/>
        </w:rPr>
      </w:pPr>
      <w:r>
        <w:rPr>
          <w:rFonts w:ascii="Arial" w:cs="Arial" w:eastAsia="Arial" w:hAnsi="Arial"/>
          <w:sz w:val="22"/>
          <w:szCs w:val="22"/>
          <w:color w:val="auto"/>
        </w:rPr>
        <w:t>13 mod 60  ? mod 60 = 1 mod 60</w:t>
      </w:r>
    </w:p>
    <w:p>
      <w:pPr>
        <w:spacing w:after="0" w:line="360" w:lineRule="exact"/>
        <w:rPr>
          <w:sz w:val="20"/>
          <w:szCs w:val="20"/>
          <w:color w:val="auto"/>
        </w:rPr>
      </w:pPr>
    </w:p>
    <w:p>
      <w:pPr>
        <w:ind w:left="720"/>
        <w:spacing w:after="0"/>
        <w:rPr>
          <w:sz w:val="20"/>
          <w:szCs w:val="20"/>
          <w:color w:val="auto"/>
        </w:rPr>
      </w:pPr>
      <w:r>
        <w:rPr>
          <w:rFonts w:ascii="Arial" w:cs="Arial" w:eastAsia="Arial" w:hAnsi="Arial"/>
          <w:sz w:val="22"/>
          <w:szCs w:val="22"/>
          <w:color w:val="auto"/>
        </w:rPr>
        <w:t>The only number that fits this requirement is 37 because</w:t>
      </w:r>
    </w:p>
    <w:p>
      <w:pPr>
        <w:spacing w:after="0" w:line="200" w:lineRule="exact"/>
        <w:rPr>
          <w:sz w:val="20"/>
          <w:szCs w:val="20"/>
          <w:color w:val="auto"/>
        </w:rPr>
      </w:pPr>
    </w:p>
    <w:p>
      <w:pPr>
        <w:spacing w:after="0" w:line="201" w:lineRule="exact"/>
        <w:rPr>
          <w:sz w:val="20"/>
          <w:szCs w:val="20"/>
          <w:color w:val="auto"/>
        </w:rPr>
      </w:pPr>
    </w:p>
    <w:p>
      <w:pPr>
        <w:ind w:left="2520"/>
        <w:spacing w:after="0"/>
        <w:tabs>
          <w:tab w:leader="none" w:pos="3680" w:val="left"/>
        </w:tabs>
        <w:rPr>
          <w:sz w:val="20"/>
          <w:szCs w:val="20"/>
          <w:color w:val="auto"/>
        </w:rPr>
      </w:pPr>
      <w:r>
        <w:rPr>
          <w:rFonts w:ascii="Arial" w:cs="Arial" w:eastAsia="Arial" w:hAnsi="Arial"/>
          <w:sz w:val="22"/>
          <w:szCs w:val="22"/>
          <w:color w:val="auto"/>
        </w:rPr>
        <w:t>13 mod 60</w:t>
      </w:r>
      <w:r>
        <w:rPr>
          <w:sz w:val="20"/>
          <w:szCs w:val="20"/>
          <w:color w:val="auto"/>
        </w:rPr>
        <w:tab/>
      </w:r>
      <w:r>
        <w:rPr>
          <w:rFonts w:ascii="Arial" w:cs="Arial" w:eastAsia="Arial" w:hAnsi="Arial"/>
          <w:sz w:val="21"/>
          <w:szCs w:val="21"/>
          <w:color w:val="auto"/>
        </w:rPr>
        <w:t>37 mod 60 = 481 mod 60 = 1 mod 60</w:t>
      </w:r>
    </w:p>
    <w:p>
      <w:pPr>
        <w:spacing w:after="0" w:line="360" w:lineRule="exact"/>
        <w:rPr>
          <w:sz w:val="20"/>
          <w:szCs w:val="20"/>
          <w:color w:val="auto"/>
        </w:rPr>
      </w:pPr>
    </w:p>
    <w:p>
      <w:pPr>
        <w:ind w:left="720"/>
        <w:spacing w:after="0"/>
        <w:rPr>
          <w:sz w:val="20"/>
          <w:szCs w:val="20"/>
          <w:color w:val="auto"/>
        </w:rPr>
      </w:pPr>
      <w:r>
        <w:rPr>
          <w:rFonts w:ascii="Arial" w:cs="Arial" w:eastAsia="Arial" w:hAnsi="Arial"/>
          <w:sz w:val="22"/>
          <w:szCs w:val="22"/>
          <w:color w:val="auto"/>
        </w:rPr>
        <w:t>37 is the only number that results in 1 when multiplied with 13, using module 60.</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150</w:t>
      </w:r>
    </w:p>
    <w:p>
      <w:pPr>
        <w:sectPr>
          <w:pgSz w:w="11900" w:h="16838" w:orient="portrait"/>
          <w:cols w:equalWidth="0" w:num="1">
            <w:col w:w="9026"/>
          </w:cols>
          <w:pgMar w:left="1440" w:top="1387" w:right="1440" w:bottom="275" w:gutter="0" w:footer="0" w:header="0"/>
          <w:type w:val="continuous"/>
        </w:sectPr>
      </w:pPr>
    </w:p>
    <w:bookmarkStart w:id="150" w:name="page151"/>
    <w:bookmarkEnd w:id="15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5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3" o:spid="_x0000_s13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Encrypting a message with the public key</w:t>
      </w:r>
    </w:p>
    <w:p>
      <w:pPr>
        <w:spacing w:after="0" w:line="290" w:lineRule="exact"/>
        <w:rPr>
          <w:sz w:val="20"/>
          <w:szCs w:val="20"/>
          <w:color w:val="auto"/>
        </w:rPr>
      </w:pPr>
    </w:p>
    <w:p>
      <w:pPr>
        <w:ind w:left="180" w:right="40" w:hanging="9"/>
        <w:spacing w:after="0" w:line="343" w:lineRule="auto"/>
        <w:rPr>
          <w:sz w:val="20"/>
          <w:szCs w:val="20"/>
          <w:color w:val="auto"/>
        </w:rPr>
      </w:pPr>
      <w:r>
        <w:rPr>
          <w:rFonts w:ascii="Arial" w:cs="Arial" w:eastAsia="Arial" w:hAnsi="Arial"/>
          <w:sz w:val="19"/>
          <w:szCs w:val="19"/>
          <w:color w:val="auto"/>
        </w:rPr>
        <w:t>We now divide the message into a series of numbers between 0 and 76, i.e. 77 numbers, because both encryption and decryption use module 77 (the product obtained from the prime numbers 7 and 11).</w:t>
      </w:r>
    </w:p>
    <w:p>
      <w:pPr>
        <w:spacing w:after="0" w:line="37" w:lineRule="exact"/>
        <w:rPr>
          <w:sz w:val="20"/>
          <w:szCs w:val="20"/>
          <w:color w:val="auto"/>
        </w:rPr>
      </w:pPr>
    </w:p>
    <w:p>
      <w:pPr>
        <w:ind w:left="180"/>
        <w:spacing w:after="0"/>
        <w:rPr>
          <w:sz w:val="20"/>
          <w:szCs w:val="20"/>
          <w:color w:val="auto"/>
        </w:rPr>
      </w:pPr>
      <w:r>
        <w:rPr>
          <w:rFonts w:ascii="Arial" w:cs="Arial" w:eastAsia="Arial" w:hAnsi="Arial"/>
          <w:sz w:val="21"/>
          <w:szCs w:val="21"/>
          <w:color w:val="auto"/>
        </w:rPr>
        <w:t>Each one of these numbers is now multiplied with itself 13 times, as per modulo 77 arithmetics.</w:t>
      </w:r>
    </w:p>
    <w:p>
      <w:pPr>
        <w:spacing w:after="0" w:line="3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Remember: 13 is our public key.</w:t>
      </w:r>
    </w:p>
    <w:p>
      <w:pPr>
        <w:spacing w:after="0" w:line="138" w:lineRule="exact"/>
        <w:rPr>
          <w:sz w:val="20"/>
          <w:szCs w:val="20"/>
          <w:color w:val="auto"/>
        </w:rPr>
      </w:pPr>
    </w:p>
    <w:p>
      <w:pPr>
        <w:ind w:left="180" w:right="40" w:firstLine="5"/>
        <w:spacing w:after="0" w:line="234" w:lineRule="auto"/>
        <w:rPr>
          <w:sz w:val="20"/>
          <w:szCs w:val="20"/>
          <w:color w:val="auto"/>
        </w:rPr>
      </w:pPr>
      <w:r>
        <w:rPr>
          <w:rFonts w:ascii="Arial" w:cs="Arial" w:eastAsia="Arial" w:hAnsi="Arial"/>
          <w:sz w:val="22"/>
          <w:szCs w:val="22"/>
          <w:color w:val="auto"/>
        </w:rPr>
        <w:t>Let’s take an example using the number 2 which is converted into 30, because 2 2 2 2 2 2 2 2 2 2 2 2 2 2 = 2</w:t>
      </w:r>
      <w:r>
        <w:rPr>
          <w:rFonts w:ascii="Arial" w:cs="Arial" w:eastAsia="Arial" w:hAnsi="Arial"/>
          <w:sz w:val="31"/>
          <w:szCs w:val="31"/>
          <w:color w:val="auto"/>
          <w:vertAlign w:val="superscript"/>
        </w:rPr>
        <w:t>13</w:t>
      </w:r>
      <w:r>
        <w:rPr>
          <w:rFonts w:ascii="Arial" w:cs="Arial" w:eastAsia="Arial" w:hAnsi="Arial"/>
          <w:sz w:val="22"/>
          <w:szCs w:val="22"/>
          <w:color w:val="auto"/>
        </w:rPr>
        <w:t xml:space="preserve"> = 8192 = 30 mod 77.</w:t>
      </w:r>
    </w:p>
    <w:p>
      <w:pPr>
        <w:spacing w:after="0" w:line="85" w:lineRule="exact"/>
        <w:rPr>
          <w:sz w:val="20"/>
          <w:szCs w:val="20"/>
          <w:color w:val="auto"/>
        </w:rPr>
      </w:pPr>
    </w:p>
    <w:p>
      <w:pPr>
        <w:ind w:left="180" w:right="40" w:hanging="1"/>
        <w:spacing w:after="0" w:line="247" w:lineRule="auto"/>
        <w:rPr>
          <w:sz w:val="20"/>
          <w:szCs w:val="20"/>
          <w:color w:val="auto"/>
        </w:rPr>
      </w:pPr>
      <w:r>
        <w:rPr>
          <w:rFonts w:ascii="Arial" w:cs="Arial" w:eastAsia="Arial" w:hAnsi="Arial"/>
          <w:sz w:val="22"/>
          <w:szCs w:val="22"/>
          <w:color w:val="auto"/>
        </w:rPr>
        <w:t>Another example: 75 is converted into 47, because 75 is multiplied by itself 13 times and divided by 77, leaving the residual 47.</w:t>
      </w:r>
    </w:p>
    <w:p>
      <w:pPr>
        <w:spacing w:after="0" w:line="123"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If you use this calculation for all numbers between 0 and 76 and insert the results into a table, it will look as follows:</w:t>
      </w:r>
    </w:p>
    <w:p>
      <w:pPr>
        <w:spacing w:after="0" w:line="138" w:lineRule="exact"/>
        <w:rPr>
          <w:sz w:val="20"/>
          <w:szCs w:val="20"/>
          <w:color w:val="auto"/>
        </w:rPr>
      </w:pPr>
    </w:p>
    <w:tbl>
      <w:tblPr>
        <w:tblLayout w:type="fixed"/>
        <w:tblInd w:w="2010" w:type="dxa"/>
        <w:tblCellMar>
          <w:top w:w="0" w:type="dxa"/>
          <w:left w:w="0" w:type="dxa"/>
          <w:bottom w:w="0" w:type="dxa"/>
          <w:right w:w="0" w:type="dxa"/>
        </w:tblCellMar>
      </w:tblPr>
      <w:tr>
        <w:trPr>
          <w:trHeight w:val="279"/>
        </w:trPr>
        <w:tc>
          <w:tcPr>
            <w:tcW w:w="480" w:type="dxa"/>
            <w:vAlign w:val="bottom"/>
            <w:tcBorders>
              <w:top w:val="single" w:sz="8" w:color="auto"/>
              <w:left w:val="single" w:sz="8" w:color="auto"/>
              <w:bottom w:val="single" w:sz="8" w:color="auto"/>
              <w:right w:val="single" w:sz="8" w:color="auto"/>
            </w:tcBorders>
            <w:shd w:val="clear" w:color="auto" w:fill="666666"/>
          </w:tcPr>
          <w:p>
            <w:pPr>
              <w:spacing w:after="0"/>
              <w:rPr>
                <w:sz w:val="24"/>
                <w:szCs w:val="24"/>
                <w:color w:val="auto"/>
              </w:rPr>
            </w:pPr>
          </w:p>
        </w:tc>
        <w:tc>
          <w:tcPr>
            <w:tcW w:w="60" w:type="dxa"/>
            <w:vAlign w:val="bottom"/>
            <w:tcBorders>
              <w:top w:val="single" w:sz="8" w:color="auto"/>
              <w:bottom w:val="single" w:sz="8" w:color="auto"/>
              <w:right w:val="single" w:sz="8" w:color="auto"/>
            </w:tcBorders>
          </w:tcPr>
          <w:p>
            <w:pPr>
              <w:spacing w:after="0"/>
              <w:rPr>
                <w:sz w:val="24"/>
                <w:szCs w:val="24"/>
                <w:color w:val="auto"/>
              </w:rPr>
            </w:pP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0</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w:t>
            </w:r>
          </w:p>
        </w:tc>
        <w:tc>
          <w:tcPr>
            <w:tcW w:w="48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w:t>
            </w:r>
          </w:p>
        </w:tc>
        <w:tc>
          <w:tcPr>
            <w:tcW w:w="48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8</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9</w:t>
            </w:r>
          </w:p>
        </w:tc>
      </w:tr>
      <w:tr>
        <w:trPr>
          <w:trHeight w:val="28"/>
        </w:trPr>
        <w:tc>
          <w:tcPr>
            <w:tcW w:w="48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gridSpan w:val="2"/>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0</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30</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38</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26</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35</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50</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58</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10</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11</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41</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64</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37</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46</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61</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21</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60</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75</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48</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57</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63</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71</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18</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68</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45</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20</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70</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17</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25</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55</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56</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8</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16</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31</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40</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28</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36</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65</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66</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67</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27</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15</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51</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47</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76</w:t>
            </w:r>
          </w:p>
        </w:tc>
        <w:tc>
          <w:tcPr>
            <w:tcW w:w="460" w:type="dxa"/>
            <w:vAlign w:val="bottom"/>
            <w:tcBorders>
              <w:bottom w:val="single" w:sz="8" w:color="auto"/>
              <w:right w:val="single" w:sz="8" w:color="auto"/>
            </w:tcBorders>
            <w:shd w:val="clear" w:color="auto" w:fill="666666"/>
          </w:tcPr>
          <w:p>
            <w:pPr>
              <w:spacing w:after="0"/>
              <w:rPr>
                <w:sz w:val="22"/>
                <w:szCs w:val="22"/>
                <w:color w:val="auto"/>
              </w:rPr>
            </w:pPr>
          </w:p>
        </w:tc>
        <w:tc>
          <w:tcPr>
            <w:tcW w:w="460" w:type="dxa"/>
            <w:vAlign w:val="bottom"/>
            <w:tcBorders>
              <w:bottom w:val="single" w:sz="8" w:color="auto"/>
              <w:right w:val="single" w:sz="8" w:color="auto"/>
            </w:tcBorders>
            <w:shd w:val="clear" w:color="auto" w:fill="666666"/>
          </w:tcPr>
          <w:p>
            <w:pPr>
              <w:spacing w:after="0"/>
              <w:rPr>
                <w:sz w:val="22"/>
                <w:szCs w:val="22"/>
                <w:color w:val="auto"/>
              </w:rPr>
            </w:pPr>
          </w:p>
        </w:tc>
        <w:tc>
          <w:tcPr>
            <w:tcW w:w="460" w:type="dxa"/>
            <w:vAlign w:val="bottom"/>
            <w:tcBorders>
              <w:bottom w:val="single" w:sz="8" w:color="auto"/>
              <w:right w:val="single" w:sz="8" w:color="auto"/>
            </w:tcBorders>
            <w:shd w:val="clear" w:color="auto" w:fill="666666"/>
          </w:tcPr>
          <w:p>
            <w:pPr>
              <w:spacing w:after="0"/>
              <w:rPr>
                <w:sz w:val="22"/>
                <w:szCs w:val="22"/>
                <w:color w:val="auto"/>
              </w:rPr>
            </w:pPr>
          </w:p>
        </w:tc>
      </w:tr>
    </w:tbl>
    <w:p>
      <w:pPr>
        <w:spacing w:after="0" w:line="209" w:lineRule="exact"/>
        <w:rPr>
          <w:sz w:val="20"/>
          <w:szCs w:val="20"/>
          <w:color w:val="auto"/>
        </w:rPr>
      </w:pPr>
    </w:p>
    <w:p>
      <w:pPr>
        <w:jc w:val="center"/>
        <w:ind w:right="-19"/>
        <w:spacing w:after="0"/>
        <w:rPr>
          <w:sz w:val="20"/>
          <w:szCs w:val="20"/>
          <w:color w:val="auto"/>
        </w:rPr>
      </w:pPr>
      <w:r>
        <w:rPr>
          <w:rFonts w:ascii="Arial" w:cs="Arial" w:eastAsia="Arial" w:hAnsi="Arial"/>
          <w:sz w:val="22"/>
          <w:szCs w:val="22"/>
          <w:color w:val="auto"/>
        </w:rPr>
        <w:t>Table 25.1.:</w:t>
      </w:r>
    </w:p>
    <w:p>
      <w:pPr>
        <w:spacing w:after="0" w:line="200" w:lineRule="exact"/>
        <w:rPr>
          <w:sz w:val="20"/>
          <w:szCs w:val="20"/>
          <w:color w:val="auto"/>
        </w:rPr>
      </w:pPr>
    </w:p>
    <w:p>
      <w:pPr>
        <w:spacing w:after="0" w:line="37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left column shows multiples of tens, the upper row shows the units.</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151</w:t>
      </w:r>
    </w:p>
    <w:p>
      <w:pPr>
        <w:sectPr>
          <w:pgSz w:w="11900" w:h="16838" w:orient="portrait"/>
          <w:cols w:equalWidth="0" w:num="1">
            <w:col w:w="9040"/>
          </w:cols>
          <w:pgMar w:left="1440" w:top="1387" w:right="1426" w:bottom="275" w:gutter="0" w:footer="0" w:header="0"/>
          <w:type w:val="continuous"/>
        </w:sectPr>
      </w:pPr>
    </w:p>
    <w:bookmarkStart w:id="151" w:name="page152"/>
    <w:bookmarkEnd w:id="15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5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5" o:spid="_x0000_s13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Decrypting a message using the private key</w:t>
      </w:r>
    </w:p>
    <w:p>
      <w:pPr>
        <w:spacing w:after="0" w:line="290" w:lineRule="exact"/>
        <w:rPr>
          <w:sz w:val="20"/>
          <w:szCs w:val="20"/>
          <w:color w:val="auto"/>
        </w:rPr>
      </w:pPr>
    </w:p>
    <w:p>
      <w:pPr>
        <w:jc w:val="both"/>
        <w:ind w:left="180" w:hanging="6"/>
        <w:spacing w:after="0" w:line="223" w:lineRule="auto"/>
        <w:rPr>
          <w:sz w:val="20"/>
          <w:szCs w:val="20"/>
          <w:color w:val="auto"/>
        </w:rPr>
      </w:pPr>
      <w:r>
        <w:rPr>
          <w:rFonts w:ascii="Arial" w:cs="Arial" w:eastAsia="Arial" w:hAnsi="Arial"/>
          <w:sz w:val="22"/>
          <w:szCs w:val="22"/>
          <w:color w:val="auto"/>
        </w:rPr>
        <w:t>To reverse the example above using the number 2, i.e. to decode the message, we multiply 30 (the converted 2) by itself 37 times (30</w:t>
      </w:r>
      <w:r>
        <w:rPr>
          <w:rFonts w:ascii="Arial" w:cs="Arial" w:eastAsia="Arial" w:hAnsi="Arial"/>
          <w:sz w:val="31"/>
          <w:szCs w:val="31"/>
          <w:color w:val="auto"/>
          <w:vertAlign w:val="superscript"/>
        </w:rPr>
        <w:t>37</w:t>
      </w:r>
      <w:r>
        <w:rPr>
          <w:rFonts w:ascii="Arial" w:cs="Arial" w:eastAsia="Arial" w:hAnsi="Arial"/>
          <w:sz w:val="22"/>
          <w:szCs w:val="22"/>
          <w:color w:val="auto"/>
        </w:rPr>
        <w:t>). The result is calculated using module number 77. Remember: 37 is the private key.</w:t>
      </w:r>
    </w:p>
    <w:p>
      <w:pPr>
        <w:spacing w:after="0" w:line="131" w:lineRule="exact"/>
        <w:rPr>
          <w:sz w:val="20"/>
          <w:szCs w:val="20"/>
          <w:color w:val="auto"/>
        </w:rPr>
      </w:pPr>
    </w:p>
    <w:p>
      <w:pPr>
        <w:jc w:val="both"/>
        <w:ind w:left="180" w:right="40" w:hanging="6"/>
        <w:spacing w:after="0" w:line="263" w:lineRule="auto"/>
        <w:rPr>
          <w:sz w:val="20"/>
          <w:szCs w:val="20"/>
          <w:color w:val="auto"/>
        </w:rPr>
      </w:pPr>
      <w:r>
        <w:rPr>
          <w:rFonts w:ascii="Arial" w:cs="Arial" w:eastAsia="Arial" w:hAnsi="Arial"/>
          <w:sz w:val="22"/>
          <w:szCs w:val="22"/>
          <w:color w:val="auto"/>
        </w:rPr>
        <w:t>This repeated multiplication results in 2 mod 77. The other example: the number 47 mod 77 is decoded into the number 75 mod 77.</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Table 25.2 shows the exact allocation of the 77 numbers between 0 and 76.</w:t>
      </w:r>
    </w:p>
    <w:p>
      <w:pPr>
        <w:spacing w:after="0" w:line="168" w:lineRule="exact"/>
        <w:rPr>
          <w:sz w:val="20"/>
          <w:szCs w:val="20"/>
          <w:color w:val="auto"/>
        </w:rPr>
      </w:pPr>
    </w:p>
    <w:tbl>
      <w:tblPr>
        <w:tblLayout w:type="fixed"/>
        <w:tblInd w:w="2010" w:type="dxa"/>
        <w:tblCellMar>
          <w:top w:w="0" w:type="dxa"/>
          <w:left w:w="0" w:type="dxa"/>
          <w:bottom w:w="0" w:type="dxa"/>
          <w:right w:w="0" w:type="dxa"/>
        </w:tblCellMar>
      </w:tblPr>
      <w:tr>
        <w:trPr>
          <w:trHeight w:val="279"/>
        </w:trPr>
        <w:tc>
          <w:tcPr>
            <w:tcW w:w="480" w:type="dxa"/>
            <w:vAlign w:val="bottom"/>
            <w:tcBorders>
              <w:top w:val="single" w:sz="8" w:color="auto"/>
              <w:left w:val="single" w:sz="8" w:color="auto"/>
              <w:bottom w:val="single" w:sz="8" w:color="auto"/>
              <w:right w:val="single" w:sz="8" w:color="auto"/>
            </w:tcBorders>
            <w:shd w:val="clear" w:color="auto" w:fill="666666"/>
          </w:tcPr>
          <w:p>
            <w:pPr>
              <w:spacing w:after="0"/>
              <w:rPr>
                <w:sz w:val="24"/>
                <w:szCs w:val="24"/>
                <w:color w:val="auto"/>
              </w:rPr>
            </w:pPr>
          </w:p>
        </w:tc>
        <w:tc>
          <w:tcPr>
            <w:tcW w:w="60" w:type="dxa"/>
            <w:vAlign w:val="bottom"/>
            <w:tcBorders>
              <w:top w:val="single" w:sz="8" w:color="auto"/>
              <w:bottom w:val="single" w:sz="8" w:color="auto"/>
              <w:right w:val="single" w:sz="8" w:color="auto"/>
            </w:tcBorders>
          </w:tcPr>
          <w:p>
            <w:pPr>
              <w:spacing w:after="0"/>
              <w:rPr>
                <w:sz w:val="24"/>
                <w:szCs w:val="24"/>
                <w:color w:val="auto"/>
              </w:rPr>
            </w:pP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0</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w:t>
            </w:r>
          </w:p>
        </w:tc>
        <w:tc>
          <w:tcPr>
            <w:tcW w:w="48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w:t>
            </w:r>
          </w:p>
        </w:tc>
        <w:tc>
          <w:tcPr>
            <w:tcW w:w="48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8</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9</w:t>
            </w:r>
          </w:p>
        </w:tc>
      </w:tr>
      <w:tr>
        <w:trPr>
          <w:trHeight w:val="28"/>
        </w:trPr>
        <w:tc>
          <w:tcPr>
            <w:tcW w:w="48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gridSpan w:val="2"/>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0</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51</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31</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60</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47</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41</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28</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57</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37</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10</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11</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71</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58</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68</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48</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21</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53</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50</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59</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16</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74</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61</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13</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70</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45</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18</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75</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27</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14</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8</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72</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54</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55</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56</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38</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25</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19</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35</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15</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65</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66</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67</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40</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20</w:t>
            </w:r>
          </w:p>
        </w:tc>
      </w:tr>
      <w:tr>
        <w:trPr>
          <w:trHeight w:val="259"/>
        </w:trPr>
        <w:tc>
          <w:tcPr>
            <w:tcW w:w="480" w:type="dxa"/>
            <w:vAlign w:val="bottom"/>
            <w:tcBorders>
              <w:left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70</w:t>
            </w:r>
          </w:p>
        </w:tc>
        <w:tc>
          <w:tcPr>
            <w:tcW w:w="60" w:type="dxa"/>
            <w:vAlign w:val="bottom"/>
            <w:tcBorders>
              <w:bottom w:val="single" w:sz="8" w:color="auto"/>
              <w:right w:val="single" w:sz="8" w:color="auto"/>
            </w:tcBorders>
          </w:tcPr>
          <w:p>
            <w:pPr>
              <w:spacing w:after="0"/>
              <w:rPr>
                <w:sz w:val="22"/>
                <w:szCs w:val="22"/>
                <w:color w:val="auto"/>
              </w:rPr>
            </w:pP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36</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30</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17</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46</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26</w:t>
            </w:r>
          </w:p>
        </w:tc>
        <w:tc>
          <w:tcPr>
            <w:tcW w:w="48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76</w:t>
            </w:r>
          </w:p>
        </w:tc>
        <w:tc>
          <w:tcPr>
            <w:tcW w:w="460" w:type="dxa"/>
            <w:vAlign w:val="bottom"/>
            <w:tcBorders>
              <w:bottom w:val="single" w:sz="8" w:color="auto"/>
              <w:right w:val="single" w:sz="8" w:color="auto"/>
            </w:tcBorders>
            <w:shd w:val="clear" w:color="auto" w:fill="666666"/>
          </w:tcPr>
          <w:p>
            <w:pPr>
              <w:spacing w:after="0"/>
              <w:rPr>
                <w:sz w:val="22"/>
                <w:szCs w:val="22"/>
                <w:color w:val="auto"/>
              </w:rPr>
            </w:pPr>
          </w:p>
        </w:tc>
        <w:tc>
          <w:tcPr>
            <w:tcW w:w="460" w:type="dxa"/>
            <w:vAlign w:val="bottom"/>
            <w:tcBorders>
              <w:bottom w:val="single" w:sz="8" w:color="auto"/>
              <w:right w:val="single" w:sz="8" w:color="auto"/>
            </w:tcBorders>
            <w:shd w:val="clear" w:color="auto" w:fill="666666"/>
          </w:tcPr>
          <w:p>
            <w:pPr>
              <w:spacing w:after="0"/>
              <w:rPr>
                <w:sz w:val="22"/>
                <w:szCs w:val="22"/>
                <w:color w:val="auto"/>
              </w:rPr>
            </w:pPr>
          </w:p>
        </w:tc>
        <w:tc>
          <w:tcPr>
            <w:tcW w:w="460" w:type="dxa"/>
            <w:vAlign w:val="bottom"/>
            <w:tcBorders>
              <w:bottom w:val="single" w:sz="8" w:color="auto"/>
              <w:right w:val="single" w:sz="8" w:color="auto"/>
            </w:tcBorders>
            <w:shd w:val="clear" w:color="auto" w:fill="666666"/>
          </w:tcPr>
          <w:p>
            <w:pPr>
              <w:spacing w:after="0"/>
              <w:rPr>
                <w:sz w:val="22"/>
                <w:szCs w:val="22"/>
                <w:color w:val="auto"/>
              </w:rPr>
            </w:pPr>
          </w:p>
        </w:tc>
      </w:tr>
    </w:tbl>
    <w:p>
      <w:pPr>
        <w:spacing w:after="0" w:line="209" w:lineRule="exact"/>
        <w:rPr>
          <w:sz w:val="20"/>
          <w:szCs w:val="20"/>
          <w:color w:val="auto"/>
        </w:rPr>
      </w:pPr>
    </w:p>
    <w:p>
      <w:pPr>
        <w:ind w:left="1420"/>
        <w:spacing w:after="0"/>
        <w:rPr>
          <w:sz w:val="20"/>
          <w:szCs w:val="20"/>
          <w:color w:val="auto"/>
        </w:rPr>
      </w:pPr>
      <w:r>
        <w:rPr>
          <w:rFonts w:ascii="Arial" w:cs="Arial" w:eastAsia="Arial" w:hAnsi="Arial"/>
          <w:sz w:val="22"/>
          <w:szCs w:val="22"/>
          <w:color w:val="auto"/>
        </w:rPr>
        <w:t>Table 25.2.: Number transformation modulo 77, using the private key 37</w:t>
      </w:r>
    </w:p>
    <w:p>
      <w:pPr>
        <w:spacing w:after="0" w:line="200" w:lineRule="exact"/>
        <w:rPr>
          <w:sz w:val="20"/>
          <w:szCs w:val="20"/>
          <w:color w:val="auto"/>
        </w:rPr>
      </w:pPr>
    </w:p>
    <w:p>
      <w:pPr>
        <w:spacing w:after="0" w:line="375" w:lineRule="exact"/>
        <w:rPr>
          <w:sz w:val="20"/>
          <w:szCs w:val="20"/>
          <w:color w:val="auto"/>
        </w:rPr>
      </w:pPr>
    </w:p>
    <w:p>
      <w:pPr>
        <w:jc w:val="both"/>
        <w:ind w:left="180" w:right="40"/>
        <w:spacing w:after="0" w:line="343" w:lineRule="auto"/>
        <w:rPr>
          <w:sz w:val="20"/>
          <w:szCs w:val="20"/>
          <w:color w:val="auto"/>
        </w:rPr>
      </w:pPr>
      <w:r>
        <w:rPr>
          <w:rFonts w:ascii="Arial" w:cs="Arial" w:eastAsia="Arial" w:hAnsi="Arial"/>
          <w:sz w:val="19"/>
          <w:szCs w:val="19"/>
          <w:color w:val="auto"/>
        </w:rPr>
        <w:t>In order to transform a number using Table 25.2, we use the same method as for Table 25.1. An example: 60 is transformed into the number in row 60 and column 0. Hence 60 is transformed to 25.</w:t>
      </w:r>
    </w:p>
    <w:p>
      <w:pPr>
        <w:spacing w:after="0" w:line="37" w:lineRule="exact"/>
        <w:rPr>
          <w:sz w:val="20"/>
          <w:szCs w:val="20"/>
          <w:color w:val="auto"/>
        </w:rPr>
      </w:pPr>
    </w:p>
    <w:p>
      <w:pPr>
        <w:jc w:val="both"/>
        <w:ind w:left="180" w:right="40" w:hanging="6"/>
        <w:spacing w:after="0" w:line="273" w:lineRule="auto"/>
        <w:rPr>
          <w:sz w:val="20"/>
          <w:szCs w:val="20"/>
          <w:color w:val="auto"/>
        </w:rPr>
      </w:pPr>
      <w:r>
        <w:rPr>
          <w:rFonts w:ascii="Arial" w:cs="Arial" w:eastAsia="Arial" w:hAnsi="Arial"/>
          <w:sz w:val="21"/>
          <w:szCs w:val="21"/>
          <w:color w:val="auto"/>
        </w:rPr>
        <w:t>This is not surprising, as if we assume that using Table 25.1 for the conversion of 25 results in 60, it only stands to reason that we should obtain 25 for the transformation of 60 when using Table 25.2. In doing so we used the public key, 13, for the conversion (codification) of a number, and the private key 37 in order to reverse the process, i.e. decoding. We have used modulo 77 arithmetics both for the encryption and decryption process.</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152</w:t>
      </w:r>
    </w:p>
    <w:p>
      <w:pPr>
        <w:sectPr>
          <w:pgSz w:w="11900" w:h="16838" w:orient="portrait"/>
          <w:cols w:equalWidth="0" w:num="1">
            <w:col w:w="9040"/>
          </w:cols>
          <w:pgMar w:left="1440" w:top="1387" w:right="1426" w:bottom="275" w:gutter="0" w:footer="0" w:header="0"/>
          <w:type w:val="continuous"/>
        </w:sectPr>
      </w:pPr>
    </w:p>
    <w:bookmarkStart w:id="152" w:name="page153"/>
    <w:bookmarkEnd w:id="152"/>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56">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7" o:spid="_x0000_s13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Executive Summary</w:t>
      </w:r>
    </w:p>
    <w:p>
      <w:pPr>
        <w:spacing w:after="0" w:line="290"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have ...</w:t>
      </w:r>
    </w:p>
    <w:p>
      <w:pPr>
        <w:spacing w:after="0" w:line="197" w:lineRule="exact"/>
        <w:rPr>
          <w:sz w:val="20"/>
          <w:szCs w:val="20"/>
          <w:color w:val="auto"/>
        </w:rPr>
      </w:pPr>
    </w:p>
    <w:p>
      <w:pPr>
        <w:ind w:left="500"/>
        <w:spacing w:after="0"/>
        <w:rPr>
          <w:sz w:val="20"/>
          <w:szCs w:val="20"/>
          <w:color w:val="auto"/>
        </w:rPr>
      </w:pPr>
      <w:r>
        <w:rPr>
          <w:rFonts w:ascii="Arial" w:cs="Arial" w:eastAsia="Arial" w:hAnsi="Arial"/>
          <w:sz w:val="22"/>
          <w:szCs w:val="22"/>
          <w:color w:val="auto"/>
        </w:rPr>
        <w:t>created two random prime numbers using the computer;</w:t>
      </w:r>
    </w:p>
    <w:p>
      <w:pPr>
        <w:spacing w:after="0" w:line="154" w:lineRule="exact"/>
        <w:rPr>
          <w:sz w:val="20"/>
          <w:szCs w:val="20"/>
          <w:color w:val="auto"/>
        </w:rPr>
      </w:pPr>
    </w:p>
    <w:p>
      <w:pPr>
        <w:ind w:left="720" w:right="1380"/>
        <w:spacing w:after="0" w:line="360" w:lineRule="auto"/>
        <w:rPr>
          <w:sz w:val="20"/>
          <w:szCs w:val="20"/>
          <w:color w:val="auto"/>
        </w:rPr>
      </w:pPr>
      <w:r>
        <w:rPr>
          <w:rFonts w:ascii="Arial" w:cs="Arial" w:eastAsia="Arial" w:hAnsi="Arial"/>
          <w:sz w:val="22"/>
          <w:szCs w:val="22"/>
          <w:color w:val="auto"/>
        </w:rPr>
        <w:t>created the product and both the public and private subkey from these numbers; encrypted a message using the public key;</w:t>
      </w:r>
    </w:p>
    <w:p>
      <w:pPr>
        <w:spacing w:after="0" w:line="22" w:lineRule="exact"/>
        <w:rPr>
          <w:sz w:val="20"/>
          <w:szCs w:val="20"/>
          <w:color w:val="auto"/>
        </w:rPr>
      </w:pPr>
    </w:p>
    <w:p>
      <w:pPr>
        <w:ind w:left="500"/>
        <w:spacing w:after="0" w:line="230" w:lineRule="auto"/>
        <w:rPr>
          <w:sz w:val="20"/>
          <w:szCs w:val="20"/>
          <w:color w:val="auto"/>
        </w:rPr>
      </w:pPr>
      <w:r>
        <w:rPr>
          <w:rFonts w:ascii="Arial" w:cs="Arial" w:eastAsia="Arial" w:hAnsi="Arial"/>
          <w:sz w:val="22"/>
          <w:szCs w:val="22"/>
          <w:color w:val="auto"/>
        </w:rPr>
        <w:t>decrypted a message using a private key.</w:t>
      </w:r>
    </w:p>
    <w:p>
      <w:pPr>
        <w:spacing w:after="0" w:line="190"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The two prime numbers selected can be so large that it is impossible to decipher them by any publicly known product. This is the basis for the security of the RSA algorithm.</w:t>
      </w:r>
    </w:p>
    <w:p>
      <w:pPr>
        <w:spacing w:after="0" w:line="107" w:lineRule="exact"/>
        <w:rPr>
          <w:sz w:val="20"/>
          <w:szCs w:val="20"/>
          <w:color w:val="auto"/>
        </w:rPr>
      </w:pPr>
    </w:p>
    <w:p>
      <w:pPr>
        <w:jc w:val="both"/>
        <w:ind w:left="160"/>
        <w:spacing w:after="0" w:line="309" w:lineRule="auto"/>
        <w:rPr>
          <w:sz w:val="20"/>
          <w:szCs w:val="20"/>
          <w:color w:val="auto"/>
        </w:rPr>
      </w:pPr>
      <w:r>
        <w:rPr>
          <w:rFonts w:ascii="Arial" w:cs="Arial" w:eastAsia="Arial" w:hAnsi="Arial"/>
          <w:sz w:val="19"/>
          <w:szCs w:val="19"/>
          <w:color w:val="auto"/>
        </w:rPr>
        <w:t>We have seen that the calculations can become quite complex, even when a simple example is used. In this case, the person who made the key public has published the numbers 77 and 13 as a public key. With this information, anyone can send this person an encrypted number of series of numbers using the method described above — as in the example of Table 25.1. The intended recipient of the encrypted series of numbers can decode these using the number 77 and the private key 37.</w:t>
      </w:r>
    </w:p>
    <w:p>
      <w:pPr>
        <w:spacing w:after="0" w:line="68"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Of course, a simple example such as this one does not guarantee a particularly secure encryption, as it is quite clear that 77 is the product of 7 and 11.</w:t>
      </w:r>
    </w:p>
    <w:p>
      <w:pPr>
        <w:spacing w:after="0" w:line="107" w:lineRule="exact"/>
        <w:rPr>
          <w:sz w:val="20"/>
          <w:szCs w:val="20"/>
          <w:color w:val="auto"/>
        </w:rPr>
      </w:pPr>
    </w:p>
    <w:p>
      <w:pPr>
        <w:jc w:val="both"/>
        <w:ind w:left="180" w:right="20" w:hanging="7"/>
        <w:spacing w:after="0" w:line="260" w:lineRule="auto"/>
        <w:rPr>
          <w:sz w:val="20"/>
          <w:szCs w:val="20"/>
          <w:color w:val="auto"/>
        </w:rPr>
      </w:pPr>
      <w:r>
        <w:rPr>
          <w:rFonts w:ascii="Arial" w:cs="Arial" w:eastAsia="Arial" w:hAnsi="Arial"/>
          <w:sz w:val="22"/>
          <w:szCs w:val="22"/>
          <w:color w:val="auto"/>
        </w:rPr>
        <w:t>As a result, it would be fairly easy to crack the code of this simple example. The discerning reader will also have noticed that there are a whole series of numbers, such as the number 11 and its multiples (22, 33 etc) and neighbouring numbers convert into themselves.</w:t>
      </w:r>
    </w:p>
    <w:p>
      <w:pPr>
        <w:spacing w:after="0" w:line="186" w:lineRule="exact"/>
        <w:rPr>
          <w:sz w:val="20"/>
          <w:szCs w:val="20"/>
          <w:color w:val="auto"/>
        </w:rPr>
      </w:pPr>
    </w:p>
    <w:tbl>
      <w:tblPr>
        <w:tblLayout w:type="fixed"/>
        <w:tblInd w:w="1790" w:type="dxa"/>
        <w:tblCellMar>
          <w:top w:w="0" w:type="dxa"/>
          <w:left w:w="0" w:type="dxa"/>
          <w:bottom w:w="0" w:type="dxa"/>
          <w:right w:w="0" w:type="dxa"/>
        </w:tblCellMar>
      </w:tblPr>
      <w:tr>
        <w:trPr>
          <w:trHeight w:val="279"/>
        </w:trPr>
        <w:tc>
          <w:tcPr>
            <w:tcW w:w="520" w:type="dxa"/>
            <w:vAlign w:val="bottom"/>
            <w:tcBorders>
              <w:top w:val="single" w:sz="8" w:color="auto"/>
              <w:left w:val="single" w:sz="8" w:color="auto"/>
              <w:bottom w:val="single" w:sz="8" w:color="auto"/>
              <w:right w:val="single" w:sz="8" w:color="auto"/>
            </w:tcBorders>
            <w:shd w:val="clear" w:color="auto" w:fill="666666"/>
          </w:tcPr>
          <w:p>
            <w:pPr>
              <w:spacing w:after="0"/>
              <w:rPr>
                <w:sz w:val="24"/>
                <w:szCs w:val="24"/>
                <w:color w:val="auto"/>
              </w:rPr>
            </w:pPr>
          </w:p>
        </w:tc>
        <w:tc>
          <w:tcPr>
            <w:tcW w:w="54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0</w:t>
            </w:r>
          </w:p>
        </w:tc>
        <w:tc>
          <w:tcPr>
            <w:tcW w:w="52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w:t>
            </w:r>
          </w:p>
        </w:tc>
        <w:tc>
          <w:tcPr>
            <w:tcW w:w="52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w:t>
            </w:r>
          </w:p>
        </w:tc>
        <w:tc>
          <w:tcPr>
            <w:tcW w:w="52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w:t>
            </w:r>
          </w:p>
        </w:tc>
        <w:tc>
          <w:tcPr>
            <w:tcW w:w="52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w:t>
            </w:r>
          </w:p>
        </w:tc>
        <w:tc>
          <w:tcPr>
            <w:tcW w:w="52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w:t>
            </w:r>
          </w:p>
        </w:tc>
        <w:tc>
          <w:tcPr>
            <w:tcW w:w="52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w:t>
            </w:r>
          </w:p>
        </w:tc>
        <w:tc>
          <w:tcPr>
            <w:tcW w:w="52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8</w:t>
            </w:r>
          </w:p>
        </w:tc>
        <w:tc>
          <w:tcPr>
            <w:tcW w:w="460" w:type="dxa"/>
            <w:vAlign w:val="bottom"/>
            <w:tcBorders>
              <w:top w:val="single" w:sz="8" w:color="auto"/>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9</w:t>
            </w:r>
          </w:p>
        </w:tc>
      </w:tr>
      <w:tr>
        <w:trPr>
          <w:trHeight w:val="28"/>
        </w:trPr>
        <w:tc>
          <w:tcPr>
            <w:tcW w:w="520" w:type="dxa"/>
            <w:vAlign w:val="bottom"/>
            <w:tcBorders>
              <w:bottom w:val="single" w:sz="8" w:color="auto"/>
            </w:tcBorders>
          </w:tcPr>
          <w:p>
            <w:pPr>
              <w:spacing w:after="0"/>
              <w:rPr>
                <w:sz w:val="2"/>
                <w:szCs w:val="2"/>
                <w:color w:val="auto"/>
              </w:rPr>
            </w:pPr>
          </w:p>
        </w:tc>
        <w:tc>
          <w:tcPr>
            <w:tcW w:w="54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r>
      <w:tr>
        <w:trPr>
          <w:trHeight w:val="259"/>
        </w:trPr>
        <w:tc>
          <w:tcPr>
            <w:tcW w:w="520" w:type="dxa"/>
            <w:vAlign w:val="bottom"/>
            <w:tcBorders>
              <w:left w:val="single" w:sz="8" w:color="auto"/>
              <w:bottom w:val="single" w:sz="8" w:color="auto"/>
              <w:right w:val="single" w:sz="8" w:color="auto"/>
            </w:tcBorders>
          </w:tcPr>
          <w:p>
            <w:pPr>
              <w:jc w:val="right"/>
              <w:ind w:right="51"/>
              <w:spacing w:after="0"/>
              <w:rPr>
                <w:sz w:val="20"/>
                <w:szCs w:val="20"/>
                <w:color w:val="auto"/>
              </w:rPr>
            </w:pPr>
            <w:r>
              <w:rPr>
                <w:rFonts w:ascii="Arial" w:cs="Arial" w:eastAsia="Arial" w:hAnsi="Arial"/>
                <w:sz w:val="22"/>
                <w:szCs w:val="22"/>
                <w:color w:val="auto"/>
              </w:rPr>
              <w:t>0</w:t>
            </w:r>
          </w:p>
        </w:tc>
        <w:tc>
          <w:tcPr>
            <w:tcW w:w="54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0</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51</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31</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60</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47</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41</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28</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57</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37</w:t>
            </w:r>
          </w:p>
        </w:tc>
      </w:tr>
      <w:tr>
        <w:trPr>
          <w:trHeight w:val="259"/>
        </w:trPr>
        <w:tc>
          <w:tcPr>
            <w:tcW w:w="520" w:type="dxa"/>
            <w:vAlign w:val="bottom"/>
            <w:tcBorders>
              <w:left w:val="single" w:sz="8" w:color="auto"/>
              <w:bottom w:val="single" w:sz="8" w:color="auto"/>
              <w:right w:val="single" w:sz="8" w:color="auto"/>
            </w:tcBorders>
          </w:tcPr>
          <w:p>
            <w:pPr>
              <w:jc w:val="right"/>
              <w:ind w:right="51"/>
              <w:spacing w:after="0"/>
              <w:rPr>
                <w:sz w:val="20"/>
                <w:szCs w:val="20"/>
                <w:color w:val="auto"/>
              </w:rPr>
            </w:pPr>
            <w:r>
              <w:rPr>
                <w:rFonts w:ascii="Arial" w:cs="Arial" w:eastAsia="Arial" w:hAnsi="Arial"/>
                <w:sz w:val="22"/>
                <w:szCs w:val="22"/>
                <w:color w:val="auto"/>
              </w:rPr>
              <w:t>10</w:t>
            </w:r>
          </w:p>
        </w:tc>
        <w:tc>
          <w:tcPr>
            <w:tcW w:w="54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10</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11</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12</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62</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42</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71</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58</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52</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68</w:t>
            </w:r>
          </w:p>
        </w:tc>
      </w:tr>
      <w:tr>
        <w:trPr>
          <w:trHeight w:val="259"/>
        </w:trPr>
        <w:tc>
          <w:tcPr>
            <w:tcW w:w="520" w:type="dxa"/>
            <w:vAlign w:val="bottom"/>
            <w:tcBorders>
              <w:left w:val="single" w:sz="8" w:color="auto"/>
              <w:bottom w:val="single" w:sz="8" w:color="auto"/>
              <w:right w:val="single" w:sz="8" w:color="auto"/>
            </w:tcBorders>
          </w:tcPr>
          <w:p>
            <w:pPr>
              <w:jc w:val="right"/>
              <w:ind w:right="51"/>
              <w:spacing w:after="0"/>
              <w:rPr>
                <w:sz w:val="20"/>
                <w:szCs w:val="20"/>
                <w:color w:val="auto"/>
              </w:rPr>
            </w:pPr>
            <w:r>
              <w:rPr>
                <w:rFonts w:ascii="Arial" w:cs="Arial" w:eastAsia="Arial" w:hAnsi="Arial"/>
                <w:sz w:val="22"/>
                <w:szCs w:val="22"/>
                <w:color w:val="auto"/>
              </w:rPr>
              <w:t>20</w:t>
            </w:r>
          </w:p>
        </w:tc>
        <w:tc>
          <w:tcPr>
            <w:tcW w:w="54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48</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21</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22</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23</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73</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53</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50</w:t>
            </w:r>
          </w:p>
        </w:tc>
      </w:tr>
      <w:tr>
        <w:trPr>
          <w:trHeight w:val="259"/>
        </w:trPr>
        <w:tc>
          <w:tcPr>
            <w:tcW w:w="520" w:type="dxa"/>
            <w:vAlign w:val="bottom"/>
            <w:tcBorders>
              <w:left w:val="single" w:sz="8" w:color="auto"/>
              <w:bottom w:val="single" w:sz="8" w:color="auto"/>
              <w:right w:val="single" w:sz="8" w:color="auto"/>
            </w:tcBorders>
          </w:tcPr>
          <w:p>
            <w:pPr>
              <w:jc w:val="right"/>
              <w:ind w:right="51"/>
              <w:spacing w:after="0"/>
              <w:rPr>
                <w:sz w:val="20"/>
                <w:szCs w:val="20"/>
                <w:color w:val="auto"/>
              </w:rPr>
            </w:pPr>
            <w:r>
              <w:rPr>
                <w:rFonts w:ascii="Arial" w:cs="Arial" w:eastAsia="Arial" w:hAnsi="Arial"/>
                <w:sz w:val="22"/>
                <w:szCs w:val="22"/>
                <w:color w:val="auto"/>
              </w:rPr>
              <w:t>30</w:t>
            </w:r>
          </w:p>
        </w:tc>
        <w:tc>
          <w:tcPr>
            <w:tcW w:w="54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59</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32</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33</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34</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64</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16</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74</w:t>
            </w:r>
          </w:p>
        </w:tc>
      </w:tr>
      <w:tr>
        <w:trPr>
          <w:trHeight w:val="259"/>
        </w:trPr>
        <w:tc>
          <w:tcPr>
            <w:tcW w:w="520" w:type="dxa"/>
            <w:vAlign w:val="bottom"/>
            <w:tcBorders>
              <w:left w:val="single" w:sz="8" w:color="auto"/>
              <w:bottom w:val="single" w:sz="8" w:color="auto"/>
              <w:right w:val="single" w:sz="8" w:color="auto"/>
            </w:tcBorders>
          </w:tcPr>
          <w:p>
            <w:pPr>
              <w:jc w:val="right"/>
              <w:ind w:right="51"/>
              <w:spacing w:after="0"/>
              <w:rPr>
                <w:sz w:val="20"/>
                <w:szCs w:val="20"/>
                <w:color w:val="auto"/>
              </w:rPr>
            </w:pPr>
            <w:r>
              <w:rPr>
                <w:rFonts w:ascii="Arial" w:cs="Arial" w:eastAsia="Arial" w:hAnsi="Arial"/>
                <w:sz w:val="22"/>
                <w:szCs w:val="22"/>
                <w:color w:val="auto"/>
              </w:rPr>
              <w:t>40</w:t>
            </w:r>
          </w:p>
        </w:tc>
        <w:tc>
          <w:tcPr>
            <w:tcW w:w="54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61</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13</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70</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43</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44</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45</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18</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75</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27</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14</w:t>
            </w:r>
          </w:p>
        </w:tc>
      </w:tr>
      <w:tr>
        <w:trPr>
          <w:trHeight w:val="284"/>
        </w:trPr>
        <w:tc>
          <w:tcPr>
            <w:tcW w:w="520" w:type="dxa"/>
            <w:vAlign w:val="bottom"/>
            <w:tcBorders>
              <w:left w:val="single" w:sz="8" w:color="auto"/>
              <w:bottom w:val="single" w:sz="8" w:color="auto"/>
              <w:right w:val="single" w:sz="8" w:color="auto"/>
            </w:tcBorders>
          </w:tcPr>
          <w:p>
            <w:pPr>
              <w:jc w:val="right"/>
              <w:ind w:right="51"/>
              <w:spacing w:after="0"/>
              <w:rPr>
                <w:sz w:val="20"/>
                <w:szCs w:val="20"/>
                <w:color w:val="auto"/>
              </w:rPr>
            </w:pPr>
            <w:r>
              <w:rPr>
                <w:rFonts w:ascii="Arial" w:cs="Arial" w:eastAsia="Arial" w:hAnsi="Arial"/>
                <w:sz w:val="22"/>
                <w:szCs w:val="22"/>
                <w:color w:val="auto"/>
              </w:rPr>
              <w:t>50</w:t>
            </w:r>
          </w:p>
        </w:tc>
        <w:tc>
          <w:tcPr>
            <w:tcW w:w="54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8</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72</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24</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54</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55</w:t>
            </w:r>
          </w:p>
        </w:tc>
        <w:tc>
          <w:tcPr>
            <w:tcW w:w="520" w:type="dxa"/>
            <w:vAlign w:val="bottom"/>
            <w:tcBorders>
              <w:bottom w:val="single" w:sz="8" w:color="auto"/>
              <w:right w:val="single" w:sz="8" w:color="auto"/>
            </w:tcBorders>
            <w:shd w:val="clear" w:color="auto" w:fill="B3B3B3"/>
          </w:tcPr>
          <w:p>
            <w:pPr>
              <w:jc w:val="right"/>
              <w:ind w:right="31"/>
              <w:spacing w:after="0"/>
              <w:rPr>
                <w:sz w:val="20"/>
                <w:szCs w:val="20"/>
                <w:color w:val="auto"/>
              </w:rPr>
            </w:pPr>
            <w:r>
              <w:rPr>
                <w:rFonts w:ascii="Arial" w:cs="Arial" w:eastAsia="Arial" w:hAnsi="Arial"/>
                <w:sz w:val="22"/>
                <w:szCs w:val="22"/>
                <w:color w:val="auto"/>
              </w:rPr>
              <w:t>56</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9</w:t>
            </w:r>
          </w:p>
        </w:tc>
        <w:tc>
          <w:tcPr>
            <w:tcW w:w="46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38</w:t>
            </w:r>
          </w:p>
        </w:tc>
      </w:tr>
      <w:tr>
        <w:trPr>
          <w:trHeight w:val="239"/>
        </w:trPr>
        <w:tc>
          <w:tcPr>
            <w:tcW w:w="520" w:type="dxa"/>
            <w:vAlign w:val="bottom"/>
            <w:tcBorders>
              <w:top w:val="single" w:sz="8" w:color="auto"/>
              <w:left w:val="single" w:sz="8" w:color="auto"/>
              <w:bottom w:val="single" w:sz="8" w:color="auto"/>
              <w:right w:val="single" w:sz="8" w:color="auto"/>
            </w:tcBorders>
          </w:tcPr>
          <w:p>
            <w:pPr>
              <w:jc w:val="right"/>
              <w:ind w:right="51"/>
              <w:spacing w:after="0" w:line="239" w:lineRule="exact"/>
              <w:rPr>
                <w:sz w:val="20"/>
                <w:szCs w:val="20"/>
                <w:color w:val="auto"/>
              </w:rPr>
            </w:pPr>
            <w:r>
              <w:rPr>
                <w:rFonts w:ascii="Arial" w:cs="Arial" w:eastAsia="Arial" w:hAnsi="Arial"/>
                <w:sz w:val="22"/>
                <w:szCs w:val="22"/>
                <w:color w:val="auto"/>
              </w:rPr>
              <w:t>60</w:t>
            </w:r>
          </w:p>
        </w:tc>
        <w:tc>
          <w:tcPr>
            <w:tcW w:w="540" w:type="dxa"/>
            <w:vAlign w:val="bottom"/>
            <w:tcBorders>
              <w:top w:val="single" w:sz="8" w:color="auto"/>
              <w:bottom w:val="single" w:sz="8" w:color="auto"/>
              <w:right w:val="single" w:sz="8" w:color="auto"/>
            </w:tcBorders>
          </w:tcPr>
          <w:p>
            <w:pPr>
              <w:jc w:val="right"/>
              <w:ind w:right="31"/>
              <w:spacing w:after="0" w:line="239" w:lineRule="exact"/>
              <w:rPr>
                <w:sz w:val="20"/>
                <w:szCs w:val="20"/>
                <w:color w:val="auto"/>
              </w:rPr>
            </w:pPr>
            <w:r>
              <w:rPr>
                <w:rFonts w:ascii="Arial" w:cs="Arial" w:eastAsia="Arial" w:hAnsi="Arial"/>
                <w:sz w:val="22"/>
                <w:szCs w:val="22"/>
                <w:color w:val="auto"/>
              </w:rPr>
              <w:t>25</w:t>
            </w:r>
          </w:p>
        </w:tc>
        <w:tc>
          <w:tcPr>
            <w:tcW w:w="520" w:type="dxa"/>
            <w:vAlign w:val="bottom"/>
            <w:tcBorders>
              <w:top w:val="single" w:sz="8" w:color="auto"/>
              <w:bottom w:val="single" w:sz="8" w:color="auto"/>
              <w:right w:val="single" w:sz="8" w:color="auto"/>
            </w:tcBorders>
          </w:tcPr>
          <w:p>
            <w:pPr>
              <w:jc w:val="right"/>
              <w:ind w:right="31"/>
              <w:spacing w:after="0" w:line="239" w:lineRule="exact"/>
              <w:rPr>
                <w:sz w:val="20"/>
                <w:szCs w:val="20"/>
                <w:color w:val="auto"/>
              </w:rPr>
            </w:pPr>
            <w:r>
              <w:rPr>
                <w:rFonts w:ascii="Arial" w:cs="Arial" w:eastAsia="Arial" w:hAnsi="Arial"/>
                <w:sz w:val="22"/>
                <w:szCs w:val="22"/>
                <w:color w:val="auto"/>
              </w:rPr>
              <w:t>19</w:t>
            </w:r>
          </w:p>
        </w:tc>
        <w:tc>
          <w:tcPr>
            <w:tcW w:w="520" w:type="dxa"/>
            <w:vAlign w:val="bottom"/>
            <w:tcBorders>
              <w:top w:val="single" w:sz="8" w:color="auto"/>
              <w:bottom w:val="single" w:sz="8" w:color="auto"/>
              <w:right w:val="single" w:sz="8" w:color="auto"/>
            </w:tcBorders>
          </w:tcPr>
          <w:p>
            <w:pPr>
              <w:jc w:val="right"/>
              <w:ind w:right="31"/>
              <w:spacing w:after="0" w:line="239" w:lineRule="exact"/>
              <w:rPr>
                <w:sz w:val="20"/>
                <w:szCs w:val="20"/>
                <w:color w:val="auto"/>
              </w:rPr>
            </w:pPr>
            <w:r>
              <w:rPr>
                <w:rFonts w:ascii="Arial" w:cs="Arial" w:eastAsia="Arial" w:hAnsi="Arial"/>
                <w:sz w:val="22"/>
                <w:szCs w:val="22"/>
                <w:color w:val="auto"/>
              </w:rPr>
              <w:t>6</w:t>
            </w:r>
          </w:p>
        </w:tc>
        <w:tc>
          <w:tcPr>
            <w:tcW w:w="520" w:type="dxa"/>
            <w:vAlign w:val="bottom"/>
            <w:tcBorders>
              <w:top w:val="single" w:sz="8" w:color="auto"/>
              <w:bottom w:val="single" w:sz="8" w:color="auto"/>
              <w:right w:val="single" w:sz="8" w:color="auto"/>
            </w:tcBorders>
          </w:tcPr>
          <w:p>
            <w:pPr>
              <w:jc w:val="right"/>
              <w:ind w:right="31"/>
              <w:spacing w:after="0" w:line="239" w:lineRule="exact"/>
              <w:rPr>
                <w:sz w:val="20"/>
                <w:szCs w:val="20"/>
                <w:color w:val="auto"/>
              </w:rPr>
            </w:pPr>
            <w:r>
              <w:rPr>
                <w:rFonts w:ascii="Arial" w:cs="Arial" w:eastAsia="Arial" w:hAnsi="Arial"/>
                <w:sz w:val="22"/>
                <w:szCs w:val="22"/>
                <w:color w:val="auto"/>
              </w:rPr>
              <w:t>35</w:t>
            </w:r>
          </w:p>
        </w:tc>
        <w:tc>
          <w:tcPr>
            <w:tcW w:w="520" w:type="dxa"/>
            <w:vAlign w:val="bottom"/>
            <w:tcBorders>
              <w:top w:val="single" w:sz="8" w:color="auto"/>
              <w:bottom w:val="single" w:sz="8" w:color="auto"/>
              <w:right w:val="single" w:sz="8" w:color="auto"/>
            </w:tcBorders>
          </w:tcPr>
          <w:p>
            <w:pPr>
              <w:jc w:val="right"/>
              <w:ind w:right="31"/>
              <w:spacing w:after="0" w:line="239" w:lineRule="exact"/>
              <w:rPr>
                <w:sz w:val="20"/>
                <w:szCs w:val="20"/>
                <w:color w:val="auto"/>
              </w:rPr>
            </w:pPr>
            <w:r>
              <w:rPr>
                <w:rFonts w:ascii="Arial" w:cs="Arial" w:eastAsia="Arial" w:hAnsi="Arial"/>
                <w:sz w:val="22"/>
                <w:szCs w:val="22"/>
                <w:color w:val="auto"/>
              </w:rPr>
              <w:t>15</w:t>
            </w:r>
          </w:p>
        </w:tc>
        <w:tc>
          <w:tcPr>
            <w:tcW w:w="520" w:type="dxa"/>
            <w:vAlign w:val="bottom"/>
            <w:tcBorders>
              <w:top w:val="single" w:sz="8" w:color="B3B3B3"/>
              <w:bottom w:val="single" w:sz="8" w:color="auto"/>
              <w:right w:val="single" w:sz="8" w:color="auto"/>
            </w:tcBorders>
            <w:shd w:val="clear" w:color="auto" w:fill="B3B3B3"/>
          </w:tcPr>
          <w:p>
            <w:pPr>
              <w:jc w:val="right"/>
              <w:ind w:right="31"/>
              <w:spacing w:after="0" w:line="239" w:lineRule="exact"/>
              <w:rPr>
                <w:sz w:val="20"/>
                <w:szCs w:val="20"/>
                <w:color w:val="auto"/>
              </w:rPr>
            </w:pPr>
            <w:r>
              <w:rPr>
                <w:rFonts w:ascii="Arial" w:cs="Arial" w:eastAsia="Arial" w:hAnsi="Arial"/>
                <w:sz w:val="22"/>
                <w:szCs w:val="22"/>
                <w:color w:val="auto"/>
              </w:rPr>
              <w:t>65</w:t>
            </w:r>
          </w:p>
        </w:tc>
        <w:tc>
          <w:tcPr>
            <w:tcW w:w="520" w:type="dxa"/>
            <w:vAlign w:val="bottom"/>
            <w:tcBorders>
              <w:top w:val="single" w:sz="8" w:color="B3B3B3"/>
              <w:bottom w:val="single" w:sz="8" w:color="auto"/>
              <w:right w:val="single" w:sz="8" w:color="auto"/>
            </w:tcBorders>
            <w:shd w:val="clear" w:color="auto" w:fill="B3B3B3"/>
          </w:tcPr>
          <w:p>
            <w:pPr>
              <w:jc w:val="right"/>
              <w:ind w:right="31"/>
              <w:spacing w:after="0" w:line="239" w:lineRule="exact"/>
              <w:rPr>
                <w:sz w:val="20"/>
                <w:szCs w:val="20"/>
                <w:color w:val="auto"/>
              </w:rPr>
            </w:pPr>
            <w:r>
              <w:rPr>
                <w:rFonts w:ascii="Arial" w:cs="Arial" w:eastAsia="Arial" w:hAnsi="Arial"/>
                <w:sz w:val="22"/>
                <w:szCs w:val="22"/>
                <w:color w:val="auto"/>
              </w:rPr>
              <w:t>66</w:t>
            </w:r>
          </w:p>
        </w:tc>
        <w:tc>
          <w:tcPr>
            <w:tcW w:w="520" w:type="dxa"/>
            <w:vAlign w:val="bottom"/>
            <w:tcBorders>
              <w:top w:val="single" w:sz="8" w:color="B3B3B3"/>
              <w:bottom w:val="single" w:sz="8" w:color="auto"/>
              <w:right w:val="single" w:sz="8" w:color="auto"/>
            </w:tcBorders>
            <w:shd w:val="clear" w:color="auto" w:fill="B3B3B3"/>
          </w:tcPr>
          <w:p>
            <w:pPr>
              <w:jc w:val="right"/>
              <w:ind w:right="31"/>
              <w:spacing w:after="0" w:line="239" w:lineRule="exact"/>
              <w:rPr>
                <w:sz w:val="20"/>
                <w:szCs w:val="20"/>
                <w:color w:val="auto"/>
              </w:rPr>
            </w:pPr>
            <w:r>
              <w:rPr>
                <w:rFonts w:ascii="Arial" w:cs="Arial" w:eastAsia="Arial" w:hAnsi="Arial"/>
                <w:sz w:val="22"/>
                <w:szCs w:val="22"/>
                <w:color w:val="auto"/>
              </w:rPr>
              <w:t>67</w:t>
            </w:r>
          </w:p>
        </w:tc>
        <w:tc>
          <w:tcPr>
            <w:tcW w:w="460" w:type="dxa"/>
            <w:vAlign w:val="bottom"/>
            <w:tcBorders>
              <w:top w:val="single" w:sz="8" w:color="auto"/>
              <w:bottom w:val="single" w:sz="8" w:color="auto"/>
              <w:right w:val="single" w:sz="8" w:color="auto"/>
            </w:tcBorders>
          </w:tcPr>
          <w:p>
            <w:pPr>
              <w:jc w:val="right"/>
              <w:ind w:right="31"/>
              <w:spacing w:after="0" w:line="239" w:lineRule="exact"/>
              <w:rPr>
                <w:sz w:val="20"/>
                <w:szCs w:val="20"/>
                <w:color w:val="auto"/>
              </w:rPr>
            </w:pPr>
            <w:r>
              <w:rPr>
                <w:rFonts w:ascii="Arial" w:cs="Arial" w:eastAsia="Arial" w:hAnsi="Arial"/>
                <w:sz w:val="22"/>
                <w:szCs w:val="22"/>
                <w:color w:val="auto"/>
              </w:rPr>
              <w:t>40</w:t>
            </w:r>
          </w:p>
        </w:tc>
        <w:tc>
          <w:tcPr>
            <w:tcW w:w="460" w:type="dxa"/>
            <w:vAlign w:val="bottom"/>
            <w:tcBorders>
              <w:top w:val="single" w:sz="8" w:color="auto"/>
              <w:bottom w:val="single" w:sz="8" w:color="auto"/>
              <w:right w:val="single" w:sz="8" w:color="auto"/>
            </w:tcBorders>
          </w:tcPr>
          <w:p>
            <w:pPr>
              <w:jc w:val="right"/>
              <w:ind w:right="31"/>
              <w:spacing w:after="0" w:line="239" w:lineRule="exact"/>
              <w:rPr>
                <w:sz w:val="20"/>
                <w:szCs w:val="20"/>
                <w:color w:val="auto"/>
              </w:rPr>
            </w:pPr>
            <w:r>
              <w:rPr>
                <w:rFonts w:ascii="Arial" w:cs="Arial" w:eastAsia="Arial" w:hAnsi="Arial"/>
                <w:sz w:val="22"/>
                <w:szCs w:val="22"/>
                <w:color w:val="auto"/>
              </w:rPr>
              <w:t>20</w:t>
            </w:r>
          </w:p>
        </w:tc>
      </w:tr>
      <w:tr>
        <w:trPr>
          <w:trHeight w:val="259"/>
        </w:trPr>
        <w:tc>
          <w:tcPr>
            <w:tcW w:w="520" w:type="dxa"/>
            <w:vAlign w:val="bottom"/>
            <w:tcBorders>
              <w:left w:val="single" w:sz="8" w:color="auto"/>
              <w:bottom w:val="single" w:sz="8" w:color="auto"/>
              <w:right w:val="single" w:sz="8" w:color="auto"/>
            </w:tcBorders>
          </w:tcPr>
          <w:p>
            <w:pPr>
              <w:jc w:val="right"/>
              <w:ind w:right="51"/>
              <w:spacing w:after="0"/>
              <w:rPr>
                <w:sz w:val="20"/>
                <w:szCs w:val="20"/>
                <w:color w:val="auto"/>
              </w:rPr>
            </w:pPr>
            <w:r>
              <w:rPr>
                <w:rFonts w:ascii="Arial" w:cs="Arial" w:eastAsia="Arial" w:hAnsi="Arial"/>
                <w:sz w:val="22"/>
                <w:szCs w:val="22"/>
                <w:color w:val="auto"/>
              </w:rPr>
              <w:t>70</w:t>
            </w:r>
          </w:p>
        </w:tc>
        <w:tc>
          <w:tcPr>
            <w:tcW w:w="54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49</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36</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30</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17</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46</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26</w:t>
            </w:r>
          </w:p>
        </w:tc>
        <w:tc>
          <w:tcPr>
            <w:tcW w:w="520" w:type="dxa"/>
            <w:vAlign w:val="bottom"/>
            <w:tcBorders>
              <w:bottom w:val="single" w:sz="8" w:color="auto"/>
              <w:right w:val="single" w:sz="8" w:color="auto"/>
            </w:tcBorders>
          </w:tcPr>
          <w:p>
            <w:pPr>
              <w:jc w:val="right"/>
              <w:ind w:right="31"/>
              <w:spacing w:after="0"/>
              <w:rPr>
                <w:sz w:val="20"/>
                <w:szCs w:val="20"/>
                <w:color w:val="auto"/>
              </w:rPr>
            </w:pPr>
            <w:r>
              <w:rPr>
                <w:rFonts w:ascii="Arial" w:cs="Arial" w:eastAsia="Arial" w:hAnsi="Arial"/>
                <w:sz w:val="22"/>
                <w:szCs w:val="22"/>
                <w:color w:val="auto"/>
              </w:rPr>
              <w:t>76</w:t>
            </w:r>
          </w:p>
        </w:tc>
        <w:tc>
          <w:tcPr>
            <w:tcW w:w="520" w:type="dxa"/>
            <w:vAlign w:val="bottom"/>
            <w:tcBorders>
              <w:bottom w:val="single" w:sz="8" w:color="auto"/>
              <w:right w:val="single" w:sz="8" w:color="auto"/>
            </w:tcBorders>
            <w:shd w:val="clear" w:color="auto" w:fill="666666"/>
          </w:tcPr>
          <w:p>
            <w:pPr>
              <w:spacing w:after="0"/>
              <w:rPr>
                <w:sz w:val="22"/>
                <w:szCs w:val="22"/>
                <w:color w:val="auto"/>
              </w:rPr>
            </w:pPr>
          </w:p>
        </w:tc>
        <w:tc>
          <w:tcPr>
            <w:tcW w:w="460" w:type="dxa"/>
            <w:vAlign w:val="bottom"/>
            <w:tcBorders>
              <w:bottom w:val="single" w:sz="8" w:color="auto"/>
              <w:right w:val="single" w:sz="8" w:color="auto"/>
            </w:tcBorders>
            <w:shd w:val="clear" w:color="auto" w:fill="666666"/>
          </w:tcPr>
          <w:p>
            <w:pPr>
              <w:spacing w:after="0"/>
              <w:rPr>
                <w:sz w:val="22"/>
                <w:szCs w:val="22"/>
                <w:color w:val="auto"/>
              </w:rPr>
            </w:pPr>
          </w:p>
        </w:tc>
        <w:tc>
          <w:tcPr>
            <w:tcW w:w="460" w:type="dxa"/>
            <w:vAlign w:val="bottom"/>
            <w:tcBorders>
              <w:bottom w:val="single" w:sz="8" w:color="auto"/>
              <w:right w:val="single" w:sz="8" w:color="auto"/>
            </w:tcBorders>
            <w:shd w:val="clear" w:color="auto" w:fill="666666"/>
          </w:tcPr>
          <w:p>
            <w:pPr>
              <w:spacing w:after="0"/>
              <w:rPr>
                <w:sz w:val="22"/>
                <w:szCs w:val="22"/>
                <w:color w:val="auto"/>
              </w:rPr>
            </w:pPr>
          </w:p>
        </w:tc>
      </w:tr>
    </w:tbl>
    <w:p>
      <w:pPr>
        <w:spacing w:after="0" w:line="209" w:lineRule="exact"/>
        <w:rPr>
          <w:sz w:val="20"/>
          <w:szCs w:val="20"/>
          <w:color w:val="auto"/>
        </w:rPr>
      </w:pPr>
    </w:p>
    <w:p>
      <w:pPr>
        <w:jc w:val="center"/>
        <w:ind w:right="-19"/>
        <w:spacing w:after="0"/>
        <w:rPr>
          <w:sz w:val="20"/>
          <w:szCs w:val="20"/>
          <w:color w:val="auto"/>
        </w:rPr>
      </w:pPr>
      <w:r>
        <w:rPr>
          <w:rFonts w:ascii="Arial" w:cs="Arial" w:eastAsia="Arial" w:hAnsi="Arial"/>
          <w:sz w:val="22"/>
          <w:szCs w:val="22"/>
          <w:color w:val="auto"/>
        </w:rPr>
        <w:t>Table 25.3.:</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153</w:t>
      </w:r>
    </w:p>
    <w:p>
      <w:pPr>
        <w:sectPr>
          <w:pgSz w:w="11900" w:h="16838" w:orient="portrait"/>
          <w:cols w:equalWidth="0" w:num="1">
            <w:col w:w="9040"/>
          </w:cols>
          <w:pgMar w:left="1440" w:top="1387" w:right="1426" w:bottom="275" w:gutter="0" w:footer="0" w:header="0"/>
          <w:type w:val="continuous"/>
        </w:sectPr>
      </w:pPr>
    </w:p>
    <w:bookmarkStart w:id="153" w:name="page154"/>
    <w:bookmarkEnd w:id="15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5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9" o:spid="_x0000_s13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right="20" w:hanging="6"/>
        <w:spacing w:after="0" w:line="260" w:lineRule="auto"/>
        <w:rPr>
          <w:sz w:val="20"/>
          <w:szCs w:val="20"/>
          <w:color w:val="auto"/>
        </w:rPr>
      </w:pPr>
      <w:r>
        <w:rPr>
          <w:rFonts w:ascii="Arial" w:cs="Arial" w:eastAsia="Arial" w:hAnsi="Arial"/>
          <w:sz w:val="22"/>
          <w:szCs w:val="22"/>
          <w:color w:val="auto"/>
        </w:rPr>
        <w:t>This appears to be a further weakness of this encryption method: one could assume that this would limit the security of the algorithm. However, imagine that the product of two large, randomly selected, prime numbers results in the following:</w:t>
      </w:r>
    </w:p>
    <w:p>
      <w:pPr>
        <w:spacing w:after="0" w:line="346" w:lineRule="exact"/>
        <w:rPr>
          <w:sz w:val="20"/>
          <w:szCs w:val="20"/>
          <w:color w:val="auto"/>
        </w:rPr>
      </w:pPr>
    </w:p>
    <w:p>
      <w:pPr>
        <w:ind w:left="180"/>
        <w:spacing w:after="0"/>
        <w:rPr>
          <w:sz w:val="20"/>
          <w:szCs w:val="20"/>
          <w:color w:val="auto"/>
        </w:rPr>
      </w:pPr>
      <w:r>
        <w:rPr>
          <w:rFonts w:ascii="Arial" w:cs="Arial" w:eastAsia="Arial" w:hAnsi="Arial"/>
          <w:sz w:val="22"/>
          <w:szCs w:val="22"/>
          <w:color w:val="auto"/>
        </w:rPr>
        <w:t>114,381,625,757,888,867,669,235,779,976,146,612,010,</w:t>
      </w:r>
    </w:p>
    <w:p>
      <w:pPr>
        <w:spacing w:after="0" w:line="1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218,296,721,242,362,562,561,842,935,706,935,245,733,</w:t>
      </w:r>
    </w:p>
    <w:p>
      <w:pPr>
        <w:spacing w:after="0" w:line="1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897,830,597,123,563,958,705,058,989,075,147,599,290,</w:t>
      </w:r>
    </w:p>
    <w:p>
      <w:pPr>
        <w:spacing w:after="0" w:line="1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026,879,543,541</w:t>
      </w:r>
    </w:p>
    <w:p>
      <w:pPr>
        <w:spacing w:after="0" w:line="380" w:lineRule="exact"/>
        <w:rPr>
          <w:sz w:val="20"/>
          <w:szCs w:val="20"/>
          <w:color w:val="auto"/>
        </w:rPr>
      </w:pPr>
    </w:p>
    <w:p>
      <w:pPr>
        <w:jc w:val="both"/>
        <w:ind w:left="180" w:firstLine="8"/>
        <w:spacing w:after="0" w:line="289" w:lineRule="auto"/>
        <w:rPr>
          <w:sz w:val="20"/>
          <w:szCs w:val="20"/>
          <w:color w:val="auto"/>
        </w:rPr>
      </w:pPr>
      <w:r>
        <w:rPr>
          <w:rFonts w:ascii="Arial" w:cs="Arial" w:eastAsia="Arial" w:hAnsi="Arial"/>
          <w:sz w:val="20"/>
          <w:szCs w:val="20"/>
          <w:color w:val="auto"/>
        </w:rPr>
        <w:t>In this example it is no longer possible to discern the starting prime numbers. As a result it is very difficult to determine the private key using the public key. Even the fastest computers in the world would have great difficulty in calculating the two prime numbers. Hence - all that is required is to select prime numbers that are big enough to deter all known methods for determination in practice. Furthermore, the proportion of number which are converted into themselves – as shown in above in 25.1 and25.2, continuously decreases as the prime numbers get bigger.</w:t>
      </w:r>
    </w:p>
    <w:p>
      <w:pPr>
        <w:spacing w:after="0" w:line="84"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Of the prime numbers in the range which we use for encryption in practice, this portion is to small that the RSA algorithm is in no way restricted by it.</w:t>
      </w:r>
    </w:p>
    <w:p>
      <w:pPr>
        <w:spacing w:after="0" w:line="107" w:lineRule="exact"/>
        <w:rPr>
          <w:sz w:val="20"/>
          <w:szCs w:val="20"/>
          <w:color w:val="auto"/>
        </w:rPr>
      </w:pPr>
    </w:p>
    <w:p>
      <w:pPr>
        <w:jc w:val="both"/>
        <w:ind w:left="180" w:right="40" w:hanging="6"/>
        <w:spacing w:after="0" w:line="278" w:lineRule="auto"/>
        <w:rPr>
          <w:sz w:val="20"/>
          <w:szCs w:val="20"/>
          <w:color w:val="auto"/>
        </w:rPr>
      </w:pPr>
      <w:r>
        <w:rPr>
          <w:rFonts w:ascii="Arial" w:cs="Arial" w:eastAsia="Arial" w:hAnsi="Arial"/>
          <w:sz w:val="21"/>
          <w:szCs w:val="21"/>
          <w:color w:val="auto"/>
        </w:rPr>
        <w:t>The larger the prime numbers, the more secure the encryption. A normal PC has no difficulty in obtaining the product from the two large prime numbers. However, no computer in the world can derive the original prime numbers from this product – at least not in the foreseeable future.</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154</w:t>
      </w:r>
    </w:p>
    <w:p>
      <w:pPr>
        <w:sectPr>
          <w:pgSz w:w="11900" w:h="16838" w:orient="portrait"/>
          <w:cols w:equalWidth="0" w:num="1">
            <w:col w:w="9040"/>
          </w:cols>
          <w:pgMar w:left="1440" w:top="1387" w:right="1426" w:bottom="275" w:gutter="0" w:footer="0" w:header="0"/>
          <w:type w:val="continuous"/>
        </w:sectPr>
      </w:pPr>
    </w:p>
    <w:bookmarkStart w:id="154" w:name="page155"/>
    <w:bookmarkEnd w:id="15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5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1" o:spid="_x0000_s13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3"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25.4. Display using different base numbers</w:t>
      </w:r>
    </w:p>
    <w:p>
      <w:pPr>
        <w:spacing w:after="0" w:line="354" w:lineRule="exact"/>
        <w:rPr>
          <w:sz w:val="20"/>
          <w:szCs w:val="20"/>
          <w:color w:val="auto"/>
        </w:rPr>
      </w:pPr>
    </w:p>
    <w:p>
      <w:pPr>
        <w:jc w:val="both"/>
        <w:ind w:left="180" w:right="26"/>
        <w:spacing w:after="0" w:line="287" w:lineRule="auto"/>
        <w:rPr>
          <w:sz w:val="20"/>
          <w:szCs w:val="20"/>
          <w:color w:val="auto"/>
        </w:rPr>
      </w:pPr>
      <w:r>
        <w:rPr>
          <w:rFonts w:ascii="Arial" w:cs="Arial" w:eastAsia="Arial" w:hAnsi="Arial"/>
          <w:sz w:val="21"/>
          <w:szCs w:val="21"/>
          <w:color w:val="auto"/>
        </w:rPr>
        <w:t>In order to understand how messages are encrypted, one should know how a computer stores numbers and above all, how they can be represented in many different number bases.</w:t>
      </w:r>
    </w:p>
    <w:p>
      <w:pPr>
        <w:spacing w:after="0" w:line="8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For this purpose, let us first look at the power of numbers.</w:t>
      </w:r>
    </w:p>
    <w:p>
      <w:pPr>
        <w:spacing w:after="0" w:line="62"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Two to the power of one, displayed as 2</w:t>
      </w:r>
      <w:r>
        <w:rPr>
          <w:rFonts w:ascii="Arial" w:cs="Arial" w:eastAsia="Arial" w:hAnsi="Arial"/>
          <w:sz w:val="31"/>
          <w:szCs w:val="31"/>
          <w:color w:val="auto"/>
          <w:vertAlign w:val="superscript"/>
        </w:rPr>
        <w:t>1</w:t>
      </w:r>
      <w:r>
        <w:rPr>
          <w:rFonts w:ascii="Arial" w:cs="Arial" w:eastAsia="Arial" w:hAnsi="Arial"/>
          <w:sz w:val="22"/>
          <w:szCs w:val="22"/>
          <w:color w:val="auto"/>
        </w:rPr>
        <w:t xml:space="preserve"> = 2;</w:t>
      </w:r>
    </w:p>
    <w:p>
      <w:pPr>
        <w:ind w:left="180"/>
        <w:spacing w:after="0" w:line="237" w:lineRule="auto"/>
        <w:tabs>
          <w:tab w:leader="none" w:pos="4440" w:val="left"/>
          <w:tab w:leader="none" w:pos="4760" w:val="left"/>
        </w:tabs>
        <w:rPr>
          <w:sz w:val="20"/>
          <w:szCs w:val="20"/>
          <w:color w:val="auto"/>
        </w:rPr>
      </w:pPr>
      <w:r>
        <w:rPr>
          <w:rFonts w:ascii="Arial" w:cs="Arial" w:eastAsia="Arial" w:hAnsi="Arial"/>
          <w:sz w:val="21"/>
          <w:szCs w:val="21"/>
          <w:color w:val="auto"/>
        </w:rPr>
        <w:t>Two to the power of three, displayed as 2</w:t>
      </w:r>
      <w:r>
        <w:rPr>
          <w:rFonts w:ascii="Arial" w:cs="Arial" w:eastAsia="Arial" w:hAnsi="Arial"/>
          <w:sz w:val="30"/>
          <w:szCs w:val="30"/>
          <w:color w:val="auto"/>
          <w:vertAlign w:val="superscript"/>
        </w:rPr>
        <w:t>3</w:t>
      </w:r>
      <w:r>
        <w:rPr>
          <w:rFonts w:ascii="Arial" w:cs="Arial" w:eastAsia="Arial" w:hAnsi="Arial"/>
          <w:sz w:val="21"/>
          <w:szCs w:val="21"/>
          <w:color w:val="auto"/>
        </w:rPr>
        <w:t xml:space="preserve"> = 2</w:t>
      </w:r>
      <w:r>
        <w:rPr>
          <w:sz w:val="20"/>
          <w:szCs w:val="20"/>
          <w:color w:val="auto"/>
        </w:rPr>
        <w:tab/>
      </w:r>
      <w:r>
        <w:rPr>
          <w:rFonts w:ascii="Arial" w:cs="Arial" w:eastAsia="Arial" w:hAnsi="Arial"/>
          <w:sz w:val="22"/>
          <w:szCs w:val="22"/>
          <w:color w:val="auto"/>
        </w:rPr>
        <w:t>2</w:t>
        <w:tab/>
        <w:t>2 = 8;</w:t>
      </w:r>
    </w:p>
    <w:p>
      <w:pPr>
        <w:ind w:left="180"/>
        <w:spacing w:after="0"/>
        <w:tabs>
          <w:tab w:leader="none" w:pos="4320" w:val="left"/>
          <w:tab w:leader="none" w:pos="4620" w:val="left"/>
          <w:tab w:leader="none" w:pos="4940" w:val="left"/>
          <w:tab w:leader="none" w:pos="5260" w:val="left"/>
          <w:tab w:leader="none" w:pos="5580" w:val="left"/>
          <w:tab w:leader="none" w:pos="5880" w:val="left"/>
          <w:tab w:leader="none" w:pos="6200" w:val="left"/>
          <w:tab w:leader="none" w:pos="6520" w:val="left"/>
          <w:tab w:leader="none" w:pos="6840" w:val="left"/>
        </w:tabs>
        <w:rPr>
          <w:sz w:val="20"/>
          <w:szCs w:val="20"/>
          <w:color w:val="auto"/>
        </w:rPr>
      </w:pPr>
      <w:r>
        <w:rPr>
          <w:rFonts w:ascii="Arial" w:cs="Arial" w:eastAsia="Arial" w:hAnsi="Arial"/>
          <w:sz w:val="21"/>
          <w:szCs w:val="21"/>
          <w:color w:val="auto"/>
        </w:rPr>
        <w:t>Two to the power of 10, displayed as 2</w:t>
      </w:r>
      <w:r>
        <w:rPr>
          <w:rFonts w:ascii="Arial" w:cs="Arial" w:eastAsia="Arial" w:hAnsi="Arial"/>
          <w:sz w:val="30"/>
          <w:szCs w:val="30"/>
          <w:color w:val="auto"/>
          <w:vertAlign w:val="superscript"/>
        </w:rPr>
        <w:t>10</w:t>
      </w:r>
      <w:r>
        <w:rPr>
          <w:rFonts w:ascii="Arial" w:cs="Arial" w:eastAsia="Arial" w:hAnsi="Arial"/>
          <w:sz w:val="21"/>
          <w:szCs w:val="21"/>
          <w:color w:val="auto"/>
        </w:rPr>
        <w:t xml:space="preserve"> = 2</w:t>
      </w:r>
      <w:r>
        <w:rPr>
          <w:sz w:val="20"/>
          <w:szCs w:val="20"/>
          <w:color w:val="auto"/>
        </w:rPr>
        <w:tab/>
      </w:r>
      <w:r>
        <w:rPr>
          <w:rFonts w:ascii="Arial" w:cs="Arial" w:eastAsia="Arial" w:hAnsi="Arial"/>
          <w:sz w:val="22"/>
          <w:szCs w:val="22"/>
          <w:color w:val="auto"/>
        </w:rPr>
        <w:t>2</w:t>
        <w:tab/>
        <w:t>2</w:t>
        <w:tab/>
        <w:t>2</w:t>
        <w:tab/>
        <w:t>2</w:t>
        <w:tab/>
        <w:t>2</w:t>
        <w:tab/>
        <w:t>2</w:t>
        <w:tab/>
        <w:t>2</w:t>
        <w:tab/>
        <w:t>2</w:t>
      </w:r>
      <w:r>
        <w:rPr>
          <w:sz w:val="20"/>
          <w:szCs w:val="20"/>
          <w:color w:val="auto"/>
        </w:rPr>
        <w:tab/>
      </w:r>
      <w:r>
        <w:rPr>
          <w:rFonts w:ascii="Arial" w:cs="Arial" w:eastAsia="Arial" w:hAnsi="Arial"/>
          <w:sz w:val="20"/>
          <w:szCs w:val="20"/>
          <w:color w:val="auto"/>
        </w:rPr>
        <w:t>2 = 1024.</w:t>
      </w:r>
    </w:p>
    <w:p>
      <w:pPr>
        <w:spacing w:after="0" w:line="77" w:lineRule="exact"/>
        <w:rPr>
          <w:sz w:val="20"/>
          <w:szCs w:val="20"/>
          <w:color w:val="auto"/>
        </w:rPr>
      </w:pPr>
    </w:p>
    <w:p>
      <w:pPr>
        <w:jc w:val="both"/>
        <w:ind w:left="180" w:right="26"/>
        <w:spacing w:after="0" w:line="226" w:lineRule="auto"/>
        <w:rPr>
          <w:sz w:val="20"/>
          <w:szCs w:val="20"/>
          <w:color w:val="auto"/>
        </w:rPr>
      </w:pPr>
      <w:r>
        <w:rPr>
          <w:rFonts w:ascii="Arial" w:cs="Arial" w:eastAsia="Arial" w:hAnsi="Arial"/>
          <w:sz w:val="20"/>
          <w:szCs w:val="20"/>
          <w:color w:val="auto"/>
        </w:rPr>
        <w:t>Each number to the power of zero equals 1, e.g. 2</w:t>
      </w:r>
      <w:r>
        <w:rPr>
          <w:rFonts w:ascii="Arial" w:cs="Arial" w:eastAsia="Arial" w:hAnsi="Arial"/>
          <w:sz w:val="28"/>
          <w:szCs w:val="28"/>
          <w:color w:val="auto"/>
          <w:vertAlign w:val="superscript"/>
        </w:rPr>
        <w:t>0</w:t>
      </w:r>
      <w:r>
        <w:rPr>
          <w:rFonts w:ascii="Arial" w:cs="Arial" w:eastAsia="Arial" w:hAnsi="Arial"/>
          <w:sz w:val="20"/>
          <w:szCs w:val="20"/>
          <w:color w:val="auto"/>
        </w:rPr>
        <w:t xml:space="preserve"> = 1 and 5</w:t>
      </w:r>
      <w:r>
        <w:rPr>
          <w:rFonts w:ascii="Arial" w:cs="Arial" w:eastAsia="Arial" w:hAnsi="Arial"/>
          <w:sz w:val="28"/>
          <w:szCs w:val="28"/>
          <w:color w:val="auto"/>
          <w:vertAlign w:val="superscript"/>
        </w:rPr>
        <w:t>0</w:t>
      </w:r>
      <w:r>
        <w:rPr>
          <w:rFonts w:ascii="Arial" w:cs="Arial" w:eastAsia="Arial" w:hAnsi="Arial"/>
          <w:sz w:val="20"/>
          <w:szCs w:val="20"/>
          <w:color w:val="auto"/>
        </w:rPr>
        <w:t xml:space="preserve"> = 1. Put more generally, it means that a number is multiplied by itself as many times as indicated by the number of the power.</w:t>
      </w:r>
    </w:p>
    <w:p>
      <w:pPr>
        <w:spacing w:after="0" w:line="132" w:lineRule="exact"/>
        <w:rPr>
          <w:sz w:val="20"/>
          <w:szCs w:val="20"/>
          <w:color w:val="auto"/>
        </w:rPr>
      </w:pPr>
    </w:p>
    <w:p>
      <w:pPr>
        <w:ind w:left="180" w:right="26" w:firstLine="1"/>
        <w:spacing w:after="0" w:line="260" w:lineRule="auto"/>
        <w:rPr>
          <w:sz w:val="20"/>
          <w:szCs w:val="20"/>
          <w:color w:val="auto"/>
        </w:rPr>
      </w:pPr>
      <w:r>
        <w:rPr>
          <w:rFonts w:ascii="Arial" w:cs="Arial" w:eastAsia="Arial" w:hAnsi="Arial"/>
          <w:sz w:val="22"/>
          <w:szCs w:val="22"/>
          <w:color w:val="auto"/>
        </w:rPr>
        <w:t>The concept of a number basis can also be seen in the example of an odometer in a vehicle: the right wheel counts to the next number after each kilometre, according to the known sequence: 0, 1, 2, 3, 4, 5, 6, 7, 8, 9, 0, 1, 2, ...</w:t>
      </w:r>
    </w:p>
    <w:p>
      <w:pPr>
        <w:spacing w:after="0" w:line="110" w:lineRule="exact"/>
        <w:rPr>
          <w:sz w:val="20"/>
          <w:szCs w:val="20"/>
          <w:color w:val="auto"/>
        </w:rPr>
      </w:pPr>
    </w:p>
    <w:p>
      <w:pPr>
        <w:jc w:val="both"/>
        <w:ind w:left="180" w:right="26"/>
        <w:spacing w:after="0" w:line="287" w:lineRule="auto"/>
        <w:rPr>
          <w:sz w:val="20"/>
          <w:szCs w:val="20"/>
          <w:color w:val="auto"/>
        </w:rPr>
      </w:pPr>
      <w:r>
        <w:rPr>
          <w:rFonts w:ascii="Arial" w:cs="Arial" w:eastAsia="Arial" w:hAnsi="Arial"/>
          <w:sz w:val="21"/>
          <w:szCs w:val="21"/>
          <w:color w:val="auto"/>
        </w:rPr>
        <w:t>Each time the right wheel reaches 0, the wheel on the left counts up by a level. And each time when this second wheel reaches 0, the wheel to its left also goes up by one . . . and so 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1794510</wp:posOffset>
            </wp:positionH>
            <wp:positionV relativeFrom="paragraph">
              <wp:posOffset>202565</wp:posOffset>
            </wp:positionV>
            <wp:extent cx="2240280" cy="777875"/>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59">
                      <a:extLst>
                        <a:ext uri="{28A0092B-C50C-407E-A947-70E740481C1C}"/>
                      </a:extLst>
                    </a:blip>
                    <a:srcRect/>
                    <a:stretch>
                      <a:fillRect/>
                    </a:stretch>
                  </pic:blipFill>
                  <pic:spPr bwMode="auto">
                    <a:xfrm>
                      <a:off x="0" y="0"/>
                      <a:ext cx="2240280" cy="777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both"/>
        <w:ind w:left="180" w:right="26" w:hanging="6"/>
        <w:spacing w:after="0" w:line="260" w:lineRule="auto"/>
        <w:rPr>
          <w:sz w:val="20"/>
          <w:szCs w:val="20"/>
          <w:color w:val="auto"/>
        </w:rPr>
      </w:pPr>
      <w:r>
        <w:rPr>
          <w:rFonts w:ascii="Arial" w:cs="Arial" w:eastAsia="Arial" w:hAnsi="Arial"/>
          <w:sz w:val="22"/>
          <w:szCs w:val="22"/>
          <w:color w:val="auto"/>
        </w:rPr>
        <w:t>The right wheel counts single kilometres. When it marks an 8, it means 8 kilomtres. The wheel to the left shows every full ten kilometres: a 5 means 50 kilometres. This is followed by the hundred indicator: a 7 means 700 kilometres.</w:t>
      </w:r>
    </w:p>
    <w:p>
      <w:pPr>
        <w:spacing w:after="0" w:line="110" w:lineRule="exact"/>
        <w:rPr>
          <w:sz w:val="20"/>
          <w:szCs w:val="20"/>
          <w:color w:val="auto"/>
        </w:rPr>
      </w:pPr>
    </w:p>
    <w:p>
      <w:pPr>
        <w:ind w:left="160"/>
        <w:spacing w:after="0"/>
        <w:rPr>
          <w:sz w:val="20"/>
          <w:szCs w:val="20"/>
          <w:color w:val="auto"/>
        </w:rPr>
      </w:pPr>
      <w:r>
        <w:rPr>
          <w:rFonts w:ascii="Arial" w:cs="Arial" w:eastAsia="Arial" w:hAnsi="Arial"/>
          <w:sz w:val="22"/>
          <w:szCs w:val="22"/>
          <w:color w:val="auto"/>
        </w:rPr>
        <w:t>We use the same principles to illustrate regular numbers with the digits 0 to 9.</w:t>
      </w:r>
    </w:p>
    <w:p>
      <w:pPr>
        <w:spacing w:after="0" w:line="102" w:lineRule="exact"/>
        <w:rPr>
          <w:sz w:val="20"/>
          <w:szCs w:val="20"/>
          <w:color w:val="auto"/>
        </w:rPr>
      </w:pPr>
    </w:p>
    <w:p>
      <w:pPr>
        <w:ind w:left="180"/>
        <w:spacing w:after="0"/>
        <w:tabs>
          <w:tab w:leader="none" w:pos="2860" w:val="left"/>
          <w:tab w:leader="none" w:pos="3780" w:val="left"/>
        </w:tabs>
        <w:rPr>
          <w:sz w:val="20"/>
          <w:szCs w:val="20"/>
          <w:color w:val="auto"/>
        </w:rPr>
      </w:pPr>
      <w:r>
        <w:rPr>
          <w:rFonts w:ascii="Arial" w:cs="Arial" w:eastAsia="Arial" w:hAnsi="Arial"/>
          <w:sz w:val="22"/>
          <w:szCs w:val="22"/>
          <w:color w:val="auto"/>
        </w:rPr>
        <w:t>For example, “578” means 5</w:t>
      </w:r>
      <w:r>
        <w:rPr>
          <w:sz w:val="20"/>
          <w:szCs w:val="20"/>
          <w:color w:val="auto"/>
        </w:rPr>
        <w:tab/>
      </w:r>
      <w:r>
        <w:rPr>
          <w:rFonts w:ascii="Arial" w:cs="Arial" w:eastAsia="Arial" w:hAnsi="Arial"/>
          <w:sz w:val="22"/>
          <w:szCs w:val="22"/>
          <w:color w:val="auto"/>
        </w:rPr>
        <w:t>100 + 7</w:t>
      </w:r>
      <w:r>
        <w:rPr>
          <w:sz w:val="20"/>
          <w:szCs w:val="20"/>
          <w:color w:val="auto"/>
        </w:rPr>
        <w:tab/>
      </w:r>
      <w:r>
        <w:rPr>
          <w:rFonts w:ascii="Arial" w:cs="Arial" w:eastAsia="Arial" w:hAnsi="Arial"/>
          <w:sz w:val="19"/>
          <w:szCs w:val="19"/>
          <w:color w:val="auto"/>
        </w:rPr>
        <w:t>10 + 8, which corresponds to 578.</w:t>
      </w:r>
    </w:p>
    <w:p>
      <w:pPr>
        <w:spacing w:after="0" w:line="155" w:lineRule="exact"/>
        <w:rPr>
          <w:sz w:val="20"/>
          <w:szCs w:val="20"/>
          <w:color w:val="auto"/>
        </w:rPr>
      </w:pPr>
    </w:p>
    <w:p>
      <w:pPr>
        <w:jc w:val="both"/>
        <w:ind w:left="180" w:right="26"/>
        <w:spacing w:after="0" w:line="247" w:lineRule="auto"/>
        <w:rPr>
          <w:sz w:val="20"/>
          <w:szCs w:val="20"/>
          <w:color w:val="auto"/>
        </w:rPr>
      </w:pPr>
      <w:r>
        <w:rPr>
          <w:rFonts w:ascii="Arial" w:cs="Arial" w:eastAsia="Arial" w:hAnsi="Arial"/>
          <w:sz w:val="22"/>
          <w:szCs w:val="22"/>
          <w:color w:val="auto"/>
        </w:rPr>
        <w:t>Here we have the “5” which stands for five hundred, “7” for seventy and “8” for eight. In this case the base is 10, one which is quite familiar to us.</w:t>
      </w:r>
    </w:p>
    <w:p>
      <w:pPr>
        <w:spacing w:after="0" w:line="123" w:lineRule="exact"/>
        <w:rPr>
          <w:sz w:val="20"/>
          <w:szCs w:val="20"/>
          <w:color w:val="auto"/>
        </w:rPr>
      </w:pPr>
    </w:p>
    <w:p>
      <w:pPr>
        <w:jc w:val="both"/>
        <w:ind w:left="180" w:right="26"/>
        <w:spacing w:after="0" w:line="282" w:lineRule="auto"/>
        <w:rPr>
          <w:sz w:val="20"/>
          <w:szCs w:val="20"/>
          <w:color w:val="auto"/>
        </w:rPr>
      </w:pPr>
      <w:r>
        <w:rPr>
          <w:rFonts w:ascii="Arial" w:cs="Arial" w:eastAsia="Arial" w:hAnsi="Arial"/>
          <w:sz w:val="20"/>
          <w:szCs w:val="20"/>
          <w:color w:val="auto"/>
        </w:rPr>
        <w:t>Hence the right digit represents the ’units’ of a particular number (i.e. it is multiplied with 1), the digit to the left represents the ’tens’ (i.e. multiplied by 10), the next for ’hundreds’ (i.e. multiplied by</w:t>
      </w:r>
    </w:p>
    <w:p>
      <w:pPr>
        <w:spacing w:after="0" w:line="2" w:lineRule="exact"/>
        <w:rPr>
          <w:sz w:val="20"/>
          <w:szCs w:val="20"/>
          <w:color w:val="auto"/>
        </w:rPr>
      </w:pPr>
    </w:p>
    <w:p>
      <w:pPr>
        <w:jc w:val="both"/>
        <w:ind w:left="180" w:right="26" w:hanging="16"/>
        <w:spacing w:after="0" w:line="223" w:lineRule="auto"/>
        <w:tabs>
          <w:tab w:leader="none" w:pos="619" w:val="left"/>
        </w:tabs>
        <w:numPr>
          <w:ilvl w:val="0"/>
          <w:numId w:val="47"/>
        </w:numPr>
        <w:rPr>
          <w:rFonts w:ascii="Arial" w:cs="Arial" w:eastAsia="Arial" w:hAnsi="Arial"/>
          <w:sz w:val="22"/>
          <w:szCs w:val="22"/>
          <w:color w:val="auto"/>
        </w:rPr>
      </w:pPr>
      <w:r>
        <w:rPr>
          <w:rFonts w:ascii="Arial" w:cs="Arial" w:eastAsia="Arial" w:hAnsi="Arial"/>
          <w:sz w:val="22"/>
          <w:szCs w:val="22"/>
          <w:color w:val="auto"/>
        </w:rPr>
        <w:t>and so on. Since we usually represent numbers using a basis of 10, we do not need to separately indicate the base. On a more formal level, this would be indicated as 55</w:t>
      </w:r>
      <w:r>
        <w:rPr>
          <w:rFonts w:ascii="Arial" w:cs="Arial" w:eastAsia="Arial" w:hAnsi="Arial"/>
          <w:sz w:val="31"/>
          <w:szCs w:val="31"/>
          <w:color w:val="auto"/>
          <w:vertAlign w:val="subscript"/>
        </w:rPr>
        <w:t>10</w:t>
      </w:r>
      <w:r>
        <w:rPr>
          <w:rFonts w:ascii="Arial" w:cs="Arial" w:eastAsia="Arial" w:hAnsi="Arial"/>
          <w:sz w:val="22"/>
          <w:szCs w:val="22"/>
          <w:color w:val="auto"/>
        </w:rPr>
        <w:t xml:space="preserve"> for the number 55, whereby the base is represented by the subscript number.</w:t>
      </w:r>
    </w:p>
    <w:p>
      <w:pPr>
        <w:spacing w:after="0" w:line="131"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If we are not using a base of 10, we have to use a corresponding subscript to indicate the relevant number.</w:t>
      </w:r>
    </w:p>
    <w:p>
      <w:pPr>
        <w:spacing w:after="0" w:line="107" w:lineRule="exact"/>
        <w:rPr>
          <w:sz w:val="20"/>
          <w:szCs w:val="20"/>
          <w:color w:val="auto"/>
        </w:rPr>
      </w:pPr>
    </w:p>
    <w:p>
      <w:pPr>
        <w:jc w:val="both"/>
        <w:ind w:left="180" w:right="26" w:hanging="7"/>
        <w:spacing w:after="0" w:line="260" w:lineRule="auto"/>
        <w:rPr>
          <w:sz w:val="20"/>
          <w:szCs w:val="20"/>
          <w:color w:val="auto"/>
        </w:rPr>
      </w:pPr>
      <w:r>
        <w:rPr>
          <w:rFonts w:ascii="Arial" w:cs="Arial" w:eastAsia="Arial" w:hAnsi="Arial"/>
          <w:sz w:val="22"/>
          <w:szCs w:val="22"/>
          <w:color w:val="auto"/>
        </w:rPr>
        <w:t>Assume that, instead of using the digits 0 to 8, the odometer indicator only included digits 0 to 7. The right wheel would thus continue to count up one level after each kilometres, with the resulting number series looking as follows:</w:t>
      </w:r>
    </w:p>
    <w:p>
      <w:pPr>
        <w:spacing w:after="0" w:line="378" w:lineRule="exact"/>
        <w:rPr>
          <w:sz w:val="20"/>
          <w:szCs w:val="20"/>
          <w:color w:val="auto"/>
        </w:rPr>
      </w:pPr>
    </w:p>
    <w:p>
      <w:pPr>
        <w:jc w:val="center"/>
        <w:ind w:right="-153"/>
        <w:spacing w:after="0"/>
        <w:rPr>
          <w:sz w:val="20"/>
          <w:szCs w:val="20"/>
          <w:color w:val="auto"/>
        </w:rPr>
      </w:pPr>
      <w:r>
        <w:rPr>
          <w:rFonts w:ascii="Arial" w:cs="Arial" w:eastAsia="Arial" w:hAnsi="Arial"/>
          <w:sz w:val="22"/>
          <w:szCs w:val="22"/>
          <w:color w:val="auto"/>
        </w:rPr>
        <w:t>0; 1; 2; 3; 4; 5; 6; 7; 0; 1; 2;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155</w:t>
      </w:r>
    </w:p>
    <w:p>
      <w:pPr>
        <w:sectPr>
          <w:pgSz w:w="11900" w:h="16838" w:orient="portrait"/>
          <w:cols w:equalWidth="0" w:num="1">
            <w:col w:w="9026"/>
          </w:cols>
          <w:pgMar w:left="1440" w:top="1387" w:right="1440" w:bottom="275" w:gutter="0" w:footer="0" w:header="0"/>
          <w:type w:val="continuous"/>
        </w:sectPr>
      </w:pPr>
    </w:p>
    <w:bookmarkStart w:id="155" w:name="page156"/>
    <w:bookmarkEnd w:id="15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6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4" o:spid="_x0000_s13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1"/>
          <w:szCs w:val="21"/>
          <w:color w:val="auto"/>
        </w:rPr>
        <w:t>For example, your three-digit odometer using the base 8 would represent the following number:</w:t>
      </w:r>
    </w:p>
    <w:p>
      <w:pPr>
        <w:spacing w:after="0" w:line="200" w:lineRule="exact"/>
        <w:rPr>
          <w:sz w:val="20"/>
          <w:szCs w:val="20"/>
          <w:color w:val="auto"/>
        </w:rPr>
      </w:pPr>
    </w:p>
    <w:p>
      <w:pPr>
        <w:spacing w:after="0" w:line="216" w:lineRule="exact"/>
        <w:rPr>
          <w:sz w:val="20"/>
          <w:szCs w:val="20"/>
          <w:color w:val="auto"/>
        </w:rPr>
      </w:pPr>
    </w:p>
    <w:p>
      <w:pPr>
        <w:jc w:val="center"/>
        <w:ind w:right="-153"/>
        <w:spacing w:after="0"/>
        <w:rPr>
          <w:sz w:val="20"/>
          <w:szCs w:val="20"/>
          <w:color w:val="auto"/>
        </w:rPr>
      </w:pPr>
      <w:r>
        <w:rPr>
          <w:rFonts w:ascii="Arial" w:cs="Arial" w:eastAsia="Arial" w:hAnsi="Arial"/>
          <w:sz w:val="22"/>
          <w:szCs w:val="22"/>
          <w:color w:val="auto"/>
        </w:rPr>
        <w:t>356</w:t>
      </w:r>
    </w:p>
    <w:p>
      <w:pPr>
        <w:spacing w:after="0" w:line="356" w:lineRule="exact"/>
        <w:rPr>
          <w:sz w:val="20"/>
          <w:szCs w:val="20"/>
          <w:color w:val="auto"/>
        </w:rPr>
      </w:pPr>
    </w:p>
    <w:p>
      <w:pPr>
        <w:ind w:left="180"/>
        <w:spacing w:after="0"/>
        <w:tabs>
          <w:tab w:leader="none" w:pos="5460" w:val="left"/>
        </w:tabs>
        <w:rPr>
          <w:sz w:val="20"/>
          <w:szCs w:val="20"/>
          <w:color w:val="auto"/>
        </w:rPr>
      </w:pPr>
      <w:r>
        <w:rPr>
          <w:rFonts w:ascii="Arial" w:cs="Arial" w:eastAsia="Arial" w:hAnsi="Arial"/>
          <w:sz w:val="22"/>
          <w:szCs w:val="22"/>
          <w:color w:val="auto"/>
        </w:rPr>
        <w:t>The 6 on the right wheel counts single kilometres, hence 6</w:t>
      </w:r>
      <w:r>
        <w:rPr>
          <w:sz w:val="20"/>
          <w:szCs w:val="20"/>
          <w:color w:val="auto"/>
        </w:rPr>
        <w:tab/>
      </w:r>
      <w:r>
        <w:rPr>
          <w:rFonts w:ascii="Arial" w:cs="Arial" w:eastAsia="Arial" w:hAnsi="Arial"/>
          <w:sz w:val="20"/>
          <w:szCs w:val="20"/>
          <w:color w:val="auto"/>
        </w:rPr>
        <w:t>8</w:t>
      </w:r>
      <w:r>
        <w:rPr>
          <w:rFonts w:ascii="Arial" w:cs="Arial" w:eastAsia="Arial" w:hAnsi="Arial"/>
          <w:sz w:val="28"/>
          <w:szCs w:val="28"/>
          <w:color w:val="auto"/>
          <w:vertAlign w:val="superscript"/>
        </w:rPr>
        <w:t>0</w:t>
      </w:r>
      <w:r>
        <w:rPr>
          <w:rFonts w:ascii="Arial" w:cs="Arial" w:eastAsia="Arial" w:hAnsi="Arial"/>
          <w:sz w:val="20"/>
          <w:szCs w:val="20"/>
          <w:color w:val="auto"/>
        </w:rPr>
        <w:t xml:space="preserve"> = 6 kilometres.</w:t>
      </w:r>
    </w:p>
    <w:p>
      <w:pPr>
        <w:ind w:left="180"/>
        <w:spacing w:after="0" w:line="183" w:lineRule="auto"/>
        <w:tabs>
          <w:tab w:leader="none" w:pos="3900" w:val="left"/>
        </w:tabs>
        <w:rPr>
          <w:sz w:val="20"/>
          <w:szCs w:val="20"/>
          <w:color w:val="auto"/>
        </w:rPr>
      </w:pPr>
      <w:r>
        <w:rPr>
          <w:rFonts w:ascii="Arial" w:cs="Arial" w:eastAsia="Arial" w:hAnsi="Arial"/>
          <w:sz w:val="22"/>
          <w:szCs w:val="22"/>
          <w:color w:val="auto"/>
        </w:rPr>
        <w:t>The 5 on the wheel beside it stands for 5</w:t>
      </w:r>
      <w:r>
        <w:rPr>
          <w:sz w:val="20"/>
          <w:szCs w:val="20"/>
          <w:color w:val="auto"/>
        </w:rPr>
        <w:tab/>
      </w:r>
      <w:r>
        <w:rPr>
          <w:rFonts w:ascii="Arial" w:cs="Arial" w:eastAsia="Arial" w:hAnsi="Arial"/>
          <w:sz w:val="17"/>
          <w:szCs w:val="17"/>
          <w:color w:val="auto"/>
        </w:rPr>
        <w:t>8</w:t>
      </w:r>
      <w:r>
        <w:rPr>
          <w:rFonts w:ascii="Arial" w:cs="Arial" w:eastAsia="Arial" w:hAnsi="Arial"/>
          <w:sz w:val="24"/>
          <w:szCs w:val="24"/>
          <w:color w:val="auto"/>
          <w:vertAlign w:val="superscript"/>
        </w:rPr>
        <w:t>1</w:t>
      </w:r>
      <w:r>
        <w:rPr>
          <w:rFonts w:ascii="Arial" w:cs="Arial" w:eastAsia="Arial" w:hAnsi="Arial"/>
          <w:sz w:val="17"/>
          <w:szCs w:val="17"/>
          <w:color w:val="auto"/>
        </w:rPr>
        <w:t>, hence 40 kilometres.</w:t>
      </w:r>
    </w:p>
    <w:p>
      <w:pPr>
        <w:spacing w:after="0" w:line="17" w:lineRule="exact"/>
        <w:rPr>
          <w:sz w:val="20"/>
          <w:szCs w:val="20"/>
          <w:color w:val="auto"/>
        </w:rPr>
      </w:pPr>
    </w:p>
    <w:p>
      <w:pPr>
        <w:ind w:left="180"/>
        <w:spacing w:after="0"/>
        <w:tabs>
          <w:tab w:leader="none" w:pos="7320" w:val="left"/>
        </w:tabs>
        <w:rPr>
          <w:sz w:val="20"/>
          <w:szCs w:val="20"/>
          <w:color w:val="auto"/>
        </w:rPr>
      </w:pPr>
      <w:r>
        <w:rPr>
          <w:rFonts w:ascii="Arial" w:cs="Arial" w:eastAsia="Arial" w:hAnsi="Arial"/>
          <w:sz w:val="22"/>
          <w:szCs w:val="22"/>
          <w:color w:val="auto"/>
        </w:rPr>
        <w:t>The 3 left of that stands for each 64 kilometres per revolution, in this example 3</w:t>
      </w:r>
      <w:r>
        <w:rPr>
          <w:sz w:val="20"/>
          <w:szCs w:val="20"/>
          <w:color w:val="auto"/>
        </w:rPr>
        <w:tab/>
      </w:r>
      <w:r>
        <w:rPr>
          <w:rFonts w:ascii="Arial" w:cs="Arial" w:eastAsia="Arial" w:hAnsi="Arial"/>
          <w:sz w:val="19"/>
          <w:szCs w:val="19"/>
          <w:color w:val="auto"/>
        </w:rPr>
        <w:t>8</w:t>
      </w:r>
      <w:r>
        <w:rPr>
          <w:rFonts w:ascii="Arial" w:cs="Arial" w:eastAsia="Arial" w:hAnsi="Arial"/>
          <w:sz w:val="27"/>
          <w:szCs w:val="27"/>
          <w:color w:val="auto"/>
          <w:vertAlign w:val="superscript"/>
        </w:rPr>
        <w:t>2</w:t>
      </w:r>
      <w:r>
        <w:rPr>
          <w:rFonts w:ascii="Arial" w:cs="Arial" w:eastAsia="Arial" w:hAnsi="Arial"/>
          <w:sz w:val="19"/>
          <w:szCs w:val="19"/>
          <w:color w:val="auto"/>
        </w:rPr>
        <w:t xml:space="preserve"> kilometres.</w:t>
      </w:r>
    </w:p>
    <w:p>
      <w:pPr>
        <w:spacing w:after="0" w:line="71" w:lineRule="exact"/>
        <w:rPr>
          <w:sz w:val="20"/>
          <w:szCs w:val="20"/>
          <w:color w:val="auto"/>
        </w:rPr>
      </w:pPr>
    </w:p>
    <w:p>
      <w:pPr>
        <w:ind w:left="180"/>
        <w:spacing w:after="0"/>
        <w:rPr>
          <w:sz w:val="20"/>
          <w:szCs w:val="20"/>
          <w:color w:val="auto"/>
        </w:rPr>
      </w:pPr>
      <w:r>
        <w:rPr>
          <w:rFonts w:ascii="Arial" w:cs="Arial" w:eastAsia="Arial" w:hAnsi="Arial"/>
          <w:sz w:val="20"/>
          <w:szCs w:val="20"/>
          <w:color w:val="auto"/>
        </w:rPr>
        <w:t>This is how calculating numbers with basis of 8 works. An example: 72</w:t>
      </w:r>
      <w:r>
        <w:rPr>
          <w:rFonts w:ascii="Arial" w:cs="Arial" w:eastAsia="Arial" w:hAnsi="Arial"/>
          <w:sz w:val="28"/>
          <w:szCs w:val="28"/>
          <w:color w:val="auto"/>
          <w:vertAlign w:val="subscript"/>
        </w:rPr>
        <w:t>8</w:t>
      </w:r>
      <w:r>
        <w:rPr>
          <w:rFonts w:ascii="Arial" w:cs="Arial" w:eastAsia="Arial" w:hAnsi="Arial"/>
          <w:sz w:val="20"/>
          <w:szCs w:val="20"/>
          <w:color w:val="auto"/>
        </w:rPr>
        <w:t xml:space="preserve"> represents 7 8</w:t>
      </w:r>
      <w:r>
        <w:rPr>
          <w:rFonts w:ascii="Arial" w:cs="Arial" w:eastAsia="Arial" w:hAnsi="Arial"/>
          <w:sz w:val="28"/>
          <w:szCs w:val="28"/>
          <w:color w:val="auto"/>
          <w:vertAlign w:val="superscript"/>
        </w:rPr>
        <w:t>1</w:t>
      </w:r>
      <w:r>
        <w:rPr>
          <w:rFonts w:ascii="Arial" w:cs="Arial" w:eastAsia="Arial" w:hAnsi="Arial"/>
          <w:sz w:val="20"/>
          <w:szCs w:val="20"/>
          <w:color w:val="auto"/>
        </w:rPr>
        <w:t xml:space="preserve"> +2 8</w:t>
      </w:r>
      <w:r>
        <w:rPr>
          <w:rFonts w:ascii="Arial" w:cs="Arial" w:eastAsia="Arial" w:hAnsi="Arial"/>
          <w:sz w:val="28"/>
          <w:szCs w:val="28"/>
          <w:color w:val="auto"/>
          <w:vertAlign w:val="superscript"/>
        </w:rPr>
        <w:t>0</w:t>
      </w:r>
      <w:r>
        <w:rPr>
          <w:rFonts w:ascii="Arial" w:cs="Arial" w:eastAsia="Arial" w:hAnsi="Arial"/>
          <w:sz w:val="20"/>
          <w:szCs w:val="20"/>
          <w:color w:val="auto"/>
        </w:rPr>
        <w:t xml:space="preserve"> = 58.</w:t>
      </w:r>
    </w:p>
    <w:p>
      <w:pPr>
        <w:ind w:left="180"/>
        <w:spacing w:after="0" w:line="206" w:lineRule="auto"/>
        <w:tabs>
          <w:tab w:leader="none" w:pos="6600" w:val="left"/>
        </w:tabs>
        <w:rPr>
          <w:sz w:val="20"/>
          <w:szCs w:val="20"/>
          <w:color w:val="auto"/>
        </w:rPr>
      </w:pPr>
      <w:r>
        <w:rPr>
          <w:rFonts w:ascii="Arial" w:cs="Arial" w:eastAsia="Arial" w:hAnsi="Arial"/>
          <w:sz w:val="21"/>
          <w:szCs w:val="21"/>
          <w:color w:val="auto"/>
        </w:rPr>
        <w:t>In this illustration, the “2” from 72 stands for 2, but the “7” stands for 7</w:t>
      </w:r>
      <w:r>
        <w:rPr>
          <w:sz w:val="20"/>
          <w:szCs w:val="20"/>
          <w:color w:val="auto"/>
        </w:rPr>
        <w:tab/>
      </w:r>
      <w:r>
        <w:rPr>
          <w:rFonts w:ascii="Arial" w:cs="Arial" w:eastAsia="Arial" w:hAnsi="Arial"/>
          <w:sz w:val="21"/>
          <w:szCs w:val="21"/>
          <w:color w:val="auto"/>
        </w:rPr>
        <w:t>8.</w:t>
      </w:r>
    </w:p>
    <w:p>
      <w:pPr>
        <w:spacing w:after="0" w:line="149" w:lineRule="exact"/>
        <w:rPr>
          <w:sz w:val="20"/>
          <w:szCs w:val="20"/>
          <w:color w:val="auto"/>
        </w:rPr>
      </w:pPr>
    </w:p>
    <w:p>
      <w:pPr>
        <w:ind w:left="180" w:right="6" w:firstLine="8"/>
        <w:spacing w:after="0" w:line="182" w:lineRule="auto"/>
        <w:rPr>
          <w:sz w:val="20"/>
          <w:szCs w:val="20"/>
          <w:color w:val="auto"/>
        </w:rPr>
      </w:pPr>
      <w:r>
        <w:rPr>
          <w:rFonts w:ascii="Arial" w:cs="Arial" w:eastAsia="Arial" w:hAnsi="Arial"/>
          <w:sz w:val="21"/>
          <w:szCs w:val="21"/>
          <w:color w:val="auto"/>
        </w:rPr>
        <w:t>Larger numbers are gradually assembled in the same way, so that 453</w:t>
      </w:r>
      <w:r>
        <w:rPr>
          <w:rFonts w:ascii="Arial" w:cs="Arial" w:eastAsia="Arial" w:hAnsi="Arial"/>
          <w:sz w:val="30"/>
          <w:szCs w:val="30"/>
          <w:color w:val="auto"/>
          <w:vertAlign w:val="subscript"/>
        </w:rPr>
        <w:t>8</w:t>
      </w:r>
      <w:r>
        <w:rPr>
          <w:rFonts w:ascii="Arial" w:cs="Arial" w:eastAsia="Arial" w:hAnsi="Arial"/>
          <w:sz w:val="21"/>
          <w:szCs w:val="21"/>
          <w:color w:val="auto"/>
        </w:rPr>
        <w:t xml:space="preserve"> actually reprsents 4 64+5 8+3, which results in 299</w:t>
      </w:r>
      <w:r>
        <w:rPr>
          <w:rFonts w:ascii="Arial" w:cs="Arial" w:eastAsia="Arial" w:hAnsi="Arial"/>
          <w:sz w:val="30"/>
          <w:szCs w:val="30"/>
          <w:color w:val="auto"/>
          <w:vertAlign w:val="subscript"/>
        </w:rPr>
        <w:t>10</w:t>
      </w:r>
      <w:r>
        <w:rPr>
          <w:rFonts w:ascii="Arial" w:cs="Arial" w:eastAsia="Arial" w:hAnsi="Arial"/>
          <w:sz w:val="21"/>
          <w:szCs w:val="21"/>
          <w:color w:val="auto"/>
        </w:rPr>
        <w:t>t.</w:t>
      </w:r>
    </w:p>
    <w:p>
      <w:pPr>
        <w:spacing w:after="0" w:line="1" w:lineRule="exact"/>
        <w:rPr>
          <w:sz w:val="20"/>
          <w:szCs w:val="20"/>
          <w:color w:val="auto"/>
        </w:rPr>
      </w:pPr>
    </w:p>
    <w:p>
      <w:pPr>
        <w:jc w:val="both"/>
        <w:ind w:left="180" w:right="26"/>
        <w:spacing w:after="0" w:line="209" w:lineRule="auto"/>
        <w:rPr>
          <w:sz w:val="20"/>
          <w:szCs w:val="20"/>
          <w:color w:val="auto"/>
        </w:rPr>
      </w:pPr>
      <w:r>
        <w:rPr>
          <w:rFonts w:ascii="Arial" w:cs="Arial" w:eastAsia="Arial" w:hAnsi="Arial"/>
          <w:sz w:val="22"/>
          <w:szCs w:val="22"/>
          <w:color w:val="auto"/>
        </w:rPr>
        <w:t>For 453</w:t>
      </w:r>
      <w:r>
        <w:rPr>
          <w:rFonts w:ascii="Arial" w:cs="Arial" w:eastAsia="Arial" w:hAnsi="Arial"/>
          <w:sz w:val="31"/>
          <w:szCs w:val="31"/>
          <w:color w:val="auto"/>
          <w:vertAlign w:val="subscript"/>
        </w:rPr>
        <w:t>8</w:t>
      </w:r>
      <w:r>
        <w:rPr>
          <w:rFonts w:ascii="Arial" w:cs="Arial" w:eastAsia="Arial" w:hAnsi="Arial"/>
          <w:sz w:val="22"/>
          <w:szCs w:val="22"/>
          <w:color w:val="auto"/>
        </w:rPr>
        <w:t>, the “3” stands for 3, the “5” for 5 8 and the “4” for 4 64, whereby the “64” is in turn derived from 8 8.</w:t>
      </w:r>
    </w:p>
    <w:p>
      <w:pPr>
        <w:spacing w:after="0" w:line="149" w:lineRule="exact"/>
        <w:rPr>
          <w:sz w:val="20"/>
          <w:szCs w:val="20"/>
          <w:color w:val="auto"/>
        </w:rPr>
      </w:pPr>
    </w:p>
    <w:p>
      <w:pPr>
        <w:jc w:val="both"/>
        <w:ind w:left="180" w:right="26"/>
        <w:spacing w:after="0" w:line="211" w:lineRule="auto"/>
        <w:rPr>
          <w:sz w:val="20"/>
          <w:szCs w:val="20"/>
          <w:color w:val="auto"/>
        </w:rPr>
      </w:pPr>
      <w:r>
        <w:rPr>
          <w:rFonts w:ascii="Arial" w:cs="Arial" w:eastAsia="Arial" w:hAnsi="Arial"/>
          <w:sz w:val="22"/>
          <w:szCs w:val="22"/>
          <w:color w:val="auto"/>
        </w:rPr>
        <w:t>In the example above digits are multiplied by ascending powers of 8, from left to right. The right digit is multiplied with 8</w:t>
      </w:r>
      <w:r>
        <w:rPr>
          <w:rFonts w:ascii="Arial" w:cs="Arial" w:eastAsia="Arial" w:hAnsi="Arial"/>
          <w:sz w:val="31"/>
          <w:szCs w:val="31"/>
          <w:color w:val="auto"/>
          <w:vertAlign w:val="superscript"/>
        </w:rPr>
        <w:t>0</w:t>
      </w:r>
      <w:r>
        <w:rPr>
          <w:rFonts w:ascii="Arial" w:cs="Arial" w:eastAsia="Arial" w:hAnsi="Arial"/>
          <w:sz w:val="22"/>
          <w:szCs w:val="22"/>
          <w:color w:val="auto"/>
        </w:rPr>
        <w:t xml:space="preserve"> (i.e. 1), while the the digit to the left is multiplied wiht 8</w:t>
      </w:r>
      <w:r>
        <w:rPr>
          <w:rFonts w:ascii="Arial" w:cs="Arial" w:eastAsia="Arial" w:hAnsi="Arial"/>
          <w:sz w:val="31"/>
          <w:szCs w:val="31"/>
          <w:color w:val="auto"/>
          <w:vertAlign w:val="superscript"/>
        </w:rPr>
        <w:t>1</w:t>
      </w:r>
      <w:r>
        <w:rPr>
          <w:rFonts w:ascii="Arial" w:cs="Arial" w:eastAsia="Arial" w:hAnsi="Arial"/>
          <w:sz w:val="22"/>
          <w:szCs w:val="22"/>
          <w:color w:val="auto"/>
        </w:rPr>
        <w:t xml:space="preserve"> (i.e. 8), and the one to the left with 8</w:t>
      </w:r>
      <w:r>
        <w:rPr>
          <w:rFonts w:ascii="Arial" w:cs="Arial" w:eastAsia="Arial" w:hAnsi="Arial"/>
          <w:sz w:val="31"/>
          <w:szCs w:val="31"/>
          <w:color w:val="auto"/>
          <w:vertAlign w:val="superscript"/>
        </w:rPr>
        <w:t>2</w:t>
      </w:r>
      <w:r>
        <w:rPr>
          <w:rFonts w:ascii="Arial" w:cs="Arial" w:eastAsia="Arial" w:hAnsi="Arial"/>
          <w:sz w:val="22"/>
          <w:szCs w:val="22"/>
          <w:color w:val="auto"/>
        </w:rPr>
        <w:t xml:space="preserve"> (i.e. 64), and so on.</w:t>
      </w:r>
    </w:p>
    <w:p>
      <w:pPr>
        <w:spacing w:after="0" w:line="66" w:lineRule="exact"/>
        <w:rPr>
          <w:sz w:val="20"/>
          <w:szCs w:val="20"/>
          <w:color w:val="auto"/>
        </w:rPr>
      </w:pPr>
    </w:p>
    <w:p>
      <w:pPr>
        <w:jc w:val="both"/>
        <w:ind w:left="180" w:right="26" w:hanging="1"/>
        <w:spacing w:after="0" w:line="257" w:lineRule="auto"/>
        <w:rPr>
          <w:sz w:val="20"/>
          <w:szCs w:val="20"/>
          <w:color w:val="auto"/>
        </w:rPr>
      </w:pPr>
      <w:r>
        <w:rPr>
          <w:rFonts w:ascii="Arial" w:cs="Arial" w:eastAsia="Arial" w:hAnsi="Arial"/>
          <w:sz w:val="22"/>
          <w:szCs w:val="22"/>
          <w:color w:val="auto"/>
        </w:rPr>
        <w:t>When representing numbers with a base of 10, there is no higher digit than 9 (i.e. 10 minus 1). Hence there is no digit which represents 10 or a higher number. In order to represent 10, we need two digits with which to write “10”.</w:t>
      </w:r>
    </w:p>
    <w:p>
      <w:pPr>
        <w:ind w:left="180"/>
        <w:spacing w:after="0"/>
        <w:rPr>
          <w:sz w:val="20"/>
          <w:szCs w:val="20"/>
          <w:color w:val="auto"/>
        </w:rPr>
      </w:pPr>
      <w:r>
        <w:rPr>
          <w:rFonts w:ascii="Arial" w:cs="Arial" w:eastAsia="Arial" w:hAnsi="Arial"/>
          <w:sz w:val="22"/>
          <w:szCs w:val="22"/>
          <w:color w:val="auto"/>
        </w:rPr>
        <w:t>So we only have digits 0 to 9.</w:t>
      </w:r>
    </w:p>
    <w:p>
      <w:pPr>
        <w:spacing w:after="0" w:line="18" w:lineRule="exact"/>
        <w:rPr>
          <w:sz w:val="20"/>
          <w:szCs w:val="20"/>
          <w:color w:val="auto"/>
        </w:rPr>
      </w:pPr>
    </w:p>
    <w:p>
      <w:pPr>
        <w:jc w:val="both"/>
        <w:ind w:left="180" w:right="26" w:firstLine="8"/>
        <w:spacing w:after="0" w:line="226" w:lineRule="auto"/>
        <w:rPr>
          <w:sz w:val="20"/>
          <w:szCs w:val="20"/>
          <w:color w:val="auto"/>
        </w:rPr>
      </w:pPr>
      <w:r>
        <w:rPr>
          <w:rFonts w:ascii="Arial" w:cs="Arial" w:eastAsia="Arial" w:hAnsi="Arial"/>
          <w:sz w:val="22"/>
          <w:szCs w:val="22"/>
          <w:color w:val="auto"/>
        </w:rPr>
        <w:t>Much the same applies when calculating with the base number 8: the only available digits are 0 to 7. If we wish to represent a number higher than seven using this base, we must again use two digits. For example, 9</w:t>
      </w:r>
      <w:r>
        <w:rPr>
          <w:rFonts w:ascii="Arial" w:cs="Arial" w:eastAsia="Arial" w:hAnsi="Arial"/>
          <w:sz w:val="31"/>
          <w:szCs w:val="31"/>
          <w:color w:val="auto"/>
          <w:vertAlign w:val="subscript"/>
        </w:rPr>
        <w:t>10</w:t>
      </w:r>
      <w:r>
        <w:rPr>
          <w:rFonts w:ascii="Arial" w:cs="Arial" w:eastAsia="Arial" w:hAnsi="Arial"/>
          <w:sz w:val="22"/>
          <w:szCs w:val="22"/>
          <w:color w:val="auto"/>
        </w:rPr>
        <w:t xml:space="preserve"> is 11</w:t>
      </w:r>
      <w:r>
        <w:rPr>
          <w:rFonts w:ascii="Arial" w:cs="Arial" w:eastAsia="Arial" w:hAnsi="Arial"/>
          <w:sz w:val="31"/>
          <w:szCs w:val="31"/>
          <w:color w:val="auto"/>
          <w:vertAlign w:val="subscript"/>
        </w:rPr>
        <w:t>8</w:t>
      </w:r>
      <w:r>
        <w:rPr>
          <w:rFonts w:ascii="Arial" w:cs="Arial" w:eastAsia="Arial" w:hAnsi="Arial"/>
          <w:sz w:val="22"/>
          <w:szCs w:val="22"/>
          <w:color w:val="auto"/>
        </w:rPr>
        <w:t>, 73</w:t>
      </w:r>
      <w:r>
        <w:rPr>
          <w:rFonts w:ascii="Arial" w:cs="Arial" w:eastAsia="Arial" w:hAnsi="Arial"/>
          <w:sz w:val="31"/>
          <w:szCs w:val="31"/>
          <w:color w:val="auto"/>
          <w:vertAlign w:val="subscript"/>
        </w:rPr>
        <w:t>10</w:t>
      </w:r>
      <w:r>
        <w:rPr>
          <w:rFonts w:ascii="Arial" w:cs="Arial" w:eastAsia="Arial" w:hAnsi="Arial"/>
          <w:sz w:val="22"/>
          <w:szCs w:val="22"/>
          <w:color w:val="auto"/>
        </w:rPr>
        <w:t xml:space="preserve"> is 111</w:t>
      </w:r>
      <w:r>
        <w:rPr>
          <w:rFonts w:ascii="Arial" w:cs="Arial" w:eastAsia="Arial" w:hAnsi="Arial"/>
          <w:sz w:val="31"/>
          <w:szCs w:val="31"/>
          <w:color w:val="auto"/>
          <w:vertAlign w:val="subscript"/>
        </w:rPr>
        <w:t>8</w:t>
      </w:r>
      <w:r>
        <w:rPr>
          <w:rFonts w:ascii="Arial" w:cs="Arial" w:eastAsia="Arial" w:hAnsi="Arial"/>
          <w:sz w:val="22"/>
          <w:szCs w:val="22"/>
          <w:color w:val="auto"/>
        </w:rPr>
        <w:t>.</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156</w:t>
      </w:r>
    </w:p>
    <w:p>
      <w:pPr>
        <w:sectPr>
          <w:pgSz w:w="11900" w:h="16838" w:orient="portrait"/>
          <w:cols w:equalWidth="0" w:num="1">
            <w:col w:w="9026"/>
          </w:cols>
          <w:pgMar w:left="1440" w:top="1387" w:right="1440" w:bottom="275" w:gutter="0" w:footer="0" w:header="0"/>
          <w:type w:val="continuous"/>
        </w:sectPr>
      </w:pPr>
    </w:p>
    <w:bookmarkStart w:id="156" w:name="page157"/>
    <w:bookmarkEnd w:id="15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6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6" o:spid="_x0000_s14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right="26" w:firstLine="8"/>
        <w:spacing w:after="0" w:line="233" w:lineRule="auto"/>
        <w:rPr>
          <w:sz w:val="20"/>
          <w:szCs w:val="20"/>
          <w:color w:val="auto"/>
        </w:rPr>
      </w:pPr>
      <w:r>
        <w:rPr>
          <w:rFonts w:ascii="Arial" w:cs="Arial" w:eastAsia="Arial" w:hAnsi="Arial"/>
          <w:sz w:val="22"/>
          <w:szCs w:val="22"/>
          <w:color w:val="auto"/>
        </w:rPr>
        <w:t>Computers stores numbers as a series of zeros and ones. This is called the binary system or arithmetics using the base number 2, because we are only using the digits 0 and 1. Imagine counting kilometres with an odometer whose wheel only has two digits: 0 and 1. Hence, using the binary system, the number 10101</w:t>
      </w:r>
      <w:r>
        <w:rPr>
          <w:rFonts w:ascii="Arial" w:cs="Arial" w:eastAsia="Arial" w:hAnsi="Arial"/>
          <w:sz w:val="31"/>
          <w:szCs w:val="31"/>
          <w:color w:val="auto"/>
          <w:vertAlign w:val="subscript"/>
        </w:rPr>
        <w:t>2</w:t>
      </w:r>
      <w:r>
        <w:rPr>
          <w:rFonts w:ascii="Arial" w:cs="Arial" w:eastAsia="Arial" w:hAnsi="Arial"/>
          <w:sz w:val="22"/>
          <w:szCs w:val="22"/>
          <w:color w:val="auto"/>
        </w:rPr>
        <w:t>, for example, would look as follows</w:t>
      </w:r>
    </w:p>
    <w:p>
      <w:pPr>
        <w:spacing w:after="0" w:line="343" w:lineRule="exact"/>
        <w:rPr>
          <w:sz w:val="20"/>
          <w:szCs w:val="20"/>
          <w:color w:val="auto"/>
        </w:rPr>
      </w:pPr>
    </w:p>
    <w:p>
      <w:pPr>
        <w:ind w:left="860"/>
        <w:spacing w:after="0"/>
        <w:tabs>
          <w:tab w:leader="none" w:pos="1160" w:val="left"/>
          <w:tab w:leader="none" w:pos="1940" w:val="left"/>
          <w:tab w:leader="none" w:pos="2740" w:val="left"/>
          <w:tab w:leader="none" w:pos="3520" w:val="left"/>
          <w:tab w:leader="none" w:pos="4300" w:val="left"/>
          <w:tab w:leader="none" w:pos="5120" w:val="left"/>
          <w:tab w:leader="none" w:pos="5920" w:val="left"/>
          <w:tab w:leader="none" w:pos="6600" w:val="left"/>
          <w:tab w:leader="none" w:pos="7300" w:val="left"/>
        </w:tabs>
        <w:rPr>
          <w:sz w:val="20"/>
          <w:szCs w:val="20"/>
          <w:color w:val="auto"/>
        </w:rPr>
      </w:pPr>
      <w:r>
        <w:rPr>
          <w:rFonts w:ascii="Arial" w:cs="Arial" w:eastAsia="Arial" w:hAnsi="Arial"/>
          <w:sz w:val="22"/>
          <w:szCs w:val="22"/>
          <w:color w:val="auto"/>
        </w:rPr>
        <w:t>1</w:t>
        <w:tab/>
        <w:t>2</w:t>
      </w:r>
      <w:r>
        <w:rPr>
          <w:rFonts w:ascii="Arial" w:cs="Arial" w:eastAsia="Arial" w:hAnsi="Arial"/>
          <w:sz w:val="31"/>
          <w:szCs w:val="31"/>
          <w:color w:val="auto"/>
          <w:vertAlign w:val="superscript"/>
        </w:rPr>
        <w:t>4</w:t>
      </w:r>
      <w:r>
        <w:rPr>
          <w:rFonts w:ascii="Arial" w:cs="Arial" w:eastAsia="Arial" w:hAnsi="Arial"/>
          <w:sz w:val="22"/>
          <w:szCs w:val="22"/>
          <w:color w:val="auto"/>
        </w:rPr>
        <w:t>+0</w:t>
        <w:tab/>
        <w:t>2</w:t>
      </w:r>
      <w:r>
        <w:rPr>
          <w:rFonts w:ascii="Arial" w:cs="Arial" w:eastAsia="Arial" w:hAnsi="Arial"/>
          <w:sz w:val="31"/>
          <w:szCs w:val="31"/>
          <w:color w:val="auto"/>
          <w:vertAlign w:val="superscript"/>
        </w:rPr>
        <w:t>3</w:t>
      </w:r>
      <w:r>
        <w:rPr>
          <w:rFonts w:ascii="Arial" w:cs="Arial" w:eastAsia="Arial" w:hAnsi="Arial"/>
          <w:sz w:val="22"/>
          <w:szCs w:val="22"/>
          <w:color w:val="auto"/>
        </w:rPr>
        <w:t>+1</w:t>
        <w:tab/>
        <w:t>2</w:t>
      </w:r>
      <w:r>
        <w:rPr>
          <w:rFonts w:ascii="Arial" w:cs="Arial" w:eastAsia="Arial" w:hAnsi="Arial"/>
          <w:sz w:val="31"/>
          <w:szCs w:val="31"/>
          <w:color w:val="auto"/>
          <w:vertAlign w:val="superscript"/>
        </w:rPr>
        <w:t>2</w:t>
      </w:r>
      <w:r>
        <w:rPr>
          <w:rFonts w:ascii="Arial" w:cs="Arial" w:eastAsia="Arial" w:hAnsi="Arial"/>
          <w:sz w:val="22"/>
          <w:szCs w:val="22"/>
          <w:color w:val="auto"/>
        </w:rPr>
        <w:t>+0</w:t>
        <w:tab/>
        <w:t>2</w:t>
      </w:r>
      <w:r>
        <w:rPr>
          <w:rFonts w:ascii="Arial" w:cs="Arial" w:eastAsia="Arial" w:hAnsi="Arial"/>
          <w:sz w:val="31"/>
          <w:szCs w:val="31"/>
          <w:color w:val="auto"/>
          <w:vertAlign w:val="superscript"/>
        </w:rPr>
        <w:t>1</w:t>
      </w:r>
      <w:r>
        <w:rPr>
          <w:rFonts w:ascii="Arial" w:cs="Arial" w:eastAsia="Arial" w:hAnsi="Arial"/>
          <w:sz w:val="22"/>
          <w:szCs w:val="22"/>
          <w:color w:val="auto"/>
        </w:rPr>
        <w:t>+1</w:t>
        <w:tab/>
        <w:t>2</w:t>
      </w:r>
      <w:r>
        <w:rPr>
          <w:rFonts w:ascii="Arial" w:cs="Arial" w:eastAsia="Arial" w:hAnsi="Arial"/>
          <w:sz w:val="31"/>
          <w:szCs w:val="31"/>
          <w:color w:val="auto"/>
          <w:vertAlign w:val="superscript"/>
        </w:rPr>
        <w:t>0</w:t>
      </w:r>
      <w:r>
        <w:rPr>
          <w:rFonts w:ascii="Arial" w:cs="Arial" w:eastAsia="Arial" w:hAnsi="Arial"/>
          <w:sz w:val="22"/>
          <w:szCs w:val="22"/>
          <w:color w:val="auto"/>
        </w:rPr>
        <w:t xml:space="preserve"> =1</w:t>
        <w:tab/>
        <w:t>16+0</w:t>
        <w:tab/>
        <w:t>8+1</w:t>
        <w:tab/>
        <w:t>4+0</w:t>
        <w:tab/>
        <w:t>2+1=21</w:t>
      </w:r>
    </w:p>
    <w:p>
      <w:pPr>
        <w:spacing w:after="0" w:line="296" w:lineRule="exact"/>
        <w:rPr>
          <w:sz w:val="20"/>
          <w:szCs w:val="20"/>
          <w:color w:val="auto"/>
        </w:rPr>
      </w:pPr>
    </w:p>
    <w:p>
      <w:pPr>
        <w:jc w:val="both"/>
        <w:ind w:left="180" w:right="26"/>
        <w:spacing w:after="0" w:line="237" w:lineRule="auto"/>
        <w:rPr>
          <w:sz w:val="20"/>
          <w:szCs w:val="20"/>
          <w:color w:val="auto"/>
        </w:rPr>
      </w:pPr>
      <w:r>
        <w:rPr>
          <w:rFonts w:ascii="Arial" w:cs="Arial" w:eastAsia="Arial" w:hAnsi="Arial"/>
          <w:sz w:val="20"/>
          <w:szCs w:val="20"/>
          <w:color w:val="auto"/>
        </w:rPr>
        <w:t>Groups of eight binary digits are also used in computer technology - the well known “byte”. A byte can consist of values anywhere from 0 - represented as byte 00000000</w:t>
      </w:r>
      <w:r>
        <w:rPr>
          <w:rFonts w:ascii="Arial" w:cs="Arial" w:eastAsia="Arial" w:hAnsi="Arial"/>
          <w:sz w:val="28"/>
          <w:szCs w:val="28"/>
          <w:color w:val="auto"/>
          <w:vertAlign w:val="subscript"/>
        </w:rPr>
        <w:t>2</w:t>
      </w:r>
      <w:r>
        <w:rPr>
          <w:rFonts w:ascii="Arial" w:cs="Arial" w:eastAsia="Arial" w:hAnsi="Arial"/>
          <w:sz w:val="20"/>
          <w:szCs w:val="20"/>
          <w:color w:val="auto"/>
        </w:rPr>
        <w:t xml:space="preserve"> — and 255 — represented as byte 11111111</w:t>
      </w:r>
      <w:r>
        <w:rPr>
          <w:rFonts w:ascii="Arial" w:cs="Arial" w:eastAsia="Arial" w:hAnsi="Arial"/>
          <w:sz w:val="28"/>
          <w:szCs w:val="28"/>
          <w:color w:val="auto"/>
          <w:vertAlign w:val="subscript"/>
        </w:rPr>
        <w:t>2</w:t>
      </w:r>
      <w:r>
        <w:rPr>
          <w:rFonts w:ascii="Arial" w:cs="Arial" w:eastAsia="Arial" w:hAnsi="Arial"/>
          <w:sz w:val="20"/>
          <w:szCs w:val="20"/>
          <w:color w:val="auto"/>
        </w:rPr>
        <w:t>. A byte therefore represents the number to the base of 2</w:t>
      </w:r>
      <w:r>
        <w:rPr>
          <w:rFonts w:ascii="Arial" w:cs="Arial" w:eastAsia="Arial" w:hAnsi="Arial"/>
          <w:sz w:val="28"/>
          <w:szCs w:val="28"/>
          <w:color w:val="auto"/>
          <w:vertAlign w:val="superscript"/>
        </w:rPr>
        <w:t>8</w:t>
      </w:r>
      <w:r>
        <w:rPr>
          <w:rFonts w:ascii="Arial" w:cs="Arial" w:eastAsia="Arial" w:hAnsi="Arial"/>
          <w:sz w:val="20"/>
          <w:szCs w:val="20"/>
          <w:color w:val="auto"/>
        </w:rPr>
        <w:t xml:space="preserve"> = 256.</w:t>
      </w:r>
    </w:p>
    <w:p>
      <w:pPr>
        <w:spacing w:after="0" w:line="6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Two more examples:</w:t>
      </w:r>
    </w:p>
    <w:p>
      <w:pPr>
        <w:spacing w:after="0" w:line="52" w:lineRule="exact"/>
        <w:rPr>
          <w:sz w:val="20"/>
          <w:szCs w:val="20"/>
          <w:color w:val="auto"/>
        </w:rPr>
      </w:pPr>
    </w:p>
    <w:p>
      <w:pPr>
        <w:ind w:left="160"/>
        <w:spacing w:after="0"/>
        <w:rPr>
          <w:sz w:val="20"/>
          <w:szCs w:val="20"/>
          <w:color w:val="auto"/>
        </w:rPr>
      </w:pPr>
      <w:r>
        <w:rPr>
          <w:rFonts w:ascii="Arial" w:cs="Arial" w:eastAsia="Arial" w:hAnsi="Arial"/>
          <w:sz w:val="22"/>
          <w:szCs w:val="22"/>
          <w:color w:val="auto"/>
        </w:rPr>
        <w:t>10101010</w:t>
      </w:r>
      <w:r>
        <w:rPr>
          <w:rFonts w:ascii="Arial" w:cs="Arial" w:eastAsia="Arial" w:hAnsi="Arial"/>
          <w:sz w:val="31"/>
          <w:szCs w:val="31"/>
          <w:color w:val="auto"/>
          <w:vertAlign w:val="subscript"/>
        </w:rPr>
        <w:t>2</w:t>
      </w:r>
      <w:r>
        <w:rPr>
          <w:rFonts w:ascii="Arial" w:cs="Arial" w:eastAsia="Arial" w:hAnsi="Arial"/>
          <w:sz w:val="22"/>
          <w:szCs w:val="22"/>
          <w:color w:val="auto"/>
        </w:rPr>
        <w:t xml:space="preserve"> = 170</w:t>
      </w:r>
    </w:p>
    <w:p>
      <w:pPr>
        <w:spacing w:after="0" w:line="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00000101</w:t>
      </w:r>
      <w:r>
        <w:rPr>
          <w:rFonts w:ascii="Arial" w:cs="Arial" w:eastAsia="Arial" w:hAnsi="Arial"/>
          <w:sz w:val="31"/>
          <w:szCs w:val="31"/>
          <w:color w:val="auto"/>
          <w:vertAlign w:val="subscript"/>
        </w:rPr>
        <w:t>2</w:t>
      </w:r>
      <w:r>
        <w:rPr>
          <w:rFonts w:ascii="Arial" w:cs="Arial" w:eastAsia="Arial" w:hAnsi="Arial"/>
          <w:sz w:val="22"/>
          <w:szCs w:val="22"/>
          <w:color w:val="auto"/>
        </w:rPr>
        <w:t xml:space="preserve"> = 5</w:t>
      </w:r>
    </w:p>
    <w:p>
      <w:pPr>
        <w:spacing w:after="0" w:line="120"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Since the computer stores letters, digits and symbols as bytes, let us see the role played by the representation to the base of 256.</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157</w:t>
      </w:r>
    </w:p>
    <w:p>
      <w:pPr>
        <w:sectPr>
          <w:pgSz w:w="11900" w:h="16838" w:orient="portrait"/>
          <w:cols w:equalWidth="0" w:num="1">
            <w:col w:w="9026"/>
          </w:cols>
          <w:pgMar w:left="1440" w:top="1387" w:right="1440" w:bottom="275" w:gutter="0" w:footer="0" w:header="0"/>
          <w:type w:val="continuous"/>
        </w:sectPr>
      </w:pPr>
    </w:p>
    <w:bookmarkStart w:id="157" w:name="page158"/>
    <w:bookmarkEnd w:id="157"/>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6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8" o:spid="_x0000_s14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Let’s take the syllable “un”. The computer stores “u” as 117, and the “n” as 110.</w:t>
      </w:r>
    </w:p>
    <w:p>
      <w:pPr>
        <w:spacing w:after="0" w:line="13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These number values are standard for all computers and are called ASCII code.</w:t>
      </w:r>
    </w:p>
    <w:p>
      <w:pPr>
        <w:spacing w:after="0" w:line="138" w:lineRule="exact"/>
        <w:rPr>
          <w:sz w:val="20"/>
          <w:szCs w:val="20"/>
          <w:color w:val="auto"/>
        </w:rPr>
      </w:pPr>
    </w:p>
    <w:p>
      <w:pPr>
        <w:ind w:left="160"/>
        <w:spacing w:after="0"/>
        <w:rPr>
          <w:sz w:val="20"/>
          <w:szCs w:val="20"/>
          <w:color w:val="auto"/>
        </w:rPr>
      </w:pPr>
      <w:r>
        <w:rPr>
          <w:rFonts w:ascii="Arial" w:cs="Arial" w:eastAsia="Arial" w:hAnsi="Arial"/>
          <w:sz w:val="22"/>
          <w:szCs w:val="22"/>
          <w:color w:val="auto"/>
        </w:rPr>
        <w:t>You can also represent the syllable “un” with the following number:</w:t>
      </w:r>
    </w:p>
    <w:p>
      <w:pPr>
        <w:spacing w:after="0" w:line="99" w:lineRule="exact"/>
        <w:rPr>
          <w:sz w:val="20"/>
          <w:szCs w:val="20"/>
          <w:color w:val="auto"/>
        </w:rPr>
      </w:pPr>
    </w:p>
    <w:p>
      <w:pPr>
        <w:ind w:left="160"/>
        <w:spacing w:after="0"/>
        <w:tabs>
          <w:tab w:leader="none" w:pos="680" w:val="left"/>
          <w:tab w:leader="none" w:pos="1860" w:val="left"/>
          <w:tab w:leader="none" w:pos="3060" w:val="left"/>
        </w:tabs>
        <w:rPr>
          <w:sz w:val="20"/>
          <w:szCs w:val="20"/>
          <w:color w:val="auto"/>
        </w:rPr>
      </w:pPr>
      <w:r>
        <w:rPr>
          <w:rFonts w:ascii="Arial" w:cs="Arial" w:eastAsia="Arial" w:hAnsi="Arial"/>
          <w:sz w:val="22"/>
          <w:szCs w:val="22"/>
          <w:color w:val="auto"/>
        </w:rPr>
        <w:t>117</w:t>
        <w:tab/>
        <w:t>2</w:t>
      </w:r>
      <w:r>
        <w:rPr>
          <w:rFonts w:ascii="Arial" w:cs="Arial" w:eastAsia="Arial" w:hAnsi="Arial"/>
          <w:sz w:val="31"/>
          <w:szCs w:val="31"/>
          <w:color w:val="auto"/>
          <w:vertAlign w:val="superscript"/>
        </w:rPr>
        <w:t>8 1</w:t>
      </w:r>
      <w:r>
        <w:rPr>
          <w:rFonts w:ascii="Arial" w:cs="Arial" w:eastAsia="Arial" w:hAnsi="Arial"/>
          <w:sz w:val="22"/>
          <w:szCs w:val="22"/>
          <w:color w:val="auto"/>
        </w:rPr>
        <w:t xml:space="preserve"> + 110</w:t>
        <w:tab/>
        <w:t>2</w:t>
      </w:r>
      <w:r>
        <w:rPr>
          <w:rFonts w:ascii="Arial" w:cs="Arial" w:eastAsia="Arial" w:hAnsi="Arial"/>
          <w:sz w:val="31"/>
          <w:szCs w:val="31"/>
          <w:color w:val="auto"/>
          <w:vertAlign w:val="superscript"/>
        </w:rPr>
        <w:t>8 0</w:t>
      </w:r>
      <w:r>
        <w:rPr>
          <w:rFonts w:ascii="Arial" w:cs="Arial" w:eastAsia="Arial" w:hAnsi="Arial"/>
          <w:sz w:val="22"/>
          <w:szCs w:val="22"/>
          <w:color w:val="auto"/>
        </w:rPr>
        <w:t xml:space="preserve"> = 117</w:t>
      </w:r>
      <w:r>
        <w:rPr>
          <w:sz w:val="20"/>
          <w:szCs w:val="20"/>
          <w:color w:val="auto"/>
        </w:rPr>
        <w:tab/>
      </w:r>
      <w:r>
        <w:rPr>
          <w:rFonts w:ascii="Arial" w:cs="Arial" w:eastAsia="Arial" w:hAnsi="Arial"/>
          <w:sz w:val="20"/>
          <w:szCs w:val="20"/>
          <w:color w:val="auto"/>
        </w:rPr>
        <w:t>256 + 110 = 30062</w:t>
      </w:r>
    </w:p>
    <w:p>
      <w:pPr>
        <w:spacing w:after="0" w:line="7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Accordingly, the letter sequence “und” would be represented with the number</w:t>
      </w:r>
    </w:p>
    <w:p>
      <w:pPr>
        <w:spacing w:after="0" w:line="92" w:lineRule="exact"/>
        <w:rPr>
          <w:sz w:val="20"/>
          <w:szCs w:val="20"/>
          <w:color w:val="auto"/>
        </w:rPr>
      </w:pPr>
    </w:p>
    <w:p>
      <w:pPr>
        <w:ind w:left="160"/>
        <w:spacing w:after="0"/>
        <w:tabs>
          <w:tab w:leader="none" w:pos="680" w:val="left"/>
          <w:tab w:leader="none" w:pos="1860" w:val="left"/>
          <w:tab w:leader="none" w:pos="3020" w:val="left"/>
          <w:tab w:leader="none" w:pos="4220" w:val="left"/>
          <w:tab w:leader="none" w:pos="5580" w:val="left"/>
        </w:tabs>
        <w:rPr>
          <w:sz w:val="20"/>
          <w:szCs w:val="20"/>
          <w:color w:val="auto"/>
        </w:rPr>
      </w:pPr>
      <w:r>
        <w:rPr>
          <w:rFonts w:ascii="Arial" w:cs="Arial" w:eastAsia="Arial" w:hAnsi="Arial"/>
          <w:sz w:val="22"/>
          <w:szCs w:val="22"/>
          <w:color w:val="auto"/>
        </w:rPr>
        <w:t>117</w:t>
        <w:tab/>
        <w:t>2</w:t>
      </w:r>
      <w:r>
        <w:rPr>
          <w:rFonts w:ascii="Arial" w:cs="Arial" w:eastAsia="Arial" w:hAnsi="Arial"/>
          <w:sz w:val="31"/>
          <w:szCs w:val="31"/>
          <w:color w:val="auto"/>
          <w:vertAlign w:val="superscript"/>
        </w:rPr>
        <w:t>8 2</w:t>
      </w:r>
      <w:r>
        <w:rPr>
          <w:rFonts w:ascii="Arial" w:cs="Arial" w:eastAsia="Arial" w:hAnsi="Arial"/>
          <w:sz w:val="22"/>
          <w:szCs w:val="22"/>
          <w:color w:val="auto"/>
        </w:rPr>
        <w:t xml:space="preserve"> + 110</w:t>
        <w:tab/>
        <w:t>2</w:t>
      </w:r>
      <w:r>
        <w:rPr>
          <w:rFonts w:ascii="Arial" w:cs="Arial" w:eastAsia="Arial" w:hAnsi="Arial"/>
          <w:sz w:val="31"/>
          <w:szCs w:val="31"/>
          <w:color w:val="auto"/>
          <w:vertAlign w:val="superscript"/>
        </w:rPr>
        <w:t>8 1</w:t>
      </w:r>
      <w:r>
        <w:rPr>
          <w:rFonts w:ascii="Arial" w:cs="Arial" w:eastAsia="Arial" w:hAnsi="Arial"/>
          <w:sz w:val="22"/>
          <w:szCs w:val="22"/>
          <w:color w:val="auto"/>
        </w:rPr>
        <w:t xml:space="preserve"> + 100</w:t>
        <w:tab/>
        <w:t>2</w:t>
      </w:r>
      <w:r>
        <w:rPr>
          <w:rFonts w:ascii="Arial" w:cs="Arial" w:eastAsia="Arial" w:hAnsi="Arial"/>
          <w:sz w:val="31"/>
          <w:szCs w:val="31"/>
          <w:color w:val="auto"/>
          <w:vertAlign w:val="superscript"/>
        </w:rPr>
        <w:t>8 0</w:t>
      </w:r>
      <w:r>
        <w:rPr>
          <w:rFonts w:ascii="Arial" w:cs="Arial" w:eastAsia="Arial" w:hAnsi="Arial"/>
          <w:sz w:val="22"/>
          <w:szCs w:val="22"/>
          <w:color w:val="auto"/>
        </w:rPr>
        <w:t xml:space="preserve"> = 117</w:t>
        <w:tab/>
        <w:t>65536 + 110</w:t>
      </w:r>
      <w:r>
        <w:rPr>
          <w:sz w:val="20"/>
          <w:szCs w:val="20"/>
          <w:color w:val="auto"/>
        </w:rPr>
        <w:tab/>
      </w:r>
      <w:r>
        <w:rPr>
          <w:rFonts w:ascii="Arial" w:cs="Arial" w:eastAsia="Arial" w:hAnsi="Arial"/>
          <w:sz w:val="20"/>
          <w:szCs w:val="20"/>
          <w:color w:val="auto"/>
        </w:rPr>
        <w:t>256 + 100 = 7695972</w:t>
      </w:r>
    </w:p>
    <w:p>
      <w:pPr>
        <w:spacing w:after="0" w:line="7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since “d” is represented by 100.</w:t>
      </w:r>
    </w:p>
    <w:p>
      <w:pPr>
        <w:spacing w:after="0" w:line="131" w:lineRule="exact"/>
        <w:rPr>
          <w:sz w:val="20"/>
          <w:szCs w:val="20"/>
          <w:color w:val="auto"/>
        </w:rPr>
      </w:pPr>
    </w:p>
    <w:p>
      <w:pPr>
        <w:ind w:left="180" w:right="26" w:hanging="9"/>
        <w:spacing w:after="0" w:line="272" w:lineRule="auto"/>
        <w:rPr>
          <w:sz w:val="20"/>
          <w:szCs w:val="20"/>
          <w:color w:val="auto"/>
        </w:rPr>
      </w:pPr>
      <w:r>
        <w:rPr>
          <w:rFonts w:ascii="Arial" w:cs="Arial" w:eastAsia="Arial" w:hAnsi="Arial"/>
          <w:sz w:val="20"/>
          <w:szCs w:val="20"/>
          <w:color w:val="auto"/>
        </w:rPr>
        <w:t>We have therefore internally represented numbers and symbols which are available on a computer keyboard as normal numbers using the base of 10 by numbers to the base of 2</w:t>
      </w:r>
      <w:r>
        <w:rPr>
          <w:rFonts w:ascii="Arial" w:cs="Arial" w:eastAsia="Arial" w:hAnsi="Arial"/>
          <w:sz w:val="28"/>
          <w:szCs w:val="28"/>
          <w:color w:val="auto"/>
          <w:vertAlign w:val="superscript"/>
        </w:rPr>
        <w:t>8</w:t>
      </w:r>
      <w:r>
        <w:rPr>
          <w:rFonts w:ascii="Arial" w:cs="Arial" w:eastAsia="Arial" w:hAnsi="Arial"/>
          <w:sz w:val="20"/>
          <w:szCs w:val="20"/>
          <w:color w:val="auto"/>
        </w:rPr>
        <w:t xml:space="preserve"> = 256.</w:t>
      </w:r>
    </w:p>
    <w:p>
      <w:pPr>
        <w:spacing w:after="0" w:line="36" w:lineRule="exact"/>
        <w:rPr>
          <w:sz w:val="20"/>
          <w:szCs w:val="20"/>
          <w:color w:val="auto"/>
        </w:rPr>
      </w:pPr>
    </w:p>
    <w:p>
      <w:pPr>
        <w:ind w:left="180" w:right="26" w:hanging="7"/>
        <w:spacing w:after="0" w:line="263" w:lineRule="auto"/>
        <w:rPr>
          <w:sz w:val="20"/>
          <w:szCs w:val="20"/>
          <w:color w:val="auto"/>
        </w:rPr>
      </w:pPr>
      <w:r>
        <w:rPr>
          <w:rFonts w:ascii="Arial" w:cs="Arial" w:eastAsia="Arial" w:hAnsi="Arial"/>
          <w:sz w:val="22"/>
          <w:szCs w:val="22"/>
          <w:color w:val="auto"/>
        </w:rPr>
        <w:t>Accordingly we are able to turn every message into a big number. A long message leads to an enormously large number, which we wish to encrypt with the RSA algorithm.</w:t>
      </w:r>
    </w:p>
    <w:p>
      <w:pPr>
        <w:spacing w:after="0" w:line="107" w:lineRule="exact"/>
        <w:rPr>
          <w:sz w:val="20"/>
          <w:szCs w:val="20"/>
          <w:color w:val="auto"/>
        </w:rPr>
      </w:pPr>
    </w:p>
    <w:p>
      <w:pPr>
        <w:jc w:val="both"/>
        <w:ind w:left="180" w:right="26"/>
        <w:spacing w:after="0" w:line="343" w:lineRule="auto"/>
        <w:rPr>
          <w:sz w:val="20"/>
          <w:szCs w:val="20"/>
          <w:color w:val="auto"/>
        </w:rPr>
      </w:pPr>
      <w:r>
        <w:rPr>
          <w:rFonts w:ascii="Arial" w:cs="Arial" w:eastAsia="Arial" w:hAnsi="Arial"/>
          <w:sz w:val="19"/>
          <w:szCs w:val="19"/>
          <w:color w:val="auto"/>
        </w:rPr>
        <w:t>However, we must ensure that the number into which the message is encrypted does not become larger than the product of the prime numbers (modulus), otherwise it creates problems, as we will see below.</w:t>
      </w:r>
    </w:p>
    <w:p>
      <w:pPr>
        <w:spacing w:after="0" w:line="308"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Since the next process is comprised a number of steps, let’s first summarize and then examine the individual steps in turn:</w:t>
      </w:r>
    </w:p>
    <w:p>
      <w:pPr>
        <w:spacing w:after="0" w:line="167" w:lineRule="exact"/>
        <w:rPr>
          <w:sz w:val="20"/>
          <w:szCs w:val="20"/>
          <w:color w:val="auto"/>
        </w:rPr>
      </w:pPr>
    </w:p>
    <w:p>
      <w:pPr>
        <w:ind w:left="720" w:hanging="267"/>
        <w:spacing w:after="0"/>
        <w:tabs>
          <w:tab w:leader="none" w:pos="720" w:val="left"/>
        </w:tabs>
        <w:numPr>
          <w:ilvl w:val="0"/>
          <w:numId w:val="48"/>
        </w:numPr>
        <w:rPr>
          <w:rFonts w:ascii="Arial" w:cs="Arial" w:eastAsia="Arial" w:hAnsi="Arial"/>
          <w:sz w:val="22"/>
          <w:szCs w:val="22"/>
          <w:color w:val="auto"/>
        </w:rPr>
      </w:pPr>
      <w:r>
        <w:rPr>
          <w:rFonts w:ascii="Arial" w:cs="Arial" w:eastAsia="Arial" w:hAnsi="Arial"/>
          <w:sz w:val="22"/>
          <w:szCs w:val="22"/>
          <w:color w:val="auto"/>
        </w:rPr>
        <w:t>The message aba, cad, aca is converted into numbers, as described above.</w:t>
      </w:r>
    </w:p>
    <w:p>
      <w:pPr>
        <w:spacing w:after="0" w:line="137" w:lineRule="exact"/>
        <w:rPr>
          <w:rFonts w:ascii="Arial" w:cs="Arial" w:eastAsia="Arial" w:hAnsi="Arial"/>
          <w:sz w:val="22"/>
          <w:szCs w:val="22"/>
          <w:color w:val="auto"/>
        </w:rPr>
      </w:pPr>
    </w:p>
    <w:p>
      <w:pPr>
        <w:jc w:val="both"/>
        <w:ind w:left="700" w:right="6" w:hanging="247"/>
        <w:spacing w:after="0" w:line="230" w:lineRule="auto"/>
        <w:tabs>
          <w:tab w:leader="none" w:pos="716" w:val="left"/>
        </w:tabs>
        <w:numPr>
          <w:ilvl w:val="0"/>
          <w:numId w:val="48"/>
        </w:numPr>
        <w:rPr>
          <w:rFonts w:ascii="Arial" w:cs="Arial" w:eastAsia="Arial" w:hAnsi="Arial"/>
          <w:sz w:val="22"/>
          <w:szCs w:val="22"/>
          <w:color w:val="auto"/>
        </w:rPr>
      </w:pPr>
      <w:r>
        <w:rPr>
          <w:rFonts w:ascii="Arial" w:cs="Arial" w:eastAsia="Arial" w:hAnsi="Arial"/>
          <w:sz w:val="22"/>
          <w:szCs w:val="22"/>
          <w:color w:val="auto"/>
        </w:rPr>
        <w:t>This representation, for example using a basis of 2</w:t>
      </w:r>
      <w:r>
        <w:rPr>
          <w:rFonts w:ascii="Arial" w:cs="Arial" w:eastAsia="Arial" w:hAnsi="Arial"/>
          <w:sz w:val="31"/>
          <w:szCs w:val="31"/>
          <w:color w:val="auto"/>
          <w:vertAlign w:val="superscript"/>
        </w:rPr>
        <w:t>2</w:t>
      </w:r>
      <w:r>
        <w:rPr>
          <w:rFonts w:ascii="Arial" w:cs="Arial" w:eastAsia="Arial" w:hAnsi="Arial"/>
          <w:sz w:val="22"/>
          <w:szCs w:val="22"/>
          <w:color w:val="auto"/>
        </w:rPr>
        <w:t xml:space="preserve"> = 4 (instead of 2</w:t>
      </w:r>
      <w:r>
        <w:rPr>
          <w:rFonts w:ascii="Arial" w:cs="Arial" w:eastAsia="Arial" w:hAnsi="Arial"/>
          <w:sz w:val="31"/>
          <w:szCs w:val="31"/>
          <w:color w:val="auto"/>
          <w:vertAlign w:val="superscript"/>
        </w:rPr>
        <w:t>8</w:t>
      </w:r>
      <w:r>
        <w:rPr>
          <w:rFonts w:ascii="Arial" w:cs="Arial" w:eastAsia="Arial" w:hAnsi="Arial"/>
          <w:sz w:val="22"/>
          <w:szCs w:val="22"/>
          <w:color w:val="auto"/>
        </w:rPr>
        <w:t xml:space="preserve"> = 256), is converted into a representation using a basis of 10, so that you can use the Table 25.1 for encryption purposes, as this table displays numbers using a basis of 10. This creates a coded message using a basis of 10.</w:t>
      </w:r>
    </w:p>
    <w:p>
      <w:pPr>
        <w:spacing w:after="0" w:line="134" w:lineRule="exact"/>
        <w:rPr>
          <w:rFonts w:ascii="Arial" w:cs="Arial" w:eastAsia="Arial" w:hAnsi="Arial"/>
          <w:sz w:val="22"/>
          <w:szCs w:val="22"/>
          <w:color w:val="auto"/>
        </w:rPr>
      </w:pPr>
    </w:p>
    <w:p>
      <w:pPr>
        <w:ind w:left="720" w:right="26" w:hanging="267"/>
        <w:spacing w:after="0" w:line="314" w:lineRule="auto"/>
        <w:tabs>
          <w:tab w:leader="none" w:pos="720" w:val="left"/>
        </w:tabs>
        <w:numPr>
          <w:ilvl w:val="0"/>
          <w:numId w:val="48"/>
        </w:numPr>
        <w:rPr>
          <w:rFonts w:ascii="Arial" w:cs="Arial" w:eastAsia="Arial" w:hAnsi="Arial"/>
          <w:sz w:val="20"/>
          <w:szCs w:val="20"/>
          <w:color w:val="auto"/>
        </w:rPr>
      </w:pPr>
      <w:r>
        <w:rPr>
          <w:rFonts w:ascii="Arial" w:cs="Arial" w:eastAsia="Arial" w:hAnsi="Arial"/>
          <w:sz w:val="20"/>
          <w:szCs w:val="20"/>
          <w:color w:val="auto"/>
        </w:rPr>
        <w:t>To recognise the coding, as compared to “clear text”, convert the message that was coded using a basis of 10 back into a basis of 4, and convert it back into a letter sequence.</w:t>
      </w:r>
    </w:p>
    <w:p>
      <w:pPr>
        <w:spacing w:after="0" w:line="59" w:lineRule="exact"/>
        <w:rPr>
          <w:rFonts w:ascii="Arial" w:cs="Arial" w:eastAsia="Arial" w:hAnsi="Arial"/>
          <w:sz w:val="20"/>
          <w:szCs w:val="20"/>
          <w:color w:val="auto"/>
        </w:rPr>
      </w:pPr>
    </w:p>
    <w:p>
      <w:pPr>
        <w:ind w:left="720" w:hanging="267"/>
        <w:spacing w:after="0"/>
        <w:tabs>
          <w:tab w:leader="none" w:pos="720" w:val="left"/>
        </w:tabs>
        <w:numPr>
          <w:ilvl w:val="0"/>
          <w:numId w:val="48"/>
        </w:numPr>
        <w:rPr>
          <w:rFonts w:ascii="Arial" w:cs="Arial" w:eastAsia="Arial" w:hAnsi="Arial"/>
          <w:sz w:val="22"/>
          <w:szCs w:val="22"/>
          <w:color w:val="auto"/>
        </w:rPr>
      </w:pPr>
      <w:r>
        <w:rPr>
          <w:rFonts w:ascii="Arial" w:cs="Arial" w:eastAsia="Arial" w:hAnsi="Arial"/>
          <w:sz w:val="22"/>
          <w:szCs w:val="22"/>
          <w:color w:val="auto"/>
        </w:rPr>
        <w:t>This turns the message aba, cad, aca into the encrypted message dbb, ddd, dac.</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158</w:t>
      </w:r>
    </w:p>
    <w:p>
      <w:pPr>
        <w:sectPr>
          <w:pgSz w:w="11900" w:h="16838" w:orient="portrait"/>
          <w:cols w:equalWidth="0" w:num="1">
            <w:col w:w="9026"/>
          </w:cols>
          <w:pgMar w:left="1440" w:top="1387" w:right="1440" w:bottom="275" w:gutter="0" w:footer="0" w:header="0"/>
          <w:type w:val="continuous"/>
        </w:sectPr>
      </w:pPr>
    </w:p>
    <w:bookmarkStart w:id="158" w:name="page159"/>
    <w:bookmarkEnd w:id="15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6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0" o:spid="_x0000_s14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And now in detail:</w:t>
      </w:r>
    </w:p>
    <w:p>
      <w:pPr>
        <w:spacing w:after="0" w:line="197" w:lineRule="exact"/>
        <w:rPr>
          <w:sz w:val="20"/>
          <w:szCs w:val="20"/>
          <w:color w:val="auto"/>
        </w:rPr>
      </w:pPr>
    </w:p>
    <w:p>
      <w:pPr>
        <w:ind w:left="720" w:hanging="267"/>
        <w:spacing w:after="0"/>
        <w:tabs>
          <w:tab w:leader="none" w:pos="720" w:val="left"/>
        </w:tabs>
        <w:numPr>
          <w:ilvl w:val="0"/>
          <w:numId w:val="49"/>
        </w:numPr>
        <w:rPr>
          <w:rFonts w:ascii="Arial" w:cs="Arial" w:eastAsia="Arial" w:hAnsi="Arial"/>
          <w:sz w:val="22"/>
          <w:szCs w:val="22"/>
          <w:color w:val="auto"/>
        </w:rPr>
      </w:pPr>
      <w:r>
        <w:rPr>
          <w:rFonts w:ascii="Arial" w:cs="Arial" w:eastAsia="Arial" w:hAnsi="Arial"/>
          <w:sz w:val="22"/>
          <w:szCs w:val="22"/>
          <w:color w:val="auto"/>
        </w:rPr>
        <w:t>Convert the message aba, cad, ada into numbers.</w:t>
      </w:r>
    </w:p>
    <w:p>
      <w:pPr>
        <w:spacing w:after="0" w:line="137" w:lineRule="exact"/>
        <w:rPr>
          <w:rFonts w:ascii="Arial" w:cs="Arial" w:eastAsia="Arial" w:hAnsi="Arial"/>
          <w:sz w:val="22"/>
          <w:szCs w:val="22"/>
          <w:color w:val="auto"/>
        </w:rPr>
      </w:pPr>
    </w:p>
    <w:p>
      <w:pPr>
        <w:jc w:val="both"/>
        <w:ind w:left="720" w:hanging="8"/>
        <w:spacing w:after="0" w:line="343" w:lineRule="auto"/>
        <w:rPr>
          <w:rFonts w:ascii="Arial" w:cs="Arial" w:eastAsia="Arial" w:hAnsi="Arial"/>
          <w:sz w:val="22"/>
          <w:szCs w:val="22"/>
          <w:color w:val="auto"/>
        </w:rPr>
      </w:pPr>
      <w:r>
        <w:rPr>
          <w:rFonts w:ascii="Arial" w:cs="Arial" w:eastAsia="Arial" w:hAnsi="Arial"/>
          <w:sz w:val="19"/>
          <w:szCs w:val="19"/>
          <w:color w:val="auto"/>
        </w:rPr>
        <w:t>Assuming we limit the messages to the four letters a, b, c und d, using this — very simple — example we could represent the four letters by the number values 0, 1, 2 and 3, and hence have</w:t>
      </w:r>
    </w:p>
    <w:p>
      <w:pPr>
        <w:spacing w:after="0" w:line="303" w:lineRule="exact"/>
        <w:rPr>
          <w:sz w:val="20"/>
          <w:szCs w:val="20"/>
          <w:color w:val="auto"/>
        </w:rPr>
      </w:pPr>
    </w:p>
    <w:p>
      <w:pPr>
        <w:ind w:left="3540"/>
        <w:spacing w:after="0"/>
        <w:rPr>
          <w:sz w:val="20"/>
          <w:szCs w:val="20"/>
          <w:color w:val="auto"/>
        </w:rPr>
      </w:pPr>
      <w:r>
        <w:rPr>
          <w:rFonts w:ascii="Arial" w:cs="Arial" w:eastAsia="Arial" w:hAnsi="Arial"/>
          <w:sz w:val="22"/>
          <w:szCs w:val="22"/>
          <w:color w:val="auto"/>
        </w:rPr>
        <w:t>a = 0; b = 1; c = 2 und d = 3</w:t>
      </w:r>
    </w:p>
    <w:p>
      <w:pPr>
        <w:spacing w:after="0" w:line="357" w:lineRule="exact"/>
        <w:rPr>
          <w:sz w:val="20"/>
          <w:szCs w:val="20"/>
          <w:color w:val="auto"/>
        </w:rPr>
      </w:pPr>
    </w:p>
    <w:p>
      <w:pPr>
        <w:jc w:val="both"/>
        <w:ind w:left="720"/>
        <w:spacing w:after="0" w:line="298" w:lineRule="auto"/>
        <w:rPr>
          <w:sz w:val="20"/>
          <w:szCs w:val="20"/>
          <w:color w:val="auto"/>
        </w:rPr>
      </w:pPr>
      <w:r>
        <w:rPr>
          <w:rFonts w:ascii="Arial" w:cs="Arial" w:eastAsia="Arial" w:hAnsi="Arial"/>
          <w:sz w:val="20"/>
          <w:szCs w:val="20"/>
          <w:color w:val="auto"/>
        </w:rPr>
        <w:t>Now encrypt the message aba, cad, aca. Encode the message using prime numbers 7 and 11, with the public key 77 und 13 and associated private key 37. You area already fa-miliar with this example from an earlier chapter: You used it to construct the tables 25.1 and 25.2.</w:t>
      </w:r>
    </w:p>
    <w:p>
      <w:pPr>
        <w:spacing w:after="0" w:line="347" w:lineRule="exact"/>
        <w:rPr>
          <w:sz w:val="20"/>
          <w:szCs w:val="20"/>
          <w:color w:val="auto"/>
        </w:rPr>
      </w:pPr>
    </w:p>
    <w:p>
      <w:pPr>
        <w:ind w:left="720" w:right="40" w:hanging="267"/>
        <w:spacing w:after="0" w:line="314" w:lineRule="auto"/>
        <w:tabs>
          <w:tab w:leader="none" w:pos="720" w:val="left"/>
        </w:tabs>
        <w:numPr>
          <w:ilvl w:val="0"/>
          <w:numId w:val="50"/>
        </w:numPr>
        <w:rPr>
          <w:rFonts w:ascii="Arial" w:cs="Arial" w:eastAsia="Arial" w:hAnsi="Arial"/>
          <w:sz w:val="20"/>
          <w:szCs w:val="20"/>
          <w:color w:val="auto"/>
        </w:rPr>
      </w:pPr>
      <w:r>
        <w:rPr>
          <w:rFonts w:ascii="Arial" w:cs="Arial" w:eastAsia="Arial" w:hAnsi="Arial"/>
          <w:sz w:val="20"/>
          <w:szCs w:val="20"/>
          <w:color w:val="auto"/>
        </w:rPr>
        <w:t>This representation using a basis of 4 is converted into one using a basis of 10. To do this, you can use Table 25.1 for encryption purposes, which also uses numbers with a basis of 10.</w:t>
      </w:r>
    </w:p>
    <w:p>
      <w:pPr>
        <w:spacing w:after="0" w:line="59" w:lineRule="exact"/>
        <w:rPr>
          <w:rFonts w:ascii="Arial" w:cs="Arial" w:eastAsia="Arial" w:hAnsi="Arial"/>
          <w:sz w:val="20"/>
          <w:szCs w:val="20"/>
          <w:color w:val="auto"/>
        </w:rPr>
      </w:pPr>
    </w:p>
    <w:p>
      <w:pPr>
        <w:jc w:val="both"/>
        <w:ind w:left="720" w:right="40" w:firstLine="5"/>
        <w:spacing w:after="0" w:line="230" w:lineRule="auto"/>
        <w:rPr>
          <w:rFonts w:ascii="Arial" w:cs="Arial" w:eastAsia="Arial" w:hAnsi="Arial"/>
          <w:sz w:val="20"/>
          <w:szCs w:val="20"/>
          <w:color w:val="auto"/>
        </w:rPr>
      </w:pPr>
      <w:r>
        <w:rPr>
          <w:rFonts w:ascii="Arial" w:cs="Arial" w:eastAsia="Arial" w:hAnsi="Arial"/>
          <w:sz w:val="22"/>
          <w:szCs w:val="22"/>
          <w:color w:val="auto"/>
        </w:rPr>
        <w:t>Because you are using four letters for the message, calculate using a basis of 4. For a modulo 77 calculation, you have to break down the message into pieces of three digits each, because the largest three-digit number using a basis of 4 is 333</w:t>
      </w:r>
      <w:r>
        <w:rPr>
          <w:rFonts w:ascii="Arial" w:cs="Arial" w:eastAsia="Arial" w:hAnsi="Arial"/>
          <w:sz w:val="31"/>
          <w:szCs w:val="31"/>
          <w:color w:val="auto"/>
          <w:vertAlign w:val="subscript"/>
        </w:rPr>
        <w:t>4</w:t>
      </w:r>
      <w:r>
        <w:rPr>
          <w:rFonts w:ascii="Arial" w:cs="Arial" w:eastAsia="Arial" w:hAnsi="Arial"/>
          <w:sz w:val="22"/>
          <w:szCs w:val="22"/>
          <w:color w:val="auto"/>
        </w:rPr>
        <w:t>. Using a basis of 10, this number has a value of 63.</w:t>
      </w:r>
    </w:p>
    <w:p>
      <w:pPr>
        <w:spacing w:after="0" w:line="82" w:lineRule="exact"/>
        <w:rPr>
          <w:rFonts w:ascii="Arial" w:cs="Arial" w:eastAsia="Arial" w:hAnsi="Arial"/>
          <w:sz w:val="20"/>
          <w:szCs w:val="20"/>
          <w:color w:val="auto"/>
        </w:rPr>
      </w:pPr>
    </w:p>
    <w:p>
      <w:pPr>
        <w:ind w:left="720" w:right="40"/>
        <w:spacing w:after="0" w:line="199" w:lineRule="auto"/>
        <w:rPr>
          <w:rFonts w:ascii="Arial" w:cs="Arial" w:eastAsia="Arial" w:hAnsi="Arial"/>
          <w:sz w:val="20"/>
          <w:szCs w:val="20"/>
          <w:color w:val="auto"/>
        </w:rPr>
      </w:pPr>
      <w:r>
        <w:rPr>
          <w:rFonts w:ascii="Arial" w:cs="Arial" w:eastAsia="Arial" w:hAnsi="Arial"/>
          <w:sz w:val="22"/>
          <w:szCs w:val="22"/>
          <w:color w:val="auto"/>
        </w:rPr>
        <w:t>If instead you were to divide the message into pieces of four characters each, 3333</w:t>
      </w:r>
      <w:r>
        <w:rPr>
          <w:rFonts w:ascii="Arial" w:cs="Arial" w:eastAsia="Arial" w:hAnsi="Arial"/>
          <w:sz w:val="31"/>
          <w:szCs w:val="31"/>
          <w:color w:val="auto"/>
          <w:vertAlign w:val="subscript"/>
        </w:rPr>
        <w:t>4</w:t>
      </w:r>
      <w:r>
        <w:rPr>
          <w:rFonts w:ascii="Arial" w:cs="Arial" w:eastAsia="Arial" w:hAnsi="Arial"/>
          <w:sz w:val="22"/>
          <w:szCs w:val="22"/>
          <w:color w:val="auto"/>
        </w:rPr>
        <w:t xml:space="preserve"> would exceed the value of 76</w:t>
      </w:r>
      <w:r>
        <w:rPr>
          <w:rFonts w:ascii="Arial" w:cs="Arial" w:eastAsia="Arial" w:hAnsi="Arial"/>
          <w:sz w:val="31"/>
          <w:szCs w:val="31"/>
          <w:color w:val="auto"/>
          <w:vertAlign w:val="subscript"/>
        </w:rPr>
        <w:t>10</w:t>
      </w:r>
      <w:r>
        <w:rPr>
          <w:rFonts w:ascii="Arial" w:cs="Arial" w:eastAsia="Arial" w:hAnsi="Arial"/>
          <w:sz w:val="22"/>
          <w:szCs w:val="22"/>
          <w:color w:val="auto"/>
        </w:rPr>
        <w:t xml:space="preserve"> and would result in unwanted ambiguity.</w:t>
      </w:r>
    </w:p>
    <w:p>
      <w:pPr>
        <w:spacing w:after="0" w:line="122" w:lineRule="exact"/>
        <w:rPr>
          <w:rFonts w:ascii="Arial" w:cs="Arial" w:eastAsia="Arial" w:hAnsi="Arial"/>
          <w:sz w:val="20"/>
          <w:szCs w:val="20"/>
          <w:color w:val="auto"/>
        </w:rPr>
      </w:pPr>
    </w:p>
    <w:p>
      <w:pPr>
        <w:ind w:left="720"/>
        <w:spacing w:after="0"/>
        <w:rPr>
          <w:rFonts w:ascii="Arial" w:cs="Arial" w:eastAsia="Arial" w:hAnsi="Arial"/>
          <w:sz w:val="20"/>
          <w:szCs w:val="20"/>
          <w:color w:val="auto"/>
        </w:rPr>
      </w:pPr>
      <w:r>
        <w:rPr>
          <w:rFonts w:ascii="Arial" w:cs="Arial" w:eastAsia="Arial" w:hAnsi="Arial"/>
          <w:sz w:val="22"/>
          <w:szCs w:val="22"/>
          <w:color w:val="auto"/>
        </w:rPr>
        <w:t>As a result, the message of three-digit pieces would result in</w:t>
      </w:r>
    </w:p>
    <w:p>
      <w:pPr>
        <w:spacing w:after="0" w:line="238" w:lineRule="exact"/>
        <w:rPr>
          <w:sz w:val="20"/>
          <w:szCs w:val="20"/>
          <w:color w:val="auto"/>
        </w:rPr>
      </w:pPr>
    </w:p>
    <w:p>
      <w:pPr>
        <w:ind w:left="4280"/>
        <w:spacing w:after="0"/>
        <w:rPr>
          <w:sz w:val="20"/>
          <w:szCs w:val="20"/>
          <w:color w:val="auto"/>
        </w:rPr>
      </w:pPr>
      <w:r>
        <w:rPr>
          <w:rFonts w:ascii="Arial" w:cs="Arial" w:eastAsia="Arial" w:hAnsi="Arial"/>
          <w:sz w:val="22"/>
          <w:szCs w:val="22"/>
          <w:color w:val="auto"/>
        </w:rPr>
        <w:t>aba; cad; aca</w:t>
      </w:r>
    </w:p>
    <w:p>
      <w:pPr>
        <w:spacing w:after="0" w:line="356" w:lineRule="exact"/>
        <w:rPr>
          <w:sz w:val="20"/>
          <w:szCs w:val="20"/>
          <w:color w:val="auto"/>
        </w:rPr>
      </w:pPr>
    </w:p>
    <w:p>
      <w:pPr>
        <w:ind w:left="720" w:right="40"/>
        <w:spacing w:after="0" w:line="263" w:lineRule="auto"/>
        <w:rPr>
          <w:sz w:val="20"/>
          <w:szCs w:val="20"/>
          <w:color w:val="auto"/>
        </w:rPr>
      </w:pPr>
      <w:r>
        <w:rPr>
          <w:rFonts w:ascii="Arial" w:cs="Arial" w:eastAsia="Arial" w:hAnsi="Arial"/>
          <w:sz w:val="22"/>
          <w:szCs w:val="22"/>
          <w:color w:val="auto"/>
        </w:rPr>
        <w:t>Now assign your number values to the characters and do not forget that the pieces represent three-digit numbers using a basis of 4.</w:t>
      </w:r>
    </w:p>
    <w:p>
      <w:pPr>
        <w:spacing w:after="0" w:line="107" w:lineRule="exact"/>
        <w:rPr>
          <w:sz w:val="20"/>
          <w:szCs w:val="20"/>
          <w:color w:val="auto"/>
        </w:rPr>
      </w:pPr>
    </w:p>
    <w:p>
      <w:pPr>
        <w:ind w:left="720" w:right="40"/>
        <w:spacing w:after="0" w:line="251" w:lineRule="auto"/>
        <w:rPr>
          <w:sz w:val="20"/>
          <w:szCs w:val="20"/>
          <w:color w:val="auto"/>
        </w:rPr>
      </w:pPr>
      <w:r>
        <w:rPr>
          <w:rFonts w:ascii="Arial" w:cs="Arial" w:eastAsia="Arial" w:hAnsi="Arial"/>
          <w:sz w:val="22"/>
          <w:szCs w:val="22"/>
          <w:color w:val="auto"/>
        </w:rPr>
        <w:t>Since you are representing the letters with the numbers a = 0, b = 1, c = 2, d = 3, the resulting message will look as follows:</w:t>
      </w:r>
    </w:p>
    <w:p>
      <w:pPr>
        <w:ind w:left="4140"/>
        <w:spacing w:after="0" w:line="190" w:lineRule="auto"/>
        <w:rPr>
          <w:sz w:val="20"/>
          <w:szCs w:val="20"/>
          <w:color w:val="auto"/>
        </w:rPr>
      </w:pPr>
      <w:r>
        <w:rPr>
          <w:rFonts w:ascii="Arial" w:cs="Arial" w:eastAsia="Arial" w:hAnsi="Arial"/>
          <w:sz w:val="22"/>
          <w:szCs w:val="22"/>
          <w:color w:val="auto"/>
        </w:rPr>
        <w:t>010</w:t>
      </w:r>
      <w:r>
        <w:rPr>
          <w:rFonts w:ascii="Arial" w:cs="Arial" w:eastAsia="Arial" w:hAnsi="Arial"/>
          <w:sz w:val="31"/>
          <w:szCs w:val="31"/>
          <w:color w:val="auto"/>
          <w:vertAlign w:val="subscript"/>
        </w:rPr>
        <w:t>4</w:t>
      </w:r>
      <w:r>
        <w:rPr>
          <w:rFonts w:ascii="Arial" w:cs="Arial" w:eastAsia="Arial" w:hAnsi="Arial"/>
          <w:sz w:val="22"/>
          <w:szCs w:val="22"/>
          <w:color w:val="auto"/>
        </w:rPr>
        <w:t>; 203</w:t>
      </w:r>
      <w:r>
        <w:rPr>
          <w:rFonts w:ascii="Arial" w:cs="Arial" w:eastAsia="Arial" w:hAnsi="Arial"/>
          <w:sz w:val="31"/>
          <w:szCs w:val="31"/>
          <w:color w:val="auto"/>
          <w:vertAlign w:val="subscript"/>
        </w:rPr>
        <w:t>4</w:t>
      </w:r>
      <w:r>
        <w:rPr>
          <w:rFonts w:ascii="Arial" w:cs="Arial" w:eastAsia="Arial" w:hAnsi="Arial"/>
          <w:sz w:val="22"/>
          <w:szCs w:val="22"/>
          <w:color w:val="auto"/>
        </w:rPr>
        <w:t>; 020</w:t>
      </w:r>
      <w:r>
        <w:rPr>
          <w:rFonts w:ascii="Arial" w:cs="Arial" w:eastAsia="Arial" w:hAnsi="Arial"/>
          <w:sz w:val="31"/>
          <w:szCs w:val="31"/>
          <w:color w:val="auto"/>
          <w:vertAlign w:val="subscript"/>
        </w:rPr>
        <w:t>4</w:t>
      </w:r>
    </w:p>
    <w:p>
      <w:pPr>
        <w:spacing w:after="0" w:line="251" w:lineRule="exact"/>
        <w:rPr>
          <w:sz w:val="20"/>
          <w:szCs w:val="20"/>
          <w:color w:val="auto"/>
        </w:rPr>
      </w:pPr>
    </w:p>
    <w:p>
      <w:pPr>
        <w:ind w:left="720"/>
        <w:spacing w:after="0"/>
        <w:rPr>
          <w:sz w:val="20"/>
          <w:szCs w:val="20"/>
          <w:color w:val="auto"/>
        </w:rPr>
      </w:pPr>
      <w:r>
        <w:rPr>
          <w:rFonts w:ascii="Arial" w:cs="Arial" w:eastAsia="Arial" w:hAnsi="Arial"/>
          <w:sz w:val="19"/>
          <w:szCs w:val="19"/>
          <w:color w:val="auto"/>
        </w:rPr>
        <w:t>Using a basis of 10, this message will be represented by the number sequence 4, 35, 8. Why?</w:t>
      </w:r>
    </w:p>
    <w:p>
      <w:pPr>
        <w:ind w:left="720"/>
        <w:spacing w:after="0" w:line="217" w:lineRule="auto"/>
        <w:rPr>
          <w:sz w:val="20"/>
          <w:szCs w:val="20"/>
          <w:color w:val="auto"/>
        </w:rPr>
      </w:pPr>
      <w:r>
        <w:rPr>
          <w:rFonts w:ascii="Arial" w:cs="Arial" w:eastAsia="Arial" w:hAnsi="Arial"/>
          <w:sz w:val="22"/>
          <w:szCs w:val="22"/>
          <w:color w:val="auto"/>
        </w:rPr>
        <w:t>For example, take the middle part 203</w:t>
      </w:r>
      <w:r>
        <w:rPr>
          <w:rFonts w:ascii="Arial" w:cs="Arial" w:eastAsia="Arial" w:hAnsi="Arial"/>
          <w:sz w:val="31"/>
          <w:szCs w:val="31"/>
          <w:color w:val="auto"/>
          <w:vertAlign w:val="subscript"/>
        </w:rPr>
        <w:t>4</w:t>
      </w:r>
      <w:r>
        <w:rPr>
          <w:rFonts w:ascii="Arial" w:cs="Arial" w:eastAsia="Arial" w:hAnsi="Arial"/>
          <w:sz w:val="22"/>
          <w:szCs w:val="22"/>
          <w:color w:val="auto"/>
        </w:rPr>
        <w:t>:</w:t>
      </w:r>
    </w:p>
    <w:p>
      <w:pPr>
        <w:spacing w:after="0" w:line="200" w:lineRule="exact"/>
        <w:rPr>
          <w:sz w:val="20"/>
          <w:szCs w:val="20"/>
          <w:color w:val="auto"/>
        </w:rPr>
      </w:pPr>
    </w:p>
    <w:p>
      <w:pPr>
        <w:spacing w:after="0" w:line="368" w:lineRule="exact"/>
        <w:rPr>
          <w:sz w:val="20"/>
          <w:szCs w:val="20"/>
          <w:color w:val="auto"/>
        </w:rPr>
      </w:pPr>
    </w:p>
    <w:tbl>
      <w:tblPr>
        <w:tblLayout w:type="fixed"/>
        <w:tblInd w:w="3480" w:type="dxa"/>
        <w:tblCellMar>
          <w:top w:w="0" w:type="dxa"/>
          <w:left w:w="0" w:type="dxa"/>
          <w:bottom w:w="0" w:type="dxa"/>
          <w:right w:w="0" w:type="dxa"/>
        </w:tblCellMar>
      </w:tblPr>
      <w:tr>
        <w:trPr>
          <w:trHeight w:val="365"/>
        </w:trPr>
        <w:tc>
          <w:tcPr>
            <w:tcW w:w="1960" w:type="dxa"/>
            <w:vAlign w:val="bottom"/>
            <w:gridSpan w:val="2"/>
          </w:tcPr>
          <w:p>
            <w:pPr>
              <w:spacing w:after="0"/>
              <w:rPr>
                <w:sz w:val="20"/>
                <w:szCs w:val="20"/>
                <w:color w:val="auto"/>
              </w:rPr>
            </w:pPr>
            <w:r>
              <w:rPr>
                <w:rFonts w:ascii="Arial" w:cs="Arial" w:eastAsia="Arial" w:hAnsi="Arial"/>
                <w:sz w:val="22"/>
                <w:szCs w:val="22"/>
                <w:color w:val="auto"/>
              </w:rPr>
              <w:t>3  4</w:t>
            </w:r>
            <w:r>
              <w:rPr>
                <w:rFonts w:ascii="Arial" w:cs="Arial" w:eastAsia="Arial" w:hAnsi="Arial"/>
                <w:sz w:val="31"/>
                <w:szCs w:val="31"/>
                <w:color w:val="auto"/>
                <w:vertAlign w:val="superscript"/>
              </w:rPr>
              <w:t>0</w:t>
            </w:r>
            <w:r>
              <w:rPr>
                <w:rFonts w:ascii="Arial" w:cs="Arial" w:eastAsia="Arial" w:hAnsi="Arial"/>
                <w:sz w:val="22"/>
                <w:szCs w:val="22"/>
                <w:color w:val="auto"/>
              </w:rPr>
              <w:t>;   also 3  1;</w:t>
            </w:r>
          </w:p>
        </w:tc>
        <w:tc>
          <w:tcPr>
            <w:tcW w:w="800" w:type="dxa"/>
            <w:vAlign w:val="bottom"/>
          </w:tcPr>
          <w:p>
            <w:pPr>
              <w:ind w:left="120"/>
              <w:spacing w:after="0"/>
              <w:rPr>
                <w:sz w:val="20"/>
                <w:szCs w:val="20"/>
                <w:color w:val="auto"/>
              </w:rPr>
            </w:pPr>
            <w:r>
              <w:rPr>
                <w:rFonts w:ascii="Arial" w:cs="Arial" w:eastAsia="Arial" w:hAnsi="Arial"/>
                <w:sz w:val="22"/>
                <w:szCs w:val="22"/>
                <w:color w:val="auto"/>
              </w:rPr>
              <w:t>also 3:</w:t>
            </w:r>
          </w:p>
        </w:tc>
      </w:tr>
      <w:tr>
        <w:trPr>
          <w:trHeight w:val="331"/>
        </w:trPr>
        <w:tc>
          <w:tcPr>
            <w:tcW w:w="700" w:type="dxa"/>
            <w:vAlign w:val="bottom"/>
          </w:tcPr>
          <w:p>
            <w:pPr>
              <w:spacing w:after="0" w:line="323" w:lineRule="exact"/>
              <w:rPr>
                <w:sz w:val="20"/>
                <w:szCs w:val="20"/>
                <w:color w:val="auto"/>
              </w:rPr>
            </w:pPr>
            <w:r>
              <w:rPr>
                <w:rFonts w:ascii="Arial" w:cs="Arial" w:eastAsia="Arial" w:hAnsi="Arial"/>
                <w:sz w:val="22"/>
                <w:szCs w:val="22"/>
                <w:color w:val="auto"/>
              </w:rPr>
              <w:t>0  4</w:t>
            </w:r>
            <w:r>
              <w:rPr>
                <w:rFonts w:ascii="Arial" w:cs="Arial" w:eastAsia="Arial" w:hAnsi="Arial"/>
                <w:sz w:val="31"/>
                <w:szCs w:val="31"/>
                <w:color w:val="auto"/>
                <w:vertAlign w:val="superscript"/>
              </w:rPr>
              <w:t>1</w:t>
            </w:r>
            <w:r>
              <w:rPr>
                <w:rFonts w:ascii="Arial" w:cs="Arial" w:eastAsia="Arial" w:hAnsi="Arial"/>
                <w:sz w:val="22"/>
                <w:szCs w:val="22"/>
                <w:color w:val="auto"/>
              </w:rPr>
              <w:t>;</w:t>
            </w:r>
          </w:p>
        </w:tc>
        <w:tc>
          <w:tcPr>
            <w:tcW w:w="1260" w:type="dxa"/>
            <w:vAlign w:val="bottom"/>
          </w:tcPr>
          <w:p>
            <w:pPr>
              <w:jc w:val="center"/>
              <w:spacing w:after="0"/>
              <w:rPr>
                <w:sz w:val="20"/>
                <w:szCs w:val="20"/>
                <w:color w:val="auto"/>
              </w:rPr>
            </w:pPr>
            <w:r>
              <w:rPr>
                <w:rFonts w:ascii="Arial" w:cs="Arial" w:eastAsia="Arial" w:hAnsi="Arial"/>
                <w:sz w:val="22"/>
                <w:szCs w:val="22"/>
                <w:color w:val="auto"/>
              </w:rPr>
              <w:t>also 0  4;</w:t>
            </w:r>
          </w:p>
        </w:tc>
        <w:tc>
          <w:tcPr>
            <w:tcW w:w="800" w:type="dxa"/>
            <w:vAlign w:val="bottom"/>
          </w:tcPr>
          <w:p>
            <w:pPr>
              <w:ind w:left="120"/>
              <w:spacing w:after="0"/>
              <w:rPr>
                <w:sz w:val="20"/>
                <w:szCs w:val="20"/>
                <w:color w:val="auto"/>
              </w:rPr>
            </w:pPr>
            <w:r>
              <w:rPr>
                <w:rFonts w:ascii="Arial" w:cs="Arial" w:eastAsia="Arial" w:hAnsi="Arial"/>
                <w:sz w:val="22"/>
                <w:szCs w:val="22"/>
                <w:color w:val="auto"/>
              </w:rPr>
              <w:t>also 0:</w:t>
            </w:r>
          </w:p>
        </w:tc>
      </w:tr>
      <w:tr>
        <w:trPr>
          <w:trHeight w:val="417"/>
        </w:trPr>
        <w:tc>
          <w:tcPr>
            <w:tcW w:w="700" w:type="dxa"/>
            <w:vAlign w:val="bottom"/>
          </w:tcPr>
          <w:p>
            <w:pPr>
              <w:spacing w:after="0" w:line="323" w:lineRule="exact"/>
              <w:rPr>
                <w:sz w:val="20"/>
                <w:szCs w:val="20"/>
                <w:color w:val="auto"/>
              </w:rPr>
            </w:pPr>
            <w:r>
              <w:rPr>
                <w:rFonts w:ascii="Arial" w:cs="Arial" w:eastAsia="Arial" w:hAnsi="Arial"/>
                <w:sz w:val="22"/>
                <w:szCs w:val="22"/>
                <w:color w:val="auto"/>
              </w:rPr>
              <w:t>2  4</w:t>
            </w:r>
            <w:r>
              <w:rPr>
                <w:rFonts w:ascii="Arial" w:cs="Arial" w:eastAsia="Arial" w:hAnsi="Arial"/>
                <w:sz w:val="31"/>
                <w:szCs w:val="31"/>
                <w:color w:val="auto"/>
                <w:vertAlign w:val="superscript"/>
              </w:rPr>
              <w:t>2</w:t>
            </w:r>
            <w:r>
              <w:rPr>
                <w:rFonts w:ascii="Arial" w:cs="Arial" w:eastAsia="Arial" w:hAnsi="Arial"/>
                <w:sz w:val="22"/>
                <w:szCs w:val="22"/>
                <w:color w:val="auto"/>
              </w:rPr>
              <w:t>;</w:t>
            </w:r>
          </w:p>
        </w:tc>
        <w:tc>
          <w:tcPr>
            <w:tcW w:w="1260" w:type="dxa"/>
            <w:vAlign w:val="bottom"/>
          </w:tcPr>
          <w:p>
            <w:pPr>
              <w:jc w:val="center"/>
              <w:spacing w:after="0"/>
              <w:rPr>
                <w:sz w:val="20"/>
                <w:szCs w:val="20"/>
                <w:color w:val="auto"/>
              </w:rPr>
            </w:pPr>
            <w:r>
              <w:rPr>
                <w:rFonts w:ascii="Arial" w:cs="Arial" w:eastAsia="Arial" w:hAnsi="Arial"/>
                <w:sz w:val="22"/>
                <w:szCs w:val="22"/>
                <w:color w:val="auto"/>
                <w:w w:val="98"/>
              </w:rPr>
              <w:t>also 2  16;</w:t>
            </w:r>
          </w:p>
        </w:tc>
        <w:tc>
          <w:tcPr>
            <w:tcW w:w="800" w:type="dxa"/>
            <w:vAlign w:val="bottom"/>
          </w:tcPr>
          <w:p>
            <w:pPr>
              <w:ind w:left="120"/>
              <w:spacing w:after="0"/>
              <w:rPr>
                <w:sz w:val="20"/>
                <w:szCs w:val="20"/>
                <w:color w:val="auto"/>
              </w:rPr>
            </w:pPr>
            <w:r>
              <w:rPr>
                <w:rFonts w:ascii="Arial" w:cs="Arial" w:eastAsia="Arial" w:hAnsi="Arial"/>
                <w:sz w:val="22"/>
                <w:szCs w:val="22"/>
                <w:color w:val="auto"/>
                <w:w w:val="85"/>
              </w:rPr>
              <w:t>also 32:</w:t>
            </w:r>
          </w:p>
        </w:tc>
      </w:tr>
    </w:tbl>
    <w:p>
      <w:pPr>
        <w:spacing w:after="0" w:line="200" w:lineRule="exact"/>
        <w:rPr>
          <w:sz w:val="20"/>
          <w:szCs w:val="20"/>
          <w:color w:val="auto"/>
        </w:rPr>
      </w:pP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159</w:t>
      </w:r>
    </w:p>
    <w:p>
      <w:pPr>
        <w:sectPr>
          <w:pgSz w:w="11900" w:h="16838" w:orient="portrait"/>
          <w:cols w:equalWidth="0" w:num="1">
            <w:col w:w="9040"/>
          </w:cols>
          <w:pgMar w:left="1440" w:top="1387" w:right="1426" w:bottom="275" w:gutter="0" w:footer="0" w:header="0"/>
          <w:type w:val="continuous"/>
        </w:sectPr>
      </w:pPr>
    </w:p>
    <w:bookmarkStart w:id="159" w:name="page160"/>
    <w:bookmarkEnd w:id="15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6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2" o:spid="_x0000_s14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720" w:right="26" w:hanging="267"/>
        <w:spacing w:after="0" w:line="260" w:lineRule="auto"/>
        <w:tabs>
          <w:tab w:leader="none" w:pos="720" w:val="left"/>
        </w:tabs>
        <w:numPr>
          <w:ilvl w:val="0"/>
          <w:numId w:val="51"/>
        </w:numPr>
        <w:rPr>
          <w:rFonts w:ascii="Arial" w:cs="Arial" w:eastAsia="Arial" w:hAnsi="Arial"/>
          <w:sz w:val="22"/>
          <w:szCs w:val="22"/>
          <w:color w:val="auto"/>
        </w:rPr>
      </w:pPr>
      <w:r>
        <w:rPr>
          <w:rFonts w:ascii="Arial" w:cs="Arial" w:eastAsia="Arial" w:hAnsi="Arial"/>
          <w:sz w:val="22"/>
          <w:szCs w:val="22"/>
          <w:color w:val="auto"/>
        </w:rPr>
        <w:t>For encryption purposes, you can now use Table 25.1 from page 151, which was calculated using a basis fo 10. We use this table because you are working with the already familiar key pair. This created a coded message using a basis of 10.</w:t>
      </w:r>
    </w:p>
    <w:p>
      <w:pPr>
        <w:spacing w:after="0" w:line="110" w:lineRule="exact"/>
        <w:rPr>
          <w:rFonts w:ascii="Arial" w:cs="Arial" w:eastAsia="Arial" w:hAnsi="Arial"/>
          <w:sz w:val="22"/>
          <w:szCs w:val="22"/>
          <w:color w:val="auto"/>
        </w:rPr>
      </w:pPr>
    </w:p>
    <w:p>
      <w:pPr>
        <w:ind w:left="720" w:right="26" w:hanging="7"/>
        <w:spacing w:after="0" w:line="263" w:lineRule="auto"/>
        <w:rPr>
          <w:rFonts w:ascii="Arial" w:cs="Arial" w:eastAsia="Arial" w:hAnsi="Arial"/>
          <w:sz w:val="22"/>
          <w:szCs w:val="22"/>
          <w:color w:val="auto"/>
        </w:rPr>
      </w:pPr>
      <w:r>
        <w:rPr>
          <w:rFonts w:ascii="Arial" w:cs="Arial" w:eastAsia="Arial" w:hAnsi="Arial"/>
          <w:sz w:val="22"/>
          <w:szCs w:val="22"/>
          <w:color w:val="auto"/>
        </w:rPr>
        <w:t>To encrypt the message, you now use the aforementioned table 25.1. The message now turns into the number sequence 53, 63, 50 (basis of 10).</w:t>
      </w:r>
    </w:p>
    <w:p>
      <w:pPr>
        <w:spacing w:after="0" w:line="326" w:lineRule="exact"/>
        <w:rPr>
          <w:rFonts w:ascii="Arial" w:cs="Arial" w:eastAsia="Arial" w:hAnsi="Arial"/>
          <w:sz w:val="22"/>
          <w:szCs w:val="22"/>
          <w:color w:val="auto"/>
        </w:rPr>
      </w:pPr>
    </w:p>
    <w:p>
      <w:pPr>
        <w:ind w:left="720" w:right="26" w:hanging="267"/>
        <w:spacing w:after="0" w:line="272" w:lineRule="auto"/>
        <w:tabs>
          <w:tab w:leader="none" w:pos="720" w:val="left"/>
        </w:tabs>
        <w:numPr>
          <w:ilvl w:val="0"/>
          <w:numId w:val="51"/>
        </w:numPr>
        <w:rPr>
          <w:rFonts w:ascii="Arial" w:cs="Arial" w:eastAsia="Arial" w:hAnsi="Arial"/>
          <w:sz w:val="20"/>
          <w:szCs w:val="20"/>
          <w:color w:val="auto"/>
        </w:rPr>
      </w:pPr>
      <w:r>
        <w:rPr>
          <w:rFonts w:ascii="Arial" w:cs="Arial" w:eastAsia="Arial" w:hAnsi="Arial"/>
          <w:sz w:val="20"/>
          <w:szCs w:val="20"/>
          <w:color w:val="auto"/>
        </w:rPr>
        <w:t>Converted back to a basis of 4, the message becomes 311</w:t>
      </w:r>
      <w:r>
        <w:rPr>
          <w:rFonts w:ascii="Arial" w:cs="Arial" w:eastAsia="Arial" w:hAnsi="Arial"/>
          <w:sz w:val="28"/>
          <w:szCs w:val="28"/>
          <w:color w:val="auto"/>
          <w:vertAlign w:val="subscript"/>
        </w:rPr>
        <w:t>4</w:t>
      </w:r>
      <w:r>
        <w:rPr>
          <w:rFonts w:ascii="Arial" w:cs="Arial" w:eastAsia="Arial" w:hAnsi="Arial"/>
          <w:sz w:val="20"/>
          <w:szCs w:val="20"/>
          <w:color w:val="auto"/>
        </w:rPr>
        <w:t>; 333</w:t>
      </w:r>
      <w:r>
        <w:rPr>
          <w:rFonts w:ascii="Arial" w:cs="Arial" w:eastAsia="Arial" w:hAnsi="Arial"/>
          <w:sz w:val="28"/>
          <w:szCs w:val="28"/>
          <w:color w:val="auto"/>
          <w:vertAlign w:val="subscript"/>
        </w:rPr>
        <w:t>4</w:t>
      </w:r>
      <w:r>
        <w:rPr>
          <w:rFonts w:ascii="Arial" w:cs="Arial" w:eastAsia="Arial" w:hAnsi="Arial"/>
          <w:sz w:val="20"/>
          <w:szCs w:val="20"/>
          <w:color w:val="auto"/>
        </w:rPr>
        <w:t>; 302</w:t>
      </w:r>
      <w:r>
        <w:rPr>
          <w:rFonts w:ascii="Arial" w:cs="Arial" w:eastAsia="Arial" w:hAnsi="Arial"/>
          <w:sz w:val="28"/>
          <w:szCs w:val="28"/>
          <w:color w:val="auto"/>
          <w:vertAlign w:val="subscript"/>
        </w:rPr>
        <w:t>4</w:t>
      </w:r>
      <w:r>
        <w:rPr>
          <w:rFonts w:ascii="Arial" w:cs="Arial" w:eastAsia="Arial" w:hAnsi="Arial"/>
          <w:sz w:val="20"/>
          <w:szCs w:val="20"/>
          <w:color w:val="auto"/>
        </w:rPr>
        <w:t>. Converting it to a letter sequence creates dbb, ddd, dac, which is very different from the original message.</w:t>
      </w:r>
    </w:p>
    <w:p>
      <w:pPr>
        <w:spacing w:after="0" w:line="87" w:lineRule="exact"/>
        <w:rPr>
          <w:rFonts w:ascii="Arial" w:cs="Arial" w:eastAsia="Arial" w:hAnsi="Arial"/>
          <w:sz w:val="20"/>
          <w:szCs w:val="20"/>
          <w:color w:val="auto"/>
        </w:rPr>
      </w:pPr>
    </w:p>
    <w:p>
      <w:pPr>
        <w:ind w:left="720" w:right="26" w:hanging="7"/>
        <w:spacing w:after="0" w:line="343" w:lineRule="auto"/>
        <w:rPr>
          <w:rFonts w:ascii="Arial" w:cs="Arial" w:eastAsia="Arial" w:hAnsi="Arial"/>
          <w:sz w:val="20"/>
          <w:szCs w:val="20"/>
          <w:color w:val="auto"/>
        </w:rPr>
      </w:pPr>
      <w:r>
        <w:rPr>
          <w:rFonts w:ascii="Arial" w:cs="Arial" w:eastAsia="Arial" w:hAnsi="Arial"/>
          <w:sz w:val="19"/>
          <w:szCs w:val="19"/>
          <w:color w:val="auto"/>
        </w:rPr>
        <w:t>Therefore we reverse the process and transform the number sequence 53, 63, 50 using Table 25.2 to obtain the sequence 4, 35, 8, which precisely corresponds with the original message.</w:t>
      </w:r>
    </w:p>
    <w:p>
      <w:pPr>
        <w:spacing w:after="0" w:line="37" w:lineRule="exact"/>
        <w:rPr>
          <w:rFonts w:ascii="Arial" w:cs="Arial" w:eastAsia="Arial" w:hAnsi="Arial"/>
          <w:sz w:val="20"/>
          <w:szCs w:val="20"/>
          <w:color w:val="auto"/>
        </w:rPr>
      </w:pPr>
    </w:p>
    <w:p>
      <w:pPr>
        <w:jc w:val="both"/>
        <w:ind w:left="720" w:right="6" w:firstLine="7"/>
        <w:spacing w:after="0" w:line="275" w:lineRule="auto"/>
        <w:rPr>
          <w:rFonts w:ascii="Arial" w:cs="Arial" w:eastAsia="Arial" w:hAnsi="Arial"/>
          <w:sz w:val="20"/>
          <w:szCs w:val="20"/>
          <w:color w:val="auto"/>
        </w:rPr>
      </w:pPr>
      <w:r>
        <w:rPr>
          <w:rFonts w:ascii="Arial" w:cs="Arial" w:eastAsia="Arial" w:hAnsi="Arial"/>
          <w:sz w:val="21"/>
          <w:szCs w:val="21"/>
          <w:color w:val="auto"/>
        </w:rPr>
        <w:t>Using Tables 25.1 and25.2 you can also encrypt messages using the private key (e.g. first use Table 25.2 and then decode with the public key (i.e. Table 25.1) and thus restore your original number). This allows the owner of the private key to encrypt messages using the RSA algorithm, and it proves that the messages can only come from him.</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160</w:t>
      </w:r>
    </w:p>
    <w:p>
      <w:pPr>
        <w:sectPr>
          <w:pgSz w:w="11900" w:h="16838" w:orient="portrait"/>
          <w:cols w:equalWidth="0" w:num="1">
            <w:col w:w="9026"/>
          </w:cols>
          <w:pgMar w:left="1440" w:top="1387" w:right="1440" w:bottom="275" w:gutter="0" w:footer="0" w:header="0"/>
          <w:type w:val="continuous"/>
        </w:sectPr>
      </w:pPr>
    </w:p>
    <w:bookmarkStart w:id="160" w:name="page161"/>
    <w:bookmarkEnd w:id="160"/>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65">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80"/>
        <w:spacing w:after="0"/>
        <w:rPr>
          <w:sz w:val="20"/>
          <w:szCs w:val="20"/>
          <w:color w:val="auto"/>
        </w:rPr>
      </w:pPr>
      <w:r>
        <w:rPr>
          <w:rFonts w:ascii="Arial" w:cs="Arial" w:eastAsia="Arial" w:hAnsi="Arial"/>
          <w:sz w:val="22"/>
          <w:szCs w:val="22"/>
          <w:color w:val="auto"/>
        </w:rPr>
        <w:t>Chapter 25. GnuPG and the mystery of large numbers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4" o:spid="_x0000_s14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The bottom line is...</w:t>
      </w:r>
    </w:p>
    <w:p>
      <w:pPr>
        <w:spacing w:after="0" w:line="290" w:lineRule="exact"/>
        <w:rPr>
          <w:sz w:val="20"/>
          <w:szCs w:val="20"/>
          <w:color w:val="auto"/>
        </w:rPr>
      </w:pPr>
    </w:p>
    <w:p>
      <w:pPr>
        <w:ind w:left="180"/>
        <w:spacing w:after="0"/>
        <w:rPr>
          <w:sz w:val="20"/>
          <w:szCs w:val="20"/>
          <w:color w:val="auto"/>
        </w:rPr>
      </w:pPr>
      <w:r>
        <w:rPr>
          <w:rFonts w:ascii="Arial" w:cs="Arial" w:eastAsia="Arial" w:hAnsi="Arial"/>
          <w:sz w:val="20"/>
          <w:szCs w:val="20"/>
          <w:color w:val="auto"/>
        </w:rPr>
        <w:t>.... while this process is complicated in its details, the principle on the other hand is fairly easy to</w:t>
      </w:r>
    </w:p>
    <w:p>
      <w:pPr>
        <w:spacing w:after="0" w:line="41" w:lineRule="exact"/>
        <w:rPr>
          <w:sz w:val="20"/>
          <w:szCs w:val="20"/>
          <w:color w:val="auto"/>
        </w:rPr>
      </w:pPr>
    </w:p>
    <w:p>
      <w:pPr>
        <w:jc w:val="both"/>
        <w:ind w:left="180" w:right="26"/>
        <w:spacing w:after="0" w:line="320" w:lineRule="auto"/>
        <w:rPr>
          <w:sz w:val="20"/>
          <w:szCs w:val="20"/>
          <w:color w:val="auto"/>
        </w:rPr>
      </w:pPr>
      <w:r>
        <w:rPr>
          <w:rFonts w:ascii="Arial" w:cs="Arial" w:eastAsia="Arial" w:hAnsi="Arial"/>
          <w:sz w:val="19"/>
          <w:szCs w:val="19"/>
          <w:color w:val="auto"/>
        </w:rPr>
        <w:t>understand. After all, you should not just trust a method but also - at least on the basis of understanding the approach behind it - be able to see behind its mode of operation. Many of the other details can easily be found in other books (z.B.: R. Wobst, “Abenteuer Kryptologie”) or on the Internet.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both"/>
        <w:ind w:left="180" w:right="26"/>
        <w:spacing w:after="0" w:line="264" w:lineRule="auto"/>
        <w:rPr>
          <w:sz w:val="20"/>
          <w:szCs w:val="20"/>
          <w:color w:val="auto"/>
        </w:rPr>
      </w:pPr>
      <w:r>
        <w:rPr>
          <w:rFonts w:ascii="Arial" w:cs="Arial" w:eastAsia="Arial" w:hAnsi="Arial"/>
          <w:sz w:val="22"/>
          <w:szCs w:val="22"/>
          <w:color w:val="auto"/>
        </w:rPr>
        <w:t>In any case, now you know: if someone should ever attempt to crack your encrypted e-mails, the process will keep them busy for such a long time that they will lose all interest in actually reading your messages. . . ...</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161</w:t>
      </w:r>
    </w:p>
    <w:p>
      <w:pPr>
        <w:sectPr>
          <w:pgSz w:w="11900" w:h="16838" w:orient="portrait"/>
          <w:cols w:equalWidth="0" w:num="1">
            <w:col w:w="9026"/>
          </w:cols>
          <w:pgMar w:left="1440" w:top="1387" w:right="1440" w:bottom="275" w:gutter="0" w:footer="0" w:header="0"/>
          <w:type w:val="continuous"/>
        </w:sectPr>
      </w:pPr>
    </w:p>
    <w:bookmarkStart w:id="161" w:name="page162"/>
    <w:bookmarkEnd w:id="16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233"/>
        <w:spacing w:after="0"/>
        <w:rPr>
          <w:sz w:val="20"/>
          <w:szCs w:val="20"/>
          <w:color w:val="auto"/>
        </w:rPr>
      </w:pPr>
      <w:r>
        <w:rPr>
          <w:rFonts w:ascii="Arial" w:cs="Arial" w:eastAsia="Arial" w:hAnsi="Arial"/>
          <w:sz w:val="41"/>
          <w:szCs w:val="41"/>
          <w:b w:val="1"/>
          <w:bCs w:val="1"/>
          <w:color w:val="auto"/>
        </w:rPr>
        <w:t>Part III.</w:t>
      </w:r>
    </w:p>
    <w:p>
      <w:pPr>
        <w:spacing w:after="0" w:line="200" w:lineRule="exact"/>
        <w:rPr>
          <w:sz w:val="20"/>
          <w:szCs w:val="20"/>
          <w:color w:val="auto"/>
        </w:rPr>
      </w:pPr>
    </w:p>
    <w:p>
      <w:pPr>
        <w:spacing w:after="0" w:line="245" w:lineRule="exact"/>
        <w:rPr>
          <w:sz w:val="20"/>
          <w:szCs w:val="20"/>
          <w:color w:val="auto"/>
        </w:rPr>
      </w:pPr>
    </w:p>
    <w:p>
      <w:pPr>
        <w:jc w:val="center"/>
        <w:ind w:right="-133"/>
        <w:spacing w:after="0"/>
        <w:rPr>
          <w:sz w:val="20"/>
          <w:szCs w:val="20"/>
          <w:color w:val="auto"/>
        </w:rPr>
      </w:pPr>
      <w:r>
        <w:rPr>
          <w:rFonts w:ascii="Arial" w:cs="Arial" w:eastAsia="Arial" w:hAnsi="Arial"/>
          <w:sz w:val="49"/>
          <w:szCs w:val="49"/>
          <w:b w:val="1"/>
          <w:bCs w:val="1"/>
          <w:color w:val="auto"/>
        </w:rPr>
        <w:t>Annex</w:t>
      </w:r>
    </w:p>
    <w:p>
      <w:pPr>
        <w:sectPr>
          <w:pgSz w:w="11900" w:h="16838" w:orient="portrait"/>
          <w:cols w:equalWidth="0" w:num="1">
            <w:col w:w="9026"/>
          </w:cols>
          <w:pgMar w:left="1440" w:top="1440" w:right="1440"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153"/>
        <w:spacing w:after="0"/>
        <w:rPr>
          <w:sz w:val="20"/>
          <w:szCs w:val="20"/>
          <w:color w:val="auto"/>
        </w:rPr>
      </w:pPr>
      <w:r>
        <w:rPr>
          <w:rFonts w:ascii="Arial" w:cs="Arial" w:eastAsia="Arial" w:hAnsi="Arial"/>
          <w:sz w:val="20"/>
          <w:szCs w:val="20"/>
          <w:color w:val="auto"/>
        </w:rPr>
        <w:t>162</w:t>
      </w:r>
    </w:p>
    <w:p>
      <w:pPr>
        <w:sectPr>
          <w:pgSz w:w="11900" w:h="16838" w:orient="portrait"/>
          <w:cols w:equalWidth="0" w:num="1">
            <w:col w:w="9026"/>
          </w:cols>
          <w:pgMar w:left="1440" w:top="1440" w:right="1440" w:bottom="264" w:gutter="0" w:footer="0" w:header="0"/>
          <w:type w:val="continuous"/>
        </w:sectPr>
      </w:pPr>
    </w:p>
    <w:bookmarkStart w:id="162" w:name="page163"/>
    <w:bookmarkEnd w:id="16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800" w:right="1440" w:hanging="635"/>
        <w:spacing w:after="0" w:line="276" w:lineRule="auto"/>
        <w:tabs>
          <w:tab w:leader="none" w:pos="785" w:val="left"/>
        </w:tabs>
        <w:numPr>
          <w:ilvl w:val="0"/>
          <w:numId w:val="52"/>
        </w:numPr>
        <w:rPr>
          <w:rFonts w:ascii="Arial" w:cs="Arial" w:eastAsia="Arial" w:hAnsi="Arial"/>
          <w:sz w:val="41"/>
          <w:szCs w:val="41"/>
          <w:b w:val="1"/>
          <w:bCs w:val="1"/>
          <w:color w:val="auto"/>
        </w:rPr>
      </w:pPr>
      <w:r>
        <w:rPr>
          <w:rFonts w:ascii="Arial" w:cs="Arial" w:eastAsia="Arial" w:hAnsi="Arial"/>
          <w:sz w:val="41"/>
          <w:szCs w:val="41"/>
          <w:b w:val="1"/>
          <w:bCs w:val="1"/>
          <w:color w:val="auto"/>
        </w:rPr>
        <w:t>Information on the GpgOL Outlook extension</w:t>
      </w:r>
    </w:p>
    <w:p>
      <w:pPr>
        <w:spacing w:after="0" w:line="200" w:lineRule="exact"/>
        <w:rPr>
          <w:sz w:val="20"/>
          <w:szCs w:val="20"/>
          <w:color w:val="auto"/>
        </w:rPr>
      </w:pPr>
    </w:p>
    <w:p>
      <w:pPr>
        <w:spacing w:after="0" w:line="262"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GpgOL is a program extension for Microsoft Outlook; it integrates the operation of GnuPG into Outlook.</w:t>
      </w:r>
    </w:p>
    <w:p>
      <w:pPr>
        <w:spacing w:after="0" w:line="107" w:lineRule="exact"/>
        <w:rPr>
          <w:sz w:val="20"/>
          <w:szCs w:val="20"/>
          <w:color w:val="auto"/>
        </w:rPr>
      </w:pPr>
    </w:p>
    <w:p>
      <w:pPr>
        <w:jc w:val="both"/>
        <w:ind w:left="180"/>
        <w:spacing w:after="0" w:line="259" w:lineRule="auto"/>
        <w:rPr>
          <w:sz w:val="20"/>
          <w:szCs w:val="20"/>
          <w:color w:val="auto"/>
        </w:rPr>
      </w:pPr>
      <w:r>
        <w:rPr>
          <w:rFonts w:ascii="Arial" w:cs="Arial" w:eastAsia="Arial" w:hAnsi="Arial"/>
          <w:sz w:val="22"/>
          <w:szCs w:val="22"/>
          <w:color w:val="auto"/>
        </w:rPr>
        <w:t>Since Outlook is a proprietary product, hence is not available as free software with a source code, this integration still has a number of issues. In other words: Operation is not as comfortable as offered by, for example, e-mail programs with integrated encryption and signature components (e.g. KMail/Kontact).</w:t>
      </w:r>
    </w:p>
    <w:p>
      <w:pPr>
        <w:spacing w:after="0" w:line="112" w:lineRule="exact"/>
        <w:rPr>
          <w:sz w:val="20"/>
          <w:szCs w:val="20"/>
          <w:color w:val="auto"/>
        </w:rPr>
      </w:pPr>
    </w:p>
    <w:p>
      <w:pPr>
        <w:ind w:left="180"/>
        <w:spacing w:after="0"/>
        <w:rPr>
          <w:sz w:val="20"/>
          <w:szCs w:val="20"/>
          <w:color w:val="auto"/>
        </w:rPr>
      </w:pPr>
      <w:r>
        <w:rPr>
          <w:rFonts w:ascii="Arial" w:cs="Arial" w:eastAsia="Arial" w:hAnsi="Arial"/>
          <w:sz w:val="20"/>
          <w:szCs w:val="20"/>
          <w:color w:val="auto"/>
        </w:rPr>
        <w:t>GpgOL is installed by the Gpg4win installation asisstant. On the next startup of Outlook, the menu</w:t>
      </w:r>
    </w:p>
    <w:p>
      <w:pPr>
        <w:spacing w:after="0" w:line="4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Extras!Options will contain the tab GpgOL: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1094740</wp:posOffset>
            </wp:positionH>
            <wp:positionV relativeFrom="paragraph">
              <wp:posOffset>234950</wp:posOffset>
            </wp:positionV>
            <wp:extent cx="3640455" cy="4378325"/>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66">
                      <a:extLst>
                        <a:ext uri="{28A0092B-C50C-407E-A947-70E740481C1C}"/>
                      </a:extLst>
                    </a:blip>
                    <a:srcRect/>
                    <a:stretch>
                      <a:fillRect/>
                    </a:stretch>
                  </pic:blipFill>
                  <pic:spPr bwMode="auto">
                    <a:xfrm>
                      <a:off x="0" y="0"/>
                      <a:ext cx="3640455" cy="4378325"/>
                    </a:xfrm>
                    <a:prstGeom prst="rect">
                      <a:avLst/>
                    </a:prstGeom>
                    <a:noFill/>
                  </pic:spPr>
                </pic:pic>
              </a:graphicData>
            </a:graphic>
          </wp:anchor>
        </w:drawing>
      </w:r>
    </w:p>
    <w:p>
      <w:pPr>
        <w:sectPr>
          <w:pgSz w:w="11900" w:h="16838" w:orient="portrait"/>
          <w:cols w:equalWidth="0" w:num="1">
            <w:col w:w="9040"/>
          </w:cols>
          <w:pgMar w:left="1440" w:top="1440" w:right="1426"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center"/>
        <w:ind w:right="-139"/>
        <w:spacing w:after="0"/>
        <w:rPr>
          <w:sz w:val="20"/>
          <w:szCs w:val="20"/>
          <w:color w:val="auto"/>
        </w:rPr>
      </w:pPr>
      <w:r>
        <w:rPr>
          <w:rFonts w:ascii="Arial" w:cs="Arial" w:eastAsia="Arial" w:hAnsi="Arial"/>
          <w:sz w:val="20"/>
          <w:szCs w:val="20"/>
          <w:color w:val="auto"/>
        </w:rPr>
        <w:t>163</w:t>
      </w:r>
    </w:p>
    <w:p>
      <w:pPr>
        <w:sectPr>
          <w:pgSz w:w="11900" w:h="16838" w:orient="portrait"/>
          <w:cols w:equalWidth="0" w:num="1">
            <w:col w:w="9040"/>
          </w:cols>
          <w:pgMar w:left="1440" w:top="1440" w:right="1426" w:bottom="264" w:gutter="0" w:footer="0" w:header="0"/>
          <w:type w:val="continuous"/>
        </w:sectPr>
      </w:pPr>
    </w:p>
    <w:bookmarkStart w:id="163" w:name="page164"/>
    <w:bookmarkEnd w:id="163"/>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67">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60"/>
        <w:spacing w:after="0"/>
        <w:rPr>
          <w:sz w:val="20"/>
          <w:szCs w:val="20"/>
          <w:color w:val="auto"/>
        </w:rPr>
      </w:pPr>
      <w:r>
        <w:rPr>
          <w:rFonts w:ascii="Arial" w:cs="Arial" w:eastAsia="Arial" w:hAnsi="Arial"/>
          <w:sz w:val="22"/>
          <w:szCs w:val="22"/>
          <w:color w:val="auto"/>
        </w:rPr>
        <w:t>Appendix A. Information on the GpgOL Outlook extension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7" o:spid="_x0000_s14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tab GpgOL is divided into three areas:</w:t>
      </w:r>
    </w:p>
    <w:p>
      <w:pPr>
        <w:spacing w:after="0" w:line="129" w:lineRule="exact"/>
        <w:rPr>
          <w:sz w:val="20"/>
          <w:szCs w:val="20"/>
          <w:color w:val="auto"/>
        </w:rPr>
      </w:pPr>
    </w:p>
    <w:p>
      <w:pPr>
        <w:ind w:left="720" w:right="6106" w:hanging="267"/>
        <w:spacing w:after="0" w:line="412" w:lineRule="auto"/>
        <w:tabs>
          <w:tab w:leader="none" w:pos="732" w:val="left"/>
        </w:tabs>
        <w:numPr>
          <w:ilvl w:val="0"/>
          <w:numId w:val="53"/>
        </w:numPr>
        <w:rPr>
          <w:rFonts w:ascii="Arial" w:cs="Arial" w:eastAsia="Arial" w:hAnsi="Arial"/>
          <w:sz w:val="20"/>
          <w:szCs w:val="20"/>
          <w:color w:val="auto"/>
        </w:rPr>
      </w:pPr>
      <w:r>
        <w:rPr>
          <w:rFonts w:ascii="Arial" w:cs="Arial" w:eastAsia="Arial" w:hAnsi="Arial"/>
          <w:sz w:val="20"/>
          <w:szCs w:val="20"/>
          <w:color w:val="auto"/>
        </w:rPr>
        <w:t>General information: Turn on S/MIME support</w:t>
      </w:r>
    </w:p>
    <w:p>
      <w:pPr>
        <w:jc w:val="both"/>
        <w:ind w:left="720" w:right="26"/>
        <w:spacing w:after="0" w:line="258" w:lineRule="auto"/>
        <w:rPr>
          <w:rFonts w:ascii="Arial" w:cs="Arial" w:eastAsia="Arial" w:hAnsi="Arial"/>
          <w:sz w:val="20"/>
          <w:szCs w:val="20"/>
          <w:color w:val="auto"/>
        </w:rPr>
      </w:pPr>
      <w:r>
        <w:rPr>
          <w:rFonts w:ascii="Arial" w:cs="Arial" w:eastAsia="Arial" w:hAnsi="Arial"/>
          <w:sz w:val="22"/>
          <w:szCs w:val="22"/>
          <w:color w:val="auto"/>
        </w:rPr>
        <w:t>Once Gpg4win has been intalled, S/MIME functionality is activated in GpgOL. This refers to the S/MIME support of GnuPG. Outlook itself also supports X.509 and S/MIME, but of course does not work with the Gpg4win component GnuPG. This means that all settings, certificate management and user dialogs will be different. Please also note that Outlook itself does not offer any OpenPGP support.</w:t>
      </w:r>
    </w:p>
    <w:p>
      <w:pPr>
        <w:spacing w:after="0" w:line="114" w:lineRule="exact"/>
        <w:rPr>
          <w:rFonts w:ascii="Arial" w:cs="Arial" w:eastAsia="Arial" w:hAnsi="Arial"/>
          <w:sz w:val="20"/>
          <w:szCs w:val="20"/>
          <w:color w:val="auto"/>
        </w:rPr>
      </w:pPr>
    </w:p>
    <w:p>
      <w:pPr>
        <w:jc w:val="both"/>
        <w:ind w:left="720" w:right="6"/>
        <w:spacing w:after="0" w:line="260" w:lineRule="auto"/>
        <w:rPr>
          <w:rFonts w:ascii="Arial" w:cs="Arial" w:eastAsia="Arial" w:hAnsi="Arial"/>
          <w:sz w:val="20"/>
          <w:szCs w:val="20"/>
          <w:color w:val="auto"/>
        </w:rPr>
      </w:pPr>
      <w:r>
        <w:rPr>
          <w:rFonts w:ascii="Arial" w:cs="Arial" w:eastAsia="Arial" w:hAnsi="Arial"/>
          <w:sz w:val="22"/>
          <w:szCs w:val="22"/>
          <w:color w:val="auto"/>
        </w:rPr>
        <w:t>If you wish to use S/MIME with Gpg4win in Outlook, leave the GpgOL-Option Activate S/MIME support activated. If you wish to use S/MIME supported by Outlook, deactivate this GpgOL S/MIME option.</w:t>
      </w:r>
    </w:p>
    <w:p>
      <w:pPr>
        <w:spacing w:after="0" w:line="101" w:lineRule="exact"/>
        <w:rPr>
          <w:rFonts w:ascii="Arial" w:cs="Arial" w:eastAsia="Arial" w:hAnsi="Arial"/>
          <w:sz w:val="20"/>
          <w:szCs w:val="20"/>
          <w:color w:val="auto"/>
        </w:rPr>
      </w:pPr>
    </w:p>
    <w:p>
      <w:pPr>
        <w:ind w:left="720" w:hanging="267"/>
        <w:spacing w:after="0"/>
        <w:tabs>
          <w:tab w:leader="none" w:pos="720" w:val="left"/>
        </w:tabs>
        <w:numPr>
          <w:ilvl w:val="0"/>
          <w:numId w:val="53"/>
        </w:numPr>
        <w:rPr>
          <w:rFonts w:ascii="Arial" w:cs="Arial" w:eastAsia="Arial" w:hAnsi="Arial"/>
          <w:sz w:val="22"/>
          <w:szCs w:val="22"/>
          <w:color w:val="auto"/>
        </w:rPr>
      </w:pPr>
      <w:r>
        <w:rPr>
          <w:rFonts w:ascii="Arial" w:cs="Arial" w:eastAsia="Arial" w:hAnsi="Arial"/>
          <w:sz w:val="22"/>
          <w:szCs w:val="22"/>
          <w:color w:val="auto"/>
        </w:rPr>
        <w:t>Sending messages:</w:t>
      </w:r>
    </w:p>
    <w:p>
      <w:pPr>
        <w:spacing w:after="0" w:line="146" w:lineRule="exact"/>
        <w:rPr>
          <w:rFonts w:ascii="Arial" w:cs="Arial" w:eastAsia="Arial" w:hAnsi="Arial"/>
          <w:sz w:val="22"/>
          <w:szCs w:val="22"/>
          <w:color w:val="auto"/>
        </w:rPr>
      </w:pPr>
    </w:p>
    <w:p>
      <w:pPr>
        <w:ind w:left="720" w:right="4526" w:hanging="1"/>
        <w:spacing w:after="0" w:line="340" w:lineRule="auto"/>
        <w:rPr>
          <w:rFonts w:ascii="Arial" w:cs="Arial" w:eastAsia="Arial" w:hAnsi="Arial"/>
          <w:sz w:val="22"/>
          <w:szCs w:val="22"/>
          <w:color w:val="auto"/>
        </w:rPr>
      </w:pPr>
      <w:r>
        <w:rPr>
          <w:rFonts w:ascii="Arial" w:cs="Arial" w:eastAsia="Arial" w:hAnsi="Arial"/>
          <w:sz w:val="19"/>
          <w:szCs w:val="19"/>
          <w:color w:val="auto"/>
        </w:rPr>
        <w:t>Encrypt new messages with default settings Sign new messages with default settings</w:t>
      </w:r>
    </w:p>
    <w:p>
      <w:pPr>
        <w:spacing w:after="0" w:line="42" w:lineRule="exact"/>
        <w:rPr>
          <w:rFonts w:ascii="Arial" w:cs="Arial" w:eastAsia="Arial" w:hAnsi="Arial"/>
          <w:sz w:val="22"/>
          <w:szCs w:val="22"/>
          <w:color w:val="auto"/>
        </w:rPr>
      </w:pPr>
    </w:p>
    <w:p>
      <w:pPr>
        <w:jc w:val="both"/>
        <w:ind w:left="720" w:right="26" w:hanging="7"/>
        <w:spacing w:after="0" w:line="260" w:lineRule="auto"/>
        <w:rPr>
          <w:rFonts w:ascii="Arial" w:cs="Arial" w:eastAsia="Arial" w:hAnsi="Arial"/>
          <w:sz w:val="22"/>
          <w:szCs w:val="22"/>
          <w:color w:val="auto"/>
        </w:rPr>
      </w:pPr>
      <w:r>
        <w:rPr>
          <w:rFonts w:ascii="Arial" w:cs="Arial" w:eastAsia="Arial" w:hAnsi="Arial"/>
          <w:sz w:val="22"/>
          <w:szCs w:val="22"/>
          <w:color w:val="auto"/>
        </w:rPr>
        <w:t>These two options control whether new messages are encrypted and/or signed with the default settings. You can also change these settings when you create a message. Only the buttons are activated accordingly.</w:t>
      </w:r>
    </w:p>
    <w:p>
      <w:pPr>
        <w:spacing w:after="0" w:line="101" w:lineRule="exact"/>
        <w:rPr>
          <w:rFonts w:ascii="Arial" w:cs="Arial" w:eastAsia="Arial" w:hAnsi="Arial"/>
          <w:sz w:val="22"/>
          <w:szCs w:val="22"/>
          <w:color w:val="auto"/>
        </w:rPr>
      </w:pPr>
    </w:p>
    <w:p>
      <w:pPr>
        <w:ind w:left="720" w:hanging="267"/>
        <w:spacing w:after="0"/>
        <w:tabs>
          <w:tab w:leader="none" w:pos="720" w:val="left"/>
        </w:tabs>
        <w:numPr>
          <w:ilvl w:val="0"/>
          <w:numId w:val="53"/>
        </w:numPr>
        <w:rPr>
          <w:rFonts w:ascii="Arial" w:cs="Arial" w:eastAsia="Arial" w:hAnsi="Arial"/>
          <w:sz w:val="22"/>
          <w:szCs w:val="22"/>
          <w:color w:val="auto"/>
        </w:rPr>
      </w:pPr>
      <w:r>
        <w:rPr>
          <w:rFonts w:ascii="Arial" w:cs="Arial" w:eastAsia="Arial" w:hAnsi="Arial"/>
          <w:sz w:val="22"/>
          <w:szCs w:val="22"/>
          <w:color w:val="auto"/>
        </w:rPr>
        <w:t>Reading messages:</w:t>
      </w:r>
    </w:p>
    <w:p>
      <w:pPr>
        <w:spacing w:after="0" w:line="146" w:lineRule="exact"/>
        <w:rPr>
          <w:rFonts w:ascii="Arial" w:cs="Arial" w:eastAsia="Arial" w:hAnsi="Arial"/>
          <w:sz w:val="22"/>
          <w:szCs w:val="22"/>
          <w:color w:val="auto"/>
        </w:rPr>
      </w:pPr>
    </w:p>
    <w:p>
      <w:pPr>
        <w:ind w:left="720"/>
        <w:spacing w:after="0"/>
        <w:rPr>
          <w:rFonts w:ascii="Arial" w:cs="Arial" w:eastAsia="Arial" w:hAnsi="Arial"/>
          <w:sz w:val="22"/>
          <w:szCs w:val="22"/>
          <w:color w:val="auto"/>
        </w:rPr>
      </w:pPr>
      <w:r>
        <w:rPr>
          <w:rFonts w:ascii="Arial" w:cs="Arial" w:eastAsia="Arial" w:hAnsi="Arial"/>
          <w:sz w:val="22"/>
          <w:szCs w:val="22"/>
          <w:color w:val="auto"/>
        </w:rPr>
        <w:t>Show HTML display where possible</w:t>
      </w:r>
    </w:p>
    <w:p>
      <w:pPr>
        <w:spacing w:after="0" w:line="137" w:lineRule="exact"/>
        <w:rPr>
          <w:rFonts w:ascii="Arial" w:cs="Arial" w:eastAsia="Arial" w:hAnsi="Arial"/>
          <w:sz w:val="22"/>
          <w:szCs w:val="22"/>
          <w:color w:val="auto"/>
        </w:rPr>
      </w:pPr>
    </w:p>
    <w:p>
      <w:pPr>
        <w:ind w:left="720" w:right="6" w:hanging="7"/>
        <w:spacing w:after="0" w:line="263" w:lineRule="auto"/>
        <w:rPr>
          <w:rFonts w:ascii="Arial" w:cs="Arial" w:eastAsia="Arial" w:hAnsi="Arial"/>
          <w:sz w:val="22"/>
          <w:szCs w:val="22"/>
          <w:color w:val="auto"/>
        </w:rPr>
      </w:pPr>
      <w:r>
        <w:rPr>
          <w:rFonts w:ascii="Arial" w:cs="Arial" w:eastAsia="Arial" w:hAnsi="Arial"/>
          <w:sz w:val="22"/>
          <w:szCs w:val="22"/>
          <w:color w:val="auto"/>
        </w:rPr>
        <w:t>This option can be used to display the HTML version of a message. Normally, or if HTML format is not available, the message will be shown in text format.</w:t>
      </w:r>
    </w:p>
    <w:p>
      <w:pPr>
        <w:spacing w:after="0" w:line="107" w:lineRule="exact"/>
        <w:rPr>
          <w:rFonts w:ascii="Arial" w:cs="Arial" w:eastAsia="Arial" w:hAnsi="Arial"/>
          <w:sz w:val="22"/>
          <w:szCs w:val="22"/>
          <w:color w:val="auto"/>
        </w:rPr>
      </w:pPr>
    </w:p>
    <w:p>
      <w:pPr>
        <w:ind w:left="720"/>
        <w:spacing w:after="0"/>
        <w:rPr>
          <w:rFonts w:ascii="Arial" w:cs="Arial" w:eastAsia="Arial" w:hAnsi="Arial"/>
          <w:sz w:val="22"/>
          <w:szCs w:val="22"/>
          <w:color w:val="auto"/>
        </w:rPr>
      </w:pPr>
      <w:r>
        <w:rPr>
          <w:rFonts w:ascii="Arial" w:cs="Arial" w:eastAsia="Arial" w:hAnsi="Arial"/>
          <w:sz w:val="22"/>
          <w:szCs w:val="22"/>
          <w:color w:val="auto"/>
        </w:rPr>
        <w:t>Display encrypted message as attachment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5877560</wp:posOffset>
            </wp:positionH>
            <wp:positionV relativeFrom="paragraph">
              <wp:posOffset>-4107180</wp:posOffset>
            </wp:positionV>
            <wp:extent cx="539750" cy="35941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68">
                      <a:extLst>
                        <a:ext uri="{28A0092B-C50C-407E-A947-70E740481C1C}"/>
                      </a:extLst>
                    </a:blip>
                    <a:srcRect/>
                    <a:stretch>
                      <a:fillRect/>
                    </a:stretch>
                  </pic:blipFill>
                  <pic:spPr bwMode="auto">
                    <a:xfrm>
                      <a:off x="0" y="0"/>
                      <a:ext cx="539750" cy="359410"/>
                    </a:xfrm>
                    <a:prstGeom prst="rect">
                      <a:avLst/>
                    </a:prstGeom>
                    <a:noFill/>
                  </pic:spPr>
                </pic:pic>
              </a:graphicData>
            </a:graphic>
          </wp:anchor>
        </w:drawing>
      </w:r>
    </w:p>
    <w:p>
      <w:pPr>
        <w:spacing w:after="0" w:line="117" w:lineRule="exact"/>
        <w:rPr>
          <w:sz w:val="20"/>
          <w:szCs w:val="20"/>
          <w:color w:val="auto"/>
        </w:rPr>
      </w:pPr>
    </w:p>
    <w:p>
      <w:pPr>
        <w:ind w:left="720" w:right="26" w:hanging="6"/>
        <w:spacing w:after="0" w:line="263" w:lineRule="auto"/>
        <w:rPr>
          <w:sz w:val="20"/>
          <w:szCs w:val="20"/>
          <w:color w:val="auto"/>
        </w:rPr>
      </w:pPr>
      <w:r>
        <w:rPr>
          <w:rFonts w:ascii="Arial" w:cs="Arial" w:eastAsia="Arial" w:hAnsi="Arial"/>
          <w:sz w:val="22"/>
          <w:szCs w:val="22"/>
          <w:color w:val="auto"/>
        </w:rPr>
        <w:t>The encrypted portion of the message is also shown as an attachment. This means that users can save the encrypted part separately, or process it in another manner.</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All options are already pre-populated following a new installation.</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164</w:t>
      </w:r>
    </w:p>
    <w:p>
      <w:pPr>
        <w:sectPr>
          <w:pgSz w:w="11900" w:h="16838" w:orient="portrait"/>
          <w:cols w:equalWidth="0" w:num="1">
            <w:col w:w="9026"/>
          </w:cols>
          <w:pgMar w:left="1440" w:top="1387" w:right="1440" w:bottom="275" w:gutter="0" w:footer="0" w:header="0"/>
          <w:type w:val="continuous"/>
        </w:sectPr>
      </w:pPr>
    </w:p>
    <w:bookmarkStart w:id="164" w:name="page165"/>
    <w:bookmarkEnd w:id="16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6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60"/>
        <w:spacing w:after="0"/>
        <w:rPr>
          <w:sz w:val="20"/>
          <w:szCs w:val="20"/>
          <w:color w:val="auto"/>
        </w:rPr>
      </w:pPr>
      <w:r>
        <w:rPr>
          <w:rFonts w:ascii="Arial" w:cs="Arial" w:eastAsia="Arial" w:hAnsi="Arial"/>
          <w:sz w:val="22"/>
          <w:szCs w:val="22"/>
          <w:color w:val="auto"/>
        </w:rPr>
        <w:t>Appendix A. Information on the GpgOL Outlook extension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0" o:spid="_x0000_s14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jc w:val="both"/>
        <w:ind w:left="180" w:right="26" w:hanging="6"/>
        <w:spacing w:after="0" w:line="271" w:lineRule="auto"/>
        <w:rPr>
          <w:sz w:val="20"/>
          <w:szCs w:val="20"/>
          <w:color w:val="auto"/>
        </w:rPr>
      </w:pPr>
      <w:r>
        <w:rPr>
          <w:rFonts w:ascii="Arial" w:cs="Arial" w:eastAsia="Arial" w:hAnsi="Arial"/>
          <w:sz w:val="22"/>
          <w:szCs w:val="22"/>
          <w:color w:val="auto"/>
        </w:rPr>
        <w:t>To send encrypted messages using Outlook, you have to ensure that you do not use Microsoft Word to compose messages.</w:t>
      </w:r>
    </w:p>
    <w:p>
      <w:pPr>
        <w:spacing w:after="0" w:line="9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It is also recommended that you do not use HTML messages.</w:t>
      </w:r>
    </w:p>
    <w:p>
      <w:pPr>
        <w:spacing w:after="0" w:line="18" w:lineRule="exact"/>
        <w:rPr>
          <w:sz w:val="20"/>
          <w:szCs w:val="20"/>
          <w:color w:val="auto"/>
        </w:rPr>
      </w:pPr>
    </w:p>
    <w:p>
      <w:pPr>
        <w:jc w:val="both"/>
        <w:ind w:left="180" w:right="26" w:hanging="6"/>
        <w:spacing w:after="0" w:line="259" w:lineRule="auto"/>
        <w:rPr>
          <w:sz w:val="20"/>
          <w:szCs w:val="20"/>
          <w:color w:val="auto"/>
        </w:rPr>
      </w:pPr>
      <w:r>
        <w:rPr>
          <w:rFonts w:ascii="Arial" w:cs="Arial" w:eastAsia="Arial" w:hAnsi="Arial"/>
          <w:sz w:val="22"/>
          <w:szCs w:val="22"/>
          <w:color w:val="auto"/>
        </w:rPr>
        <w:t>These items can be controlled in the menu item Extras!Options on the E-Mail format tab. The message format should be set to Text only (see highlighted area). However, if you still want to use HTML for signed or encrypted e-mails, it is possible that the formatting information will be lost by the time the message reaches the recipient.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1234440</wp:posOffset>
            </wp:positionH>
            <wp:positionV relativeFrom="paragraph">
              <wp:posOffset>220345</wp:posOffset>
            </wp:positionV>
            <wp:extent cx="3360420" cy="4041775"/>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70">
                      <a:extLst>
                        <a:ext uri="{28A0092B-C50C-407E-A947-70E740481C1C}"/>
                      </a:extLst>
                    </a:blip>
                    <a:srcRect/>
                    <a:stretch>
                      <a:fillRect/>
                    </a:stretch>
                  </pic:blipFill>
                  <pic:spPr bwMode="auto">
                    <a:xfrm>
                      <a:off x="0" y="0"/>
                      <a:ext cx="3360420" cy="4041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both"/>
        <w:ind w:left="180" w:right="26"/>
        <w:spacing w:after="0" w:line="261" w:lineRule="auto"/>
        <w:rPr>
          <w:sz w:val="20"/>
          <w:szCs w:val="20"/>
          <w:color w:val="auto"/>
        </w:rPr>
      </w:pPr>
      <w:r>
        <w:rPr>
          <w:rFonts w:ascii="Arial" w:cs="Arial" w:eastAsia="Arial" w:hAnsi="Arial"/>
          <w:sz w:val="22"/>
          <w:szCs w:val="22"/>
          <w:color w:val="auto"/>
        </w:rPr>
        <w:t>Please note: The program extension GpgOL from Gpg4win makes it possible to handle e-mails according to the OpenPGP standard in Outlook 2003/2007.</w:t>
      </w:r>
    </w:p>
    <w:p>
      <w:pPr>
        <w:jc w:val="both"/>
        <w:ind w:left="180" w:right="26" w:firstLine="8"/>
        <w:spacing w:after="0" w:line="259" w:lineRule="auto"/>
        <w:rPr>
          <w:sz w:val="20"/>
          <w:szCs w:val="20"/>
          <w:color w:val="auto"/>
        </w:rPr>
      </w:pPr>
      <w:r>
        <w:rPr>
          <w:rFonts w:ascii="Arial" w:cs="Arial" w:eastAsia="Arial" w:hAnsi="Arial"/>
          <w:sz w:val="22"/>
          <w:szCs w:val="22"/>
          <w:color w:val="auto"/>
        </w:rPr>
        <w:t>In WindowsXP and Outlook 2003, Gpg4win also enables Outlook 2007 to decrypt and create AES encrypted S/MIME e-mails, since along with GnuPG, Gpg4win brings along its own cryptocomponents that are independent of Outlook and Windows. Only Outlook 2007 under Windows Vista can handle AES encrypted S/MIME e-mails without Gpg4win.</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165</w:t>
      </w:r>
    </w:p>
    <w:p>
      <w:pPr>
        <w:sectPr>
          <w:pgSz w:w="11900" w:h="16838" w:orient="portrait"/>
          <w:cols w:equalWidth="0" w:num="1">
            <w:col w:w="9026"/>
          </w:cols>
          <w:pgMar w:left="1440" w:top="1387" w:right="1440" w:bottom="275" w:gutter="0" w:footer="0" w:header="0"/>
          <w:type w:val="continuous"/>
        </w:sectPr>
      </w:pPr>
    </w:p>
    <w:bookmarkStart w:id="165" w:name="page166"/>
    <w:bookmarkEnd w:id="16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B. Using GnuPG with other e-mail programs</w:t>
      </w:r>
    </w:p>
    <w:p>
      <w:pPr>
        <w:spacing w:after="0" w:line="200" w:lineRule="exact"/>
        <w:rPr>
          <w:sz w:val="20"/>
          <w:szCs w:val="20"/>
          <w:color w:val="auto"/>
        </w:rPr>
      </w:pPr>
    </w:p>
    <w:p>
      <w:pPr>
        <w:spacing w:after="0" w:line="377" w:lineRule="exact"/>
        <w:rPr>
          <w:sz w:val="20"/>
          <w:szCs w:val="20"/>
          <w:color w:val="auto"/>
        </w:rPr>
      </w:pPr>
    </w:p>
    <w:p>
      <w:pPr>
        <w:jc w:val="both"/>
        <w:ind w:left="180" w:right="40" w:hanging="6"/>
        <w:spacing w:after="0" w:line="278" w:lineRule="auto"/>
        <w:rPr>
          <w:sz w:val="20"/>
          <w:szCs w:val="20"/>
          <w:color w:val="auto"/>
        </w:rPr>
      </w:pPr>
      <w:r>
        <w:rPr>
          <w:rFonts w:ascii="Arial" w:cs="Arial" w:eastAsia="Arial" w:hAnsi="Arial"/>
          <w:sz w:val="21"/>
          <w:szCs w:val="21"/>
          <w:color w:val="auto"/>
        </w:rPr>
        <w:t>The Gpg4win compendium mainly looks at the Outlook e-mail program. However, GnuPG can also be used with all other e-mail programs. However, there are great differences in user comfort – the better GnuPG is integrated into an e-mail program, the easier it is to use it.</w:t>
      </w:r>
    </w:p>
    <w:p>
      <w:pPr>
        <w:spacing w:after="0" w:line="93" w:lineRule="exact"/>
        <w:rPr>
          <w:sz w:val="20"/>
          <w:szCs w:val="20"/>
          <w:color w:val="auto"/>
        </w:rPr>
      </w:pPr>
    </w:p>
    <w:p>
      <w:pPr>
        <w:jc w:val="both"/>
        <w:ind w:left="180" w:right="40" w:hanging="6"/>
        <w:spacing w:after="0" w:line="259" w:lineRule="auto"/>
        <w:rPr>
          <w:sz w:val="20"/>
          <w:szCs w:val="20"/>
          <w:color w:val="auto"/>
        </w:rPr>
      </w:pPr>
      <w:r>
        <w:rPr>
          <w:rFonts w:ascii="Arial" w:cs="Arial" w:eastAsia="Arial" w:hAnsi="Arial"/>
          <w:sz w:val="22"/>
          <w:szCs w:val="22"/>
          <w:color w:val="auto"/>
        </w:rPr>
        <w:t>The simplest method, e.g. if an e-mail program does not know anything about GnuPG, is to encrypt using the clipboard, with Kleopatra’s assistance. This only works for OpenPGP; for S/MIME and complex PGP/MIME e-mails you will have to use intermediate storage as a file. Both methods are described in the first part of this compendium.</w:t>
      </w:r>
    </w:p>
    <w:p>
      <w:pPr>
        <w:spacing w:after="0" w:line="112" w:lineRule="exact"/>
        <w:rPr>
          <w:sz w:val="20"/>
          <w:szCs w:val="20"/>
          <w:color w:val="auto"/>
        </w:rPr>
      </w:pPr>
    </w:p>
    <w:p>
      <w:pPr>
        <w:ind w:left="180"/>
        <w:spacing w:after="0"/>
        <w:rPr>
          <w:sz w:val="20"/>
          <w:szCs w:val="20"/>
          <w:color w:val="auto"/>
        </w:rPr>
      </w:pPr>
      <w:r>
        <w:rPr>
          <w:rFonts w:ascii="Arial" w:cs="Arial" w:eastAsia="Arial" w:hAnsi="Arial"/>
          <w:sz w:val="21"/>
          <w:szCs w:val="21"/>
          <w:color w:val="auto"/>
        </w:rPr>
        <w:t>Currently, an integration of GnuPG is offered for the following e-mail programs under Windows:</w:t>
      </w:r>
    </w:p>
    <w:p>
      <w:pPr>
        <w:spacing w:after="0" w:line="179"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 xml:space="preserve">Thunderbird </w:t>
      </w:r>
      <w:r>
        <w:rPr>
          <w:rFonts w:ascii="Arial" w:cs="Arial" w:eastAsia="Arial" w:hAnsi="Arial"/>
          <w:sz w:val="22"/>
          <w:szCs w:val="22"/>
          <w:color w:val="auto"/>
        </w:rPr>
        <w:t>with</w:t>
      </w:r>
      <w:r>
        <w:rPr>
          <w:rFonts w:ascii="Arial" w:cs="Arial" w:eastAsia="Arial" w:hAnsi="Arial"/>
          <w:sz w:val="22"/>
          <w:szCs w:val="22"/>
          <w:b w:val="1"/>
          <w:bCs w:val="1"/>
          <w:color w:val="auto"/>
        </w:rPr>
        <w:t xml:space="preserve"> </w:t>
      </w:r>
      <w:r>
        <w:rPr>
          <w:rFonts w:ascii="Arial" w:cs="Arial" w:eastAsia="Arial" w:hAnsi="Arial"/>
          <w:sz w:val="22"/>
          <w:szCs w:val="22"/>
          <w:color w:val="auto"/>
        </w:rPr>
        <w:t>Enigmail</w:t>
      </w:r>
      <w:r>
        <w:rPr>
          <w:rFonts w:ascii="Arial" w:cs="Arial" w:eastAsia="Arial" w:hAnsi="Arial"/>
          <w:sz w:val="31"/>
          <w:szCs w:val="31"/>
          <w:color w:val="auto"/>
          <w:vertAlign w:val="superscript"/>
        </w:rPr>
        <w:t>1</w:t>
      </w:r>
      <w:r>
        <w:rPr>
          <w:rFonts w:ascii="Arial" w:cs="Arial" w:eastAsia="Arial" w:hAnsi="Arial"/>
          <w:sz w:val="22"/>
          <w:szCs w:val="22"/>
          <w:color w:val="auto"/>
        </w:rPr>
        <w:t>.</w:t>
      </w:r>
    </w:p>
    <w:p>
      <w:pPr>
        <w:spacing w:after="0" w:line="58"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 xml:space="preserve">Outlook as of Version 2003 </w:t>
      </w:r>
      <w:r>
        <w:rPr>
          <w:rFonts w:ascii="Arial" w:cs="Arial" w:eastAsia="Arial" w:hAnsi="Arial"/>
          <w:sz w:val="22"/>
          <w:szCs w:val="22"/>
          <w:color w:val="auto"/>
        </w:rPr>
        <w:t>with GpgOL. GpgOL is a part of the Gpg4win package.</w:t>
      </w:r>
    </w:p>
    <w:p>
      <w:pPr>
        <w:spacing w:after="0" w:line="138" w:lineRule="exact"/>
        <w:rPr>
          <w:sz w:val="20"/>
          <w:szCs w:val="20"/>
          <w:color w:val="auto"/>
        </w:rPr>
      </w:pPr>
    </w:p>
    <w:p>
      <w:pPr>
        <w:jc w:val="both"/>
        <w:ind w:left="720" w:hanging="544"/>
        <w:spacing w:after="0" w:line="277" w:lineRule="auto"/>
        <w:rPr>
          <w:sz w:val="20"/>
          <w:szCs w:val="20"/>
          <w:color w:val="auto"/>
        </w:rPr>
      </w:pPr>
      <w:r>
        <w:rPr>
          <w:rFonts w:ascii="Arial" w:cs="Arial" w:eastAsia="Arial" w:hAnsi="Arial"/>
          <w:sz w:val="21"/>
          <w:szCs w:val="21"/>
          <w:b w:val="1"/>
          <w:bCs w:val="1"/>
          <w:color w:val="auto"/>
        </w:rPr>
        <w:t xml:space="preserve">Claws Mail: </w:t>
      </w:r>
      <w:r>
        <w:rPr>
          <w:rFonts w:ascii="Arial" w:cs="Arial" w:eastAsia="Arial" w:hAnsi="Arial"/>
          <w:sz w:val="21"/>
          <w:szCs w:val="21"/>
          <w:color w:val="auto"/>
        </w:rPr>
        <w:t>This e-mail program is part of the Gpg4win package, and can be optionally installed.</w:t>
      </w:r>
      <w:r>
        <w:rPr>
          <w:rFonts w:ascii="Arial" w:cs="Arial" w:eastAsia="Arial" w:hAnsi="Arial"/>
          <w:sz w:val="21"/>
          <w:szCs w:val="21"/>
          <w:b w:val="1"/>
          <w:bCs w:val="1"/>
          <w:color w:val="auto"/>
        </w:rPr>
        <w:t xml:space="preserve"> </w:t>
      </w:r>
      <w:r>
        <w:rPr>
          <w:rFonts w:ascii="Arial" w:cs="Arial" w:eastAsia="Arial" w:hAnsi="Arial"/>
          <w:sz w:val="21"/>
          <w:szCs w:val="21"/>
          <w:color w:val="auto"/>
        </w:rPr>
        <w:t>Such an installation already configures the program extension for the use of PGP/MIME and S/MIME. This extension however does not use Kleopatra, and therefore does not currently offer the same comfort as offered by the GpgOL Outlook extension.</w:t>
      </w:r>
    </w:p>
    <w:p>
      <w:pPr>
        <w:spacing w:after="0" w:line="89" w:lineRule="exact"/>
        <w:rPr>
          <w:sz w:val="20"/>
          <w:szCs w:val="20"/>
          <w:color w:val="auto"/>
        </w:rPr>
      </w:pPr>
    </w:p>
    <w:p>
      <w:pPr>
        <w:ind w:left="720" w:right="40" w:hanging="544"/>
        <w:spacing w:after="0" w:line="319" w:lineRule="auto"/>
        <w:rPr>
          <w:sz w:val="20"/>
          <w:szCs w:val="20"/>
          <w:color w:val="auto"/>
        </w:rPr>
      </w:pPr>
      <w:r>
        <w:rPr>
          <w:rFonts w:ascii="Arial" w:cs="Arial" w:eastAsia="Arial" w:hAnsi="Arial"/>
          <w:sz w:val="20"/>
          <w:szCs w:val="20"/>
          <w:b w:val="1"/>
          <w:bCs w:val="1"/>
          <w:color w:val="auto"/>
        </w:rPr>
        <w:t xml:space="preserve">KMail/Kontact: </w:t>
      </w:r>
      <w:r>
        <w:rPr>
          <w:rFonts w:ascii="Arial" w:cs="Arial" w:eastAsia="Arial" w:hAnsi="Arial"/>
          <w:sz w:val="20"/>
          <w:szCs w:val="20"/>
          <w:color w:val="auto"/>
        </w:rPr>
        <w:t>KMail and Kontact offer a comfortable and proven integration of GnuPG. They are</w:t>
      </w:r>
      <w:r>
        <w:rPr>
          <w:rFonts w:ascii="Arial" w:cs="Arial" w:eastAsia="Arial" w:hAnsi="Arial"/>
          <w:sz w:val="20"/>
          <w:szCs w:val="20"/>
          <w:b w:val="1"/>
          <w:bCs w:val="1"/>
          <w:color w:val="auto"/>
        </w:rPr>
        <w:t xml:space="preserve"> </w:t>
      </w:r>
      <w:r>
        <w:rPr>
          <w:rFonts w:ascii="Arial" w:cs="Arial" w:eastAsia="Arial" w:hAnsi="Arial"/>
          <w:sz w:val="20"/>
          <w:szCs w:val="20"/>
          <w:color w:val="auto"/>
        </w:rPr>
        <w:t>available for almost all GNU/Linux systems and recently also for Windows and MacOS 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3286760</wp:posOffset>
                </wp:positionV>
                <wp:extent cx="2239645" cy="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96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2" o:spid="_x0000_s14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258.8pt" to="185.35pt,258.8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280"/>
        <w:spacing w:after="0"/>
        <w:rPr>
          <w:rFonts w:ascii="Arial" w:cs="Arial" w:eastAsia="Arial" w:hAnsi="Arial"/>
          <w:sz w:val="20"/>
          <w:szCs w:val="20"/>
          <w:color w:val="auto"/>
        </w:rPr>
      </w:pPr>
      <w:hyperlink r:id="rId271"/>
      <w:r>
        <w:rPr>
          <w:rFonts w:ascii="Arial" w:cs="Arial" w:eastAsia="Arial" w:hAnsi="Arial"/>
          <w:sz w:val="23"/>
          <w:szCs w:val="23"/>
          <w:color w:val="auto"/>
          <w:vertAlign w:val="superscript"/>
        </w:rPr>
        <w:t>1</w:t>
      </w:r>
      <w:hyperlink r:id="rId271">
        <w:r>
          <w:rPr>
            <w:rFonts w:ascii="Arial" w:cs="Arial" w:eastAsia="Arial" w:hAnsi="Arial"/>
            <w:sz w:val="20"/>
            <w:szCs w:val="20"/>
            <w:color w:val="auto"/>
          </w:rPr>
          <w:t>http://www.thunderbird-mail.de/wiki/Enigmail_OpenPGP</w:t>
        </w:r>
      </w:hyperlink>
    </w:p>
    <w:p>
      <w:pPr>
        <w:sectPr>
          <w:pgSz w:w="11900" w:h="16838" w:orient="portrait"/>
          <w:cols w:equalWidth="0" w:num="1">
            <w:col w:w="9040"/>
          </w:cols>
          <w:pgMar w:left="1440" w:top="1440" w:right="1426"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ind w:right="-139"/>
        <w:spacing w:after="0"/>
        <w:rPr>
          <w:sz w:val="20"/>
          <w:szCs w:val="20"/>
          <w:color w:val="auto"/>
        </w:rPr>
      </w:pPr>
      <w:r>
        <w:rPr>
          <w:rFonts w:ascii="Arial" w:cs="Arial" w:eastAsia="Arial" w:hAnsi="Arial"/>
          <w:sz w:val="20"/>
          <w:szCs w:val="20"/>
          <w:color w:val="auto"/>
        </w:rPr>
        <w:t>166</w:t>
      </w:r>
    </w:p>
    <w:p>
      <w:pPr>
        <w:sectPr>
          <w:pgSz w:w="11900" w:h="16838" w:orient="portrait"/>
          <w:cols w:equalWidth="0" w:num="1">
            <w:col w:w="9040"/>
          </w:cols>
          <w:pgMar w:left="1440" w:top="1440" w:right="1426" w:bottom="264" w:gutter="0" w:footer="0" w:header="0"/>
          <w:type w:val="continuous"/>
        </w:sectPr>
      </w:pPr>
    </w:p>
    <w:bookmarkStart w:id="166" w:name="page167"/>
    <w:bookmarkEnd w:id="16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C. Automatic installation of Gpg4win</w:t>
      </w:r>
    </w:p>
    <w:p>
      <w:pPr>
        <w:spacing w:after="0" w:line="200" w:lineRule="exact"/>
        <w:rPr>
          <w:sz w:val="20"/>
          <w:szCs w:val="20"/>
          <w:color w:val="auto"/>
        </w:rPr>
      </w:pPr>
    </w:p>
    <w:p>
      <w:pPr>
        <w:spacing w:after="0" w:line="37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This chapter looks at automated installations (without user dialogs).</w:t>
      </w:r>
    </w:p>
    <w:p>
      <w:pPr>
        <w:spacing w:after="0" w:line="138" w:lineRule="exact"/>
        <w:rPr>
          <w:sz w:val="20"/>
          <w:szCs w:val="20"/>
          <w:color w:val="auto"/>
        </w:rPr>
      </w:pPr>
    </w:p>
    <w:p>
      <w:pPr>
        <w:jc w:val="both"/>
        <w:ind w:left="180" w:right="40" w:firstLine="8"/>
        <w:spacing w:after="0" w:line="259" w:lineRule="auto"/>
        <w:rPr>
          <w:sz w:val="20"/>
          <w:szCs w:val="20"/>
          <w:color w:val="auto"/>
        </w:rPr>
      </w:pPr>
      <w:r>
        <w:rPr>
          <w:rFonts w:ascii="Arial" w:cs="Arial" w:eastAsia="Arial" w:hAnsi="Arial"/>
          <w:sz w:val="22"/>
          <w:szCs w:val="22"/>
          <w:color w:val="auto"/>
        </w:rPr>
        <w:t>In some cases, such as for software shared systems, it is necessary that the installation of Gpg4win works without interaction using dialogs. However, in order to still define all installation settings in advance, Gpg4win supports the configuration of the installation path and other options on the command line as well as a control file.</w:t>
      </w:r>
    </w:p>
    <w:p>
      <w:pPr>
        <w:spacing w:after="0" w:line="112" w:lineRule="exact"/>
        <w:rPr>
          <w:sz w:val="20"/>
          <w:szCs w:val="20"/>
          <w:color w:val="auto"/>
        </w:rPr>
      </w:pPr>
    </w:p>
    <w:p>
      <w:pPr>
        <w:jc w:val="both"/>
        <w:ind w:left="180" w:hanging="6"/>
        <w:spacing w:after="0" w:line="258" w:lineRule="auto"/>
        <w:rPr>
          <w:sz w:val="20"/>
          <w:szCs w:val="20"/>
          <w:color w:val="auto"/>
        </w:rPr>
      </w:pPr>
      <w:r>
        <w:rPr>
          <w:rFonts w:ascii="Arial" w:cs="Arial" w:eastAsia="Arial" w:hAnsi="Arial"/>
          <w:sz w:val="22"/>
          <w:szCs w:val="22"/>
          <w:color w:val="auto"/>
        </w:rPr>
        <w:t xml:space="preserve">The installation path can be indicated with the option </w:t>
      </w:r>
      <w:r>
        <w:rPr>
          <w:rFonts w:ascii="Arial" w:cs="Arial" w:eastAsia="Arial" w:hAnsi="Arial"/>
          <w:sz w:val="19"/>
          <w:szCs w:val="19"/>
          <w:color w:val="auto"/>
        </w:rPr>
        <w:t>/D=&lt;PFAD&gt;</w:t>
      </w:r>
      <w:r>
        <w:rPr>
          <w:rFonts w:ascii="Arial" w:cs="Arial" w:eastAsia="Arial" w:hAnsi="Arial"/>
          <w:sz w:val="22"/>
          <w:szCs w:val="22"/>
          <w:color w:val="auto"/>
        </w:rPr>
        <w:t xml:space="preserve">, which must be submitted as the last option on the command line. The file name (here: </w:t>
      </w:r>
      <w:r>
        <w:rPr>
          <w:rFonts w:ascii="Arial" w:cs="Arial" w:eastAsia="Arial" w:hAnsi="Arial"/>
          <w:sz w:val="19"/>
          <w:szCs w:val="19"/>
          <w:color w:val="auto"/>
        </w:rPr>
        <w:t>gpg4win.exe</w:t>
      </w:r>
      <w:r>
        <w:rPr>
          <w:rFonts w:ascii="Arial" w:cs="Arial" w:eastAsia="Arial" w:hAnsi="Arial"/>
          <w:sz w:val="22"/>
          <w:szCs w:val="22"/>
          <w:color w:val="auto"/>
        </w:rPr>
        <w:t>) may vary depending on the version. It does make a difference whether you use capital or small letters when entering information in the command line. If required, access rights (e.g. read and write) may also be configured in the installation folder. An example:</w:t>
      </w:r>
    </w:p>
    <w:p>
      <w:pPr>
        <w:spacing w:after="0" w:line="11" w:lineRule="exact"/>
        <w:rPr>
          <w:sz w:val="20"/>
          <w:szCs w:val="20"/>
          <w:color w:val="auto"/>
        </w:rPr>
      </w:pPr>
    </w:p>
    <w:p>
      <w:pPr>
        <w:ind w:left="180"/>
        <w:spacing w:after="0"/>
        <w:rPr>
          <w:sz w:val="20"/>
          <w:szCs w:val="20"/>
          <w:color w:val="auto"/>
        </w:rPr>
      </w:pPr>
      <w:r>
        <w:rPr>
          <w:rFonts w:ascii="Arial" w:cs="Arial" w:eastAsia="Arial" w:hAnsi="Arial"/>
          <w:sz w:val="20"/>
          <w:szCs w:val="20"/>
          <w:color w:val="auto"/>
        </w:rPr>
        <w:t>gpg4win.exe /D=D:\Programme\Gpg4win</w:t>
      </w:r>
    </w:p>
    <w:p>
      <w:pPr>
        <w:spacing w:after="0" w:line="200" w:lineRule="exact"/>
        <w:rPr>
          <w:sz w:val="20"/>
          <w:szCs w:val="20"/>
          <w:color w:val="auto"/>
        </w:rPr>
      </w:pPr>
    </w:p>
    <w:p>
      <w:pPr>
        <w:spacing w:after="0" w:line="216"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 xml:space="preserve">Using the option </w:t>
      </w:r>
      <w:r>
        <w:rPr>
          <w:rFonts w:ascii="Arial" w:cs="Arial" w:eastAsia="Arial" w:hAnsi="Arial"/>
          <w:sz w:val="19"/>
          <w:szCs w:val="19"/>
          <w:color w:val="auto"/>
        </w:rPr>
        <w:t>/S</w:t>
      </w:r>
      <w:r>
        <w:rPr>
          <w:rFonts w:ascii="Arial" w:cs="Arial" w:eastAsia="Arial" w:hAnsi="Arial"/>
          <w:sz w:val="22"/>
          <w:szCs w:val="22"/>
          <w:color w:val="auto"/>
        </w:rPr>
        <w:t>, the installation runs “silently”, hence without any dialogs. If no other parameters are set, all default settings will be adopted.</w:t>
      </w:r>
    </w:p>
    <w:p>
      <w:pPr>
        <w:spacing w:after="0" w:line="107" w:lineRule="exact"/>
        <w:rPr>
          <w:sz w:val="20"/>
          <w:szCs w:val="20"/>
          <w:color w:val="auto"/>
        </w:rPr>
      </w:pPr>
    </w:p>
    <w:p>
      <w:pPr>
        <w:ind w:left="180" w:right="40"/>
        <w:spacing w:after="0" w:line="263" w:lineRule="auto"/>
        <w:rPr>
          <w:sz w:val="20"/>
          <w:szCs w:val="20"/>
          <w:color w:val="auto"/>
        </w:rPr>
      </w:pPr>
      <w:r>
        <w:rPr>
          <w:rFonts w:ascii="Arial" w:cs="Arial" w:eastAsia="Arial" w:hAnsi="Arial"/>
          <w:sz w:val="22"/>
          <w:szCs w:val="22"/>
          <w:color w:val="auto"/>
        </w:rPr>
        <w:t xml:space="preserve">Gpg4win also supports a so-called control file. You can use the option </w:t>
      </w:r>
      <w:r>
        <w:rPr>
          <w:rFonts w:ascii="Arial" w:cs="Arial" w:eastAsia="Arial" w:hAnsi="Arial"/>
          <w:sz w:val="19"/>
          <w:szCs w:val="19"/>
          <w:color w:val="auto"/>
        </w:rPr>
        <w:t>/C=&lt;INIFILE&gt;</w:t>
      </w:r>
      <w:r>
        <w:rPr>
          <w:rFonts w:ascii="Arial" w:cs="Arial" w:eastAsia="Arial" w:hAnsi="Arial"/>
          <w:sz w:val="22"/>
          <w:szCs w:val="22"/>
          <w:color w:val="auto"/>
        </w:rPr>
        <w:t xml:space="preserve"> to enter a control file (name usually ends in </w:t>
      </w:r>
      <w:r>
        <w:rPr>
          <w:rFonts w:ascii="Arial" w:cs="Arial" w:eastAsia="Arial" w:hAnsi="Arial"/>
          <w:sz w:val="19"/>
          <w:szCs w:val="19"/>
          <w:color w:val="auto"/>
        </w:rPr>
        <w:t>.ini</w:t>
      </w:r>
      <w:r>
        <w:rPr>
          <w:rFonts w:ascii="Arial" w:cs="Arial" w:eastAsia="Arial" w:hAnsi="Arial"/>
          <w:sz w:val="22"/>
          <w:szCs w:val="22"/>
          <w:color w:val="auto"/>
        </w:rPr>
        <w:t>).</w:t>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22"/>
          <w:szCs w:val="22"/>
          <w:color w:val="auto"/>
        </w:rPr>
        <w:t>Another example:</w:t>
      </w:r>
    </w:p>
    <w:p>
      <w:pPr>
        <w:spacing w:after="0" w:line="34" w:lineRule="exact"/>
        <w:rPr>
          <w:sz w:val="20"/>
          <w:szCs w:val="20"/>
          <w:color w:val="auto"/>
        </w:rPr>
      </w:pPr>
    </w:p>
    <w:p>
      <w:pPr>
        <w:ind w:left="180"/>
        <w:spacing w:after="0"/>
        <w:rPr>
          <w:sz w:val="20"/>
          <w:szCs w:val="20"/>
          <w:color w:val="auto"/>
        </w:rPr>
      </w:pPr>
      <w:r>
        <w:rPr>
          <w:rFonts w:ascii="Arial" w:cs="Arial" w:eastAsia="Arial" w:hAnsi="Arial"/>
          <w:sz w:val="20"/>
          <w:szCs w:val="20"/>
          <w:color w:val="auto"/>
        </w:rPr>
        <w:t>gpg4win.exe /S /C=C:\TEMP\gpg4win.ini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both"/>
        <w:ind w:left="180" w:right="20" w:hanging="6"/>
        <w:spacing w:after="0" w:line="309" w:lineRule="auto"/>
        <w:rPr>
          <w:sz w:val="20"/>
          <w:szCs w:val="20"/>
          <w:color w:val="auto"/>
        </w:rPr>
      </w:pPr>
      <w:r>
        <w:rPr>
          <w:rFonts w:ascii="Arial" w:cs="Arial" w:eastAsia="Arial" w:hAnsi="Arial"/>
          <w:sz w:val="19"/>
          <w:szCs w:val="19"/>
          <w:color w:val="auto"/>
        </w:rPr>
        <w:t xml:space="preserve">This </w:t>
      </w:r>
      <w:r>
        <w:rPr>
          <w:rFonts w:ascii="Arial" w:cs="Arial" w:eastAsia="Arial" w:hAnsi="Arial"/>
          <w:sz w:val="16"/>
          <w:szCs w:val="16"/>
          <w:color w:val="auto"/>
        </w:rPr>
        <w:t>.ini</w:t>
      </w:r>
      <w:r>
        <w:rPr>
          <w:rFonts w:ascii="Arial" w:cs="Arial" w:eastAsia="Arial" w:hAnsi="Arial"/>
          <w:sz w:val="19"/>
          <w:szCs w:val="19"/>
          <w:color w:val="auto"/>
        </w:rPr>
        <w:t xml:space="preserve"> file should contain exactly one section </w:t>
      </w:r>
      <w:r>
        <w:rPr>
          <w:rFonts w:ascii="Arial" w:cs="Arial" w:eastAsia="Arial" w:hAnsi="Arial"/>
          <w:sz w:val="16"/>
          <w:szCs w:val="16"/>
          <w:color w:val="auto"/>
        </w:rPr>
        <w:t>[gpg4win]</w:t>
      </w:r>
      <w:r>
        <w:rPr>
          <w:rFonts w:ascii="Arial" w:cs="Arial" w:eastAsia="Arial" w:hAnsi="Arial"/>
          <w:sz w:val="19"/>
          <w:szCs w:val="19"/>
          <w:color w:val="auto"/>
        </w:rPr>
        <w:t>. It is where various settings can be made, including absolute path information for the configuration files to be installed. Relative paths, hence those that are dependent on the current working directory, cannot be entered here. Absolute paths contain the complete path including the drive name. Usually settings must be entered if the default settings should not be used. Exceptions to this rule are documented in the example on the next page.</w:t>
      </w:r>
    </w:p>
    <w:p>
      <w:pPr>
        <w:sectPr>
          <w:pgSz w:w="11900" w:h="16838" w:orient="portrait"/>
          <w:cols w:equalWidth="0" w:num="1">
            <w:col w:w="9040"/>
          </w:cols>
          <w:pgMar w:left="1440" w:top="1440" w:right="1426"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39"/>
        <w:spacing w:after="0"/>
        <w:rPr>
          <w:sz w:val="20"/>
          <w:szCs w:val="20"/>
          <w:color w:val="auto"/>
        </w:rPr>
      </w:pPr>
      <w:r>
        <w:rPr>
          <w:rFonts w:ascii="Arial" w:cs="Arial" w:eastAsia="Arial" w:hAnsi="Arial"/>
          <w:sz w:val="20"/>
          <w:szCs w:val="20"/>
          <w:color w:val="auto"/>
        </w:rPr>
        <w:t>167</w:t>
      </w:r>
    </w:p>
    <w:p>
      <w:pPr>
        <w:sectPr>
          <w:pgSz w:w="11900" w:h="16838" w:orient="portrait"/>
          <w:cols w:equalWidth="0" w:num="1">
            <w:col w:w="9040"/>
          </w:cols>
          <w:pgMar w:left="1440" w:top="1440" w:right="1426" w:bottom="264" w:gutter="0" w:footer="0" w:header="0"/>
          <w:type w:val="continuous"/>
        </w:sectPr>
      </w:pPr>
    </w:p>
    <w:bookmarkStart w:id="167" w:name="page168"/>
    <w:bookmarkEnd w:id="167"/>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7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60"/>
        <w:spacing w:after="0"/>
        <w:rPr>
          <w:sz w:val="20"/>
          <w:szCs w:val="20"/>
          <w:color w:val="auto"/>
        </w:rPr>
      </w:pPr>
      <w:r>
        <w:rPr>
          <w:rFonts w:ascii="Arial" w:cs="Arial" w:eastAsia="Arial" w:hAnsi="Arial"/>
          <w:sz w:val="22"/>
          <w:szCs w:val="22"/>
          <w:color w:val="auto"/>
        </w:rPr>
        <w:t>Appendix C. Automatic installation of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4" o:spid="_x0000_s14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25"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This is an example of the contents in a control file which displays all authorized key words:</w:t>
      </w:r>
    </w:p>
    <w:p>
      <w:pPr>
        <w:spacing w:after="0" w:line="382" w:lineRule="exact"/>
        <w:rPr>
          <w:sz w:val="20"/>
          <w:szCs w:val="20"/>
          <w:color w:val="auto"/>
        </w:rPr>
      </w:pPr>
    </w:p>
    <w:p>
      <w:pPr>
        <w:ind w:left="180"/>
        <w:spacing w:after="0"/>
        <w:rPr>
          <w:sz w:val="20"/>
          <w:szCs w:val="20"/>
          <w:color w:val="auto"/>
        </w:rPr>
      </w:pPr>
      <w:r>
        <w:rPr>
          <w:rFonts w:ascii="Arial" w:cs="Arial" w:eastAsia="Arial" w:hAnsi="Arial"/>
          <w:sz w:val="22"/>
          <w:szCs w:val="22"/>
          <w:color w:val="auto"/>
        </w:rPr>
        <w:t>[gpg4win]</w:t>
      </w:r>
    </w:p>
    <w:p>
      <w:pPr>
        <w:spacing w:after="0" w:line="18" w:lineRule="exact"/>
        <w:rPr>
          <w:sz w:val="20"/>
          <w:szCs w:val="20"/>
          <w:color w:val="auto"/>
        </w:rPr>
      </w:pPr>
    </w:p>
    <w:p>
      <w:pPr>
        <w:ind w:left="700" w:hanging="258"/>
        <w:spacing w:after="0"/>
        <w:tabs>
          <w:tab w:leader="none" w:pos="700" w:val="left"/>
        </w:tabs>
        <w:numPr>
          <w:ilvl w:val="0"/>
          <w:numId w:val="54"/>
        </w:numPr>
        <w:rPr>
          <w:rFonts w:ascii="Arial" w:cs="Arial" w:eastAsia="Arial" w:hAnsi="Arial"/>
          <w:sz w:val="22"/>
          <w:szCs w:val="22"/>
          <w:color w:val="auto"/>
        </w:rPr>
      </w:pPr>
      <w:r>
        <w:rPr>
          <w:rFonts w:ascii="Arial" w:cs="Arial" w:eastAsia="Arial" w:hAnsi="Arial"/>
          <w:sz w:val="22"/>
          <w:szCs w:val="22"/>
          <w:color w:val="auto"/>
        </w:rPr>
        <w:t>Installation settings. Leave out or leave empty for</w:t>
      </w:r>
    </w:p>
    <w:p>
      <w:pPr>
        <w:spacing w:after="0" w:line="18" w:lineRule="exact"/>
        <w:rPr>
          <w:rFonts w:ascii="Arial" w:cs="Arial" w:eastAsia="Arial" w:hAnsi="Arial"/>
          <w:sz w:val="22"/>
          <w:szCs w:val="22"/>
          <w:color w:val="auto"/>
        </w:rPr>
      </w:pPr>
    </w:p>
    <w:p>
      <w:pPr>
        <w:ind w:left="700" w:hanging="258"/>
        <w:spacing w:after="0"/>
        <w:tabs>
          <w:tab w:leader="none" w:pos="700" w:val="left"/>
        </w:tabs>
        <w:numPr>
          <w:ilvl w:val="0"/>
          <w:numId w:val="54"/>
        </w:numPr>
        <w:rPr>
          <w:rFonts w:ascii="Arial" w:cs="Arial" w:eastAsia="Arial" w:hAnsi="Arial"/>
          <w:sz w:val="22"/>
          <w:szCs w:val="22"/>
          <w:color w:val="auto"/>
        </w:rPr>
      </w:pPr>
      <w:r>
        <w:rPr>
          <w:rFonts w:ascii="Arial" w:cs="Arial" w:eastAsia="Arial" w:hAnsi="Arial"/>
          <w:sz w:val="22"/>
          <w:szCs w:val="22"/>
          <w:color w:val="auto"/>
        </w:rPr>
        <w:t>Default settings</w:t>
      </w:r>
    </w:p>
    <w:p>
      <w:pPr>
        <w:spacing w:after="0" w:line="18" w:lineRule="exact"/>
        <w:rPr>
          <w:sz w:val="20"/>
          <w:szCs w:val="20"/>
          <w:color w:val="auto"/>
        </w:rPr>
      </w:pPr>
    </w:p>
    <w:p>
      <w:pPr>
        <w:ind w:left="440"/>
        <w:spacing w:after="0"/>
        <w:rPr>
          <w:sz w:val="20"/>
          <w:szCs w:val="20"/>
          <w:color w:val="auto"/>
        </w:rPr>
      </w:pPr>
      <w:r>
        <w:rPr>
          <w:rFonts w:ascii="Arial" w:cs="Arial" w:eastAsia="Arial" w:hAnsi="Arial"/>
          <w:sz w:val="22"/>
          <w:szCs w:val="22"/>
          <w:color w:val="auto"/>
        </w:rPr>
        <w:t>inst_gpgol = true</w:t>
      </w:r>
    </w:p>
    <w:p>
      <w:pPr>
        <w:spacing w:after="0" w:line="18" w:lineRule="exact"/>
        <w:rPr>
          <w:sz w:val="20"/>
          <w:szCs w:val="20"/>
          <w:color w:val="auto"/>
        </w:rPr>
      </w:pPr>
    </w:p>
    <w:p>
      <w:pPr>
        <w:ind w:left="440"/>
        <w:spacing w:after="0"/>
        <w:rPr>
          <w:sz w:val="20"/>
          <w:szCs w:val="20"/>
          <w:color w:val="auto"/>
        </w:rPr>
      </w:pPr>
      <w:r>
        <w:rPr>
          <w:rFonts w:ascii="Arial" w:cs="Arial" w:eastAsia="Arial" w:hAnsi="Arial"/>
          <w:sz w:val="22"/>
          <w:szCs w:val="22"/>
          <w:color w:val="auto"/>
        </w:rPr>
        <w:t>inst_gpgex = true</w:t>
      </w:r>
    </w:p>
    <w:p>
      <w:pPr>
        <w:spacing w:after="0" w:line="18" w:lineRule="exact"/>
        <w:rPr>
          <w:sz w:val="20"/>
          <w:szCs w:val="20"/>
          <w:color w:val="auto"/>
        </w:rPr>
      </w:pPr>
    </w:p>
    <w:p>
      <w:pPr>
        <w:ind w:left="440"/>
        <w:spacing w:after="0"/>
        <w:rPr>
          <w:sz w:val="20"/>
          <w:szCs w:val="20"/>
          <w:color w:val="auto"/>
        </w:rPr>
      </w:pPr>
      <w:r>
        <w:rPr>
          <w:rFonts w:ascii="Arial" w:cs="Arial" w:eastAsia="Arial" w:hAnsi="Arial"/>
          <w:sz w:val="22"/>
          <w:szCs w:val="22"/>
          <w:color w:val="auto"/>
        </w:rPr>
        <w:t>inst_kleopatra = true</w:t>
      </w:r>
    </w:p>
    <w:p>
      <w:pPr>
        <w:spacing w:after="0" w:line="18" w:lineRule="exact"/>
        <w:rPr>
          <w:sz w:val="20"/>
          <w:szCs w:val="20"/>
          <w:color w:val="auto"/>
        </w:rPr>
      </w:pPr>
    </w:p>
    <w:p>
      <w:pPr>
        <w:ind w:left="440"/>
        <w:spacing w:after="0"/>
        <w:rPr>
          <w:sz w:val="20"/>
          <w:szCs w:val="20"/>
          <w:color w:val="auto"/>
        </w:rPr>
      </w:pPr>
      <w:r>
        <w:rPr>
          <w:rFonts w:ascii="Arial" w:cs="Arial" w:eastAsia="Arial" w:hAnsi="Arial"/>
          <w:sz w:val="22"/>
          <w:szCs w:val="22"/>
          <w:color w:val="auto"/>
        </w:rPr>
        <w:t>inst_gpa = true</w:t>
      </w:r>
    </w:p>
    <w:p>
      <w:pPr>
        <w:spacing w:after="0" w:line="18" w:lineRule="exact"/>
        <w:rPr>
          <w:sz w:val="20"/>
          <w:szCs w:val="20"/>
          <w:color w:val="auto"/>
        </w:rPr>
      </w:pPr>
    </w:p>
    <w:p>
      <w:pPr>
        <w:ind w:left="440"/>
        <w:spacing w:after="0"/>
        <w:rPr>
          <w:sz w:val="20"/>
          <w:szCs w:val="20"/>
          <w:color w:val="auto"/>
        </w:rPr>
      </w:pPr>
      <w:r>
        <w:rPr>
          <w:rFonts w:ascii="Arial" w:cs="Arial" w:eastAsia="Arial" w:hAnsi="Arial"/>
          <w:sz w:val="22"/>
          <w:szCs w:val="22"/>
          <w:color w:val="auto"/>
        </w:rPr>
        <w:t>inst_claws_mail = false</w:t>
      </w:r>
    </w:p>
    <w:p>
      <w:pPr>
        <w:spacing w:after="0" w:line="18" w:lineRule="exact"/>
        <w:rPr>
          <w:sz w:val="20"/>
          <w:szCs w:val="20"/>
          <w:color w:val="auto"/>
        </w:rPr>
      </w:pPr>
    </w:p>
    <w:p>
      <w:pPr>
        <w:ind w:left="440"/>
        <w:spacing w:after="0"/>
        <w:rPr>
          <w:sz w:val="20"/>
          <w:szCs w:val="20"/>
          <w:color w:val="auto"/>
        </w:rPr>
      </w:pPr>
      <w:r>
        <w:rPr>
          <w:rFonts w:ascii="Arial" w:cs="Arial" w:eastAsia="Arial" w:hAnsi="Arial"/>
          <w:sz w:val="22"/>
          <w:szCs w:val="22"/>
          <w:color w:val="auto"/>
        </w:rPr>
        <w:t>inst_compendium = true</w:t>
      </w:r>
    </w:p>
    <w:p>
      <w:pPr>
        <w:spacing w:after="0" w:line="316" w:lineRule="exact"/>
        <w:rPr>
          <w:sz w:val="20"/>
          <w:szCs w:val="20"/>
          <w:color w:val="auto"/>
        </w:rPr>
      </w:pPr>
    </w:p>
    <w:p>
      <w:pPr>
        <w:ind w:left="440" w:right="1646" w:firstLine="2"/>
        <w:spacing w:after="0" w:line="235" w:lineRule="auto"/>
        <w:tabs>
          <w:tab w:leader="none" w:pos="702" w:val="left"/>
        </w:tabs>
        <w:numPr>
          <w:ilvl w:val="0"/>
          <w:numId w:val="55"/>
        </w:numPr>
        <w:rPr>
          <w:rFonts w:ascii="Arial" w:cs="Arial" w:eastAsia="Arial" w:hAnsi="Arial"/>
          <w:sz w:val="22"/>
          <w:szCs w:val="22"/>
          <w:color w:val="auto"/>
        </w:rPr>
      </w:pPr>
      <w:r>
        <w:rPr>
          <w:rFonts w:ascii="Arial" w:cs="Arial" w:eastAsia="Arial" w:hAnsi="Arial"/>
          <w:sz w:val="22"/>
          <w:szCs w:val="22"/>
          <w:color w:val="auto"/>
        </w:rPr>
        <w:t>The locations at which linkages are to be prepared. inst_start_menu = true</w:t>
      </w:r>
    </w:p>
    <w:p>
      <w:pPr>
        <w:spacing w:after="0" w:line="19" w:lineRule="exact"/>
        <w:rPr>
          <w:rFonts w:ascii="Arial" w:cs="Arial" w:eastAsia="Arial" w:hAnsi="Arial"/>
          <w:sz w:val="22"/>
          <w:szCs w:val="22"/>
          <w:color w:val="auto"/>
        </w:rPr>
      </w:pPr>
    </w:p>
    <w:p>
      <w:pPr>
        <w:ind w:left="440"/>
        <w:spacing w:after="0"/>
        <w:rPr>
          <w:rFonts w:ascii="Arial" w:cs="Arial" w:eastAsia="Arial" w:hAnsi="Arial"/>
          <w:sz w:val="22"/>
          <w:szCs w:val="22"/>
          <w:color w:val="auto"/>
        </w:rPr>
      </w:pPr>
      <w:r>
        <w:rPr>
          <w:rFonts w:ascii="Arial" w:cs="Arial" w:eastAsia="Arial" w:hAnsi="Arial"/>
          <w:sz w:val="22"/>
          <w:szCs w:val="22"/>
          <w:color w:val="auto"/>
        </w:rPr>
        <w:t>inst_desktop = false</w:t>
      </w:r>
    </w:p>
    <w:p>
      <w:pPr>
        <w:spacing w:after="0" w:line="18" w:lineRule="exact"/>
        <w:rPr>
          <w:rFonts w:ascii="Arial" w:cs="Arial" w:eastAsia="Arial" w:hAnsi="Arial"/>
          <w:sz w:val="22"/>
          <w:szCs w:val="22"/>
          <w:color w:val="auto"/>
        </w:rPr>
      </w:pPr>
    </w:p>
    <w:p>
      <w:pPr>
        <w:ind w:left="440"/>
        <w:spacing w:after="0"/>
        <w:rPr>
          <w:rFonts w:ascii="Arial" w:cs="Arial" w:eastAsia="Arial" w:hAnsi="Arial"/>
          <w:sz w:val="22"/>
          <w:szCs w:val="22"/>
          <w:color w:val="auto"/>
        </w:rPr>
      </w:pPr>
      <w:r>
        <w:rPr>
          <w:rFonts w:ascii="Arial" w:cs="Arial" w:eastAsia="Arial" w:hAnsi="Arial"/>
          <w:sz w:val="22"/>
          <w:szCs w:val="22"/>
          <w:color w:val="auto"/>
        </w:rPr>
        <w:t>inst_quick_launch_bar = false</w:t>
      </w:r>
    </w:p>
    <w:p>
      <w:pPr>
        <w:spacing w:after="0" w:line="288" w:lineRule="exact"/>
        <w:rPr>
          <w:rFonts w:ascii="Arial" w:cs="Arial" w:eastAsia="Arial" w:hAnsi="Arial"/>
          <w:sz w:val="22"/>
          <w:szCs w:val="22"/>
          <w:color w:val="auto"/>
        </w:rPr>
      </w:pPr>
    </w:p>
    <w:p>
      <w:pPr>
        <w:ind w:left="700" w:hanging="258"/>
        <w:spacing w:after="0"/>
        <w:tabs>
          <w:tab w:leader="none" w:pos="700" w:val="left"/>
        </w:tabs>
        <w:numPr>
          <w:ilvl w:val="0"/>
          <w:numId w:val="55"/>
        </w:numPr>
        <w:rPr>
          <w:rFonts w:ascii="Arial" w:cs="Arial" w:eastAsia="Arial" w:hAnsi="Arial"/>
          <w:sz w:val="22"/>
          <w:szCs w:val="22"/>
          <w:color w:val="auto"/>
        </w:rPr>
      </w:pPr>
      <w:r>
        <w:rPr>
          <w:rFonts w:ascii="Arial" w:cs="Arial" w:eastAsia="Arial" w:hAnsi="Arial"/>
          <w:sz w:val="22"/>
          <w:szCs w:val="22"/>
          <w:color w:val="auto"/>
        </w:rPr>
        <w:t>In contrast to the other options, this option overwrites</w:t>
      </w:r>
    </w:p>
    <w:p>
      <w:pPr>
        <w:spacing w:after="0" w:line="18" w:lineRule="exact"/>
        <w:rPr>
          <w:rFonts w:ascii="Arial" w:cs="Arial" w:eastAsia="Arial" w:hAnsi="Arial"/>
          <w:sz w:val="22"/>
          <w:szCs w:val="22"/>
          <w:color w:val="auto"/>
        </w:rPr>
      </w:pPr>
    </w:p>
    <w:p>
      <w:pPr>
        <w:ind w:left="700" w:hanging="258"/>
        <w:spacing w:after="0"/>
        <w:tabs>
          <w:tab w:leader="none" w:pos="700" w:val="left"/>
        </w:tabs>
        <w:numPr>
          <w:ilvl w:val="0"/>
          <w:numId w:val="55"/>
        </w:numPr>
        <w:rPr>
          <w:rFonts w:ascii="Arial" w:cs="Arial" w:eastAsia="Arial" w:hAnsi="Arial"/>
          <w:sz w:val="22"/>
          <w:szCs w:val="22"/>
          <w:color w:val="auto"/>
        </w:rPr>
      </w:pPr>
      <w:r>
        <w:rPr>
          <w:rFonts w:ascii="Arial" w:cs="Arial" w:eastAsia="Arial" w:hAnsi="Arial"/>
          <w:sz w:val="22"/>
          <w:szCs w:val="22"/>
          <w:color w:val="auto"/>
        </w:rPr>
        <w:t>the user’s settings in the installation assistant.</w:t>
      </w:r>
    </w:p>
    <w:p>
      <w:pPr>
        <w:spacing w:after="0" w:line="18" w:lineRule="exact"/>
        <w:rPr>
          <w:sz w:val="20"/>
          <w:szCs w:val="20"/>
          <w:color w:val="auto"/>
        </w:rPr>
      </w:pPr>
    </w:p>
    <w:p>
      <w:pPr>
        <w:ind w:left="440"/>
        <w:spacing w:after="0"/>
        <w:rPr>
          <w:sz w:val="20"/>
          <w:szCs w:val="20"/>
          <w:color w:val="auto"/>
        </w:rPr>
      </w:pPr>
      <w:r>
        <w:rPr>
          <w:rFonts w:ascii="Arial" w:cs="Arial" w:eastAsia="Arial" w:hAnsi="Arial"/>
          <w:sz w:val="22"/>
          <w:szCs w:val="22"/>
          <w:color w:val="auto"/>
        </w:rPr>
        <w:t>inst_start_menu_folder = Gpg4win</w:t>
      </w:r>
    </w:p>
    <w:p>
      <w:pPr>
        <w:spacing w:after="0" w:line="316" w:lineRule="exact"/>
        <w:rPr>
          <w:sz w:val="20"/>
          <w:szCs w:val="20"/>
          <w:color w:val="auto"/>
        </w:rPr>
      </w:pPr>
    </w:p>
    <w:p>
      <w:pPr>
        <w:ind w:left="440" w:right="4126" w:firstLine="2"/>
        <w:spacing w:after="0" w:line="235" w:lineRule="auto"/>
        <w:tabs>
          <w:tab w:leader="none" w:pos="702" w:val="left"/>
        </w:tabs>
        <w:numPr>
          <w:ilvl w:val="0"/>
          <w:numId w:val="56"/>
        </w:numPr>
        <w:rPr>
          <w:rFonts w:ascii="Arial" w:cs="Arial" w:eastAsia="Arial" w:hAnsi="Arial"/>
          <w:sz w:val="22"/>
          <w:szCs w:val="22"/>
          <w:color w:val="auto"/>
        </w:rPr>
      </w:pPr>
      <w:r>
        <w:rPr>
          <w:rFonts w:ascii="Arial" w:cs="Arial" w:eastAsia="Arial" w:hAnsi="Arial"/>
          <w:sz w:val="22"/>
          <w:szCs w:val="22"/>
          <w:color w:val="auto"/>
        </w:rPr>
        <w:t>Standard configuration files. gpg.conf = D:\config\gpg-site.conf</w:t>
      </w:r>
    </w:p>
    <w:p>
      <w:pPr>
        <w:spacing w:after="0" w:line="46" w:lineRule="exact"/>
        <w:rPr>
          <w:rFonts w:ascii="Arial" w:cs="Arial" w:eastAsia="Arial" w:hAnsi="Arial"/>
          <w:sz w:val="22"/>
          <w:szCs w:val="22"/>
          <w:color w:val="auto"/>
        </w:rPr>
      </w:pPr>
    </w:p>
    <w:p>
      <w:pPr>
        <w:ind w:left="440" w:right="206"/>
        <w:spacing w:after="0" w:line="252" w:lineRule="auto"/>
        <w:rPr>
          <w:rFonts w:ascii="Arial" w:cs="Arial" w:eastAsia="Arial" w:hAnsi="Arial"/>
          <w:sz w:val="22"/>
          <w:szCs w:val="22"/>
          <w:color w:val="auto"/>
        </w:rPr>
      </w:pPr>
      <w:r>
        <w:rPr>
          <w:rFonts w:ascii="Arial" w:cs="Arial" w:eastAsia="Arial" w:hAnsi="Arial"/>
          <w:sz w:val="22"/>
          <w:szCs w:val="22"/>
          <w:color w:val="auto"/>
        </w:rPr>
        <w:t>gpg-agent.conf = D:\config\gpg-agent-site.conf trustlist.txt = D:\config\trustlist-site.txt dirmngr.conf = D:\config\dirmngr-site.conf dirmngr_ldapserver.conf = D:\config\dirmngr_ldapserver-site.conf scdaemon.conf = D:\config\scdaemon-site.txt</w:t>
      </w:r>
    </w:p>
    <w:p>
      <w:pPr>
        <w:spacing w:after="0" w:line="200" w:lineRule="exact"/>
        <w:rPr>
          <w:rFonts w:ascii="Arial" w:cs="Arial" w:eastAsia="Arial" w:hAnsi="Arial"/>
          <w:sz w:val="22"/>
          <w:szCs w:val="22"/>
          <w:color w:val="auto"/>
        </w:rPr>
      </w:pPr>
    </w:p>
    <w:p>
      <w:pPr>
        <w:spacing w:after="0" w:line="331" w:lineRule="exact"/>
        <w:rPr>
          <w:rFonts w:ascii="Arial" w:cs="Arial" w:eastAsia="Arial" w:hAnsi="Arial"/>
          <w:sz w:val="22"/>
          <w:szCs w:val="22"/>
          <w:color w:val="auto"/>
        </w:rPr>
      </w:pPr>
    </w:p>
    <w:p>
      <w:pPr>
        <w:ind w:left="440"/>
        <w:spacing w:after="0"/>
        <w:rPr>
          <w:rFonts w:ascii="Arial" w:cs="Arial" w:eastAsia="Arial" w:hAnsi="Arial"/>
          <w:sz w:val="22"/>
          <w:szCs w:val="22"/>
          <w:color w:val="auto"/>
        </w:rPr>
      </w:pPr>
      <w:r>
        <w:rPr>
          <w:rFonts w:ascii="Arial" w:cs="Arial" w:eastAsia="Arial" w:hAnsi="Arial"/>
          <w:sz w:val="22"/>
          <w:szCs w:val="22"/>
          <w:color w:val="auto"/>
        </w:rPr>
        <w:t>gpa.conf = D:\config\gpa-site.conf</w:t>
      </w:r>
    </w:p>
    <w:p>
      <w:pPr>
        <w:spacing w:after="0" w:line="380" w:lineRule="exact"/>
        <w:rPr>
          <w:sz w:val="20"/>
          <w:szCs w:val="20"/>
          <w:color w:val="auto"/>
        </w:rPr>
      </w:pPr>
    </w:p>
    <w:p>
      <w:pPr>
        <w:ind w:left="180" w:right="26" w:hanging="7"/>
        <w:spacing w:after="0" w:line="263" w:lineRule="auto"/>
        <w:rPr>
          <w:sz w:val="20"/>
          <w:szCs w:val="20"/>
          <w:color w:val="auto"/>
        </w:rPr>
      </w:pPr>
      <w:r>
        <w:rPr>
          <w:rFonts w:ascii="Arial" w:cs="Arial" w:eastAsia="Arial" w:hAnsi="Arial"/>
          <w:sz w:val="22"/>
          <w:szCs w:val="22"/>
          <w:color w:val="auto"/>
        </w:rPr>
        <w:t xml:space="preserve">A corresponding request for automatic installation with a control file </w:t>
      </w:r>
      <w:r>
        <w:rPr>
          <w:rFonts w:ascii="Arial" w:cs="Arial" w:eastAsia="Arial" w:hAnsi="Arial"/>
          <w:sz w:val="19"/>
          <w:szCs w:val="19"/>
          <w:color w:val="auto"/>
        </w:rPr>
        <w:t>gpg4win.ini</w:t>
      </w:r>
      <w:r>
        <w:rPr>
          <w:rFonts w:ascii="Arial" w:cs="Arial" w:eastAsia="Arial" w:hAnsi="Arial"/>
          <w:sz w:val="22"/>
          <w:szCs w:val="22"/>
          <w:color w:val="auto"/>
        </w:rPr>
        <w:t xml:space="preserve"> and an installation path </w:t>
      </w:r>
      <w:r>
        <w:rPr>
          <w:rFonts w:ascii="Arial" w:cs="Arial" w:eastAsia="Arial" w:hAnsi="Arial"/>
          <w:sz w:val="19"/>
          <w:szCs w:val="19"/>
          <w:color w:val="auto"/>
        </w:rPr>
        <w:t>D:\Programme\Gpg4win</w:t>
      </w:r>
      <w:r>
        <w:rPr>
          <w:rFonts w:ascii="Arial" w:cs="Arial" w:eastAsia="Arial" w:hAnsi="Arial"/>
          <w:sz w:val="22"/>
          <w:szCs w:val="22"/>
          <w:color w:val="auto"/>
        </w:rPr>
        <w:t xml:space="preserve"> could look as follows:</w:t>
      </w:r>
    </w:p>
    <w:p>
      <w:pPr>
        <w:spacing w:after="0" w:line="3" w:lineRule="exact"/>
        <w:rPr>
          <w:sz w:val="20"/>
          <w:szCs w:val="20"/>
          <w:color w:val="auto"/>
        </w:rPr>
      </w:pPr>
    </w:p>
    <w:p>
      <w:pPr>
        <w:ind w:left="180"/>
        <w:spacing w:after="0"/>
        <w:rPr>
          <w:sz w:val="20"/>
          <w:szCs w:val="20"/>
          <w:color w:val="auto"/>
        </w:rPr>
      </w:pPr>
      <w:r>
        <w:rPr>
          <w:rFonts w:ascii="Arial" w:cs="Arial" w:eastAsia="Arial" w:hAnsi="Arial"/>
          <w:sz w:val="20"/>
          <w:szCs w:val="20"/>
          <w:color w:val="auto"/>
        </w:rPr>
        <w:t>gpg4win.exe /S /C=C:\TEMP\gpg4win.ini /D=D:\Programme\Gpg4win</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168</w:t>
      </w:r>
    </w:p>
    <w:p>
      <w:pPr>
        <w:sectPr>
          <w:pgSz w:w="11900" w:h="16838" w:orient="portrait"/>
          <w:cols w:equalWidth="0" w:num="1">
            <w:col w:w="9026"/>
          </w:cols>
          <w:pgMar w:left="1440" w:top="1387" w:right="1440" w:bottom="275" w:gutter="0" w:footer="0" w:header="0"/>
          <w:type w:val="continuous"/>
        </w:sectPr>
      </w:pPr>
    </w:p>
    <w:bookmarkStart w:id="168" w:name="page169"/>
    <w:bookmarkEnd w:id="16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D. Transfer from other programs</w:t>
      </w:r>
    </w:p>
    <w:p>
      <w:pPr>
        <w:spacing w:after="0" w:line="200" w:lineRule="exact"/>
        <w:rPr>
          <w:sz w:val="20"/>
          <w:szCs w:val="20"/>
          <w:color w:val="auto"/>
        </w:rPr>
      </w:pPr>
    </w:p>
    <w:p>
      <w:pPr>
        <w:spacing w:after="0" w:line="377" w:lineRule="exact"/>
        <w:rPr>
          <w:sz w:val="20"/>
          <w:szCs w:val="20"/>
          <w:color w:val="auto"/>
        </w:rPr>
      </w:pPr>
    </w:p>
    <w:p>
      <w:pPr>
        <w:jc w:val="both"/>
        <w:ind w:left="180" w:right="26" w:hanging="6"/>
        <w:spacing w:after="0" w:line="287" w:lineRule="auto"/>
        <w:rPr>
          <w:sz w:val="20"/>
          <w:szCs w:val="20"/>
          <w:color w:val="auto"/>
        </w:rPr>
      </w:pPr>
      <w:r>
        <w:rPr>
          <w:rFonts w:ascii="Arial" w:cs="Arial" w:eastAsia="Arial" w:hAnsi="Arial"/>
          <w:sz w:val="21"/>
          <w:szCs w:val="21"/>
          <w:color w:val="auto"/>
        </w:rPr>
        <w:t>This section explains how you can transfer from other Gnu-based programs to Gpg4win. The installation program recognizes some of these programs and will warn you in that case.</w:t>
      </w:r>
    </w:p>
    <w:p>
      <w:pPr>
        <w:spacing w:after="0" w:line="84" w:lineRule="exact"/>
        <w:rPr>
          <w:sz w:val="20"/>
          <w:szCs w:val="20"/>
          <w:color w:val="auto"/>
        </w:rPr>
      </w:pPr>
    </w:p>
    <w:p>
      <w:pPr>
        <w:jc w:val="both"/>
        <w:ind w:left="180" w:right="26"/>
        <w:spacing w:after="0" w:line="260" w:lineRule="auto"/>
        <w:rPr>
          <w:sz w:val="20"/>
          <w:szCs w:val="20"/>
          <w:color w:val="auto"/>
        </w:rPr>
      </w:pPr>
      <w:r>
        <w:rPr>
          <w:rFonts w:ascii="Arial" w:cs="Arial" w:eastAsia="Arial" w:hAnsi="Arial"/>
          <w:sz w:val="22"/>
          <w:szCs w:val="22"/>
          <w:color w:val="auto"/>
        </w:rPr>
        <w:t>Generally it is recommended that you remove an existing installation of a another GnuPG-based program before installing Gpg4win. It is important that the existing certificates are backed up prior to the installation process.</w:t>
      </w:r>
    </w:p>
    <w:p>
      <w:pPr>
        <w:spacing w:after="0" w:line="110" w:lineRule="exact"/>
        <w:rPr>
          <w:sz w:val="20"/>
          <w:szCs w:val="20"/>
          <w:color w:val="auto"/>
        </w:rPr>
      </w:pPr>
    </w:p>
    <w:p>
      <w:pPr>
        <w:jc w:val="both"/>
        <w:ind w:left="180" w:right="26" w:hanging="6"/>
        <w:spacing w:after="0" w:line="260" w:lineRule="auto"/>
        <w:rPr>
          <w:sz w:val="20"/>
          <w:szCs w:val="20"/>
          <w:color w:val="auto"/>
        </w:rPr>
      </w:pPr>
      <w:r>
        <w:rPr>
          <w:rFonts w:ascii="Arial" w:cs="Arial" w:eastAsia="Arial" w:hAnsi="Arial"/>
          <w:sz w:val="22"/>
          <w:szCs w:val="22"/>
          <w:color w:val="auto"/>
        </w:rPr>
        <w:t>The only really meaningful way to do this is to use the options available in the old program. Search for a menu item to back up your private certificates as well as a menu item for backing up all existing public certificates. Then back them up to one or more files.</w:t>
      </w:r>
    </w:p>
    <w:p>
      <w:pPr>
        <w:spacing w:after="0" w:line="110" w:lineRule="exact"/>
        <w:rPr>
          <w:sz w:val="20"/>
          <w:szCs w:val="20"/>
          <w:color w:val="auto"/>
        </w:rPr>
      </w:pPr>
    </w:p>
    <w:p>
      <w:pPr>
        <w:jc w:val="both"/>
        <w:ind w:left="180" w:right="26" w:hanging="1"/>
        <w:spacing w:after="0" w:line="259" w:lineRule="auto"/>
        <w:rPr>
          <w:sz w:val="20"/>
          <w:szCs w:val="20"/>
          <w:color w:val="auto"/>
        </w:rPr>
      </w:pPr>
      <w:r>
        <w:rPr>
          <w:rFonts w:ascii="Arial" w:cs="Arial" w:eastAsia="Arial" w:hAnsi="Arial"/>
          <w:sz w:val="22"/>
          <w:szCs w:val="22"/>
          <w:color w:val="auto"/>
        </w:rPr>
        <w:t>As soon as you have installed Gpg4win, check whether your old certificates are already there. You can do this using the Kleopatra or GPA certificate managers. If your certificates are already there, the old encryption system already corresponded with the new conventions for certificate storage locations, and you need not do anything else.</w:t>
      </w:r>
    </w:p>
    <w:p>
      <w:pPr>
        <w:spacing w:after="0" w:line="112" w:lineRule="exact"/>
        <w:rPr>
          <w:sz w:val="20"/>
          <w:szCs w:val="20"/>
          <w:color w:val="auto"/>
        </w:rPr>
      </w:pPr>
    </w:p>
    <w:p>
      <w:pPr>
        <w:jc w:val="both"/>
        <w:ind w:left="180" w:right="26"/>
        <w:spacing w:after="0" w:line="263" w:lineRule="auto"/>
        <w:rPr>
          <w:sz w:val="20"/>
          <w:szCs w:val="20"/>
          <w:color w:val="auto"/>
        </w:rPr>
      </w:pPr>
      <w:r>
        <w:rPr>
          <w:rFonts w:ascii="Arial" w:cs="Arial" w:eastAsia="Arial" w:hAnsi="Arial"/>
          <w:sz w:val="22"/>
          <w:szCs w:val="22"/>
          <w:color w:val="auto"/>
        </w:rPr>
        <w:t>If however your old certificates do not appear, simply import them from the backup copies. Please read Chapter 19.</w:t>
      </w:r>
    </w:p>
    <w:p>
      <w:pPr>
        <w:spacing w:after="0" w:line="107" w:lineRule="exact"/>
        <w:rPr>
          <w:sz w:val="20"/>
          <w:szCs w:val="20"/>
          <w:color w:val="auto"/>
        </w:rPr>
      </w:pPr>
    </w:p>
    <w:p>
      <w:pPr>
        <w:jc w:val="both"/>
        <w:ind w:left="180" w:right="26"/>
        <w:spacing w:after="0" w:line="314" w:lineRule="auto"/>
        <w:rPr>
          <w:sz w:val="20"/>
          <w:szCs w:val="20"/>
          <w:color w:val="auto"/>
        </w:rPr>
      </w:pPr>
      <w:r>
        <w:rPr>
          <w:rFonts w:ascii="Arial" w:cs="Arial" w:eastAsia="Arial" w:hAnsi="Arial"/>
          <w:sz w:val="20"/>
          <w:szCs w:val="20"/>
          <w:color w:val="auto"/>
        </w:rPr>
        <w:t>If your old cryptography system uses the GPA certificate manager, you can use the backup option offered by this program. It should be very similar to the function of the GPA version from Gpg4win.</w:t>
      </w:r>
    </w:p>
    <w:p>
      <w:pPr>
        <w:spacing w:after="0" w:line="60" w:lineRule="exact"/>
        <w:rPr>
          <w:sz w:val="20"/>
          <w:szCs w:val="20"/>
          <w:color w:val="auto"/>
        </w:rPr>
      </w:pPr>
    </w:p>
    <w:p>
      <w:pPr>
        <w:jc w:val="both"/>
        <w:ind w:left="180" w:right="26"/>
        <w:spacing w:after="0" w:line="242" w:lineRule="auto"/>
        <w:rPr>
          <w:sz w:val="20"/>
          <w:szCs w:val="20"/>
          <w:color w:val="auto"/>
        </w:rPr>
      </w:pPr>
      <w:r>
        <w:rPr>
          <w:rFonts w:ascii="Arial" w:cs="Arial" w:eastAsia="Arial" w:hAnsi="Arial"/>
          <w:sz w:val="22"/>
          <w:szCs w:val="22"/>
          <w:color w:val="auto"/>
        </w:rPr>
        <w:t xml:space="preserve">If you cannot find any way of locating your old certificates, please use the Windows dashboard tools to search for files with the name </w:t>
      </w:r>
      <w:r>
        <w:rPr>
          <w:rFonts w:ascii="Arial" w:cs="Arial" w:eastAsia="Arial" w:hAnsi="Arial"/>
          <w:sz w:val="19"/>
          <w:szCs w:val="19"/>
          <w:color w:val="auto"/>
        </w:rPr>
        <w:t>secring.gpg</w:t>
      </w:r>
      <w:r>
        <w:rPr>
          <w:rFonts w:ascii="Arial" w:cs="Arial" w:eastAsia="Arial" w:hAnsi="Arial"/>
          <w:sz w:val="22"/>
          <w:szCs w:val="22"/>
          <w:color w:val="auto"/>
        </w:rPr>
        <w:t xml:space="preserve"> and </w:t>
      </w:r>
      <w:r>
        <w:rPr>
          <w:rFonts w:ascii="Arial" w:cs="Arial" w:eastAsia="Arial" w:hAnsi="Arial"/>
          <w:sz w:val="19"/>
          <w:szCs w:val="19"/>
          <w:color w:val="auto"/>
        </w:rPr>
        <w:t>pubring.gpg</w:t>
      </w:r>
      <w:r>
        <w:rPr>
          <w:rFonts w:ascii="Arial" w:cs="Arial" w:eastAsia="Arial" w:hAnsi="Arial"/>
          <w:sz w:val="22"/>
          <w:szCs w:val="22"/>
          <w:color w:val="auto"/>
        </w:rPr>
        <w:t xml:space="preserve"> and import these two files using Kleopatra</w:t>
      </w:r>
      <w:r>
        <w:rPr>
          <w:rFonts w:ascii="Arial" w:cs="Arial" w:eastAsia="Arial" w:hAnsi="Arial"/>
          <w:sz w:val="31"/>
          <w:szCs w:val="31"/>
          <w:color w:val="auto"/>
          <w:vertAlign w:val="superscript"/>
        </w:rPr>
        <w:t>1</w:t>
      </w:r>
      <w:r>
        <w:rPr>
          <w:rFonts w:ascii="Arial" w:cs="Arial" w:eastAsia="Arial" w:hAnsi="Arial"/>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2813050</wp:posOffset>
                </wp:positionV>
                <wp:extent cx="2239645" cy="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96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5" o:spid="_x0000_s14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221.5pt" to="185.35pt,221.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360" w:hanging="70"/>
        <w:spacing w:after="0"/>
        <w:tabs>
          <w:tab w:leader="none" w:pos="360" w:val="left"/>
        </w:tabs>
        <w:numPr>
          <w:ilvl w:val="0"/>
          <w:numId w:val="57"/>
        </w:numPr>
        <w:rPr>
          <w:rFonts w:ascii="Arial" w:cs="Arial" w:eastAsia="Arial" w:hAnsi="Arial"/>
          <w:sz w:val="18"/>
          <w:szCs w:val="18"/>
          <w:color w:val="auto"/>
          <w:vertAlign w:val="superscript"/>
        </w:rPr>
      </w:pPr>
      <w:r>
        <w:rPr>
          <w:rFonts w:ascii="Arial" w:cs="Arial" w:eastAsia="Arial" w:hAnsi="Arial"/>
          <w:sz w:val="14"/>
          <w:szCs w:val="14"/>
          <w:color w:val="auto"/>
        </w:rPr>
        <w:t>This is not an official method, but it still works with all current GnuPG versions.</w:t>
      </w:r>
    </w:p>
    <w:p>
      <w:pPr>
        <w:sectPr>
          <w:pgSz w:w="11900" w:h="16838" w:orient="portrait"/>
          <w:cols w:equalWidth="0" w:num="1">
            <w:col w:w="9026"/>
          </w:cols>
          <w:pgMar w:left="1440" w:top="1440" w:right="1440"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153"/>
        <w:spacing w:after="0"/>
        <w:rPr>
          <w:sz w:val="20"/>
          <w:szCs w:val="20"/>
          <w:color w:val="auto"/>
        </w:rPr>
      </w:pPr>
      <w:r>
        <w:rPr>
          <w:rFonts w:ascii="Arial" w:cs="Arial" w:eastAsia="Arial" w:hAnsi="Arial"/>
          <w:sz w:val="20"/>
          <w:szCs w:val="20"/>
          <w:color w:val="auto"/>
        </w:rPr>
        <w:t>169</w:t>
      </w:r>
    </w:p>
    <w:p>
      <w:pPr>
        <w:sectPr>
          <w:pgSz w:w="11900" w:h="16838" w:orient="portrait"/>
          <w:cols w:equalWidth="0" w:num="1">
            <w:col w:w="9026"/>
          </w:cols>
          <w:pgMar w:left="1440" w:top="1440" w:right="1440" w:bottom="264" w:gutter="0" w:footer="0" w:header="0"/>
          <w:type w:val="continuous"/>
        </w:sectPr>
      </w:pPr>
    </w:p>
    <w:bookmarkStart w:id="169" w:name="page170"/>
    <w:bookmarkEnd w:id="169"/>
    <w:p>
      <w:pPr>
        <w:ind w:left="160" w:right="5066" w:firstLine="6"/>
        <w:spacing w:after="0" w:line="311" w:lineRule="auto"/>
        <w:rPr>
          <w:sz w:val="20"/>
          <w:szCs w:val="20"/>
          <w:color w:val="auto"/>
        </w:rPr>
      </w:pPr>
      <w:r>
        <w:rPr>
          <w:rFonts w:ascii="Arial" w:cs="Arial" w:eastAsia="Arial" w:hAnsi="Arial"/>
          <w:sz w:val="20"/>
          <w:szCs w:val="20"/>
          <w:color w:val="auto"/>
        </w:rPr>
        <w:t>The Gpg4win Compendium 3.0.0 Appendix D. Transfer from other programs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-330835</wp:posOffset>
            </wp:positionV>
            <wp:extent cx="906780" cy="252095"/>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73">
                      <a:extLst>
                        <a:ext uri="{28A0092B-C50C-407E-A947-70E740481C1C}"/>
                      </a:extLst>
                    </a:blip>
                    <a:srcRect/>
                    <a:stretch>
                      <a:fillRect/>
                    </a:stretch>
                  </pic:blipFill>
                  <pic:spPr bwMode="auto">
                    <a:xfrm>
                      <a:off x="0" y="0"/>
                      <a:ext cx="906780" cy="25209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114300</wp:posOffset>
                </wp:positionH>
                <wp:positionV relativeFrom="paragraph">
                  <wp:posOffset>-24765</wp:posOffset>
                </wp:positionV>
                <wp:extent cx="5600700" cy="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7" o:spid="_x0000_s14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9499pt" to="450pt,-1.9499pt" o:allowincell="f" strokecolor="#000000" strokeweight="0.398pt"/>
            </w:pict>
          </mc:Fallback>
        </mc:AlternateContent>
      </w:r>
    </w:p>
    <w:p>
      <w:pPr>
        <w:spacing w:after="0" w:line="291"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Migration from Gpg4win-1.1.x to Gpg4win-2.x</w:t>
      </w:r>
    </w:p>
    <w:p>
      <w:pPr>
        <w:spacing w:after="0" w:line="354" w:lineRule="exact"/>
        <w:rPr>
          <w:sz w:val="20"/>
          <w:szCs w:val="20"/>
          <w:color w:val="auto"/>
        </w:rPr>
      </w:pPr>
    </w:p>
    <w:p>
      <w:pPr>
        <w:ind w:left="180"/>
        <w:spacing w:after="0"/>
        <w:rPr>
          <w:sz w:val="20"/>
          <w:szCs w:val="20"/>
          <w:color w:val="auto"/>
        </w:rPr>
      </w:pPr>
      <w:r>
        <w:rPr>
          <w:rFonts w:ascii="Arial" w:cs="Arial" w:eastAsia="Arial" w:hAnsi="Arial"/>
          <w:sz w:val="21"/>
          <w:szCs w:val="21"/>
          <w:color w:val="auto"/>
        </w:rPr>
        <w:t>It is highly recommended that you first uninstall Gpg4win-1.1.x before installing Gpg4win-2.x.</w:t>
      </w:r>
    </w:p>
    <w:p>
      <w:pPr>
        <w:spacing w:after="0" w:line="200" w:lineRule="exact"/>
        <w:rPr>
          <w:sz w:val="20"/>
          <w:szCs w:val="20"/>
          <w:color w:val="auto"/>
        </w:rPr>
      </w:pPr>
    </w:p>
    <w:p>
      <w:pPr>
        <w:spacing w:after="0" w:line="263" w:lineRule="exact"/>
        <w:rPr>
          <w:sz w:val="20"/>
          <w:szCs w:val="20"/>
          <w:color w:val="auto"/>
        </w:rPr>
      </w:pPr>
    </w:p>
    <w:p>
      <w:pPr>
        <w:ind w:left="180"/>
        <w:spacing w:after="0"/>
        <w:rPr>
          <w:sz w:val="20"/>
          <w:szCs w:val="20"/>
          <w:color w:val="auto"/>
        </w:rPr>
      </w:pPr>
      <w:r>
        <w:rPr>
          <w:rFonts w:ascii="Arial" w:cs="Arial" w:eastAsia="Arial" w:hAnsi="Arial"/>
          <w:sz w:val="22"/>
          <w:szCs w:val="22"/>
          <w:b w:val="1"/>
          <w:bCs w:val="1"/>
          <w:color w:val="auto"/>
        </w:rPr>
        <w:t>Technical background</w:t>
      </w:r>
    </w:p>
    <w:p>
      <w:pPr>
        <w:spacing w:after="0" w:line="290" w:lineRule="exact"/>
        <w:rPr>
          <w:sz w:val="20"/>
          <w:szCs w:val="20"/>
          <w:color w:val="auto"/>
        </w:rPr>
      </w:pPr>
    </w:p>
    <w:p>
      <w:pPr>
        <w:ind w:left="180" w:right="26" w:hanging="6"/>
        <w:spacing w:after="0" w:line="263" w:lineRule="auto"/>
        <w:rPr>
          <w:sz w:val="20"/>
          <w:szCs w:val="20"/>
          <w:color w:val="auto"/>
        </w:rPr>
      </w:pPr>
      <w:r>
        <w:rPr>
          <w:rFonts w:ascii="Arial" w:cs="Arial" w:eastAsia="Arial" w:hAnsi="Arial"/>
          <w:sz w:val="22"/>
          <w:szCs w:val="22"/>
          <w:color w:val="auto"/>
        </w:rPr>
        <w:t>The problem with a migration that does not include a deinstallation of Gpg4win-1.1.x is highlighted by the following squence:</w:t>
      </w:r>
    </w:p>
    <w:p>
      <w:pPr>
        <w:spacing w:after="0" w:line="107" w:lineRule="exact"/>
        <w:rPr>
          <w:sz w:val="20"/>
          <w:szCs w:val="20"/>
          <w:color w:val="auto"/>
        </w:rPr>
      </w:pPr>
    </w:p>
    <w:p>
      <w:pPr>
        <w:ind w:left="400" w:hanging="236"/>
        <w:spacing w:after="0"/>
        <w:tabs>
          <w:tab w:leader="none" w:pos="400" w:val="left"/>
        </w:tabs>
        <w:numPr>
          <w:ilvl w:val="0"/>
          <w:numId w:val="58"/>
        </w:numPr>
        <w:rPr>
          <w:rFonts w:ascii="Arial" w:cs="Arial" w:eastAsia="Arial" w:hAnsi="Arial"/>
          <w:sz w:val="22"/>
          <w:szCs w:val="22"/>
          <w:color w:val="auto"/>
        </w:rPr>
      </w:pPr>
      <w:r>
        <w:rPr>
          <w:rFonts w:ascii="Arial" w:cs="Arial" w:eastAsia="Arial" w:hAnsi="Arial"/>
          <w:sz w:val="22"/>
          <w:szCs w:val="22"/>
          <w:color w:val="auto"/>
        </w:rPr>
        <w:t>Installation of Gpg4win in version X, incl. component K.</w:t>
      </w:r>
    </w:p>
    <w:p>
      <w:pPr>
        <w:spacing w:after="0" w:line="137" w:lineRule="exact"/>
        <w:rPr>
          <w:rFonts w:ascii="Arial" w:cs="Arial" w:eastAsia="Arial" w:hAnsi="Arial"/>
          <w:sz w:val="22"/>
          <w:szCs w:val="22"/>
          <w:color w:val="auto"/>
        </w:rPr>
      </w:pPr>
    </w:p>
    <w:p>
      <w:pPr>
        <w:ind w:left="180" w:right="1826"/>
        <w:spacing w:after="0" w:line="287" w:lineRule="auto"/>
        <w:tabs>
          <w:tab w:leader="none" w:pos="418" w:val="left"/>
        </w:tabs>
        <w:numPr>
          <w:ilvl w:val="1"/>
          <w:numId w:val="58"/>
        </w:numPr>
        <w:rPr>
          <w:rFonts w:ascii="Arial" w:cs="Arial" w:eastAsia="Arial" w:hAnsi="Arial"/>
          <w:sz w:val="21"/>
          <w:szCs w:val="21"/>
          <w:color w:val="auto"/>
        </w:rPr>
      </w:pPr>
      <w:r>
        <w:rPr>
          <w:rFonts w:ascii="Arial" w:cs="Arial" w:eastAsia="Arial" w:hAnsi="Arial"/>
          <w:sz w:val="21"/>
          <w:szCs w:val="21"/>
          <w:color w:val="auto"/>
        </w:rPr>
        <w:t>Installation of Gpg4win in version X+1, but component K is now de-selected. The result: The old K component remains installed in Version X.</w:t>
      </w:r>
    </w:p>
    <w:p>
      <w:pPr>
        <w:spacing w:after="0" w:line="83" w:lineRule="exact"/>
        <w:rPr>
          <w:rFonts w:ascii="Arial" w:cs="Arial" w:eastAsia="Arial" w:hAnsi="Arial"/>
          <w:sz w:val="21"/>
          <w:szCs w:val="21"/>
          <w:color w:val="auto"/>
        </w:rPr>
      </w:pPr>
    </w:p>
    <w:p>
      <w:pPr>
        <w:ind w:left="420" w:hanging="240"/>
        <w:spacing w:after="0"/>
        <w:tabs>
          <w:tab w:leader="none" w:pos="420" w:val="left"/>
        </w:tabs>
        <w:numPr>
          <w:ilvl w:val="1"/>
          <w:numId w:val="58"/>
        </w:numPr>
        <w:rPr>
          <w:rFonts w:ascii="Arial" w:cs="Arial" w:eastAsia="Arial" w:hAnsi="Arial"/>
          <w:sz w:val="22"/>
          <w:szCs w:val="22"/>
          <w:color w:val="auto"/>
        </w:rPr>
      </w:pPr>
      <w:r>
        <w:rPr>
          <w:rFonts w:ascii="Arial" w:cs="Arial" w:eastAsia="Arial" w:hAnsi="Arial"/>
          <w:sz w:val="22"/>
          <w:szCs w:val="22"/>
          <w:color w:val="auto"/>
        </w:rPr>
        <w:t>Deinstallation of Gpg4win in version X+1.</w:t>
      </w:r>
    </w:p>
    <w:p>
      <w:pPr>
        <w:spacing w:after="0" w:line="1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 result: The component K in version X remains "orphaned".</w:t>
      </w:r>
    </w:p>
    <w:p>
      <w:pPr>
        <w:spacing w:after="0" w:line="18"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This is a restriction on Gpg4win since the first version.</w:t>
      </w:r>
    </w:p>
    <w:p>
      <w:pPr>
        <w:spacing w:after="0" w:line="129" w:lineRule="exact"/>
        <w:rPr>
          <w:sz w:val="20"/>
          <w:szCs w:val="20"/>
          <w:color w:val="auto"/>
        </w:rPr>
      </w:pPr>
    </w:p>
    <w:p>
      <w:pPr>
        <w:jc w:val="both"/>
        <w:ind w:left="180" w:right="6"/>
        <w:spacing w:after="0" w:line="352" w:lineRule="auto"/>
        <w:rPr>
          <w:sz w:val="20"/>
          <w:szCs w:val="20"/>
          <w:color w:val="auto"/>
        </w:rPr>
      </w:pPr>
      <w:r>
        <w:rPr>
          <w:rFonts w:ascii="Arial" w:cs="Arial" w:eastAsia="Arial" w:hAnsi="Arial"/>
          <w:sz w:val="19"/>
          <w:szCs w:val="19"/>
          <w:color w:val="auto"/>
        </w:rPr>
        <w:t>Comment 1: When switching from 1.1.x to 2.x, this case will always occur, since certain components K are no longer in existence (e.g. GpgEE), and hence must be deemed as (automatically) de-selected.</w:t>
      </w:r>
    </w:p>
    <w:p>
      <w:pPr>
        <w:spacing w:after="0" w:line="21" w:lineRule="exact"/>
        <w:rPr>
          <w:sz w:val="20"/>
          <w:szCs w:val="20"/>
          <w:color w:val="auto"/>
        </w:rPr>
      </w:pPr>
    </w:p>
    <w:p>
      <w:pPr>
        <w:jc w:val="both"/>
        <w:ind w:left="180" w:right="26"/>
        <w:spacing w:after="0" w:line="282" w:lineRule="auto"/>
        <w:rPr>
          <w:sz w:val="20"/>
          <w:szCs w:val="20"/>
          <w:color w:val="auto"/>
        </w:rPr>
      </w:pPr>
      <w:r>
        <w:rPr>
          <w:rFonts w:ascii="Arial" w:cs="Arial" w:eastAsia="Arial" w:hAnsi="Arial"/>
          <w:sz w:val="21"/>
          <w:szCs w:val="21"/>
          <w:color w:val="auto"/>
        </w:rPr>
        <w:t>Comment 2: In the case of MSI, Windows assumes the task of removing components that are no longer in use. This means that the MSI installation assistant acts correctly in the above scneario (old component K in version X is no longer on the operating system after step 2).</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170</w:t>
      </w:r>
    </w:p>
    <w:p>
      <w:pPr>
        <w:sectPr>
          <w:pgSz w:w="11900" w:h="16838" w:orient="portrait"/>
          <w:cols w:equalWidth="0" w:num="1">
            <w:col w:w="9026"/>
          </w:cols>
          <w:pgMar w:left="1440" w:top="1387" w:right="1440" w:bottom="275" w:gutter="0" w:footer="0" w:header="0"/>
          <w:type w:val="continuous"/>
        </w:sectPr>
      </w:pPr>
    </w:p>
    <w:bookmarkStart w:id="170" w:name="page171"/>
    <w:bookmarkEnd w:id="17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E. Uninstalling Gpg4win</w:t>
      </w:r>
    </w:p>
    <w:p>
      <w:pPr>
        <w:spacing w:after="0" w:line="200" w:lineRule="exact"/>
        <w:rPr>
          <w:sz w:val="20"/>
          <w:szCs w:val="20"/>
          <w:color w:val="auto"/>
        </w:rPr>
      </w:pPr>
    </w:p>
    <w:p>
      <w:pPr>
        <w:spacing w:after="0" w:line="377" w:lineRule="exact"/>
        <w:rPr>
          <w:sz w:val="20"/>
          <w:szCs w:val="20"/>
          <w:color w:val="auto"/>
        </w:rPr>
      </w:pPr>
    </w:p>
    <w:p>
      <w:pPr>
        <w:jc w:val="both"/>
        <w:ind w:left="180" w:right="20"/>
        <w:spacing w:after="0" w:line="275" w:lineRule="auto"/>
        <w:rPr>
          <w:sz w:val="20"/>
          <w:szCs w:val="20"/>
          <w:color w:val="auto"/>
        </w:rPr>
      </w:pPr>
      <w:r>
        <w:rPr>
          <w:rFonts w:ascii="Arial" w:cs="Arial" w:eastAsia="Arial" w:hAnsi="Arial"/>
          <w:sz w:val="21"/>
          <w:szCs w:val="21"/>
          <w:color w:val="auto"/>
        </w:rPr>
        <w:t>If you wish to uninstall Gpg4win, you should first shut down all other applications that are not required, and backup all certificates. If you are working on a computer with restricted rights, you will need to be registered with administrator rights for deinstallation purposes. If the installation was already carried out through your user account, it has administrator rights.</w:t>
      </w:r>
    </w:p>
    <w:p>
      <w:pPr>
        <w:spacing w:after="0" w:line="35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Important:</w:t>
      </w:r>
    </w:p>
    <w:p>
      <w:pPr>
        <w:spacing w:after="0" w:line="30" w:lineRule="exact"/>
        <w:rPr>
          <w:sz w:val="20"/>
          <w:szCs w:val="20"/>
          <w:color w:val="auto"/>
        </w:rPr>
      </w:pPr>
    </w:p>
    <w:p>
      <w:pPr>
        <w:jc w:val="both"/>
        <w:ind w:left="180" w:right="20"/>
        <w:spacing w:after="0" w:line="258" w:lineRule="auto"/>
        <w:rPr>
          <w:sz w:val="20"/>
          <w:szCs w:val="20"/>
          <w:color w:val="auto"/>
        </w:rPr>
      </w:pPr>
      <w:r>
        <w:rPr>
          <w:rFonts w:ascii="Arial" w:cs="Arial" w:eastAsia="Arial" w:hAnsi="Arial"/>
          <w:sz w:val="22"/>
          <w:szCs w:val="22"/>
          <w:color w:val="auto"/>
        </w:rPr>
        <w:t>Before you start the deinstallation process, it is highly recommended that you “clean” your e-mails in Outlook which have been processed with GpgOL of all GpgOL information. Because: Gpg4win/GpgOL sets a specific marker for each of your crypto-e-mails in Outlook. You have to reset this marker prior to uninstalling the program, so that other cryptography software can later read and encrypt your e-mails correctly.</w:t>
      </w:r>
    </w:p>
    <w:p>
      <w:pPr>
        <w:spacing w:after="0" w:line="103" w:lineRule="exact"/>
        <w:rPr>
          <w:sz w:val="20"/>
          <w:szCs w:val="20"/>
          <w:color w:val="auto"/>
        </w:rPr>
      </w:pPr>
    </w:p>
    <w:p>
      <w:pPr>
        <w:jc w:val="both"/>
        <w:ind w:left="180" w:right="40" w:firstLine="8"/>
        <w:spacing w:after="0" w:line="264" w:lineRule="auto"/>
        <w:rPr>
          <w:sz w:val="20"/>
          <w:szCs w:val="20"/>
          <w:color w:val="auto"/>
        </w:rPr>
      </w:pPr>
      <w:r>
        <w:rPr>
          <w:rFonts w:ascii="Arial" w:cs="Arial" w:eastAsia="Arial" w:hAnsi="Arial"/>
          <w:sz w:val="22"/>
          <w:szCs w:val="22"/>
          <w:color w:val="auto"/>
        </w:rPr>
        <w:t>For the purpose of this re-migration, GpgOL will make the following function available in Outlook: Select an Outlook e-mail folder, whose e-mails you wish to reset, then click on Extras ! Remove GpgOL features from this folder.</w:t>
      </w:r>
    </w:p>
    <w:p>
      <w:pPr>
        <w:spacing w:after="0" w:line="106" w:lineRule="exact"/>
        <w:rPr>
          <w:sz w:val="20"/>
          <w:szCs w:val="20"/>
          <w:color w:val="auto"/>
        </w:rPr>
      </w:pPr>
    </w:p>
    <w:p>
      <w:pPr>
        <w:ind w:left="180" w:right="40" w:hanging="4"/>
        <w:spacing w:after="0" w:line="260" w:lineRule="auto"/>
        <w:rPr>
          <w:sz w:val="20"/>
          <w:szCs w:val="20"/>
          <w:color w:val="auto"/>
        </w:rPr>
      </w:pPr>
      <w:r>
        <w:rPr>
          <w:rFonts w:ascii="Arial" w:cs="Arial" w:eastAsia="Arial" w:hAnsi="Arial"/>
          <w:sz w:val="22"/>
          <w:szCs w:val="22"/>
          <w:color w:val="auto"/>
        </w:rPr>
        <w:t>You will be advised that GpgOL will be shut down (for the subsequent deinstallation process). Confirm whether you wish to clean the e-mails of the respective folder of the GpgOL markings with Yes. Now execute this command for all Outlook folders.</w:t>
      </w:r>
    </w:p>
    <w:p>
      <w:pPr>
        <w:spacing w:after="0" w:line="110" w:lineRule="exact"/>
        <w:rPr>
          <w:sz w:val="20"/>
          <w:szCs w:val="20"/>
          <w:color w:val="auto"/>
        </w:rPr>
      </w:pPr>
    </w:p>
    <w:p>
      <w:pPr>
        <w:ind w:left="180"/>
        <w:spacing w:after="0"/>
        <w:rPr>
          <w:sz w:val="20"/>
          <w:szCs w:val="20"/>
          <w:color w:val="auto"/>
        </w:rPr>
      </w:pPr>
      <w:r>
        <w:rPr>
          <w:rFonts w:ascii="Arial" w:cs="Arial" w:eastAsia="Arial" w:hAnsi="Arial"/>
          <w:sz w:val="22"/>
          <w:szCs w:val="22"/>
          <w:color w:val="auto"/>
        </w:rPr>
        <w:t>Once you have reset all folders, you can begin to uninstall Gpg4win.</w:t>
      </w:r>
    </w:p>
    <w:p>
      <w:pPr>
        <w:spacing w:after="0" w:line="200" w:lineRule="exact"/>
        <w:rPr>
          <w:sz w:val="20"/>
          <w:szCs w:val="20"/>
          <w:color w:val="auto"/>
        </w:rPr>
      </w:pPr>
    </w:p>
    <w:p>
      <w:pPr>
        <w:spacing w:after="0" w:line="20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There are three ways of uninstalling the program:</w:t>
      </w:r>
    </w:p>
    <w:p>
      <w:pPr>
        <w:spacing w:after="0" w:line="197" w:lineRule="exact"/>
        <w:rPr>
          <w:sz w:val="20"/>
          <w:szCs w:val="20"/>
          <w:color w:val="auto"/>
        </w:rPr>
      </w:pPr>
    </w:p>
    <w:p>
      <w:pPr>
        <w:ind w:left="500"/>
        <w:spacing w:after="0"/>
        <w:rPr>
          <w:sz w:val="20"/>
          <w:szCs w:val="20"/>
          <w:color w:val="auto"/>
        </w:rPr>
      </w:pPr>
      <w:r>
        <w:rPr>
          <w:rFonts w:ascii="Arial" w:cs="Arial" w:eastAsia="Arial" w:hAnsi="Arial"/>
          <w:sz w:val="22"/>
          <w:szCs w:val="22"/>
          <w:color w:val="auto"/>
        </w:rPr>
        <w:t>Using Microsoft Windows’ dashboard tools:</w:t>
      </w:r>
    </w:p>
    <w:p>
      <w:pPr>
        <w:spacing w:after="0" w:line="154" w:lineRule="exact"/>
        <w:rPr>
          <w:sz w:val="20"/>
          <w:szCs w:val="20"/>
          <w:color w:val="auto"/>
        </w:rPr>
      </w:pPr>
    </w:p>
    <w:p>
      <w:pPr>
        <w:ind w:left="720"/>
        <w:spacing w:after="0"/>
        <w:rPr>
          <w:sz w:val="20"/>
          <w:szCs w:val="20"/>
          <w:color w:val="auto"/>
        </w:rPr>
      </w:pPr>
      <w:r>
        <w:rPr>
          <w:rFonts w:ascii="Arial" w:cs="Arial" w:eastAsia="Arial" w:hAnsi="Arial"/>
          <w:sz w:val="22"/>
          <w:szCs w:val="22"/>
          <w:color w:val="auto"/>
        </w:rPr>
        <w:t>Open Start!Settings!Control panel!Software and select GnuPG for Windows.</w:t>
      </w:r>
    </w:p>
    <w:p>
      <w:pPr>
        <w:spacing w:after="0" w:line="137" w:lineRule="exact"/>
        <w:rPr>
          <w:sz w:val="20"/>
          <w:szCs w:val="20"/>
          <w:color w:val="auto"/>
        </w:rPr>
      </w:pPr>
    </w:p>
    <w:p>
      <w:pPr>
        <w:ind w:left="720" w:right="40" w:hanging="8"/>
        <w:spacing w:after="0" w:line="247" w:lineRule="auto"/>
        <w:rPr>
          <w:sz w:val="20"/>
          <w:szCs w:val="20"/>
          <w:color w:val="auto"/>
        </w:rPr>
      </w:pPr>
      <w:r>
        <w:rPr>
          <w:rFonts w:ascii="Arial" w:cs="Arial" w:eastAsia="Arial" w:hAnsi="Arial"/>
          <w:sz w:val="22"/>
          <w:szCs w:val="22"/>
          <w:color w:val="auto"/>
        </w:rPr>
        <w:t>Activating [ Remove ] will uninstall all Gpg4win program components from your operating system.</w:t>
      </w:r>
    </w:p>
    <w:p>
      <w:pPr>
        <w:spacing w:after="0" w:line="123" w:lineRule="exact"/>
        <w:rPr>
          <w:sz w:val="20"/>
          <w:szCs w:val="20"/>
          <w:color w:val="auto"/>
        </w:rPr>
      </w:pPr>
    </w:p>
    <w:p>
      <w:pPr>
        <w:ind w:left="720" w:firstLine="7"/>
        <w:spacing w:after="0" w:line="264" w:lineRule="auto"/>
        <w:rPr>
          <w:sz w:val="20"/>
          <w:szCs w:val="20"/>
          <w:color w:val="auto"/>
        </w:rPr>
      </w:pPr>
      <w:r>
        <w:rPr>
          <w:rFonts w:ascii="Arial" w:cs="Arial" w:eastAsia="Arial" w:hAnsi="Arial"/>
          <w:sz w:val="22"/>
          <w:szCs w:val="22"/>
          <w:color w:val="auto"/>
        </w:rPr>
        <w:t xml:space="preserve">Another way of uninstalling Gpg4win is to use the exe file </w:t>
      </w:r>
      <w:r>
        <w:rPr>
          <w:rFonts w:ascii="Arial" w:cs="Arial" w:eastAsia="Arial" w:hAnsi="Arial"/>
          <w:sz w:val="19"/>
          <w:szCs w:val="19"/>
          <w:color w:val="auto"/>
        </w:rPr>
        <w:t>gpg4win-uninstall.exe</w:t>
      </w:r>
      <w:r>
        <w:rPr>
          <w:rFonts w:ascii="Arial" w:cs="Arial" w:eastAsia="Arial" w:hAnsi="Arial"/>
          <w:sz w:val="22"/>
          <w:szCs w:val="22"/>
          <w:color w:val="auto"/>
        </w:rPr>
        <w:t xml:space="preserve">. This file is supplied with Gpg4win and can be found in your installation folder (usually </w:t>
      </w:r>
      <w:r>
        <w:rPr>
          <w:rFonts w:ascii="Arial" w:cs="Arial" w:eastAsia="Arial" w:hAnsi="Arial"/>
          <w:sz w:val="19"/>
          <w:szCs w:val="19"/>
          <w:color w:val="auto"/>
        </w:rPr>
        <w:t>C:nProgrammenGNUnGnuPGn</w:t>
      </w:r>
      <w:r>
        <w:rPr>
          <w:rFonts w:ascii="Arial" w:cs="Arial" w:eastAsia="Arial" w:hAnsi="Arial"/>
          <w:sz w:val="21"/>
          <w:szCs w:val="21"/>
          <w:color w:val="auto"/>
        </w:rPr>
        <w:t>). If you have selected a path that is different from the default</w:t>
      </w:r>
      <w:r>
        <w:rPr>
          <w:rFonts w:ascii="Arial" w:cs="Arial" w:eastAsia="Arial" w:hAnsi="Arial"/>
          <w:sz w:val="19"/>
          <w:szCs w:val="19"/>
          <w:color w:val="auto"/>
        </w:rPr>
        <w:t xml:space="preserve"> </w:t>
      </w:r>
      <w:r>
        <w:rPr>
          <w:rFonts w:ascii="Arial" w:cs="Arial" w:eastAsia="Arial" w:hAnsi="Arial"/>
          <w:sz w:val="21"/>
          <w:szCs w:val="21"/>
          <w:color w:val="auto"/>
        </w:rPr>
        <w:t>path during the installation process, you will find the deinstallationprogram in the corresponding location.</w:t>
      </w:r>
    </w:p>
    <w:p>
      <w:pPr>
        <w:spacing w:after="0" w:line="108" w:lineRule="exact"/>
        <w:rPr>
          <w:sz w:val="20"/>
          <w:szCs w:val="20"/>
          <w:color w:val="auto"/>
        </w:rPr>
      </w:pPr>
    </w:p>
    <w:p>
      <w:pPr>
        <w:ind w:left="500"/>
        <w:spacing w:after="0"/>
        <w:rPr>
          <w:sz w:val="20"/>
          <w:szCs w:val="20"/>
          <w:color w:val="auto"/>
        </w:rPr>
      </w:pPr>
      <w:r>
        <w:rPr>
          <w:rFonts w:ascii="Arial" w:cs="Arial" w:eastAsia="Arial" w:hAnsi="Arial"/>
          <w:sz w:val="22"/>
          <w:szCs w:val="22"/>
          <w:color w:val="auto"/>
        </w:rPr>
        <w:t>This exe file is also found in the start menu under Gpg4win.</w:t>
      </w:r>
    </w:p>
    <w:p>
      <w:pPr>
        <w:sectPr>
          <w:pgSz w:w="11900" w:h="16838" w:orient="portrait"/>
          <w:cols w:equalWidth="0" w:num="1">
            <w:col w:w="9040"/>
          </w:cols>
          <w:pgMar w:left="1440" w:top="1440" w:right="1426"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center"/>
        <w:ind w:right="-139"/>
        <w:spacing w:after="0"/>
        <w:rPr>
          <w:sz w:val="20"/>
          <w:szCs w:val="20"/>
          <w:color w:val="auto"/>
        </w:rPr>
      </w:pPr>
      <w:r>
        <w:rPr>
          <w:rFonts w:ascii="Arial" w:cs="Arial" w:eastAsia="Arial" w:hAnsi="Arial"/>
          <w:sz w:val="20"/>
          <w:szCs w:val="20"/>
          <w:color w:val="auto"/>
        </w:rPr>
        <w:t>171</w:t>
      </w:r>
    </w:p>
    <w:p>
      <w:pPr>
        <w:sectPr>
          <w:pgSz w:w="11900" w:h="16838" w:orient="portrait"/>
          <w:cols w:equalWidth="0" w:num="1">
            <w:col w:w="9040"/>
          </w:cols>
          <w:pgMar w:left="1440" w:top="1440" w:right="1426" w:bottom="264" w:gutter="0" w:footer="0" w:header="0"/>
          <w:type w:val="continuous"/>
        </w:sectPr>
      </w:pPr>
    </w:p>
    <w:bookmarkStart w:id="171" w:name="page172"/>
    <w:bookmarkEnd w:id="17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7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60"/>
        <w:spacing w:after="0"/>
        <w:rPr>
          <w:sz w:val="20"/>
          <w:szCs w:val="20"/>
          <w:color w:val="auto"/>
        </w:rPr>
      </w:pPr>
      <w:r>
        <w:rPr>
          <w:rFonts w:ascii="Arial" w:cs="Arial" w:eastAsia="Arial" w:hAnsi="Arial"/>
          <w:sz w:val="22"/>
          <w:szCs w:val="22"/>
          <w:color w:val="auto"/>
        </w:rPr>
        <w:t>Appendix E. Uninstalling Gpg4win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9" o:spid="_x0000_s14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ind w:left="180" w:right="26"/>
        <w:spacing w:after="0" w:line="263" w:lineRule="auto"/>
        <w:rPr>
          <w:sz w:val="20"/>
          <w:szCs w:val="20"/>
          <w:color w:val="auto"/>
        </w:rPr>
      </w:pPr>
      <w:r>
        <w:rPr>
          <w:rFonts w:ascii="Arial" w:cs="Arial" w:eastAsia="Arial" w:hAnsi="Arial"/>
          <w:sz w:val="22"/>
          <w:szCs w:val="22"/>
          <w:color w:val="auto"/>
        </w:rPr>
        <w:t>In all three cases, all Gpg4win files will be removed from the installation folder, and from the link in the start menu, desktop and quick start bar.</w:t>
      </w:r>
    </w:p>
    <w:p>
      <w:pPr>
        <w:spacing w:after="0" w:line="98" w:lineRule="exact"/>
        <w:rPr>
          <w:sz w:val="20"/>
          <w:szCs w:val="20"/>
          <w:color w:val="auto"/>
        </w:rPr>
      </w:pPr>
    </w:p>
    <w:p>
      <w:pPr>
        <w:ind w:left="180" w:right="26"/>
        <w:spacing w:after="0" w:line="271" w:lineRule="auto"/>
        <w:rPr>
          <w:sz w:val="20"/>
          <w:szCs w:val="20"/>
          <w:color w:val="auto"/>
        </w:rPr>
      </w:pPr>
      <w:r>
        <w:rPr>
          <w:rFonts w:ascii="Arial" w:cs="Arial" w:eastAsia="Arial" w:hAnsi="Arial"/>
          <w:sz w:val="22"/>
          <w:szCs w:val="22"/>
          <w:color w:val="auto"/>
        </w:rPr>
        <w:t>User-specific and system-wide application file folders with the configuration settings below will not be deleted:</w:t>
      </w:r>
    </w:p>
    <w:p>
      <w:pPr>
        <w:spacing w:after="0" w:line="159" w:lineRule="exact"/>
        <w:rPr>
          <w:sz w:val="20"/>
          <w:szCs w:val="20"/>
          <w:color w:val="auto"/>
        </w:rPr>
      </w:pPr>
    </w:p>
    <w:p>
      <w:pPr>
        <w:ind w:left="500"/>
        <w:spacing w:after="0"/>
        <w:rPr>
          <w:sz w:val="20"/>
          <w:szCs w:val="20"/>
          <w:color w:val="auto"/>
        </w:rPr>
      </w:pPr>
      <w:r>
        <w:rPr>
          <w:rFonts w:ascii="Arial" w:cs="Arial" w:eastAsia="Arial" w:hAnsi="Arial"/>
          <w:sz w:val="22"/>
          <w:szCs w:val="22"/>
          <w:color w:val="auto"/>
        </w:rPr>
        <w:t>User-specific GnuPG application data</w:t>
      </w:r>
    </w:p>
    <w:p>
      <w:pPr>
        <w:spacing w:after="0" w:line="70" w:lineRule="exact"/>
        <w:rPr>
          <w:sz w:val="20"/>
          <w:szCs w:val="20"/>
          <w:color w:val="auto"/>
        </w:rPr>
      </w:pPr>
    </w:p>
    <w:p>
      <w:pPr>
        <w:ind w:left="720"/>
        <w:spacing w:after="0" w:line="197" w:lineRule="auto"/>
        <w:rPr>
          <w:sz w:val="20"/>
          <w:szCs w:val="20"/>
          <w:color w:val="auto"/>
        </w:rPr>
      </w:pPr>
      <w:r>
        <w:rPr>
          <w:rFonts w:ascii="Arial" w:cs="Arial" w:eastAsia="Arial" w:hAnsi="Arial"/>
          <w:sz w:val="22"/>
          <w:szCs w:val="22"/>
          <w:color w:val="auto"/>
        </w:rPr>
        <w:t xml:space="preserve">in </w:t>
      </w:r>
      <w:r>
        <w:rPr>
          <w:rFonts w:ascii="Arial" w:cs="Arial" w:eastAsia="Arial" w:hAnsi="Arial"/>
          <w:sz w:val="19"/>
          <w:szCs w:val="19"/>
          <w:color w:val="auto"/>
        </w:rPr>
        <w:t>%APPDATA%\gnupg</w:t>
      </w:r>
      <w:r>
        <w:rPr>
          <w:rFonts w:ascii="Arial" w:cs="Arial" w:eastAsia="Arial" w:hAnsi="Arial"/>
          <w:sz w:val="22"/>
          <w:szCs w:val="22"/>
          <w:color w:val="auto"/>
        </w:rPr>
        <w:t>, generally corresponds with file folder:</w:t>
      </w:r>
    </w:p>
    <w:p>
      <w:pPr>
        <w:spacing w:after="0" w:line="50" w:lineRule="exact"/>
        <w:rPr>
          <w:sz w:val="20"/>
          <w:szCs w:val="20"/>
          <w:color w:val="auto"/>
        </w:rPr>
      </w:pPr>
    </w:p>
    <w:p>
      <w:pPr>
        <w:ind w:left="720" w:right="3406" w:firstLine="6"/>
        <w:spacing w:after="0" w:line="258" w:lineRule="auto"/>
        <w:rPr>
          <w:sz w:val="20"/>
          <w:szCs w:val="20"/>
          <w:color w:val="auto"/>
        </w:rPr>
      </w:pPr>
      <w:r>
        <w:rPr>
          <w:rFonts w:ascii="Arial" w:cs="Arial" w:eastAsia="Arial" w:hAnsi="Arial"/>
          <w:sz w:val="20"/>
          <w:szCs w:val="20"/>
          <w:color w:val="auto"/>
        </w:rPr>
        <w:t>C:\Documents and settings\&lt;Benutzername&gt;\ Application data\gnupg\</w:t>
      </w:r>
    </w:p>
    <w:p>
      <w:pPr>
        <w:spacing w:after="0" w:line="127" w:lineRule="exact"/>
        <w:rPr>
          <w:sz w:val="20"/>
          <w:szCs w:val="20"/>
          <w:color w:val="auto"/>
        </w:rPr>
      </w:pPr>
    </w:p>
    <w:p>
      <w:pPr>
        <w:ind w:left="720" w:right="26" w:hanging="7"/>
        <w:spacing w:after="0" w:line="263" w:lineRule="auto"/>
        <w:rPr>
          <w:sz w:val="20"/>
          <w:szCs w:val="20"/>
          <w:color w:val="auto"/>
        </w:rPr>
      </w:pPr>
      <w:r>
        <w:rPr>
          <w:rFonts w:ascii="Arial" w:cs="Arial" w:eastAsia="Arial" w:hAnsi="Arial"/>
          <w:sz w:val="22"/>
          <w:szCs w:val="22"/>
          <w:color w:val="auto"/>
        </w:rPr>
        <w:t xml:space="preserve">This </w:t>
      </w:r>
      <w:r>
        <w:rPr>
          <w:rFonts w:ascii="Arial" w:cs="Arial" w:eastAsia="Arial" w:hAnsi="Arial"/>
          <w:sz w:val="19"/>
          <w:szCs w:val="19"/>
          <w:color w:val="auto"/>
        </w:rPr>
        <w:t>gnupg</w:t>
      </w:r>
      <w:r>
        <w:rPr>
          <w:rFonts w:ascii="Arial" w:cs="Arial" w:eastAsia="Arial" w:hAnsi="Arial"/>
          <w:sz w:val="22"/>
          <w:szCs w:val="22"/>
          <w:color w:val="auto"/>
        </w:rPr>
        <w:t xml:space="preserve"> file folder contains all personal GnuPG information, hence private certificates, trust settings and program configurations.</w:t>
      </w:r>
    </w:p>
    <w:p>
      <w:pPr>
        <w:spacing w:after="0" w:line="107" w:lineRule="exact"/>
        <w:rPr>
          <w:sz w:val="20"/>
          <w:szCs w:val="20"/>
          <w:color w:val="auto"/>
        </w:rPr>
      </w:pPr>
    </w:p>
    <w:p>
      <w:pPr>
        <w:ind w:left="500"/>
        <w:spacing w:after="0"/>
        <w:rPr>
          <w:sz w:val="20"/>
          <w:szCs w:val="20"/>
          <w:color w:val="auto"/>
        </w:rPr>
      </w:pPr>
      <w:r>
        <w:rPr>
          <w:rFonts w:ascii="Arial" w:cs="Arial" w:eastAsia="Arial" w:hAnsi="Arial"/>
          <w:sz w:val="22"/>
          <w:szCs w:val="22"/>
          <w:color w:val="auto"/>
        </w:rPr>
        <w:t>System-wide GnuPG application data</w:t>
      </w:r>
    </w:p>
    <w:p>
      <w:pPr>
        <w:spacing w:after="0" w:line="70" w:lineRule="exact"/>
        <w:rPr>
          <w:sz w:val="20"/>
          <w:szCs w:val="20"/>
          <w:color w:val="auto"/>
        </w:rPr>
      </w:pPr>
    </w:p>
    <w:p>
      <w:pPr>
        <w:ind w:left="720"/>
        <w:spacing w:after="0" w:line="197" w:lineRule="auto"/>
        <w:rPr>
          <w:sz w:val="20"/>
          <w:szCs w:val="20"/>
          <w:color w:val="auto"/>
        </w:rPr>
      </w:pPr>
      <w:r>
        <w:rPr>
          <w:rFonts w:ascii="Arial" w:cs="Arial" w:eastAsia="Arial" w:hAnsi="Arial"/>
          <w:sz w:val="22"/>
          <w:szCs w:val="22"/>
          <w:color w:val="auto"/>
        </w:rPr>
        <w:t xml:space="preserve">in </w:t>
      </w:r>
      <w:r>
        <w:rPr>
          <w:rFonts w:ascii="Arial" w:cs="Arial" w:eastAsia="Arial" w:hAnsi="Arial"/>
          <w:sz w:val="19"/>
          <w:szCs w:val="19"/>
          <w:color w:val="auto"/>
        </w:rPr>
        <w:t>%COMMON_APPDATA%\GNU</w:t>
      </w:r>
      <w:r>
        <w:rPr>
          <w:rFonts w:ascii="Arial" w:cs="Arial" w:eastAsia="Arial" w:hAnsi="Arial"/>
          <w:sz w:val="22"/>
          <w:szCs w:val="22"/>
          <w:color w:val="auto"/>
        </w:rPr>
        <w:t>, usually corresponds with file folder:</w:t>
      </w:r>
    </w:p>
    <w:p>
      <w:pPr>
        <w:spacing w:after="0" w:line="50" w:lineRule="exact"/>
        <w:rPr>
          <w:sz w:val="20"/>
          <w:szCs w:val="20"/>
          <w:color w:val="auto"/>
        </w:rPr>
      </w:pPr>
    </w:p>
    <w:p>
      <w:pPr>
        <w:ind w:left="720" w:right="4006" w:firstLine="6"/>
        <w:spacing w:after="0" w:line="258" w:lineRule="auto"/>
        <w:rPr>
          <w:sz w:val="20"/>
          <w:szCs w:val="20"/>
          <w:color w:val="auto"/>
        </w:rPr>
      </w:pPr>
      <w:r>
        <w:rPr>
          <w:rFonts w:ascii="Arial" w:cs="Arial" w:eastAsia="Arial" w:hAnsi="Arial"/>
          <w:sz w:val="20"/>
          <w:szCs w:val="20"/>
          <w:color w:val="auto"/>
        </w:rPr>
        <w:t>C:\Documents and settings\All Users\ Application data\GNU\</w:t>
      </w:r>
    </w:p>
    <w:p>
      <w:pPr>
        <w:spacing w:after="0" w:line="200" w:lineRule="exact"/>
        <w:rPr>
          <w:sz w:val="20"/>
          <w:szCs w:val="20"/>
          <w:color w:val="auto"/>
        </w:rPr>
      </w:pPr>
    </w:p>
    <w:p>
      <w:pPr>
        <w:spacing w:after="0" w:line="288" w:lineRule="exact"/>
        <w:rPr>
          <w:sz w:val="20"/>
          <w:szCs w:val="20"/>
          <w:color w:val="auto"/>
        </w:rPr>
      </w:pPr>
    </w:p>
    <w:p>
      <w:pPr>
        <w:ind w:left="180"/>
        <w:spacing w:after="0"/>
        <w:rPr>
          <w:sz w:val="20"/>
          <w:szCs w:val="20"/>
          <w:color w:val="auto"/>
        </w:rPr>
      </w:pPr>
      <w:r>
        <w:rPr>
          <w:rFonts w:ascii="Arial" w:cs="Arial" w:eastAsia="Arial" w:hAnsi="Arial"/>
          <w:sz w:val="29"/>
          <w:szCs w:val="29"/>
          <w:b w:val="1"/>
          <w:bCs w:val="1"/>
          <w:color w:val="auto"/>
        </w:rPr>
        <w:t>Uninstalling Gpg4win-1.1.3</w:t>
      </w:r>
    </w:p>
    <w:p>
      <w:pPr>
        <w:spacing w:after="0" w:line="354" w:lineRule="exact"/>
        <w:rPr>
          <w:sz w:val="20"/>
          <w:szCs w:val="20"/>
          <w:color w:val="auto"/>
        </w:rPr>
      </w:pPr>
    </w:p>
    <w:p>
      <w:pPr>
        <w:ind w:left="180"/>
        <w:spacing w:after="0"/>
        <w:rPr>
          <w:sz w:val="20"/>
          <w:szCs w:val="20"/>
          <w:color w:val="auto"/>
        </w:rPr>
      </w:pPr>
      <w:r>
        <w:rPr>
          <w:rFonts w:ascii="Arial" w:cs="Arial" w:eastAsia="Arial" w:hAnsi="Arial"/>
          <w:sz w:val="21"/>
          <w:szCs w:val="21"/>
          <w:color w:val="auto"/>
        </w:rPr>
        <w:t>Once Gpg4win-1.1.3 has been uninstalled, the following file folders or registry keys will remain:</w:t>
      </w:r>
    </w:p>
    <w:p>
      <w:pPr>
        <w:spacing w:after="0" w:line="209" w:lineRule="exact"/>
        <w:rPr>
          <w:sz w:val="20"/>
          <w:szCs w:val="20"/>
          <w:color w:val="auto"/>
        </w:rPr>
      </w:pPr>
    </w:p>
    <w:p>
      <w:pPr>
        <w:ind w:left="500"/>
        <w:spacing w:after="0"/>
        <w:rPr>
          <w:sz w:val="20"/>
          <w:szCs w:val="20"/>
          <w:color w:val="auto"/>
        </w:rPr>
      </w:pPr>
      <w:r>
        <w:rPr>
          <w:rFonts w:ascii="Arial" w:cs="Arial" w:eastAsia="Arial" w:hAnsi="Arial"/>
          <w:sz w:val="22"/>
          <w:szCs w:val="22"/>
          <w:color w:val="auto"/>
        </w:rPr>
        <w:t>File name:</w:t>
      </w:r>
    </w:p>
    <w:p>
      <w:pPr>
        <w:spacing w:after="0" w:line="70" w:lineRule="exact"/>
        <w:rPr>
          <w:sz w:val="20"/>
          <w:szCs w:val="20"/>
          <w:color w:val="auto"/>
        </w:rPr>
      </w:pPr>
    </w:p>
    <w:p>
      <w:pPr>
        <w:ind w:left="720"/>
        <w:spacing w:after="0"/>
        <w:rPr>
          <w:sz w:val="20"/>
          <w:szCs w:val="20"/>
          <w:color w:val="auto"/>
        </w:rPr>
      </w:pPr>
      <w:r>
        <w:rPr>
          <w:rFonts w:ascii="Arial" w:cs="Arial" w:eastAsia="Arial" w:hAnsi="Arial"/>
          <w:sz w:val="20"/>
          <w:szCs w:val="20"/>
          <w:color w:val="auto"/>
        </w:rPr>
        <w:t xml:space="preserve">%APPDATA%ngnupg </w:t>
      </w:r>
      <w:r>
        <w:rPr>
          <w:rFonts w:ascii="Arial" w:cs="Arial" w:eastAsia="Arial" w:hAnsi="Arial"/>
          <w:sz w:val="21"/>
          <w:szCs w:val="21"/>
          <w:color w:val="auto"/>
        </w:rPr>
        <w:t>(Continues</w:t>
      </w:r>
      <w:r>
        <w:rPr>
          <w:rFonts w:ascii="Arial" w:cs="Arial" w:eastAsia="Arial" w:hAnsi="Arial"/>
          <w:sz w:val="20"/>
          <w:szCs w:val="20"/>
          <w:color w:val="auto"/>
        </w:rPr>
        <w:t xml:space="preserve"> </w:t>
      </w:r>
      <w:r>
        <w:rPr>
          <w:rFonts w:ascii="Arial" w:cs="Arial" w:eastAsia="Arial" w:hAnsi="Arial"/>
          <w:sz w:val="21"/>
          <w:szCs w:val="21"/>
          <w:color w:val="auto"/>
        </w:rPr>
        <w:t>to be used by a Gpg4win2 installation.)</w:t>
      </w:r>
    </w:p>
    <w:p>
      <w:pPr>
        <w:spacing w:after="0" w:line="29" w:lineRule="exact"/>
        <w:rPr>
          <w:sz w:val="20"/>
          <w:szCs w:val="20"/>
          <w:color w:val="auto"/>
        </w:rPr>
      </w:pPr>
    </w:p>
    <w:p>
      <w:pPr>
        <w:ind w:left="720" w:right="26"/>
        <w:spacing w:after="0" w:line="227" w:lineRule="auto"/>
        <w:rPr>
          <w:sz w:val="20"/>
          <w:szCs w:val="20"/>
          <w:color w:val="auto"/>
        </w:rPr>
      </w:pPr>
      <w:r>
        <w:rPr>
          <w:rFonts w:ascii="Arial" w:cs="Arial" w:eastAsia="Arial" w:hAnsi="Arial"/>
          <w:sz w:val="22"/>
          <w:szCs w:val="22"/>
          <w:color w:val="auto"/>
        </w:rPr>
        <w:t>Important: This is where your personal private and public certificates and GnuPG settings are found.</w:t>
      </w:r>
    </w:p>
    <w:p>
      <w:pPr>
        <w:spacing w:after="0" w:line="130" w:lineRule="exact"/>
        <w:rPr>
          <w:sz w:val="20"/>
          <w:szCs w:val="20"/>
          <w:color w:val="auto"/>
        </w:rPr>
      </w:pPr>
    </w:p>
    <w:p>
      <w:pPr>
        <w:ind w:left="500"/>
        <w:spacing w:after="0"/>
        <w:rPr>
          <w:sz w:val="20"/>
          <w:szCs w:val="20"/>
          <w:color w:val="auto"/>
        </w:rPr>
      </w:pPr>
      <w:r>
        <w:rPr>
          <w:rFonts w:ascii="Arial" w:cs="Arial" w:eastAsia="Arial" w:hAnsi="Arial"/>
          <w:sz w:val="22"/>
          <w:szCs w:val="22"/>
          <w:color w:val="auto"/>
        </w:rPr>
        <w:t>Registry key:</w:t>
      </w:r>
    </w:p>
    <w:p>
      <w:pPr>
        <w:spacing w:after="0" w:line="70" w:lineRule="exact"/>
        <w:rPr>
          <w:sz w:val="20"/>
          <w:szCs w:val="20"/>
          <w:color w:val="auto"/>
        </w:rPr>
      </w:pPr>
    </w:p>
    <w:p>
      <w:pPr>
        <w:ind w:left="720" w:right="1206"/>
        <w:spacing w:after="0" w:line="320" w:lineRule="auto"/>
        <w:rPr>
          <w:sz w:val="20"/>
          <w:szCs w:val="20"/>
          <w:color w:val="auto"/>
        </w:rPr>
      </w:pPr>
      <w:r>
        <w:rPr>
          <w:rFonts w:ascii="Arial" w:cs="Arial" w:eastAsia="Arial" w:hAnsi="Arial"/>
          <w:sz w:val="19"/>
          <w:szCs w:val="19"/>
          <w:color w:val="auto"/>
        </w:rPr>
        <w:t xml:space="preserve">HKLMnSoftwarenGNUnGnuPG </w:t>
      </w:r>
      <w:r>
        <w:rPr>
          <w:rFonts w:ascii="Arial" w:cs="Arial" w:eastAsia="Arial" w:hAnsi="Arial"/>
          <w:sz w:val="20"/>
          <w:szCs w:val="20"/>
          <w:color w:val="auto"/>
        </w:rPr>
        <w:t>(No longer used</w:t>
      </w:r>
      <w:r>
        <w:rPr>
          <w:rFonts w:ascii="Arial" w:cs="Arial" w:eastAsia="Arial" w:hAnsi="Arial"/>
          <w:sz w:val="19"/>
          <w:szCs w:val="19"/>
          <w:color w:val="auto"/>
        </w:rPr>
        <w:t xml:space="preserve"> </w:t>
      </w:r>
      <w:r>
        <w:rPr>
          <w:rFonts w:ascii="Arial" w:cs="Arial" w:eastAsia="Arial" w:hAnsi="Arial"/>
          <w:sz w:val="20"/>
          <w:szCs w:val="20"/>
          <w:color w:val="auto"/>
        </w:rPr>
        <w:t>by a Gpg4win2"=installation.)</w:t>
      </w:r>
      <w:r>
        <w:rPr>
          <w:rFonts w:ascii="Arial" w:cs="Arial" w:eastAsia="Arial" w:hAnsi="Arial"/>
          <w:sz w:val="19"/>
          <w:szCs w:val="19"/>
          <w:color w:val="auto"/>
        </w:rPr>
        <w:t xml:space="preserve"> HKCUnSoftwarenGNUnGPG4Win </w:t>
      </w:r>
      <w:r>
        <w:rPr>
          <w:rFonts w:ascii="Arial" w:cs="Arial" w:eastAsia="Arial" w:hAnsi="Arial"/>
          <w:sz w:val="20"/>
          <w:szCs w:val="20"/>
          <w:color w:val="auto"/>
        </w:rPr>
        <w:t>(No longer used</w:t>
      </w:r>
      <w:r>
        <w:rPr>
          <w:rFonts w:ascii="Arial" w:cs="Arial" w:eastAsia="Arial" w:hAnsi="Arial"/>
          <w:sz w:val="19"/>
          <w:szCs w:val="19"/>
          <w:color w:val="auto"/>
        </w:rPr>
        <w:t xml:space="preserve"> </w:t>
      </w:r>
      <w:r>
        <w:rPr>
          <w:rFonts w:ascii="Arial" w:cs="Arial" w:eastAsia="Arial" w:hAnsi="Arial"/>
          <w:sz w:val="20"/>
          <w:szCs w:val="20"/>
          <w:color w:val="auto"/>
        </w:rPr>
        <w:t>by a Gpg4win2"=installation.)</w:t>
      </w:r>
      <w:r>
        <w:rPr>
          <w:rFonts w:ascii="Arial" w:cs="Arial" w:eastAsia="Arial" w:hAnsi="Arial"/>
          <w:sz w:val="19"/>
          <w:szCs w:val="19"/>
          <w:color w:val="auto"/>
        </w:rPr>
        <w:t xml:space="preserve"> HKCUnSoftwarenGNUnGpgOL </w:t>
      </w:r>
      <w:r>
        <w:rPr>
          <w:rFonts w:ascii="Arial" w:cs="Arial" w:eastAsia="Arial" w:hAnsi="Arial"/>
          <w:sz w:val="20"/>
          <w:szCs w:val="20"/>
          <w:color w:val="auto"/>
        </w:rPr>
        <w:t>(No longer used</w:t>
      </w:r>
      <w:r>
        <w:rPr>
          <w:rFonts w:ascii="Arial" w:cs="Arial" w:eastAsia="Arial" w:hAnsi="Arial"/>
          <w:sz w:val="19"/>
          <w:szCs w:val="19"/>
          <w:color w:val="auto"/>
        </w:rPr>
        <w:t xml:space="preserve"> </w:t>
      </w:r>
      <w:r>
        <w:rPr>
          <w:rFonts w:ascii="Arial" w:cs="Arial" w:eastAsia="Arial" w:hAnsi="Arial"/>
          <w:sz w:val="20"/>
          <w:szCs w:val="20"/>
          <w:color w:val="auto"/>
        </w:rPr>
        <w:t>by a Gpg4win2"=installation.)</w:t>
      </w:r>
      <w:r>
        <w:rPr>
          <w:rFonts w:ascii="Arial" w:cs="Arial" w:eastAsia="Arial" w:hAnsi="Arial"/>
          <w:sz w:val="19"/>
          <w:szCs w:val="19"/>
          <w:color w:val="auto"/>
        </w:rPr>
        <w:t xml:space="preserve"> HKCUnSoftwarenGPGee </w:t>
      </w:r>
      <w:r>
        <w:rPr>
          <w:rFonts w:ascii="Arial" w:cs="Arial" w:eastAsia="Arial" w:hAnsi="Arial"/>
          <w:sz w:val="20"/>
          <w:szCs w:val="20"/>
          <w:color w:val="auto"/>
        </w:rPr>
        <w:t>(No longer used</w:t>
      </w:r>
      <w:r>
        <w:rPr>
          <w:rFonts w:ascii="Arial" w:cs="Arial" w:eastAsia="Arial" w:hAnsi="Arial"/>
          <w:sz w:val="19"/>
          <w:szCs w:val="19"/>
          <w:color w:val="auto"/>
        </w:rPr>
        <w:t xml:space="preserve"> </w:t>
      </w:r>
      <w:r>
        <w:rPr>
          <w:rFonts w:ascii="Arial" w:cs="Arial" w:eastAsia="Arial" w:hAnsi="Arial"/>
          <w:sz w:val="20"/>
          <w:szCs w:val="20"/>
          <w:color w:val="auto"/>
        </w:rPr>
        <w:t>by a Gpg4win2"=installation.)</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172</w:t>
      </w:r>
    </w:p>
    <w:p>
      <w:pPr>
        <w:sectPr>
          <w:pgSz w:w="11900" w:h="16838" w:orient="portrait"/>
          <w:cols w:equalWidth="0" w:num="1">
            <w:col w:w="9026"/>
          </w:cols>
          <w:pgMar w:left="1440" w:top="1387" w:right="1440" w:bottom="275" w:gutter="0" w:footer="0" w:header="0"/>
          <w:type w:val="continuous"/>
        </w:sectPr>
      </w:pPr>
    </w:p>
    <w:bookmarkStart w:id="172" w:name="page173"/>
    <w:bookmarkEnd w:id="17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720" w:hanging="540"/>
        <w:spacing w:after="0"/>
        <w:tabs>
          <w:tab w:leader="none" w:pos="720" w:val="left"/>
        </w:tabs>
        <w:numPr>
          <w:ilvl w:val="0"/>
          <w:numId w:val="62"/>
        </w:numPr>
        <w:rPr>
          <w:rFonts w:ascii="Arial" w:cs="Arial" w:eastAsia="Arial" w:hAnsi="Arial"/>
          <w:sz w:val="41"/>
          <w:szCs w:val="41"/>
          <w:b w:val="1"/>
          <w:bCs w:val="1"/>
          <w:color w:val="auto"/>
        </w:rPr>
      </w:pPr>
      <w:r>
        <w:rPr>
          <w:rFonts w:ascii="Arial" w:cs="Arial" w:eastAsia="Arial" w:hAnsi="Arial"/>
          <w:sz w:val="41"/>
          <w:szCs w:val="41"/>
          <w:b w:val="1"/>
          <w:bCs w:val="1"/>
          <w:color w:val="auto"/>
        </w:rPr>
        <w:t>History</w:t>
      </w:r>
    </w:p>
    <w:p>
      <w:pPr>
        <w:spacing w:after="0" w:line="200" w:lineRule="exact"/>
        <w:rPr>
          <w:rFonts w:ascii="Arial" w:cs="Arial" w:eastAsia="Arial" w:hAnsi="Arial"/>
          <w:sz w:val="41"/>
          <w:szCs w:val="41"/>
          <w:b w:val="1"/>
          <w:bCs w:val="1"/>
          <w:color w:val="auto"/>
        </w:rPr>
      </w:pPr>
    </w:p>
    <w:p>
      <w:pPr>
        <w:spacing w:after="0" w:line="377" w:lineRule="exact"/>
        <w:rPr>
          <w:rFonts w:ascii="Arial" w:cs="Arial" w:eastAsia="Arial" w:hAnsi="Arial"/>
          <w:sz w:val="41"/>
          <w:szCs w:val="41"/>
          <w:b w:val="1"/>
          <w:bCs w:val="1"/>
          <w:color w:val="auto"/>
        </w:rPr>
      </w:pPr>
    </w:p>
    <w:p>
      <w:pPr>
        <w:ind w:left="700" w:right="3440" w:firstLine="29"/>
        <w:spacing w:after="0" w:line="269" w:lineRule="auto"/>
        <w:rPr>
          <w:rFonts w:ascii="Arial" w:cs="Arial" w:eastAsia="Arial" w:hAnsi="Arial"/>
          <w:sz w:val="41"/>
          <w:szCs w:val="41"/>
          <w:b w:val="1"/>
          <w:bCs w:val="1"/>
          <w:color w:val="auto"/>
        </w:rPr>
      </w:pPr>
      <w:r>
        <w:rPr>
          <w:rFonts w:ascii="Arial" w:cs="Arial" w:eastAsia="Arial" w:hAnsi="Arial"/>
          <w:sz w:val="21"/>
          <w:szCs w:val="21"/>
          <w:color w:val="auto"/>
        </w:rPr>
        <w:t>“GnuPP für Einsteiger”, 1st edition March 2002 and “GnuPP für Durchblicker”, 1st edition March 2002, Authors: Manfred J. Heinze, TextLab text+media Consultants: Lutz Zolondz, G-N-U GmbH Illustrations: Karl Bihlmeier, Bihlmeier &amp; Kramer GbR Layout: Isabel Kramer, Bihlmeier &amp; Kramer GbR Technical text: Dr. Francis Wray, e-mediate Ltd. Editors: Ute Bahn, TextLab text+media</w:t>
      </w:r>
    </w:p>
    <w:p>
      <w:pPr>
        <w:spacing w:after="0" w:line="2" w:lineRule="exact"/>
        <w:rPr>
          <w:rFonts w:ascii="Arial" w:cs="Arial" w:eastAsia="Arial" w:hAnsi="Arial"/>
          <w:sz w:val="41"/>
          <w:szCs w:val="41"/>
          <w:b w:val="1"/>
          <w:bCs w:val="1"/>
          <w:color w:val="auto"/>
        </w:rPr>
      </w:pPr>
    </w:p>
    <w:p>
      <w:pPr>
        <w:ind w:left="720" w:right="2060" w:firstLine="8"/>
        <w:spacing w:after="0" w:line="260" w:lineRule="auto"/>
        <w:rPr>
          <w:rFonts w:ascii="Arial" w:cs="Arial" w:eastAsia="Arial" w:hAnsi="Arial"/>
          <w:sz w:val="19"/>
          <w:szCs w:val="19"/>
          <w:color w:val="auto"/>
        </w:rPr>
      </w:pPr>
      <w:r>
        <w:rPr>
          <w:rFonts w:ascii="Arial" w:cs="Arial" w:eastAsia="Arial" w:hAnsi="Arial"/>
          <w:sz w:val="22"/>
          <w:szCs w:val="22"/>
          <w:color w:val="auto"/>
        </w:rPr>
        <w:t xml:space="preserve">Publisher: Bundesministerium für Wirtschaft und Technologie (BMWi) Available at </w:t>
      </w:r>
      <w:hyperlink r:id="rId275">
        <w:r>
          <w:rPr>
            <w:rFonts w:ascii="Arial" w:cs="Arial" w:eastAsia="Arial" w:hAnsi="Arial"/>
            <w:sz w:val="19"/>
            <w:szCs w:val="19"/>
            <w:color w:val="auto"/>
          </w:rPr>
          <w:t>http://www.gnupp.de/pdf/einsteiger.pdf</w:t>
        </w:r>
        <w:r>
          <w:rPr>
            <w:rFonts w:ascii="Arial" w:cs="Arial" w:eastAsia="Arial" w:hAnsi="Arial"/>
            <w:sz w:val="22"/>
            <w:szCs w:val="22"/>
            <w:color w:val="auto"/>
          </w:rPr>
          <w:t xml:space="preserve"> </w:t>
        </w:r>
      </w:hyperlink>
      <w:r>
        <w:rPr>
          <w:rFonts w:ascii="Arial" w:cs="Arial" w:eastAsia="Arial" w:hAnsi="Arial"/>
          <w:sz w:val="22"/>
          <w:szCs w:val="22"/>
          <w:color w:val="auto"/>
        </w:rPr>
        <w:t xml:space="preserve">und </w:t>
      </w:r>
      <w:hyperlink r:id="rId276">
        <w:r>
          <w:rPr>
            <w:rFonts w:ascii="Arial" w:cs="Arial" w:eastAsia="Arial" w:hAnsi="Arial"/>
            <w:sz w:val="19"/>
            <w:szCs w:val="19"/>
            <w:color w:val="auto"/>
          </w:rPr>
          <w:t>http://www.gnupp.de/pdf/durchblicker.pdf</w:t>
        </w:r>
      </w:hyperlink>
      <w:r>
        <w:rPr>
          <w:rFonts w:ascii="Arial" w:cs="Arial" w:eastAsia="Arial" w:hAnsi="Arial"/>
          <w:sz w:val="21"/>
          <w:szCs w:val="21"/>
          <w:color w:val="auto"/>
        </w:rPr>
        <w:t>.</w:t>
      </w:r>
    </w:p>
    <w:p>
      <w:pPr>
        <w:spacing w:after="0" w:line="110" w:lineRule="exact"/>
        <w:rPr>
          <w:rFonts w:ascii="Arial" w:cs="Arial" w:eastAsia="Arial" w:hAnsi="Arial"/>
          <w:sz w:val="19"/>
          <w:szCs w:val="19"/>
          <w:color w:val="auto"/>
        </w:rPr>
      </w:pPr>
    </w:p>
    <w:p>
      <w:pPr>
        <w:ind w:left="500"/>
        <w:spacing w:after="0"/>
        <w:rPr>
          <w:rFonts w:ascii="Arial" w:cs="Arial" w:eastAsia="Arial" w:hAnsi="Arial"/>
          <w:sz w:val="19"/>
          <w:szCs w:val="19"/>
          <w:color w:val="auto"/>
        </w:rPr>
      </w:pPr>
      <w:r>
        <w:rPr>
          <w:rFonts w:ascii="Arial" w:cs="Arial" w:eastAsia="Arial" w:hAnsi="Arial"/>
          <w:sz w:val="22"/>
          <w:szCs w:val="22"/>
          <w:color w:val="auto"/>
        </w:rPr>
        <w:t>Revised non-published version of TextLab text+media.</w:t>
      </w:r>
    </w:p>
    <w:p>
      <w:pPr>
        <w:spacing w:after="0" w:line="154" w:lineRule="exact"/>
        <w:rPr>
          <w:rFonts w:ascii="Arial" w:cs="Arial" w:eastAsia="Arial" w:hAnsi="Arial"/>
          <w:sz w:val="19"/>
          <w:szCs w:val="19"/>
          <w:color w:val="auto"/>
        </w:rPr>
      </w:pPr>
    </w:p>
    <w:p>
      <w:pPr>
        <w:ind w:left="720" w:right="1620"/>
        <w:spacing w:after="0" w:line="247" w:lineRule="auto"/>
        <w:rPr>
          <w:rFonts w:ascii="Arial" w:cs="Arial" w:eastAsia="Arial" w:hAnsi="Arial"/>
          <w:sz w:val="19"/>
          <w:szCs w:val="19"/>
          <w:color w:val="auto"/>
        </w:rPr>
      </w:pPr>
      <w:r>
        <w:rPr>
          <w:rFonts w:ascii="Arial" w:cs="Arial" w:eastAsia="Arial" w:hAnsi="Arial"/>
          <w:sz w:val="22"/>
          <w:szCs w:val="22"/>
          <w:color w:val="auto"/>
        </w:rPr>
        <w:t>“Gpg4win für Einsteiger” and “Gpg4win für Durchblicker”, December 2005 Revision: Werner Koch, g10 Code GmbH</w:t>
      </w:r>
    </w:p>
    <w:p>
      <w:pPr>
        <w:spacing w:after="0" w:line="3" w:lineRule="exact"/>
        <w:rPr>
          <w:rFonts w:ascii="Arial" w:cs="Arial" w:eastAsia="Arial" w:hAnsi="Arial"/>
          <w:sz w:val="19"/>
          <w:szCs w:val="19"/>
          <w:color w:val="auto"/>
        </w:rPr>
      </w:pPr>
    </w:p>
    <w:p>
      <w:pPr>
        <w:ind w:left="720"/>
        <w:spacing w:after="0"/>
        <w:rPr>
          <w:rFonts w:ascii="Arial" w:cs="Arial" w:eastAsia="Arial" w:hAnsi="Arial"/>
          <w:sz w:val="19"/>
          <w:szCs w:val="19"/>
          <w:color w:val="auto"/>
        </w:rPr>
      </w:pPr>
      <w:r>
        <w:rPr>
          <w:rFonts w:ascii="Arial" w:cs="Arial" w:eastAsia="Arial" w:hAnsi="Arial"/>
          <w:sz w:val="22"/>
          <w:szCs w:val="22"/>
          <w:color w:val="auto"/>
        </w:rPr>
        <w:t>Publisher: the Gpg4win Initiative</w:t>
      </w:r>
    </w:p>
    <w:p>
      <w:pPr>
        <w:spacing w:after="0" w:line="137" w:lineRule="exact"/>
        <w:rPr>
          <w:rFonts w:ascii="Arial" w:cs="Arial" w:eastAsia="Arial" w:hAnsi="Arial"/>
          <w:sz w:val="19"/>
          <w:szCs w:val="19"/>
          <w:color w:val="auto"/>
        </w:rPr>
      </w:pPr>
    </w:p>
    <w:p>
      <w:pPr>
        <w:ind w:left="720"/>
        <w:spacing w:after="0" w:line="263" w:lineRule="auto"/>
        <w:rPr>
          <w:rFonts w:ascii="Arial" w:cs="Arial" w:eastAsia="Arial" w:hAnsi="Arial"/>
          <w:sz w:val="19"/>
          <w:szCs w:val="19"/>
          <w:color w:val="auto"/>
        </w:rPr>
      </w:pPr>
      <w:r>
        <w:rPr>
          <w:rFonts w:ascii="Arial" w:cs="Arial" w:eastAsia="Arial" w:hAnsi="Arial"/>
          <w:sz w:val="22"/>
          <w:szCs w:val="22"/>
          <w:color w:val="auto"/>
        </w:rPr>
        <w:t>Thanks to the authorisation of the BMWi dated 14 November 2007, the non-modifiable “Impres-sum” section was removed and adapted to the current version.</w:t>
      </w:r>
    </w:p>
    <w:p>
      <w:pPr>
        <w:spacing w:after="0" w:line="107" w:lineRule="exact"/>
        <w:rPr>
          <w:rFonts w:ascii="Arial" w:cs="Arial" w:eastAsia="Arial" w:hAnsi="Arial"/>
          <w:sz w:val="19"/>
          <w:szCs w:val="19"/>
          <w:color w:val="auto"/>
        </w:rPr>
      </w:pPr>
    </w:p>
    <w:p>
      <w:pPr>
        <w:ind w:left="720"/>
        <w:spacing w:after="0" w:line="257" w:lineRule="auto"/>
        <w:rPr>
          <w:rFonts w:ascii="Arial" w:cs="Arial" w:eastAsia="Arial" w:hAnsi="Arial"/>
          <w:sz w:val="19"/>
          <w:szCs w:val="19"/>
          <w:color w:val="auto"/>
        </w:rPr>
      </w:pPr>
      <w:r>
        <w:rPr>
          <w:rFonts w:ascii="Arial" w:cs="Arial" w:eastAsia="Arial" w:hAnsi="Arial"/>
          <w:sz w:val="22"/>
          <w:szCs w:val="22"/>
          <w:color w:val="auto"/>
        </w:rPr>
        <w:t>The “Gpg4win Compendium” combines “Gpg4win für Einsteiger” and “Gpg4win für Durch-blicker” and has been comprehensively updated and supplemented for Gpg4win2 between 2009 and 2010.</w:t>
      </w:r>
    </w:p>
    <w:p>
      <w:pPr>
        <w:ind w:left="720"/>
        <w:spacing w:after="0"/>
        <w:rPr>
          <w:rFonts w:ascii="Arial" w:cs="Arial" w:eastAsia="Arial" w:hAnsi="Arial"/>
          <w:sz w:val="19"/>
          <w:szCs w:val="19"/>
          <w:color w:val="auto"/>
        </w:rPr>
      </w:pPr>
      <w:r>
        <w:rPr>
          <w:rFonts w:ascii="Arial" w:cs="Arial" w:eastAsia="Arial" w:hAnsi="Arial"/>
          <w:sz w:val="22"/>
          <w:szCs w:val="22"/>
          <w:color w:val="auto"/>
        </w:rPr>
        <w:t>Major revision:</w:t>
      </w:r>
    </w:p>
    <w:p>
      <w:pPr>
        <w:spacing w:after="0" w:line="18" w:lineRule="exact"/>
        <w:rPr>
          <w:rFonts w:ascii="Arial" w:cs="Arial" w:eastAsia="Arial" w:hAnsi="Arial"/>
          <w:sz w:val="19"/>
          <w:szCs w:val="19"/>
          <w:color w:val="auto"/>
        </w:rPr>
      </w:pPr>
    </w:p>
    <w:p>
      <w:pPr>
        <w:ind w:left="720"/>
        <w:spacing w:after="0"/>
        <w:rPr>
          <w:rFonts w:ascii="Arial" w:cs="Arial" w:eastAsia="Arial" w:hAnsi="Arial"/>
          <w:sz w:val="19"/>
          <w:szCs w:val="19"/>
          <w:color w:val="auto"/>
        </w:rPr>
      </w:pPr>
      <w:r>
        <w:rPr>
          <w:rFonts w:ascii="Arial" w:cs="Arial" w:eastAsia="Arial" w:hAnsi="Arial"/>
          <w:sz w:val="22"/>
          <w:szCs w:val="22"/>
          <w:color w:val="auto"/>
        </w:rPr>
        <w:t>Werner Koch, g10 Code GmbH</w:t>
      </w:r>
    </w:p>
    <w:p>
      <w:pPr>
        <w:spacing w:after="0" w:line="18" w:lineRule="exact"/>
        <w:rPr>
          <w:rFonts w:ascii="Arial" w:cs="Arial" w:eastAsia="Arial" w:hAnsi="Arial"/>
          <w:sz w:val="19"/>
          <w:szCs w:val="19"/>
          <w:color w:val="auto"/>
        </w:rPr>
      </w:pPr>
    </w:p>
    <w:p>
      <w:pPr>
        <w:ind w:left="720" w:right="1460"/>
        <w:spacing w:after="0" w:line="257" w:lineRule="auto"/>
        <w:rPr>
          <w:rFonts w:ascii="Arial" w:cs="Arial" w:eastAsia="Arial" w:hAnsi="Arial"/>
          <w:sz w:val="19"/>
          <w:szCs w:val="19"/>
          <w:color w:val="auto"/>
        </w:rPr>
      </w:pPr>
      <w:r>
        <w:rPr>
          <w:rFonts w:ascii="Arial" w:cs="Arial" w:eastAsia="Arial" w:hAnsi="Arial"/>
          <w:sz w:val="22"/>
          <w:szCs w:val="22"/>
          <w:color w:val="auto"/>
        </w:rPr>
        <w:t>Florian v. Samson, Bundesamt für Sicherheit in der Informationstechnik (BSI) Emanuel Schütze, Intevation GmbH</w:t>
      </w:r>
    </w:p>
    <w:p>
      <w:pPr>
        <w:ind w:left="720"/>
        <w:spacing w:after="0"/>
        <w:rPr>
          <w:rFonts w:ascii="Arial" w:cs="Arial" w:eastAsia="Arial" w:hAnsi="Arial"/>
          <w:sz w:val="19"/>
          <w:szCs w:val="19"/>
          <w:color w:val="auto"/>
        </w:rPr>
      </w:pPr>
      <w:r>
        <w:rPr>
          <w:rFonts w:ascii="Arial" w:cs="Arial" w:eastAsia="Arial" w:hAnsi="Arial"/>
          <w:sz w:val="22"/>
          <w:szCs w:val="22"/>
          <w:color w:val="auto"/>
        </w:rPr>
        <w:t>Dr. Jan-Oliver Wagner, Intevation GmbH</w:t>
      </w:r>
    </w:p>
    <w:p>
      <w:pPr>
        <w:spacing w:after="0" w:line="18" w:lineRule="exact"/>
        <w:rPr>
          <w:rFonts w:ascii="Arial" w:cs="Arial" w:eastAsia="Arial" w:hAnsi="Arial"/>
          <w:sz w:val="19"/>
          <w:szCs w:val="19"/>
          <w:color w:val="auto"/>
        </w:rPr>
      </w:pPr>
    </w:p>
    <w:p>
      <w:pPr>
        <w:jc w:val="both"/>
        <w:ind w:left="720" w:right="3660" w:hanging="7"/>
        <w:spacing w:after="0" w:line="287" w:lineRule="auto"/>
        <w:rPr>
          <w:rFonts w:ascii="Arial" w:cs="Arial" w:eastAsia="Arial" w:hAnsi="Arial"/>
          <w:sz w:val="21"/>
          <w:szCs w:val="21"/>
          <w:color w:val="auto"/>
        </w:rPr>
      </w:pPr>
      <w:r>
        <w:rPr>
          <w:rFonts w:ascii="Arial" w:cs="Arial" w:eastAsia="Arial" w:hAnsi="Arial"/>
          <w:sz w:val="21"/>
          <w:szCs w:val="21"/>
          <w:color w:val="auto"/>
        </w:rPr>
        <w:t>Translated into English from the German original by: Brigitte Hamilton (</w:t>
      </w:r>
      <w:hyperlink r:id="rId277">
        <w:r>
          <w:rPr>
            <w:rFonts w:ascii="Arial" w:cs="Arial" w:eastAsia="Arial" w:hAnsi="Arial"/>
            <w:sz w:val="18"/>
            <w:szCs w:val="18"/>
            <w:color w:val="auto"/>
          </w:rPr>
          <w:t>http://www.linguaetc.com</w:t>
        </w:r>
      </w:hyperlink>
      <w:r>
        <w:rPr>
          <w:rFonts w:ascii="Arial" w:cs="Arial" w:eastAsia="Arial" w:hAnsi="Arial"/>
          <w:sz w:val="21"/>
          <w:szCs w:val="21"/>
          <w:color w:val="auto"/>
        </w:rPr>
        <w:t>)</w:t>
      </w:r>
    </w:p>
    <w:p>
      <w:pPr>
        <w:spacing w:after="0" w:line="83" w:lineRule="exact"/>
        <w:rPr>
          <w:rFonts w:ascii="Arial" w:cs="Arial" w:eastAsia="Arial" w:hAnsi="Arial"/>
          <w:sz w:val="21"/>
          <w:szCs w:val="21"/>
          <w:color w:val="auto"/>
        </w:rPr>
      </w:pPr>
    </w:p>
    <w:p>
      <w:pPr>
        <w:ind w:left="720" w:right="2040"/>
        <w:spacing w:after="0" w:line="250" w:lineRule="auto"/>
        <w:rPr>
          <w:rFonts w:ascii="Arial" w:cs="Arial" w:eastAsia="Arial" w:hAnsi="Arial"/>
          <w:sz w:val="19"/>
          <w:szCs w:val="19"/>
          <w:color w:val="auto"/>
        </w:rPr>
      </w:pPr>
      <w:r>
        <w:rPr>
          <w:rFonts w:ascii="Arial" w:cs="Arial" w:eastAsia="Arial" w:hAnsi="Arial"/>
          <w:sz w:val="22"/>
          <w:szCs w:val="22"/>
          <w:color w:val="auto"/>
        </w:rPr>
        <w:t xml:space="preserve">Gpg4win program package and Gpg4win Compendium are available at: </w:t>
      </w:r>
      <w:hyperlink r:id="rId9">
        <w:r>
          <w:rPr>
            <w:rFonts w:ascii="Arial" w:cs="Arial" w:eastAsia="Arial" w:hAnsi="Arial"/>
            <w:sz w:val="19"/>
            <w:szCs w:val="19"/>
            <w:color w:val="auto"/>
          </w:rPr>
          <w:t>http://www.gpg4win.org</w:t>
        </w:r>
      </w:hyperlink>
    </w:p>
    <w:p>
      <w:pPr>
        <w:sectPr>
          <w:pgSz w:w="11900" w:h="16838" w:orient="portrait"/>
          <w:cols w:equalWidth="0" w:num="1">
            <w:col w:w="9040"/>
          </w:cols>
          <w:pgMar w:left="1440" w:top="1440" w:right="1426" w:bottom="264" w:gutter="0" w:footer="0" w:header="0"/>
        </w:sect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00" w:lineRule="exact"/>
        <w:rPr>
          <w:rFonts w:ascii="Arial" w:cs="Arial" w:eastAsia="Arial" w:hAnsi="Arial"/>
          <w:sz w:val="19"/>
          <w:szCs w:val="19"/>
          <w:color w:val="auto"/>
        </w:rPr>
      </w:pPr>
    </w:p>
    <w:p>
      <w:pPr>
        <w:spacing w:after="0" w:line="273" w:lineRule="exact"/>
        <w:rPr>
          <w:rFonts w:ascii="Arial" w:cs="Arial" w:eastAsia="Arial" w:hAnsi="Arial"/>
          <w:sz w:val="19"/>
          <w:szCs w:val="19"/>
          <w:color w:val="auto"/>
        </w:rPr>
      </w:pPr>
    </w:p>
    <w:p>
      <w:pPr>
        <w:jc w:val="center"/>
        <w:ind w:right="-139"/>
        <w:spacing w:after="0"/>
        <w:rPr>
          <w:sz w:val="20"/>
          <w:szCs w:val="20"/>
          <w:color w:val="auto"/>
        </w:rPr>
      </w:pPr>
      <w:r>
        <w:rPr>
          <w:rFonts w:ascii="Arial" w:cs="Arial" w:eastAsia="Arial" w:hAnsi="Arial"/>
          <w:sz w:val="20"/>
          <w:szCs w:val="20"/>
          <w:color w:val="auto"/>
        </w:rPr>
        <w:t>173</w:t>
      </w:r>
    </w:p>
    <w:p>
      <w:pPr>
        <w:sectPr>
          <w:pgSz w:w="11900" w:h="16838" w:orient="portrait"/>
          <w:cols w:equalWidth="0" w:num="1">
            <w:col w:w="9040"/>
          </w:cols>
          <w:pgMar w:left="1440" w:top="1440" w:right="1426" w:bottom="264" w:gutter="0" w:footer="0" w:header="0"/>
          <w:type w:val="continuous"/>
        </w:sectPr>
      </w:pPr>
    </w:p>
    <w:bookmarkStart w:id="173" w:name="page174"/>
    <w:bookmarkEnd w:id="17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G. GNU Free Documentation License</w:t>
      </w:r>
    </w:p>
    <w:p>
      <w:pPr>
        <w:spacing w:after="0" w:line="200" w:lineRule="exact"/>
        <w:rPr>
          <w:sz w:val="20"/>
          <w:szCs w:val="20"/>
          <w:color w:val="auto"/>
        </w:rPr>
      </w:pPr>
    </w:p>
    <w:p>
      <w:pPr>
        <w:spacing w:after="0" w:line="359" w:lineRule="exact"/>
        <w:rPr>
          <w:sz w:val="20"/>
          <w:szCs w:val="20"/>
          <w:color w:val="auto"/>
        </w:rPr>
      </w:pPr>
    </w:p>
    <w:p>
      <w:pPr>
        <w:jc w:val="center"/>
        <w:ind w:right="-153"/>
        <w:spacing w:after="0"/>
        <w:rPr>
          <w:sz w:val="20"/>
          <w:szCs w:val="20"/>
          <w:color w:val="auto"/>
        </w:rPr>
      </w:pPr>
      <w:r>
        <w:rPr>
          <w:rFonts w:ascii="Arial" w:cs="Arial" w:eastAsia="Arial" w:hAnsi="Arial"/>
          <w:sz w:val="22"/>
          <w:szCs w:val="22"/>
          <w:color w:val="auto"/>
        </w:rPr>
        <w:t>Version 1.2, November 2002</w:t>
      </w:r>
    </w:p>
    <w:p>
      <w:pPr>
        <w:spacing w:after="0" w:line="123" w:lineRule="exact"/>
        <w:rPr>
          <w:sz w:val="20"/>
          <w:szCs w:val="20"/>
          <w:color w:val="auto"/>
        </w:rPr>
      </w:pPr>
    </w:p>
    <w:p>
      <w:pPr>
        <w:jc w:val="center"/>
        <w:ind w:right="-193"/>
        <w:spacing w:after="0"/>
        <w:rPr>
          <w:sz w:val="20"/>
          <w:szCs w:val="20"/>
          <w:color w:val="auto"/>
        </w:rPr>
      </w:pPr>
      <w:r>
        <w:rPr>
          <w:rFonts w:ascii="Arial" w:cs="Arial" w:eastAsia="Arial" w:hAnsi="Arial"/>
          <w:sz w:val="22"/>
          <w:szCs w:val="22"/>
          <w:color w:val="auto"/>
        </w:rPr>
        <w:t>Copyright c 2000,2001,2002 Free Software Foundation, Inc.</w:t>
      </w:r>
    </w:p>
    <w:p>
      <w:pPr>
        <w:spacing w:after="0" w:line="359" w:lineRule="exact"/>
        <w:rPr>
          <w:sz w:val="20"/>
          <w:szCs w:val="20"/>
          <w:color w:val="auto"/>
        </w:rPr>
      </w:pPr>
    </w:p>
    <w:p>
      <w:pPr>
        <w:jc w:val="center"/>
        <w:ind w:right="-153"/>
        <w:spacing w:after="0"/>
        <w:rPr>
          <w:sz w:val="20"/>
          <w:szCs w:val="20"/>
          <w:color w:val="auto"/>
        </w:rPr>
      </w:pPr>
      <w:r>
        <w:rPr>
          <w:rFonts w:ascii="Arial" w:cs="Arial" w:eastAsia="Arial" w:hAnsi="Arial"/>
          <w:sz w:val="22"/>
          <w:szCs w:val="22"/>
          <w:color w:val="auto"/>
        </w:rPr>
        <w:t>51 Franklin St, Fifth Floor, Boston, MA 02110-1301 USA</w:t>
      </w:r>
    </w:p>
    <w:p>
      <w:pPr>
        <w:spacing w:after="0" w:line="353" w:lineRule="exact"/>
        <w:rPr>
          <w:sz w:val="20"/>
          <w:szCs w:val="20"/>
          <w:color w:val="auto"/>
        </w:rPr>
      </w:pPr>
    </w:p>
    <w:p>
      <w:pPr>
        <w:jc w:val="center"/>
        <w:ind w:left="160" w:right="6"/>
        <w:spacing w:after="0" w:line="263" w:lineRule="auto"/>
        <w:rPr>
          <w:sz w:val="20"/>
          <w:szCs w:val="20"/>
          <w:color w:val="auto"/>
        </w:rPr>
      </w:pPr>
      <w:r>
        <w:rPr>
          <w:rFonts w:ascii="Arial" w:cs="Arial" w:eastAsia="Arial" w:hAnsi="Arial"/>
          <w:sz w:val="22"/>
          <w:szCs w:val="22"/>
          <w:color w:val="auto"/>
        </w:rPr>
        <w:t>Everyone is permitted to copy and distribute verbatim copies of this license document, but changing it is not allowed.</w:t>
      </w:r>
    </w:p>
    <w:p>
      <w:pPr>
        <w:spacing w:after="0" w:line="285" w:lineRule="exact"/>
        <w:rPr>
          <w:sz w:val="20"/>
          <w:szCs w:val="20"/>
          <w:color w:val="auto"/>
        </w:rPr>
      </w:pPr>
    </w:p>
    <w:p>
      <w:pPr>
        <w:jc w:val="center"/>
        <w:ind w:right="-153"/>
        <w:spacing w:after="0"/>
        <w:rPr>
          <w:sz w:val="20"/>
          <w:szCs w:val="20"/>
          <w:color w:val="auto"/>
        </w:rPr>
      </w:pPr>
      <w:r>
        <w:rPr>
          <w:rFonts w:ascii="Arial" w:cs="Arial" w:eastAsia="Arial" w:hAnsi="Arial"/>
          <w:sz w:val="24"/>
          <w:szCs w:val="24"/>
          <w:color w:val="auto"/>
        </w:rPr>
        <w:t>Preamble</w:t>
      </w:r>
    </w:p>
    <w:p>
      <w:pPr>
        <w:spacing w:after="0" w:line="351" w:lineRule="exact"/>
        <w:rPr>
          <w:sz w:val="20"/>
          <w:szCs w:val="20"/>
          <w:color w:val="auto"/>
        </w:rPr>
      </w:pPr>
    </w:p>
    <w:p>
      <w:pPr>
        <w:jc w:val="both"/>
        <w:ind w:left="160" w:right="26" w:firstLine="22"/>
        <w:spacing w:after="0" w:line="258" w:lineRule="auto"/>
        <w:rPr>
          <w:sz w:val="20"/>
          <w:szCs w:val="20"/>
          <w:color w:val="auto"/>
        </w:rPr>
      </w:pPr>
      <w:r>
        <w:rPr>
          <w:rFonts w:ascii="Arial" w:cs="Arial" w:eastAsia="Arial" w:hAnsi="Arial"/>
          <w:sz w:val="22"/>
          <w:szCs w:val="22"/>
          <w:color w:val="auto"/>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pPr>
        <w:spacing w:after="0" w:line="107" w:lineRule="exact"/>
        <w:rPr>
          <w:sz w:val="20"/>
          <w:szCs w:val="20"/>
          <w:color w:val="auto"/>
        </w:rPr>
      </w:pPr>
    </w:p>
    <w:p>
      <w:pPr>
        <w:jc w:val="both"/>
        <w:ind w:left="180" w:right="26" w:hanging="6"/>
        <w:spacing w:after="0" w:line="260" w:lineRule="auto"/>
        <w:rPr>
          <w:sz w:val="20"/>
          <w:szCs w:val="20"/>
          <w:color w:val="auto"/>
        </w:rPr>
      </w:pPr>
      <w:r>
        <w:rPr>
          <w:rFonts w:ascii="Arial" w:cs="Arial" w:eastAsia="Arial" w:hAnsi="Arial"/>
          <w:sz w:val="22"/>
          <w:szCs w:val="22"/>
          <w:color w:val="auto"/>
        </w:rPr>
        <w:t>This License is a kind of “copyleft”, which means that derivative works of the document must themselves be free in the same sense. It complements the GNU General Public License, which is a copyleft license designed for free software.</w:t>
      </w:r>
    </w:p>
    <w:p>
      <w:pPr>
        <w:spacing w:after="0" w:line="102" w:lineRule="exact"/>
        <w:rPr>
          <w:sz w:val="20"/>
          <w:szCs w:val="20"/>
          <w:color w:val="auto"/>
        </w:rPr>
      </w:pPr>
    </w:p>
    <w:p>
      <w:pPr>
        <w:jc w:val="both"/>
        <w:ind w:left="180" w:right="26" w:hanging="1"/>
        <w:spacing w:after="0" w:line="290" w:lineRule="auto"/>
        <w:rPr>
          <w:sz w:val="20"/>
          <w:szCs w:val="20"/>
          <w:color w:val="auto"/>
        </w:rPr>
      </w:pPr>
      <w:r>
        <w:rPr>
          <w:rFonts w:ascii="Arial" w:cs="Arial" w:eastAsia="Arial" w:hAnsi="Arial"/>
          <w:sz w:val="20"/>
          <w:szCs w:val="20"/>
          <w:color w:val="auto"/>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pPr>
        <w:spacing w:after="0" w:line="218" w:lineRule="exact"/>
        <w:rPr>
          <w:sz w:val="20"/>
          <w:szCs w:val="20"/>
          <w:color w:val="auto"/>
        </w:rPr>
      </w:pPr>
    </w:p>
    <w:p>
      <w:pPr>
        <w:jc w:val="center"/>
        <w:ind w:right="-153"/>
        <w:spacing w:after="0"/>
        <w:rPr>
          <w:sz w:val="20"/>
          <w:szCs w:val="20"/>
          <w:color w:val="auto"/>
        </w:rPr>
      </w:pPr>
      <w:r>
        <w:rPr>
          <w:rFonts w:ascii="Arial" w:cs="Arial" w:eastAsia="Arial" w:hAnsi="Arial"/>
          <w:sz w:val="29"/>
          <w:szCs w:val="29"/>
          <w:color w:val="auto"/>
        </w:rPr>
        <w:t>1. APPLICABILITY AND DEFINITIONS</w:t>
      </w:r>
    </w:p>
    <w:p>
      <w:pPr>
        <w:spacing w:after="0" w:line="338" w:lineRule="exact"/>
        <w:rPr>
          <w:sz w:val="20"/>
          <w:szCs w:val="20"/>
          <w:color w:val="auto"/>
        </w:rPr>
      </w:pPr>
    </w:p>
    <w:p>
      <w:pPr>
        <w:jc w:val="both"/>
        <w:ind w:left="180" w:right="26" w:firstLine="1"/>
        <w:spacing w:after="0" w:line="272" w:lineRule="auto"/>
        <w:rPr>
          <w:sz w:val="20"/>
          <w:szCs w:val="20"/>
          <w:color w:val="auto"/>
        </w:rPr>
      </w:pPr>
      <w:r>
        <w:rPr>
          <w:rFonts w:ascii="Arial" w:cs="Arial" w:eastAsia="Arial" w:hAnsi="Arial"/>
          <w:sz w:val="21"/>
          <w:szCs w:val="21"/>
          <w:color w:val="auto"/>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pPr>
        <w:spacing w:after="0" w:line="87" w:lineRule="exact"/>
        <w:rPr>
          <w:sz w:val="20"/>
          <w:szCs w:val="20"/>
          <w:color w:val="auto"/>
        </w:rPr>
      </w:pPr>
    </w:p>
    <w:p>
      <w:pPr>
        <w:ind w:left="180" w:right="6" w:hanging="7"/>
        <w:spacing w:after="0" w:line="296" w:lineRule="auto"/>
        <w:rPr>
          <w:sz w:val="20"/>
          <w:szCs w:val="20"/>
          <w:color w:val="auto"/>
        </w:rPr>
      </w:pPr>
      <w:r>
        <w:rPr>
          <w:rFonts w:ascii="Arial" w:cs="Arial" w:eastAsia="Arial" w:hAnsi="Arial"/>
          <w:sz w:val="21"/>
          <w:szCs w:val="21"/>
          <w:color w:val="auto"/>
        </w:rPr>
        <w:t>A “Modified Version” of the Document means any work containing the Document or a portion of it, either copied verbatim, or with modifications and/or translated into another language.</w:t>
      </w:r>
    </w:p>
    <w:p>
      <w:pPr>
        <w:spacing w:after="0" w:line="58" w:lineRule="exact"/>
        <w:rPr>
          <w:sz w:val="20"/>
          <w:szCs w:val="20"/>
          <w:color w:val="auto"/>
        </w:rPr>
      </w:pPr>
    </w:p>
    <w:p>
      <w:pPr>
        <w:ind w:left="180" w:right="26" w:hanging="7"/>
        <w:spacing w:after="0" w:line="323" w:lineRule="auto"/>
        <w:rPr>
          <w:sz w:val="20"/>
          <w:szCs w:val="20"/>
          <w:color w:val="auto"/>
        </w:rPr>
      </w:pPr>
      <w:r>
        <w:rPr>
          <w:rFonts w:ascii="Arial" w:cs="Arial" w:eastAsia="Arial" w:hAnsi="Arial"/>
          <w:sz w:val="20"/>
          <w:szCs w:val="20"/>
          <w:color w:val="auto"/>
        </w:rPr>
        <w:t>A “Secondary Section” is a named appendix or a front-matter section of the Document that deals exclusively with the relationship of the publishers or authors of the Document to the Document’s</w:t>
      </w:r>
    </w:p>
    <w:p>
      <w:pPr>
        <w:sectPr>
          <w:pgSz w:w="11900" w:h="16838" w:orient="portrait"/>
          <w:cols w:equalWidth="0" w:num="1">
            <w:col w:w="9026"/>
          </w:cols>
          <w:pgMar w:left="1440" w:top="1440" w:right="1440" w:bottom="2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153"/>
        <w:spacing w:after="0"/>
        <w:rPr>
          <w:sz w:val="20"/>
          <w:szCs w:val="20"/>
          <w:color w:val="auto"/>
        </w:rPr>
      </w:pPr>
      <w:r>
        <w:rPr>
          <w:rFonts w:ascii="Arial" w:cs="Arial" w:eastAsia="Arial" w:hAnsi="Arial"/>
          <w:sz w:val="20"/>
          <w:szCs w:val="20"/>
          <w:color w:val="auto"/>
        </w:rPr>
        <w:t>174</w:t>
      </w:r>
    </w:p>
    <w:p>
      <w:pPr>
        <w:sectPr>
          <w:pgSz w:w="11900" w:h="16838" w:orient="portrait"/>
          <w:cols w:equalWidth="0" w:num="1">
            <w:col w:w="9026"/>
          </w:cols>
          <w:pgMar w:left="1440" w:top="1440" w:right="1440" w:bottom="264" w:gutter="0" w:footer="0" w:header="0"/>
          <w:type w:val="continuous"/>
        </w:sectPr>
      </w:pPr>
    </w:p>
    <w:bookmarkStart w:id="174" w:name="page175"/>
    <w:bookmarkEnd w:id="174"/>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78">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60"/>
        <w:spacing w:after="0"/>
        <w:rPr>
          <w:sz w:val="20"/>
          <w:szCs w:val="20"/>
          <w:color w:val="auto"/>
        </w:rPr>
      </w:pPr>
      <w:r>
        <w:rPr>
          <w:rFonts w:ascii="Arial" w:cs="Arial" w:eastAsia="Arial" w:hAnsi="Arial"/>
          <w:sz w:val="22"/>
          <w:szCs w:val="22"/>
          <w:color w:val="auto"/>
        </w:rPr>
        <w:t>Appendix G. GNU Free Documentation License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01" o:spid="_x0000_s14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right="40"/>
        <w:spacing w:after="0" w:line="258" w:lineRule="auto"/>
        <w:rPr>
          <w:sz w:val="20"/>
          <w:szCs w:val="20"/>
          <w:color w:val="auto"/>
        </w:rPr>
      </w:pPr>
      <w:r>
        <w:rPr>
          <w:rFonts w:ascii="Arial" w:cs="Arial" w:eastAsia="Arial" w:hAnsi="Arial"/>
          <w:sz w:val="22"/>
          <w:szCs w:val="22"/>
          <w:color w:val="auto"/>
        </w:rPr>
        <w:t>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pPr>
        <w:spacing w:after="0" w:line="106" w:lineRule="exact"/>
        <w:rPr>
          <w:sz w:val="20"/>
          <w:szCs w:val="20"/>
          <w:color w:val="auto"/>
        </w:rPr>
      </w:pPr>
    </w:p>
    <w:p>
      <w:pPr>
        <w:jc w:val="both"/>
        <w:ind w:left="180"/>
        <w:spacing w:after="0" w:line="260" w:lineRule="auto"/>
        <w:rPr>
          <w:sz w:val="20"/>
          <w:szCs w:val="20"/>
          <w:color w:val="auto"/>
        </w:rPr>
      </w:pPr>
      <w:r>
        <w:rPr>
          <w:rFonts w:ascii="Arial" w:cs="Arial" w:eastAsia="Arial" w:hAnsi="Arial"/>
          <w:sz w:val="22"/>
          <w:szCs w:val="22"/>
          <w:color w:val="auto"/>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spacing w:after="0" w:line="104" w:lineRule="exact"/>
        <w:rPr>
          <w:sz w:val="20"/>
          <w:szCs w:val="20"/>
          <w:color w:val="auto"/>
        </w:rPr>
      </w:pPr>
    </w:p>
    <w:p>
      <w:pPr>
        <w:jc w:val="both"/>
        <w:ind w:left="180" w:right="40"/>
        <w:spacing w:after="0" w:line="282" w:lineRule="auto"/>
        <w:rPr>
          <w:sz w:val="20"/>
          <w:szCs w:val="20"/>
          <w:color w:val="auto"/>
        </w:rPr>
      </w:pPr>
      <w:r>
        <w:rPr>
          <w:rFonts w:ascii="Arial" w:cs="Arial" w:eastAsia="Arial" w:hAnsi="Arial"/>
          <w:sz w:val="21"/>
          <w:szCs w:val="21"/>
          <w:color w:val="auto"/>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pPr>
        <w:spacing w:after="0" w:line="81" w:lineRule="exact"/>
        <w:rPr>
          <w:sz w:val="20"/>
          <w:szCs w:val="20"/>
          <w:color w:val="auto"/>
        </w:rPr>
      </w:pPr>
    </w:p>
    <w:p>
      <w:pPr>
        <w:jc w:val="both"/>
        <w:ind w:left="140" w:right="40" w:firstLine="25"/>
        <w:spacing w:after="0" w:line="274" w:lineRule="auto"/>
        <w:rPr>
          <w:sz w:val="20"/>
          <w:szCs w:val="20"/>
          <w:color w:val="auto"/>
        </w:rPr>
      </w:pPr>
      <w:r>
        <w:rPr>
          <w:rFonts w:ascii="Arial" w:cs="Arial" w:eastAsia="Arial" w:hAnsi="Arial"/>
          <w:sz w:val="21"/>
          <w:szCs w:val="21"/>
          <w:color w:val="auto"/>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pPr>
        <w:spacing w:after="0" w:line="86" w:lineRule="exact"/>
        <w:rPr>
          <w:sz w:val="20"/>
          <w:szCs w:val="20"/>
          <w:color w:val="auto"/>
        </w:rPr>
      </w:pPr>
    </w:p>
    <w:p>
      <w:pPr>
        <w:jc w:val="both"/>
        <w:ind w:left="180" w:right="40"/>
        <w:spacing w:after="0" w:line="288" w:lineRule="auto"/>
        <w:rPr>
          <w:sz w:val="20"/>
          <w:szCs w:val="20"/>
          <w:color w:val="auto"/>
        </w:rPr>
      </w:pPr>
      <w:r>
        <w:rPr>
          <w:rFonts w:ascii="Arial" w:cs="Arial" w:eastAsia="Arial" w:hAnsi="Arial"/>
          <w:sz w:val="20"/>
          <w:szCs w:val="20"/>
          <w:color w:val="auto"/>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pPr>
        <w:spacing w:after="0" w:line="76" w:lineRule="exact"/>
        <w:rPr>
          <w:sz w:val="20"/>
          <w:szCs w:val="20"/>
          <w:color w:val="auto"/>
        </w:rPr>
      </w:pPr>
    </w:p>
    <w:p>
      <w:pPr>
        <w:jc w:val="both"/>
        <w:ind w:left="180" w:right="40" w:hanging="6"/>
        <w:spacing w:after="0" w:line="296" w:lineRule="auto"/>
        <w:rPr>
          <w:sz w:val="20"/>
          <w:szCs w:val="20"/>
          <w:color w:val="auto"/>
        </w:rPr>
      </w:pPr>
      <w:r>
        <w:rPr>
          <w:rFonts w:ascii="Arial" w:cs="Arial" w:eastAsia="Arial" w:hAnsi="Arial"/>
          <w:sz w:val="20"/>
          <w:szCs w:val="20"/>
          <w:color w:val="auto"/>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pPr>
        <w:spacing w:after="0" w:line="69" w:lineRule="exact"/>
        <w:rPr>
          <w:sz w:val="20"/>
          <w:szCs w:val="20"/>
          <w:color w:val="auto"/>
        </w:rPr>
      </w:pPr>
    </w:p>
    <w:p>
      <w:pPr>
        <w:jc w:val="both"/>
        <w:ind w:left="140" w:right="20" w:firstLine="25"/>
        <w:spacing w:after="0" w:line="292" w:lineRule="auto"/>
        <w:rPr>
          <w:sz w:val="20"/>
          <w:szCs w:val="20"/>
          <w:color w:val="auto"/>
        </w:rPr>
      </w:pPr>
      <w:r>
        <w:rPr>
          <w:rFonts w:ascii="Arial" w:cs="Arial" w:eastAsia="Arial" w:hAnsi="Arial"/>
          <w:sz w:val="20"/>
          <w:szCs w:val="20"/>
          <w:color w:val="auto"/>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pPr>
        <w:spacing w:after="0" w:line="84" w:lineRule="exact"/>
        <w:rPr>
          <w:sz w:val="20"/>
          <w:szCs w:val="20"/>
          <w:color w:val="auto"/>
        </w:rPr>
      </w:pPr>
    </w:p>
    <w:p>
      <w:pPr>
        <w:jc w:val="both"/>
        <w:ind w:left="180" w:right="40" w:hanging="6"/>
        <w:spacing w:after="0" w:line="293" w:lineRule="auto"/>
        <w:rPr>
          <w:sz w:val="20"/>
          <w:szCs w:val="20"/>
          <w:color w:val="auto"/>
        </w:rPr>
      </w:pPr>
      <w:r>
        <w:rPr>
          <w:rFonts w:ascii="Arial" w:cs="Arial" w:eastAsia="Arial" w:hAnsi="Arial"/>
          <w:sz w:val="20"/>
          <w:szCs w:val="20"/>
          <w:color w:val="auto"/>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175</w:t>
      </w:r>
    </w:p>
    <w:p>
      <w:pPr>
        <w:sectPr>
          <w:pgSz w:w="11900" w:h="16838" w:orient="portrait"/>
          <w:cols w:equalWidth="0" w:num="1">
            <w:col w:w="9040"/>
          </w:cols>
          <w:pgMar w:left="1440" w:top="1387" w:right="1426" w:bottom="275" w:gutter="0" w:footer="0" w:header="0"/>
          <w:type w:val="continuous"/>
        </w:sectPr>
      </w:pPr>
    </w:p>
    <w:bookmarkStart w:id="175" w:name="page176"/>
    <w:bookmarkEnd w:id="175"/>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79">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60"/>
        <w:spacing w:after="0"/>
        <w:rPr>
          <w:sz w:val="20"/>
          <w:szCs w:val="20"/>
          <w:color w:val="auto"/>
        </w:rPr>
      </w:pPr>
      <w:r>
        <w:rPr>
          <w:rFonts w:ascii="Arial" w:cs="Arial" w:eastAsia="Arial" w:hAnsi="Arial"/>
          <w:sz w:val="22"/>
          <w:szCs w:val="22"/>
          <w:color w:val="auto"/>
        </w:rPr>
        <w:t>Appendix G. GNU Free Documentation License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03" o:spid="_x0000_s14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0" w:lineRule="exact"/>
        <w:rPr>
          <w:sz w:val="20"/>
          <w:szCs w:val="20"/>
          <w:color w:val="auto"/>
        </w:rPr>
      </w:pPr>
    </w:p>
    <w:p>
      <w:pPr>
        <w:jc w:val="center"/>
        <w:ind w:right="-139"/>
        <w:spacing w:after="0"/>
        <w:rPr>
          <w:sz w:val="20"/>
          <w:szCs w:val="20"/>
          <w:color w:val="auto"/>
        </w:rPr>
      </w:pPr>
      <w:r>
        <w:rPr>
          <w:rFonts w:ascii="Arial" w:cs="Arial" w:eastAsia="Arial" w:hAnsi="Arial"/>
          <w:sz w:val="29"/>
          <w:szCs w:val="29"/>
          <w:color w:val="auto"/>
        </w:rPr>
        <w:t>2. VERBATIM COPYING</w:t>
      </w:r>
    </w:p>
    <w:p>
      <w:pPr>
        <w:spacing w:after="0" w:line="370" w:lineRule="exact"/>
        <w:rPr>
          <w:sz w:val="20"/>
          <w:szCs w:val="20"/>
          <w:color w:val="auto"/>
        </w:rPr>
      </w:pPr>
    </w:p>
    <w:p>
      <w:pPr>
        <w:jc w:val="both"/>
        <w:ind w:left="180" w:hanging="12"/>
        <w:spacing w:after="0" w:line="306" w:lineRule="auto"/>
        <w:rPr>
          <w:sz w:val="20"/>
          <w:szCs w:val="20"/>
          <w:color w:val="auto"/>
        </w:rPr>
      </w:pPr>
      <w:r>
        <w:rPr>
          <w:rFonts w:ascii="Arial" w:cs="Arial" w:eastAsia="Arial" w:hAnsi="Arial"/>
          <w:sz w:val="19"/>
          <w:szCs w:val="19"/>
          <w:color w:val="auto"/>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pPr>
        <w:spacing w:after="0" w:line="74" w:lineRule="exact"/>
        <w:rPr>
          <w:sz w:val="20"/>
          <w:szCs w:val="20"/>
          <w:color w:val="auto"/>
        </w:rPr>
      </w:pPr>
    </w:p>
    <w:p>
      <w:pPr>
        <w:jc w:val="both"/>
        <w:ind w:left="180" w:right="40" w:hanging="12"/>
        <w:spacing w:after="0" w:line="263" w:lineRule="auto"/>
        <w:rPr>
          <w:sz w:val="20"/>
          <w:szCs w:val="20"/>
          <w:color w:val="auto"/>
        </w:rPr>
      </w:pPr>
      <w:r>
        <w:rPr>
          <w:rFonts w:ascii="Arial" w:cs="Arial" w:eastAsia="Arial" w:hAnsi="Arial"/>
          <w:sz w:val="22"/>
          <w:szCs w:val="22"/>
          <w:color w:val="auto"/>
        </w:rPr>
        <w:t>You may also lend copies, under the same conditions stated above, and you may publicly display copies.</w:t>
      </w:r>
    </w:p>
    <w:p>
      <w:pPr>
        <w:spacing w:after="0" w:line="272" w:lineRule="exact"/>
        <w:rPr>
          <w:sz w:val="20"/>
          <w:szCs w:val="20"/>
          <w:color w:val="auto"/>
        </w:rPr>
      </w:pPr>
    </w:p>
    <w:p>
      <w:pPr>
        <w:jc w:val="center"/>
        <w:ind w:right="-139"/>
        <w:spacing w:after="0"/>
        <w:rPr>
          <w:sz w:val="20"/>
          <w:szCs w:val="20"/>
          <w:color w:val="auto"/>
        </w:rPr>
      </w:pPr>
      <w:r>
        <w:rPr>
          <w:rFonts w:ascii="Arial" w:cs="Arial" w:eastAsia="Arial" w:hAnsi="Arial"/>
          <w:sz w:val="29"/>
          <w:szCs w:val="29"/>
          <w:color w:val="auto"/>
        </w:rPr>
        <w:t>3. COPYING IN QUANTITY</w:t>
      </w:r>
    </w:p>
    <w:p>
      <w:pPr>
        <w:spacing w:after="0" w:line="370" w:lineRule="exact"/>
        <w:rPr>
          <w:sz w:val="20"/>
          <w:szCs w:val="20"/>
          <w:color w:val="auto"/>
        </w:rPr>
      </w:pPr>
    </w:p>
    <w:p>
      <w:pPr>
        <w:jc w:val="both"/>
        <w:ind w:left="180" w:right="20" w:firstLine="8"/>
        <w:spacing w:after="0" w:line="287" w:lineRule="auto"/>
        <w:rPr>
          <w:sz w:val="20"/>
          <w:szCs w:val="20"/>
          <w:color w:val="auto"/>
        </w:rPr>
      </w:pPr>
      <w:r>
        <w:rPr>
          <w:rFonts w:ascii="Arial" w:cs="Arial" w:eastAsia="Arial" w:hAnsi="Arial"/>
          <w:sz w:val="20"/>
          <w:szCs w:val="20"/>
          <w:color w:val="auto"/>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pPr>
        <w:spacing w:after="0" w:line="87" w:lineRule="exact"/>
        <w:rPr>
          <w:sz w:val="20"/>
          <w:szCs w:val="20"/>
          <w:color w:val="auto"/>
        </w:rPr>
      </w:pPr>
    </w:p>
    <w:p>
      <w:pPr>
        <w:ind w:left="180" w:right="40" w:firstLine="7"/>
        <w:spacing w:after="0" w:line="314" w:lineRule="auto"/>
        <w:rPr>
          <w:sz w:val="20"/>
          <w:szCs w:val="20"/>
          <w:color w:val="auto"/>
        </w:rPr>
      </w:pPr>
      <w:r>
        <w:rPr>
          <w:rFonts w:ascii="Arial" w:cs="Arial" w:eastAsia="Arial" w:hAnsi="Arial"/>
          <w:sz w:val="20"/>
          <w:szCs w:val="20"/>
          <w:color w:val="auto"/>
        </w:rPr>
        <w:t>If the required texts for either cover are too voluminous to fit legibly, you should put the first ones listed (as many as fit reasonably) on the actual cover, and continue the rest onto adjacent pages.</w:t>
      </w:r>
    </w:p>
    <w:p>
      <w:pPr>
        <w:spacing w:after="0" w:line="60" w:lineRule="exact"/>
        <w:rPr>
          <w:sz w:val="20"/>
          <w:szCs w:val="20"/>
          <w:color w:val="auto"/>
        </w:rPr>
      </w:pPr>
    </w:p>
    <w:p>
      <w:pPr>
        <w:jc w:val="both"/>
        <w:ind w:left="180" w:right="20" w:firstLine="7"/>
        <w:spacing w:after="0" w:line="287" w:lineRule="auto"/>
        <w:rPr>
          <w:sz w:val="20"/>
          <w:szCs w:val="20"/>
          <w:color w:val="auto"/>
        </w:rPr>
      </w:pPr>
      <w:r>
        <w:rPr>
          <w:rFonts w:ascii="Arial" w:cs="Arial" w:eastAsia="Arial" w:hAnsi="Arial"/>
          <w:sz w:val="20"/>
          <w:szCs w:val="20"/>
          <w:color w:val="auto"/>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pPr>
        <w:spacing w:after="0" w:line="87" w:lineRule="exact"/>
        <w:rPr>
          <w:sz w:val="20"/>
          <w:szCs w:val="20"/>
          <w:color w:val="auto"/>
        </w:rPr>
      </w:pPr>
    </w:p>
    <w:p>
      <w:pPr>
        <w:jc w:val="both"/>
        <w:ind w:left="180" w:right="40"/>
        <w:spacing w:after="0" w:line="260" w:lineRule="auto"/>
        <w:rPr>
          <w:sz w:val="20"/>
          <w:szCs w:val="20"/>
          <w:color w:val="auto"/>
        </w:rPr>
      </w:pPr>
      <w:r>
        <w:rPr>
          <w:rFonts w:ascii="Arial" w:cs="Arial" w:eastAsia="Arial" w:hAnsi="Arial"/>
          <w:sz w:val="22"/>
          <w:szCs w:val="22"/>
          <w:color w:val="auto"/>
        </w:rPr>
        <w:t>It is requested, but not required, that you contact the authors of the Document well before redistributing any large number of copies, to give them a chance to provide you with an updated version of the Document.</w:t>
      </w:r>
    </w:p>
    <w:p>
      <w:pPr>
        <w:spacing w:after="0" w:line="275" w:lineRule="exact"/>
        <w:rPr>
          <w:sz w:val="20"/>
          <w:szCs w:val="20"/>
          <w:color w:val="auto"/>
        </w:rPr>
      </w:pPr>
    </w:p>
    <w:p>
      <w:pPr>
        <w:jc w:val="center"/>
        <w:ind w:right="-139"/>
        <w:spacing w:after="0"/>
        <w:rPr>
          <w:sz w:val="20"/>
          <w:szCs w:val="20"/>
          <w:color w:val="auto"/>
        </w:rPr>
      </w:pPr>
      <w:r>
        <w:rPr>
          <w:rFonts w:ascii="Arial" w:cs="Arial" w:eastAsia="Arial" w:hAnsi="Arial"/>
          <w:sz w:val="29"/>
          <w:szCs w:val="29"/>
          <w:color w:val="auto"/>
        </w:rPr>
        <w:t>4. MODIFICATIONS</w:t>
      </w:r>
    </w:p>
    <w:p>
      <w:pPr>
        <w:spacing w:after="0" w:line="370" w:lineRule="exact"/>
        <w:rPr>
          <w:sz w:val="20"/>
          <w:szCs w:val="20"/>
          <w:color w:val="auto"/>
        </w:rPr>
      </w:pPr>
    </w:p>
    <w:p>
      <w:pPr>
        <w:jc w:val="both"/>
        <w:ind w:left="180" w:right="40" w:hanging="12"/>
        <w:spacing w:after="0" w:line="258" w:lineRule="auto"/>
        <w:rPr>
          <w:sz w:val="20"/>
          <w:szCs w:val="20"/>
          <w:color w:val="auto"/>
        </w:rPr>
      </w:pPr>
      <w:r>
        <w:rPr>
          <w:rFonts w:ascii="Arial" w:cs="Arial" w:eastAsia="Arial" w:hAnsi="Arial"/>
          <w:sz w:val="22"/>
          <w:szCs w:val="22"/>
          <w:color w:val="auto"/>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176</w:t>
      </w:r>
    </w:p>
    <w:p>
      <w:pPr>
        <w:sectPr>
          <w:pgSz w:w="11900" w:h="16838" w:orient="portrait"/>
          <w:cols w:equalWidth="0" w:num="1">
            <w:col w:w="9040"/>
          </w:cols>
          <w:pgMar w:left="1440" w:top="1387" w:right="1426" w:bottom="275" w:gutter="0" w:footer="0" w:header="0"/>
          <w:type w:val="continuous"/>
        </w:sectPr>
      </w:pPr>
    </w:p>
    <w:bookmarkStart w:id="176" w:name="page177"/>
    <w:bookmarkEnd w:id="176"/>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80">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60"/>
        <w:spacing w:after="0"/>
        <w:rPr>
          <w:sz w:val="20"/>
          <w:szCs w:val="20"/>
          <w:color w:val="auto"/>
        </w:rPr>
      </w:pPr>
      <w:r>
        <w:rPr>
          <w:rFonts w:ascii="Arial" w:cs="Arial" w:eastAsia="Arial" w:hAnsi="Arial"/>
          <w:sz w:val="22"/>
          <w:szCs w:val="22"/>
          <w:color w:val="auto"/>
        </w:rPr>
        <w:t>Appendix G. GNU Free Documentation License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05" o:spid="_x0000_s14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720" w:right="40" w:hanging="316"/>
        <w:spacing w:after="0" w:line="259" w:lineRule="auto"/>
        <w:tabs>
          <w:tab w:leader="none" w:pos="720" w:val="left"/>
        </w:tabs>
        <w:numPr>
          <w:ilvl w:val="0"/>
          <w:numId w:val="63"/>
        </w:numPr>
        <w:rPr>
          <w:rFonts w:ascii="Arial" w:cs="Arial" w:eastAsia="Arial" w:hAnsi="Arial"/>
          <w:sz w:val="22"/>
          <w:szCs w:val="22"/>
          <w:color w:val="auto"/>
        </w:rPr>
      </w:pPr>
      <w:r>
        <w:rPr>
          <w:rFonts w:ascii="Arial" w:cs="Arial" w:eastAsia="Arial" w:hAnsi="Arial"/>
          <w:sz w:val="22"/>
          <w:szCs w:val="22"/>
          <w:color w:val="auto"/>
        </w:rPr>
        <w:t>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pPr>
        <w:spacing w:after="0" w:line="111" w:lineRule="exact"/>
        <w:rPr>
          <w:rFonts w:ascii="Arial" w:cs="Arial" w:eastAsia="Arial" w:hAnsi="Arial"/>
          <w:sz w:val="22"/>
          <w:szCs w:val="22"/>
          <w:color w:val="auto"/>
        </w:rPr>
      </w:pPr>
    </w:p>
    <w:p>
      <w:pPr>
        <w:jc w:val="both"/>
        <w:ind w:left="720" w:right="40" w:hanging="304"/>
        <w:spacing w:after="0" w:line="259" w:lineRule="auto"/>
        <w:tabs>
          <w:tab w:leader="none" w:pos="720" w:val="left"/>
        </w:tabs>
        <w:numPr>
          <w:ilvl w:val="0"/>
          <w:numId w:val="63"/>
        </w:numPr>
        <w:rPr>
          <w:rFonts w:ascii="Arial" w:cs="Arial" w:eastAsia="Arial" w:hAnsi="Arial"/>
          <w:sz w:val="22"/>
          <w:szCs w:val="22"/>
          <w:color w:val="auto"/>
        </w:rPr>
      </w:pPr>
      <w:r>
        <w:rPr>
          <w:rFonts w:ascii="Arial" w:cs="Arial" w:eastAsia="Arial" w:hAnsi="Arial"/>
          <w:sz w:val="22"/>
          <w:szCs w:val="22"/>
          <w:color w:val="auto"/>
        </w:rPr>
        <w:t>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pPr>
        <w:spacing w:after="0" w:line="111" w:lineRule="exact"/>
        <w:rPr>
          <w:rFonts w:ascii="Arial" w:cs="Arial" w:eastAsia="Arial" w:hAnsi="Arial"/>
          <w:sz w:val="22"/>
          <w:szCs w:val="22"/>
          <w:color w:val="auto"/>
        </w:rPr>
      </w:pPr>
    </w:p>
    <w:p>
      <w:pPr>
        <w:ind w:left="720" w:hanging="304"/>
        <w:spacing w:after="0"/>
        <w:tabs>
          <w:tab w:leader="none" w:pos="720" w:val="left"/>
        </w:tabs>
        <w:numPr>
          <w:ilvl w:val="0"/>
          <w:numId w:val="63"/>
        </w:numPr>
        <w:rPr>
          <w:rFonts w:ascii="Arial" w:cs="Arial" w:eastAsia="Arial" w:hAnsi="Arial"/>
          <w:sz w:val="20"/>
          <w:szCs w:val="20"/>
          <w:color w:val="auto"/>
        </w:rPr>
      </w:pPr>
      <w:r>
        <w:rPr>
          <w:rFonts w:ascii="Arial" w:cs="Arial" w:eastAsia="Arial" w:hAnsi="Arial"/>
          <w:sz w:val="20"/>
          <w:szCs w:val="20"/>
          <w:color w:val="auto"/>
        </w:rPr>
        <w:t>State on the Title page the name of the publisher of the Modified Version, as the publisher.</w:t>
      </w:r>
    </w:p>
    <w:p>
      <w:pPr>
        <w:spacing w:after="0" w:line="160" w:lineRule="exact"/>
        <w:rPr>
          <w:rFonts w:ascii="Arial" w:cs="Arial" w:eastAsia="Arial" w:hAnsi="Arial"/>
          <w:sz w:val="20"/>
          <w:szCs w:val="20"/>
          <w:color w:val="auto"/>
        </w:rPr>
      </w:pPr>
    </w:p>
    <w:p>
      <w:pPr>
        <w:ind w:left="720" w:hanging="316"/>
        <w:spacing w:after="0"/>
        <w:tabs>
          <w:tab w:leader="none" w:pos="720" w:val="left"/>
        </w:tabs>
        <w:numPr>
          <w:ilvl w:val="0"/>
          <w:numId w:val="63"/>
        </w:numPr>
        <w:rPr>
          <w:rFonts w:ascii="Arial" w:cs="Arial" w:eastAsia="Arial" w:hAnsi="Arial"/>
          <w:sz w:val="22"/>
          <w:szCs w:val="22"/>
          <w:color w:val="auto"/>
        </w:rPr>
      </w:pPr>
      <w:r>
        <w:rPr>
          <w:rFonts w:ascii="Arial" w:cs="Arial" w:eastAsia="Arial" w:hAnsi="Arial"/>
          <w:sz w:val="22"/>
          <w:szCs w:val="22"/>
          <w:color w:val="auto"/>
        </w:rPr>
        <w:t>Preserve all the copyright notices of the Document.</w:t>
      </w:r>
    </w:p>
    <w:p>
      <w:pPr>
        <w:spacing w:after="0" w:line="137" w:lineRule="exact"/>
        <w:rPr>
          <w:rFonts w:ascii="Arial" w:cs="Arial" w:eastAsia="Arial" w:hAnsi="Arial"/>
          <w:sz w:val="22"/>
          <w:szCs w:val="22"/>
          <w:color w:val="auto"/>
        </w:rPr>
      </w:pPr>
    </w:p>
    <w:p>
      <w:pPr>
        <w:ind w:left="720" w:right="40" w:hanging="291"/>
        <w:spacing w:after="0" w:line="263" w:lineRule="auto"/>
        <w:tabs>
          <w:tab w:leader="none" w:pos="720" w:val="left"/>
        </w:tabs>
        <w:numPr>
          <w:ilvl w:val="0"/>
          <w:numId w:val="63"/>
        </w:numPr>
        <w:rPr>
          <w:rFonts w:ascii="Arial" w:cs="Arial" w:eastAsia="Arial" w:hAnsi="Arial"/>
          <w:sz w:val="22"/>
          <w:szCs w:val="22"/>
          <w:color w:val="auto"/>
        </w:rPr>
      </w:pPr>
      <w:r>
        <w:rPr>
          <w:rFonts w:ascii="Arial" w:cs="Arial" w:eastAsia="Arial" w:hAnsi="Arial"/>
          <w:sz w:val="22"/>
          <w:szCs w:val="22"/>
          <w:color w:val="auto"/>
        </w:rPr>
        <w:t>Add an appropriate copyright notice for your modifications adjacent to the other copyright notices.</w:t>
      </w:r>
    </w:p>
    <w:p>
      <w:pPr>
        <w:spacing w:after="0" w:line="107" w:lineRule="exact"/>
        <w:rPr>
          <w:rFonts w:ascii="Arial" w:cs="Arial" w:eastAsia="Arial" w:hAnsi="Arial"/>
          <w:sz w:val="22"/>
          <w:szCs w:val="22"/>
          <w:color w:val="auto"/>
        </w:rPr>
      </w:pPr>
    </w:p>
    <w:p>
      <w:pPr>
        <w:jc w:val="both"/>
        <w:ind w:left="720" w:right="40" w:hanging="262"/>
        <w:spacing w:after="0" w:line="260" w:lineRule="auto"/>
        <w:tabs>
          <w:tab w:leader="none" w:pos="720" w:val="left"/>
        </w:tabs>
        <w:numPr>
          <w:ilvl w:val="0"/>
          <w:numId w:val="63"/>
        </w:numPr>
        <w:rPr>
          <w:rFonts w:ascii="Arial" w:cs="Arial" w:eastAsia="Arial" w:hAnsi="Arial"/>
          <w:sz w:val="22"/>
          <w:szCs w:val="22"/>
          <w:color w:val="auto"/>
        </w:rPr>
      </w:pPr>
      <w:r>
        <w:rPr>
          <w:rFonts w:ascii="Arial" w:cs="Arial" w:eastAsia="Arial" w:hAnsi="Arial"/>
          <w:sz w:val="22"/>
          <w:szCs w:val="22"/>
          <w:color w:val="auto"/>
        </w:rPr>
        <w:t>Include, immediately after the copyright notices, a license notice giving the public permission to use the Modified Version under the terms of this License, in the form shown in the Addendum below.</w:t>
      </w:r>
    </w:p>
    <w:p>
      <w:pPr>
        <w:spacing w:after="0" w:line="110" w:lineRule="exact"/>
        <w:rPr>
          <w:rFonts w:ascii="Arial" w:cs="Arial" w:eastAsia="Arial" w:hAnsi="Arial"/>
          <w:sz w:val="22"/>
          <w:szCs w:val="22"/>
          <w:color w:val="auto"/>
        </w:rPr>
      </w:pPr>
    </w:p>
    <w:p>
      <w:pPr>
        <w:ind w:left="720" w:right="40" w:hanging="316"/>
        <w:spacing w:after="0" w:line="263" w:lineRule="auto"/>
        <w:tabs>
          <w:tab w:leader="none" w:pos="720" w:val="left"/>
        </w:tabs>
        <w:numPr>
          <w:ilvl w:val="0"/>
          <w:numId w:val="63"/>
        </w:numPr>
        <w:rPr>
          <w:rFonts w:ascii="Arial" w:cs="Arial" w:eastAsia="Arial" w:hAnsi="Arial"/>
          <w:sz w:val="22"/>
          <w:szCs w:val="22"/>
          <w:color w:val="auto"/>
        </w:rPr>
      </w:pPr>
      <w:r>
        <w:rPr>
          <w:rFonts w:ascii="Arial" w:cs="Arial" w:eastAsia="Arial" w:hAnsi="Arial"/>
          <w:sz w:val="22"/>
          <w:szCs w:val="22"/>
          <w:color w:val="auto"/>
        </w:rPr>
        <w:t>Preserve in that license notice the full lists of Invariant Sections and required Cover Texts given in the Document’s license notice.</w:t>
      </w:r>
    </w:p>
    <w:p>
      <w:pPr>
        <w:spacing w:after="0" w:line="107" w:lineRule="exact"/>
        <w:rPr>
          <w:rFonts w:ascii="Arial" w:cs="Arial" w:eastAsia="Arial" w:hAnsi="Arial"/>
          <w:sz w:val="22"/>
          <w:szCs w:val="22"/>
          <w:color w:val="auto"/>
        </w:rPr>
      </w:pPr>
    </w:p>
    <w:p>
      <w:pPr>
        <w:ind w:left="720" w:hanging="316"/>
        <w:spacing w:after="0"/>
        <w:tabs>
          <w:tab w:leader="none" w:pos="720" w:val="left"/>
        </w:tabs>
        <w:numPr>
          <w:ilvl w:val="0"/>
          <w:numId w:val="63"/>
        </w:numPr>
        <w:rPr>
          <w:rFonts w:ascii="Arial" w:cs="Arial" w:eastAsia="Arial" w:hAnsi="Arial"/>
          <w:sz w:val="22"/>
          <w:szCs w:val="22"/>
          <w:color w:val="auto"/>
        </w:rPr>
      </w:pPr>
      <w:r>
        <w:rPr>
          <w:rFonts w:ascii="Arial" w:cs="Arial" w:eastAsia="Arial" w:hAnsi="Arial"/>
          <w:sz w:val="22"/>
          <w:szCs w:val="22"/>
          <w:color w:val="auto"/>
        </w:rPr>
        <w:t>Include an unaltered copy of this License.</w:t>
      </w:r>
    </w:p>
    <w:p>
      <w:pPr>
        <w:spacing w:after="0" w:line="137" w:lineRule="exact"/>
        <w:rPr>
          <w:rFonts w:ascii="Arial" w:cs="Arial" w:eastAsia="Arial" w:hAnsi="Arial"/>
          <w:sz w:val="22"/>
          <w:szCs w:val="22"/>
          <w:color w:val="auto"/>
        </w:rPr>
      </w:pPr>
    </w:p>
    <w:p>
      <w:pPr>
        <w:jc w:val="both"/>
        <w:ind w:left="720" w:right="40" w:hanging="231"/>
        <w:spacing w:after="0" w:line="273" w:lineRule="auto"/>
        <w:tabs>
          <w:tab w:leader="none" w:pos="728" w:val="left"/>
        </w:tabs>
        <w:numPr>
          <w:ilvl w:val="0"/>
          <w:numId w:val="63"/>
        </w:numPr>
        <w:rPr>
          <w:rFonts w:ascii="Arial" w:cs="Arial" w:eastAsia="Arial" w:hAnsi="Arial"/>
          <w:sz w:val="21"/>
          <w:szCs w:val="21"/>
          <w:color w:val="auto"/>
        </w:rPr>
      </w:pPr>
      <w:r>
        <w:rPr>
          <w:rFonts w:ascii="Arial" w:cs="Arial" w:eastAsia="Arial" w:hAnsi="Arial"/>
          <w:sz w:val="21"/>
          <w:szCs w:val="21"/>
          <w:color w:val="auto"/>
        </w:rPr>
        <w:t>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pPr>
        <w:spacing w:after="0" w:line="101" w:lineRule="exact"/>
        <w:rPr>
          <w:rFonts w:ascii="Arial" w:cs="Arial" w:eastAsia="Arial" w:hAnsi="Arial"/>
          <w:sz w:val="21"/>
          <w:szCs w:val="21"/>
          <w:color w:val="auto"/>
        </w:rPr>
      </w:pPr>
    </w:p>
    <w:p>
      <w:pPr>
        <w:jc w:val="both"/>
        <w:ind w:left="720" w:right="40" w:hanging="243"/>
        <w:spacing w:after="0" w:line="290" w:lineRule="auto"/>
        <w:tabs>
          <w:tab w:leader="none" w:pos="725" w:val="left"/>
        </w:tabs>
        <w:numPr>
          <w:ilvl w:val="0"/>
          <w:numId w:val="63"/>
        </w:numPr>
        <w:rPr>
          <w:rFonts w:ascii="Arial" w:cs="Arial" w:eastAsia="Arial" w:hAnsi="Arial"/>
          <w:sz w:val="20"/>
          <w:szCs w:val="20"/>
          <w:color w:val="auto"/>
        </w:rPr>
      </w:pPr>
      <w:r>
        <w:rPr>
          <w:rFonts w:ascii="Arial" w:cs="Arial" w:eastAsia="Arial" w:hAnsi="Arial"/>
          <w:sz w:val="20"/>
          <w:szCs w:val="20"/>
          <w:color w:val="auto"/>
        </w:rPr>
        <w:t>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pPr>
        <w:spacing w:after="0" w:line="85" w:lineRule="exact"/>
        <w:rPr>
          <w:rFonts w:ascii="Arial" w:cs="Arial" w:eastAsia="Arial" w:hAnsi="Arial"/>
          <w:sz w:val="20"/>
          <w:szCs w:val="20"/>
          <w:color w:val="auto"/>
        </w:rPr>
      </w:pPr>
    </w:p>
    <w:p>
      <w:pPr>
        <w:jc w:val="both"/>
        <w:ind w:left="720" w:right="20" w:hanging="316"/>
        <w:spacing w:after="0" w:line="260" w:lineRule="auto"/>
        <w:tabs>
          <w:tab w:leader="none" w:pos="720" w:val="left"/>
        </w:tabs>
        <w:numPr>
          <w:ilvl w:val="0"/>
          <w:numId w:val="63"/>
        </w:numPr>
        <w:rPr>
          <w:rFonts w:ascii="Arial" w:cs="Arial" w:eastAsia="Arial" w:hAnsi="Arial"/>
          <w:sz w:val="22"/>
          <w:szCs w:val="22"/>
          <w:color w:val="auto"/>
        </w:rPr>
      </w:pPr>
      <w:r>
        <w:rPr>
          <w:rFonts w:ascii="Arial" w:cs="Arial" w:eastAsia="Arial" w:hAnsi="Arial"/>
          <w:sz w:val="22"/>
          <w:szCs w:val="22"/>
          <w:color w:val="auto"/>
        </w:rPr>
        <w:t>For any section Entitled “Acknowledgements” or “Dedications”, Preserve the Title of the section, and preserve in the section all the substance and tone of each of the contributor acknowledgements and/or dedications given therein.</w:t>
      </w:r>
    </w:p>
    <w:p>
      <w:pPr>
        <w:spacing w:after="0" w:line="110" w:lineRule="exact"/>
        <w:rPr>
          <w:rFonts w:ascii="Arial" w:cs="Arial" w:eastAsia="Arial" w:hAnsi="Arial"/>
          <w:sz w:val="22"/>
          <w:szCs w:val="22"/>
          <w:color w:val="auto"/>
        </w:rPr>
      </w:pPr>
    </w:p>
    <w:p>
      <w:pPr>
        <w:ind w:left="720" w:hanging="291"/>
        <w:spacing w:after="0" w:line="287" w:lineRule="auto"/>
        <w:tabs>
          <w:tab w:leader="none" w:pos="720" w:val="left"/>
        </w:tabs>
        <w:numPr>
          <w:ilvl w:val="0"/>
          <w:numId w:val="63"/>
        </w:numPr>
        <w:rPr>
          <w:rFonts w:ascii="Arial" w:cs="Arial" w:eastAsia="Arial" w:hAnsi="Arial"/>
          <w:sz w:val="21"/>
          <w:szCs w:val="21"/>
          <w:color w:val="auto"/>
        </w:rPr>
      </w:pPr>
      <w:r>
        <w:rPr>
          <w:rFonts w:ascii="Arial" w:cs="Arial" w:eastAsia="Arial" w:hAnsi="Arial"/>
          <w:sz w:val="21"/>
          <w:szCs w:val="21"/>
          <w:color w:val="auto"/>
        </w:rPr>
        <w:t>Preserve all the Invariant Sections of the Document, unaltered in their text and in their titles. Section numbers or the equivalent are not considered part of the section titles.</w:t>
      </w:r>
    </w:p>
    <w:p>
      <w:pPr>
        <w:spacing w:after="0" w:line="83" w:lineRule="exact"/>
        <w:rPr>
          <w:rFonts w:ascii="Arial" w:cs="Arial" w:eastAsia="Arial" w:hAnsi="Arial"/>
          <w:sz w:val="21"/>
          <w:szCs w:val="21"/>
          <w:color w:val="auto"/>
        </w:rPr>
      </w:pPr>
    </w:p>
    <w:p>
      <w:pPr>
        <w:ind w:left="720" w:right="40" w:hanging="352"/>
        <w:spacing w:after="0" w:line="263" w:lineRule="auto"/>
        <w:tabs>
          <w:tab w:leader="none" w:pos="728" w:val="left"/>
        </w:tabs>
        <w:numPr>
          <w:ilvl w:val="0"/>
          <w:numId w:val="63"/>
        </w:numPr>
        <w:rPr>
          <w:rFonts w:ascii="Arial" w:cs="Arial" w:eastAsia="Arial" w:hAnsi="Arial"/>
          <w:sz w:val="22"/>
          <w:szCs w:val="22"/>
          <w:color w:val="auto"/>
        </w:rPr>
      </w:pPr>
      <w:r>
        <w:rPr>
          <w:rFonts w:ascii="Arial" w:cs="Arial" w:eastAsia="Arial" w:hAnsi="Arial"/>
          <w:sz w:val="22"/>
          <w:szCs w:val="22"/>
          <w:color w:val="auto"/>
        </w:rPr>
        <w:t>Delete any section Entitled “Endorsements”. Such a section may not be included in the Modified Version.</w:t>
      </w:r>
    </w:p>
    <w:p>
      <w:pPr>
        <w:spacing w:after="0" w:line="107" w:lineRule="exact"/>
        <w:rPr>
          <w:rFonts w:ascii="Arial" w:cs="Arial" w:eastAsia="Arial" w:hAnsi="Arial"/>
          <w:sz w:val="22"/>
          <w:szCs w:val="22"/>
          <w:color w:val="auto"/>
        </w:rPr>
      </w:pPr>
    </w:p>
    <w:p>
      <w:pPr>
        <w:ind w:left="720" w:right="40" w:hanging="316"/>
        <w:spacing w:after="0" w:line="263" w:lineRule="auto"/>
        <w:tabs>
          <w:tab w:leader="none" w:pos="720" w:val="left"/>
        </w:tabs>
        <w:numPr>
          <w:ilvl w:val="0"/>
          <w:numId w:val="63"/>
        </w:numPr>
        <w:rPr>
          <w:rFonts w:ascii="Arial" w:cs="Arial" w:eastAsia="Arial" w:hAnsi="Arial"/>
          <w:sz w:val="22"/>
          <w:szCs w:val="22"/>
          <w:color w:val="auto"/>
        </w:rPr>
      </w:pPr>
      <w:r>
        <w:rPr>
          <w:rFonts w:ascii="Arial" w:cs="Arial" w:eastAsia="Arial" w:hAnsi="Arial"/>
          <w:sz w:val="22"/>
          <w:szCs w:val="22"/>
          <w:color w:val="auto"/>
        </w:rPr>
        <w:t>Do not retitle any existing section to be Entitled “Endorsements” or to conflict in title with any Invariant Section.</w:t>
      </w:r>
    </w:p>
    <w:p>
      <w:pPr>
        <w:spacing w:after="0" w:line="107" w:lineRule="exact"/>
        <w:rPr>
          <w:rFonts w:ascii="Arial" w:cs="Arial" w:eastAsia="Arial" w:hAnsi="Arial"/>
          <w:sz w:val="22"/>
          <w:szCs w:val="22"/>
          <w:color w:val="auto"/>
        </w:rPr>
      </w:pPr>
    </w:p>
    <w:p>
      <w:pPr>
        <w:ind w:left="720" w:hanging="316"/>
        <w:spacing w:after="0"/>
        <w:tabs>
          <w:tab w:leader="none" w:pos="720" w:val="left"/>
        </w:tabs>
        <w:numPr>
          <w:ilvl w:val="0"/>
          <w:numId w:val="63"/>
        </w:numPr>
        <w:rPr>
          <w:rFonts w:ascii="Arial" w:cs="Arial" w:eastAsia="Arial" w:hAnsi="Arial"/>
          <w:sz w:val="22"/>
          <w:szCs w:val="22"/>
          <w:color w:val="auto"/>
        </w:rPr>
      </w:pPr>
      <w:r>
        <w:rPr>
          <w:rFonts w:ascii="Arial" w:cs="Arial" w:eastAsia="Arial" w:hAnsi="Arial"/>
          <w:sz w:val="22"/>
          <w:szCs w:val="22"/>
          <w:color w:val="auto"/>
        </w:rPr>
        <w:t>Preserve any Warranty Disclaimers.</w:t>
      </w:r>
    </w:p>
    <w:p>
      <w:pPr>
        <w:spacing w:after="0" w:line="197" w:lineRule="exact"/>
        <w:rPr>
          <w:sz w:val="20"/>
          <w:szCs w:val="20"/>
          <w:color w:val="auto"/>
        </w:rPr>
      </w:pPr>
    </w:p>
    <w:p>
      <w:pPr>
        <w:ind w:left="180" w:right="40"/>
        <w:spacing w:after="0" w:line="343" w:lineRule="auto"/>
        <w:rPr>
          <w:sz w:val="20"/>
          <w:szCs w:val="20"/>
          <w:color w:val="auto"/>
        </w:rPr>
      </w:pPr>
      <w:r>
        <w:rPr>
          <w:rFonts w:ascii="Arial" w:cs="Arial" w:eastAsia="Arial" w:hAnsi="Arial"/>
          <w:sz w:val="19"/>
          <w:szCs w:val="19"/>
          <w:color w:val="auto"/>
        </w:rPr>
        <w:t>If the Modified Version includes new front-matter sections or appendices that qualify as Secondary Sections and contain no material copied from the Document, you may at your option designate some</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177</w:t>
      </w:r>
    </w:p>
    <w:p>
      <w:pPr>
        <w:sectPr>
          <w:pgSz w:w="11900" w:h="16838" w:orient="portrait"/>
          <w:cols w:equalWidth="0" w:num="1">
            <w:col w:w="9040"/>
          </w:cols>
          <w:pgMar w:left="1440" w:top="1387" w:right="1426" w:bottom="275" w:gutter="0" w:footer="0" w:header="0"/>
          <w:type w:val="continuous"/>
        </w:sectPr>
      </w:pPr>
    </w:p>
    <w:bookmarkStart w:id="177" w:name="page178"/>
    <w:bookmarkEnd w:id="177"/>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81">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60"/>
        <w:spacing w:after="0"/>
        <w:rPr>
          <w:sz w:val="20"/>
          <w:szCs w:val="20"/>
          <w:color w:val="auto"/>
        </w:rPr>
      </w:pPr>
      <w:r>
        <w:rPr>
          <w:rFonts w:ascii="Arial" w:cs="Arial" w:eastAsia="Arial" w:hAnsi="Arial"/>
          <w:sz w:val="22"/>
          <w:szCs w:val="22"/>
          <w:color w:val="auto"/>
        </w:rPr>
        <w:t>Appendix G. GNU Free Documentation License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07" o:spid="_x0000_s14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right="26"/>
        <w:spacing w:after="0" w:line="287" w:lineRule="auto"/>
        <w:rPr>
          <w:sz w:val="20"/>
          <w:szCs w:val="20"/>
          <w:color w:val="auto"/>
        </w:rPr>
      </w:pPr>
      <w:r>
        <w:rPr>
          <w:rFonts w:ascii="Arial" w:cs="Arial" w:eastAsia="Arial" w:hAnsi="Arial"/>
          <w:sz w:val="21"/>
          <w:szCs w:val="21"/>
          <w:color w:val="auto"/>
        </w:rPr>
        <w:t>or all of these sections as invariant. To do this, add their titles to the list of Invariant Sections in the Modified Version’s license notice. These titles must be distinct from any other section titles.</w:t>
      </w:r>
    </w:p>
    <w:p>
      <w:pPr>
        <w:spacing w:after="0" w:line="84" w:lineRule="exact"/>
        <w:rPr>
          <w:sz w:val="20"/>
          <w:szCs w:val="20"/>
          <w:color w:val="auto"/>
        </w:rPr>
      </w:pPr>
    </w:p>
    <w:p>
      <w:pPr>
        <w:jc w:val="both"/>
        <w:ind w:left="180" w:right="26" w:hanging="12"/>
        <w:spacing w:after="0" w:line="298" w:lineRule="auto"/>
        <w:rPr>
          <w:sz w:val="20"/>
          <w:szCs w:val="20"/>
          <w:color w:val="auto"/>
        </w:rPr>
      </w:pPr>
      <w:r>
        <w:rPr>
          <w:rFonts w:ascii="Arial" w:cs="Arial" w:eastAsia="Arial" w:hAnsi="Arial"/>
          <w:sz w:val="20"/>
          <w:szCs w:val="20"/>
          <w:color w:val="auto"/>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pPr>
        <w:spacing w:after="0" w:line="76" w:lineRule="exact"/>
        <w:rPr>
          <w:sz w:val="20"/>
          <w:szCs w:val="20"/>
          <w:color w:val="auto"/>
        </w:rPr>
      </w:pPr>
    </w:p>
    <w:p>
      <w:pPr>
        <w:jc w:val="both"/>
        <w:ind w:left="180" w:right="6" w:hanging="6"/>
        <w:spacing w:after="0" w:line="272" w:lineRule="auto"/>
        <w:rPr>
          <w:sz w:val="20"/>
          <w:szCs w:val="20"/>
          <w:color w:val="auto"/>
        </w:rPr>
      </w:pPr>
      <w:r>
        <w:rPr>
          <w:rFonts w:ascii="Arial" w:cs="Arial" w:eastAsia="Arial" w:hAnsi="Arial"/>
          <w:sz w:val="21"/>
          <w:szCs w:val="21"/>
          <w:color w:val="auto"/>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pPr>
        <w:spacing w:after="0" w:line="101" w:lineRule="exact"/>
        <w:rPr>
          <w:sz w:val="20"/>
          <w:szCs w:val="20"/>
          <w:color w:val="auto"/>
        </w:rPr>
      </w:pPr>
    </w:p>
    <w:p>
      <w:pPr>
        <w:jc w:val="both"/>
        <w:ind w:left="180" w:right="26" w:hanging="6"/>
        <w:spacing w:after="0" w:line="263" w:lineRule="auto"/>
        <w:rPr>
          <w:sz w:val="20"/>
          <w:szCs w:val="20"/>
          <w:color w:val="auto"/>
        </w:rPr>
      </w:pPr>
      <w:r>
        <w:rPr>
          <w:rFonts w:ascii="Arial" w:cs="Arial" w:eastAsia="Arial" w:hAnsi="Arial"/>
          <w:sz w:val="22"/>
          <w:szCs w:val="22"/>
          <w:color w:val="auto"/>
        </w:rPr>
        <w:t>The author(s) and publisher(s) of the Document do not by this License give permission to use their names for publicity for or to assert or imply endorsement of any Modified Version.</w:t>
      </w:r>
    </w:p>
    <w:p>
      <w:pPr>
        <w:spacing w:after="0" w:line="272" w:lineRule="exact"/>
        <w:rPr>
          <w:sz w:val="20"/>
          <w:szCs w:val="20"/>
          <w:color w:val="auto"/>
        </w:rPr>
      </w:pPr>
    </w:p>
    <w:p>
      <w:pPr>
        <w:jc w:val="center"/>
        <w:ind w:right="-153"/>
        <w:spacing w:after="0"/>
        <w:rPr>
          <w:sz w:val="20"/>
          <w:szCs w:val="20"/>
          <w:color w:val="auto"/>
        </w:rPr>
      </w:pPr>
      <w:r>
        <w:rPr>
          <w:rFonts w:ascii="Arial" w:cs="Arial" w:eastAsia="Arial" w:hAnsi="Arial"/>
          <w:sz w:val="29"/>
          <w:szCs w:val="29"/>
          <w:color w:val="auto"/>
        </w:rPr>
        <w:t>5. COMBINING DOCUMENTS</w:t>
      </w:r>
    </w:p>
    <w:p>
      <w:pPr>
        <w:spacing w:after="0" w:line="370" w:lineRule="exact"/>
        <w:rPr>
          <w:sz w:val="20"/>
          <w:szCs w:val="20"/>
          <w:color w:val="auto"/>
        </w:rPr>
      </w:pPr>
    </w:p>
    <w:p>
      <w:pPr>
        <w:jc w:val="both"/>
        <w:ind w:left="180" w:right="26" w:hanging="12"/>
        <w:spacing w:after="0" w:line="312" w:lineRule="auto"/>
        <w:rPr>
          <w:sz w:val="20"/>
          <w:szCs w:val="20"/>
          <w:color w:val="auto"/>
        </w:rPr>
      </w:pPr>
      <w:r>
        <w:rPr>
          <w:rFonts w:ascii="Arial" w:cs="Arial" w:eastAsia="Arial" w:hAnsi="Arial"/>
          <w:sz w:val="19"/>
          <w:szCs w:val="19"/>
          <w:color w:val="auto"/>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pPr>
        <w:spacing w:after="0" w:line="67" w:lineRule="exact"/>
        <w:rPr>
          <w:sz w:val="20"/>
          <w:szCs w:val="20"/>
          <w:color w:val="auto"/>
        </w:rPr>
      </w:pPr>
    </w:p>
    <w:p>
      <w:pPr>
        <w:jc w:val="both"/>
        <w:ind w:left="180" w:right="26" w:hanging="6"/>
        <w:spacing w:after="0" w:line="258" w:lineRule="auto"/>
        <w:rPr>
          <w:sz w:val="20"/>
          <w:szCs w:val="20"/>
          <w:color w:val="auto"/>
        </w:rPr>
      </w:pPr>
      <w:r>
        <w:rPr>
          <w:rFonts w:ascii="Arial" w:cs="Arial" w:eastAsia="Arial" w:hAnsi="Arial"/>
          <w:sz w:val="22"/>
          <w:szCs w:val="22"/>
          <w:color w:val="auto"/>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pPr>
        <w:spacing w:after="0" w:line="114" w:lineRule="exact"/>
        <w:rPr>
          <w:sz w:val="20"/>
          <w:szCs w:val="20"/>
          <w:color w:val="auto"/>
        </w:rPr>
      </w:pPr>
    </w:p>
    <w:p>
      <w:pPr>
        <w:jc w:val="both"/>
        <w:ind w:left="180" w:right="6"/>
        <w:spacing w:after="0" w:line="320" w:lineRule="auto"/>
        <w:rPr>
          <w:sz w:val="20"/>
          <w:szCs w:val="20"/>
          <w:color w:val="auto"/>
        </w:rPr>
      </w:pPr>
      <w:r>
        <w:rPr>
          <w:rFonts w:ascii="Arial" w:cs="Arial" w:eastAsia="Arial" w:hAnsi="Arial"/>
          <w:sz w:val="19"/>
          <w:szCs w:val="19"/>
          <w:color w:val="auto"/>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pPr>
        <w:spacing w:after="0" w:line="224" w:lineRule="exact"/>
        <w:rPr>
          <w:sz w:val="20"/>
          <w:szCs w:val="20"/>
          <w:color w:val="auto"/>
        </w:rPr>
      </w:pPr>
    </w:p>
    <w:p>
      <w:pPr>
        <w:jc w:val="center"/>
        <w:ind w:right="-153"/>
        <w:spacing w:after="0"/>
        <w:rPr>
          <w:sz w:val="20"/>
          <w:szCs w:val="20"/>
          <w:color w:val="auto"/>
        </w:rPr>
      </w:pPr>
      <w:r>
        <w:rPr>
          <w:rFonts w:ascii="Arial" w:cs="Arial" w:eastAsia="Arial" w:hAnsi="Arial"/>
          <w:sz w:val="29"/>
          <w:szCs w:val="29"/>
          <w:color w:val="auto"/>
        </w:rPr>
        <w:t>6. COLLECTIONS OF DOCUMENTS</w:t>
      </w:r>
    </w:p>
    <w:p>
      <w:pPr>
        <w:spacing w:after="0" w:line="370" w:lineRule="exact"/>
        <w:rPr>
          <w:sz w:val="20"/>
          <w:szCs w:val="20"/>
          <w:color w:val="auto"/>
        </w:rPr>
      </w:pPr>
    </w:p>
    <w:p>
      <w:pPr>
        <w:jc w:val="both"/>
        <w:ind w:left="180" w:right="26" w:hanging="12"/>
        <w:spacing w:after="0" w:line="259" w:lineRule="auto"/>
        <w:rPr>
          <w:sz w:val="20"/>
          <w:szCs w:val="20"/>
          <w:color w:val="auto"/>
        </w:rPr>
      </w:pPr>
      <w:r>
        <w:rPr>
          <w:rFonts w:ascii="Arial" w:cs="Arial" w:eastAsia="Arial" w:hAnsi="Arial"/>
          <w:sz w:val="22"/>
          <w:szCs w:val="22"/>
          <w:color w:val="auto"/>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pPr>
        <w:spacing w:after="0" w:line="112" w:lineRule="exact"/>
        <w:rPr>
          <w:sz w:val="20"/>
          <w:szCs w:val="20"/>
          <w:color w:val="auto"/>
        </w:rPr>
      </w:pPr>
    </w:p>
    <w:p>
      <w:pPr>
        <w:jc w:val="both"/>
        <w:ind w:left="180" w:right="26" w:hanging="12"/>
        <w:spacing w:after="0" w:line="260" w:lineRule="auto"/>
        <w:rPr>
          <w:sz w:val="20"/>
          <w:szCs w:val="20"/>
          <w:color w:val="auto"/>
        </w:rPr>
      </w:pPr>
      <w:r>
        <w:rPr>
          <w:rFonts w:ascii="Arial" w:cs="Arial" w:eastAsia="Arial" w:hAnsi="Arial"/>
          <w:sz w:val="22"/>
          <w:szCs w:val="22"/>
          <w:color w:val="auto"/>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pPr>
        <w:spacing w:after="0" w:line="275" w:lineRule="exact"/>
        <w:rPr>
          <w:sz w:val="20"/>
          <w:szCs w:val="20"/>
          <w:color w:val="auto"/>
        </w:rPr>
      </w:pPr>
    </w:p>
    <w:p>
      <w:pPr>
        <w:ind w:left="1240"/>
        <w:spacing w:after="0"/>
        <w:rPr>
          <w:sz w:val="20"/>
          <w:szCs w:val="20"/>
          <w:color w:val="auto"/>
        </w:rPr>
      </w:pPr>
      <w:r>
        <w:rPr>
          <w:rFonts w:ascii="Arial" w:cs="Arial" w:eastAsia="Arial" w:hAnsi="Arial"/>
          <w:sz w:val="29"/>
          <w:szCs w:val="29"/>
          <w:color w:val="auto"/>
        </w:rPr>
        <w:t>7. AGGREGATION WITH INDEPENDENT WORKS</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178</w:t>
      </w:r>
    </w:p>
    <w:p>
      <w:pPr>
        <w:sectPr>
          <w:pgSz w:w="11900" w:h="16838" w:orient="portrait"/>
          <w:cols w:equalWidth="0" w:num="1">
            <w:col w:w="9026"/>
          </w:cols>
          <w:pgMar w:left="1440" w:top="1387" w:right="1440" w:bottom="275" w:gutter="0" w:footer="0" w:header="0"/>
          <w:type w:val="continuous"/>
        </w:sectPr>
      </w:pPr>
    </w:p>
    <w:bookmarkStart w:id="178" w:name="page179"/>
    <w:bookmarkEnd w:id="178"/>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82">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60"/>
        <w:spacing w:after="0"/>
        <w:rPr>
          <w:sz w:val="20"/>
          <w:szCs w:val="20"/>
          <w:color w:val="auto"/>
        </w:rPr>
      </w:pPr>
      <w:r>
        <w:rPr>
          <w:rFonts w:ascii="Arial" w:cs="Arial" w:eastAsia="Arial" w:hAnsi="Arial"/>
          <w:sz w:val="22"/>
          <w:szCs w:val="22"/>
          <w:color w:val="auto"/>
        </w:rPr>
        <w:t>Appendix G. GNU Free Documentation License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09" o:spid="_x0000_s14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p>
      <w:pPr>
        <w:jc w:val="both"/>
        <w:ind w:left="180" w:right="26"/>
        <w:spacing w:after="0" w:line="258" w:lineRule="auto"/>
        <w:rPr>
          <w:sz w:val="20"/>
          <w:szCs w:val="20"/>
          <w:color w:val="auto"/>
        </w:rPr>
      </w:pPr>
      <w:r>
        <w:rPr>
          <w:rFonts w:ascii="Arial" w:cs="Arial" w:eastAsia="Arial" w:hAnsi="Arial"/>
          <w:sz w:val="22"/>
          <w:szCs w:val="22"/>
          <w:color w:val="auto"/>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pPr>
        <w:spacing w:after="0" w:line="111" w:lineRule="exact"/>
        <w:rPr>
          <w:sz w:val="20"/>
          <w:szCs w:val="20"/>
          <w:color w:val="auto"/>
        </w:rPr>
      </w:pPr>
    </w:p>
    <w:p>
      <w:pPr>
        <w:jc w:val="both"/>
        <w:ind w:left="180" w:right="26"/>
        <w:spacing w:after="0" w:line="258" w:lineRule="auto"/>
        <w:rPr>
          <w:sz w:val="20"/>
          <w:szCs w:val="20"/>
          <w:color w:val="auto"/>
        </w:rPr>
      </w:pPr>
      <w:r>
        <w:rPr>
          <w:rFonts w:ascii="Arial" w:cs="Arial" w:eastAsia="Arial" w:hAnsi="Arial"/>
          <w:sz w:val="22"/>
          <w:szCs w:val="22"/>
          <w:color w:val="auto"/>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pPr>
        <w:spacing w:after="0" w:line="269" w:lineRule="exact"/>
        <w:rPr>
          <w:sz w:val="20"/>
          <w:szCs w:val="20"/>
          <w:color w:val="auto"/>
        </w:rPr>
      </w:pPr>
    </w:p>
    <w:p>
      <w:pPr>
        <w:jc w:val="center"/>
        <w:ind w:right="-153"/>
        <w:spacing w:after="0"/>
        <w:rPr>
          <w:sz w:val="20"/>
          <w:szCs w:val="20"/>
          <w:color w:val="auto"/>
        </w:rPr>
      </w:pPr>
      <w:r>
        <w:rPr>
          <w:rFonts w:ascii="Arial" w:cs="Arial" w:eastAsia="Arial" w:hAnsi="Arial"/>
          <w:sz w:val="29"/>
          <w:szCs w:val="29"/>
          <w:color w:val="auto"/>
        </w:rPr>
        <w:t>8. TRANSLATION</w:t>
      </w:r>
    </w:p>
    <w:p>
      <w:pPr>
        <w:spacing w:after="0" w:line="360" w:lineRule="exact"/>
        <w:rPr>
          <w:sz w:val="20"/>
          <w:szCs w:val="20"/>
          <w:color w:val="auto"/>
        </w:rPr>
      </w:pPr>
    </w:p>
    <w:p>
      <w:pPr>
        <w:jc w:val="both"/>
        <w:ind w:left="180" w:right="26" w:hanging="6"/>
        <w:spacing w:after="0" w:line="304" w:lineRule="auto"/>
        <w:rPr>
          <w:sz w:val="20"/>
          <w:szCs w:val="20"/>
          <w:color w:val="auto"/>
        </w:rPr>
      </w:pPr>
      <w:r>
        <w:rPr>
          <w:rFonts w:ascii="Arial" w:cs="Arial" w:eastAsia="Arial" w:hAnsi="Arial"/>
          <w:sz w:val="19"/>
          <w:szCs w:val="19"/>
          <w:color w:val="auto"/>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pPr>
        <w:spacing w:after="0" w:line="71" w:lineRule="exact"/>
        <w:rPr>
          <w:sz w:val="20"/>
          <w:szCs w:val="20"/>
          <w:color w:val="auto"/>
        </w:rPr>
      </w:pPr>
    </w:p>
    <w:p>
      <w:pPr>
        <w:jc w:val="both"/>
        <w:ind w:left="180" w:right="6"/>
        <w:spacing w:after="0" w:line="314" w:lineRule="auto"/>
        <w:rPr>
          <w:sz w:val="20"/>
          <w:szCs w:val="20"/>
          <w:color w:val="auto"/>
        </w:rPr>
      </w:pPr>
      <w:r>
        <w:rPr>
          <w:rFonts w:ascii="Arial" w:cs="Arial" w:eastAsia="Arial" w:hAnsi="Arial"/>
          <w:sz w:val="20"/>
          <w:szCs w:val="20"/>
          <w:color w:val="auto"/>
        </w:rPr>
        <w:t>If a section in the Document is Entitled “Acknowledgements”, “Dedications”, or “History”, the requirement (section 4) to Preserve its Title (section 1) will typically require changing the actual title.</w:t>
      </w:r>
    </w:p>
    <w:p>
      <w:pPr>
        <w:spacing w:after="0" w:line="214" w:lineRule="exact"/>
        <w:rPr>
          <w:sz w:val="20"/>
          <w:szCs w:val="20"/>
          <w:color w:val="auto"/>
        </w:rPr>
      </w:pPr>
    </w:p>
    <w:p>
      <w:pPr>
        <w:jc w:val="center"/>
        <w:ind w:right="-153"/>
        <w:spacing w:after="0"/>
        <w:rPr>
          <w:sz w:val="20"/>
          <w:szCs w:val="20"/>
          <w:color w:val="auto"/>
        </w:rPr>
      </w:pPr>
      <w:r>
        <w:rPr>
          <w:rFonts w:ascii="Arial" w:cs="Arial" w:eastAsia="Arial" w:hAnsi="Arial"/>
          <w:sz w:val="29"/>
          <w:szCs w:val="29"/>
          <w:color w:val="auto"/>
        </w:rPr>
        <w:t>9. TERMINATION</w:t>
      </w:r>
    </w:p>
    <w:p>
      <w:pPr>
        <w:spacing w:after="0" w:line="360" w:lineRule="exact"/>
        <w:rPr>
          <w:sz w:val="20"/>
          <w:szCs w:val="20"/>
          <w:color w:val="auto"/>
        </w:rPr>
      </w:pPr>
    </w:p>
    <w:p>
      <w:pPr>
        <w:jc w:val="both"/>
        <w:ind w:left="180" w:right="6" w:hanging="12"/>
        <w:spacing w:after="0" w:line="258" w:lineRule="auto"/>
        <w:rPr>
          <w:sz w:val="20"/>
          <w:szCs w:val="20"/>
          <w:color w:val="auto"/>
        </w:rPr>
      </w:pPr>
      <w:r>
        <w:rPr>
          <w:rFonts w:ascii="Arial" w:cs="Arial" w:eastAsia="Arial" w:hAnsi="Arial"/>
          <w:sz w:val="22"/>
          <w:szCs w:val="22"/>
          <w:color w:val="auto"/>
        </w:rPr>
        <w:t>You may not copy, modify, sublicense, or distribute the Document except as expressly provided for under this License. Any other attempt to copy, modify, sublicense or distribute the Document is void, and will automatically terminate your rights under this License. However, parties who have received copies, or rights, from you under this License will not have their licenses terminated so long as such parties remain in full compliance.</w:t>
      </w:r>
    </w:p>
    <w:p>
      <w:pPr>
        <w:spacing w:after="0" w:line="269" w:lineRule="exact"/>
        <w:rPr>
          <w:sz w:val="20"/>
          <w:szCs w:val="20"/>
          <w:color w:val="auto"/>
        </w:rPr>
      </w:pPr>
    </w:p>
    <w:p>
      <w:pPr>
        <w:jc w:val="center"/>
        <w:ind w:right="-153"/>
        <w:spacing w:after="0"/>
        <w:rPr>
          <w:sz w:val="20"/>
          <w:szCs w:val="20"/>
          <w:color w:val="auto"/>
        </w:rPr>
      </w:pPr>
      <w:r>
        <w:rPr>
          <w:rFonts w:ascii="Arial" w:cs="Arial" w:eastAsia="Arial" w:hAnsi="Arial"/>
          <w:sz w:val="29"/>
          <w:szCs w:val="29"/>
          <w:color w:val="auto"/>
        </w:rPr>
        <w:t>10. FUTURE REVISIONS OF THIS LICENSE</w:t>
      </w:r>
    </w:p>
    <w:p>
      <w:pPr>
        <w:spacing w:after="0" w:line="360" w:lineRule="exact"/>
        <w:rPr>
          <w:sz w:val="20"/>
          <w:szCs w:val="20"/>
          <w:color w:val="auto"/>
        </w:rPr>
      </w:pPr>
    </w:p>
    <w:p>
      <w:pPr>
        <w:jc w:val="both"/>
        <w:ind w:left="180" w:right="26" w:hanging="6"/>
        <w:spacing w:after="0" w:line="298" w:lineRule="auto"/>
        <w:rPr>
          <w:sz w:val="20"/>
          <w:szCs w:val="20"/>
          <w:color w:val="auto"/>
        </w:rPr>
      </w:pPr>
      <w:r>
        <w:rPr>
          <w:rFonts w:ascii="Arial" w:cs="Arial" w:eastAsia="Arial" w:hAnsi="Arial"/>
          <w:sz w:val="20"/>
          <w:szCs w:val="20"/>
          <w:color w:val="auto"/>
        </w:rPr>
        <w:t>The Free Software Foundation may publish new, revised versions of the GNU Free Documentation License from time to time. Such new versions will be similar in spirit to the present version, but may differ in detail to address new problems or concerns. See http://www.gnu.org/copyleft/.</w:t>
      </w:r>
    </w:p>
    <w:p>
      <w:pPr>
        <w:spacing w:after="0" w:line="73" w:lineRule="exact"/>
        <w:rPr>
          <w:sz w:val="20"/>
          <w:szCs w:val="20"/>
          <w:color w:val="auto"/>
        </w:rPr>
      </w:pPr>
    </w:p>
    <w:p>
      <w:pPr>
        <w:jc w:val="both"/>
        <w:ind w:left="180" w:right="26" w:firstLine="5"/>
        <w:spacing w:after="0" w:line="258" w:lineRule="auto"/>
        <w:rPr>
          <w:sz w:val="20"/>
          <w:szCs w:val="20"/>
          <w:color w:val="auto"/>
        </w:rPr>
      </w:pPr>
      <w:r>
        <w:rPr>
          <w:rFonts w:ascii="Arial" w:cs="Arial" w:eastAsia="Arial" w:hAnsi="Arial"/>
          <w:sz w:val="22"/>
          <w:szCs w:val="22"/>
          <w:color w:val="auto"/>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w:t>
      </w: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179</w:t>
      </w:r>
    </w:p>
    <w:p>
      <w:pPr>
        <w:sectPr>
          <w:pgSz w:w="11900" w:h="16838" w:orient="portrait"/>
          <w:cols w:equalWidth="0" w:num="1">
            <w:col w:w="9026"/>
          </w:cols>
          <w:pgMar w:left="1440" w:top="1387" w:right="1440" w:bottom="275" w:gutter="0" w:footer="0" w:header="0"/>
          <w:type w:val="continuous"/>
        </w:sectPr>
      </w:pPr>
    </w:p>
    <w:bookmarkStart w:id="179" w:name="page180"/>
    <w:bookmarkEnd w:id="179"/>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83">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60"/>
        <w:spacing w:after="0"/>
        <w:rPr>
          <w:sz w:val="20"/>
          <w:szCs w:val="20"/>
          <w:color w:val="auto"/>
        </w:rPr>
      </w:pPr>
      <w:r>
        <w:rPr>
          <w:rFonts w:ascii="Arial" w:cs="Arial" w:eastAsia="Arial" w:hAnsi="Arial"/>
          <w:sz w:val="22"/>
          <w:szCs w:val="22"/>
          <w:color w:val="auto"/>
        </w:rPr>
        <w:t>Appendix G. GNU Free Documentation License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1" o:spid="_x0000_s14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360" w:lineRule="exact"/>
        <w:rPr>
          <w:sz w:val="20"/>
          <w:szCs w:val="20"/>
          <w:color w:val="auto"/>
        </w:rPr>
      </w:pPr>
    </w:p>
    <w:p>
      <w:pPr>
        <w:ind w:left="980"/>
        <w:spacing w:after="0"/>
        <w:rPr>
          <w:sz w:val="20"/>
          <w:szCs w:val="20"/>
          <w:color w:val="auto"/>
        </w:rPr>
      </w:pPr>
      <w:r>
        <w:rPr>
          <w:rFonts w:ascii="Arial" w:cs="Arial" w:eastAsia="Arial" w:hAnsi="Arial"/>
          <w:sz w:val="29"/>
          <w:szCs w:val="29"/>
          <w:color w:val="auto"/>
        </w:rPr>
        <w:t>ADDENDUM: How to use this License for your documents</w:t>
      </w:r>
    </w:p>
    <w:p>
      <w:pPr>
        <w:spacing w:after="0" w:line="370" w:lineRule="exact"/>
        <w:rPr>
          <w:sz w:val="20"/>
          <w:szCs w:val="20"/>
          <w:color w:val="auto"/>
        </w:rPr>
      </w:pPr>
    </w:p>
    <w:p>
      <w:pPr>
        <w:ind w:left="180" w:right="40" w:hanging="6"/>
        <w:spacing w:after="0" w:line="263" w:lineRule="auto"/>
        <w:rPr>
          <w:sz w:val="20"/>
          <w:szCs w:val="20"/>
          <w:color w:val="auto"/>
        </w:rPr>
      </w:pPr>
      <w:r>
        <w:rPr>
          <w:rFonts w:ascii="Arial" w:cs="Arial" w:eastAsia="Arial" w:hAnsi="Arial"/>
          <w:sz w:val="22"/>
          <w:szCs w:val="22"/>
          <w:color w:val="auto"/>
        </w:rPr>
        <w:t>To use this License in a document you have written, include a copy of the License in the document and put the following copyright and license notices just after the title page:</w:t>
      </w:r>
    </w:p>
    <w:p>
      <w:pPr>
        <w:spacing w:after="0" w:line="399" w:lineRule="exact"/>
        <w:rPr>
          <w:sz w:val="20"/>
          <w:szCs w:val="20"/>
          <w:color w:val="auto"/>
        </w:rPr>
      </w:pPr>
    </w:p>
    <w:p>
      <w:pPr>
        <w:jc w:val="both"/>
        <w:ind w:left="720" w:right="560"/>
        <w:spacing w:after="0" w:line="275" w:lineRule="auto"/>
        <w:rPr>
          <w:sz w:val="20"/>
          <w:szCs w:val="20"/>
          <w:color w:val="auto"/>
        </w:rPr>
      </w:pPr>
      <w:r>
        <w:rPr>
          <w:rFonts w:ascii="Arial" w:cs="Arial" w:eastAsia="Arial" w:hAnsi="Arial"/>
          <w:sz w:val="21"/>
          <w:szCs w:val="21"/>
          <w:color w:val="auto"/>
        </w:rPr>
        <w:t>Copyright c YEAR YOUR NAME. Permission is granted to copy, distribute and/or modify this document under the terms of the GNU Free Documentation License, Version 1.2 or any later version published by the Free Software Foundation; with no Invariant Sections, no Front-Cover Texts, and no Back-Cover Texts. A copy of the license is included in the section entitled “GNU Free Documentation License”.</w:t>
      </w:r>
    </w:p>
    <w:p>
      <w:pPr>
        <w:spacing w:after="0" w:line="396" w:lineRule="exact"/>
        <w:rPr>
          <w:sz w:val="20"/>
          <w:szCs w:val="20"/>
          <w:color w:val="auto"/>
        </w:rPr>
      </w:pPr>
    </w:p>
    <w:p>
      <w:pPr>
        <w:ind w:left="180"/>
        <w:spacing w:after="0" w:line="263" w:lineRule="auto"/>
        <w:rPr>
          <w:sz w:val="20"/>
          <w:szCs w:val="20"/>
          <w:color w:val="auto"/>
        </w:rPr>
      </w:pPr>
      <w:r>
        <w:rPr>
          <w:rFonts w:ascii="Arial" w:cs="Arial" w:eastAsia="Arial" w:hAnsi="Arial"/>
          <w:sz w:val="22"/>
          <w:szCs w:val="22"/>
          <w:color w:val="auto"/>
        </w:rPr>
        <w:t>If you have Invariant Sections, Front-Cover Texts and Back-Cover Texts, replace the “with...Texts.” line with this:</w:t>
      </w:r>
    </w:p>
    <w:p>
      <w:pPr>
        <w:spacing w:after="0" w:line="200" w:lineRule="exact"/>
        <w:rPr>
          <w:sz w:val="20"/>
          <w:szCs w:val="20"/>
          <w:color w:val="auto"/>
        </w:rPr>
      </w:pPr>
    </w:p>
    <w:p>
      <w:pPr>
        <w:spacing w:after="0" w:line="206" w:lineRule="exact"/>
        <w:rPr>
          <w:sz w:val="20"/>
          <w:szCs w:val="20"/>
          <w:color w:val="auto"/>
        </w:rPr>
      </w:pPr>
    </w:p>
    <w:p>
      <w:pPr>
        <w:ind w:left="720" w:right="580"/>
        <w:spacing w:after="0" w:line="263" w:lineRule="auto"/>
        <w:rPr>
          <w:sz w:val="20"/>
          <w:szCs w:val="20"/>
          <w:color w:val="auto"/>
        </w:rPr>
      </w:pPr>
      <w:r>
        <w:rPr>
          <w:rFonts w:ascii="Arial" w:cs="Arial" w:eastAsia="Arial" w:hAnsi="Arial"/>
          <w:sz w:val="22"/>
          <w:szCs w:val="22"/>
          <w:color w:val="auto"/>
        </w:rPr>
        <w:t>with the Invariant Sections being LIST THEIR TITLES, with the Front-Cover Texts being LIST, and with the Back-Cover Texts being LIST.</w:t>
      </w:r>
    </w:p>
    <w:p>
      <w:pPr>
        <w:spacing w:after="0" w:line="200" w:lineRule="exact"/>
        <w:rPr>
          <w:sz w:val="20"/>
          <w:szCs w:val="20"/>
          <w:color w:val="auto"/>
        </w:rPr>
      </w:pPr>
    </w:p>
    <w:p>
      <w:pPr>
        <w:spacing w:after="0" w:line="206" w:lineRule="exact"/>
        <w:rPr>
          <w:sz w:val="20"/>
          <w:szCs w:val="20"/>
          <w:color w:val="auto"/>
        </w:rPr>
      </w:pPr>
    </w:p>
    <w:p>
      <w:pPr>
        <w:jc w:val="both"/>
        <w:ind w:left="180" w:right="40"/>
        <w:spacing w:after="0" w:line="263" w:lineRule="auto"/>
        <w:rPr>
          <w:sz w:val="20"/>
          <w:szCs w:val="20"/>
          <w:color w:val="auto"/>
        </w:rPr>
      </w:pPr>
      <w:r>
        <w:rPr>
          <w:rFonts w:ascii="Arial" w:cs="Arial" w:eastAsia="Arial" w:hAnsi="Arial"/>
          <w:sz w:val="22"/>
          <w:szCs w:val="22"/>
          <w:color w:val="auto"/>
        </w:rPr>
        <w:t>If you have Invariant Sections without Cover Texts, or some other combination of the three, merge those two alternatives to suit the situation.</w:t>
      </w:r>
    </w:p>
    <w:p>
      <w:pPr>
        <w:spacing w:after="0" w:line="107" w:lineRule="exact"/>
        <w:rPr>
          <w:sz w:val="20"/>
          <w:szCs w:val="20"/>
          <w:color w:val="auto"/>
        </w:rPr>
      </w:pPr>
    </w:p>
    <w:p>
      <w:pPr>
        <w:jc w:val="both"/>
        <w:ind w:left="180" w:right="40"/>
        <w:spacing w:after="0" w:line="260" w:lineRule="auto"/>
        <w:rPr>
          <w:sz w:val="20"/>
          <w:szCs w:val="20"/>
          <w:color w:val="auto"/>
        </w:rPr>
      </w:pPr>
      <w:r>
        <w:rPr>
          <w:rFonts w:ascii="Arial" w:cs="Arial" w:eastAsia="Arial" w:hAnsi="Arial"/>
          <w:sz w:val="22"/>
          <w:szCs w:val="22"/>
          <w:color w:val="auto"/>
        </w:rPr>
        <w:t>If your document contains nontrivial examples of program code, we recommend releasing these examples in parallel under your choice of free software license, such as the GNU General Public License, to permit their use in free software.</w:t>
      </w:r>
    </w:p>
    <w:p>
      <w:pPr>
        <w:sectPr>
          <w:pgSz w:w="11900" w:h="16838" w:orient="portrait"/>
          <w:cols w:equalWidth="0" w:num="1">
            <w:col w:w="9040"/>
          </w:cols>
          <w:pgMar w:left="1440" w:top="1387" w:right="1426"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right="-119"/>
        <w:spacing w:after="0"/>
        <w:rPr>
          <w:sz w:val="20"/>
          <w:szCs w:val="20"/>
          <w:color w:val="auto"/>
        </w:rPr>
      </w:pPr>
      <w:r>
        <w:rPr>
          <w:rFonts w:ascii="Arial" w:cs="Arial" w:eastAsia="Arial" w:hAnsi="Arial"/>
          <w:sz w:val="19"/>
          <w:szCs w:val="19"/>
          <w:color w:val="auto"/>
        </w:rPr>
        <w:t>180</w:t>
      </w:r>
    </w:p>
    <w:p>
      <w:pPr>
        <w:sectPr>
          <w:pgSz w:w="11900" w:h="16838" w:orient="portrait"/>
          <w:cols w:equalWidth="0" w:num="1">
            <w:col w:w="9040"/>
          </w:cols>
          <w:pgMar w:left="1440" w:top="1387" w:right="1426" w:bottom="275" w:gutter="0" w:footer="0" w:header="0"/>
          <w:type w:val="continuous"/>
        </w:sectPr>
      </w:pPr>
    </w:p>
    <w:bookmarkStart w:id="180" w:name="page181"/>
    <w:bookmarkEnd w:id="18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80"/>
        <w:spacing w:after="0"/>
        <w:rPr>
          <w:sz w:val="20"/>
          <w:szCs w:val="20"/>
          <w:color w:val="auto"/>
        </w:rPr>
      </w:pPr>
      <w:r>
        <w:rPr>
          <w:rFonts w:ascii="Arial" w:cs="Arial" w:eastAsia="Arial" w:hAnsi="Arial"/>
          <w:sz w:val="41"/>
          <w:szCs w:val="41"/>
          <w:b w:val="1"/>
          <w:bCs w:val="1"/>
          <w:color w:val="auto"/>
        </w:rPr>
        <w:t>Index</w:t>
      </w: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180" w:right="1320"/>
        <w:spacing w:after="0" w:line="274" w:lineRule="auto"/>
        <w:rPr>
          <w:sz w:val="20"/>
          <w:szCs w:val="20"/>
          <w:color w:val="auto"/>
        </w:rPr>
      </w:pPr>
      <w:r>
        <w:rPr>
          <w:rFonts w:ascii="Arial" w:cs="Arial" w:eastAsia="Arial" w:hAnsi="Arial"/>
          <w:sz w:val="21"/>
          <w:szCs w:val="21"/>
          <w:color w:val="auto"/>
        </w:rPr>
        <w:t>ASCII armor, 107, 115, 123 Asymmetric encryption, 22, 24 Authentication, 28, 41, 81 Authentication instances, 81 Authenticity, 28 Automatic installation, 167</w:t>
      </w:r>
    </w:p>
    <w:p>
      <w:pPr>
        <w:spacing w:after="0" w:line="202" w:lineRule="exact"/>
        <w:rPr>
          <w:sz w:val="20"/>
          <w:szCs w:val="20"/>
          <w:color w:val="auto"/>
        </w:rPr>
      </w:pPr>
    </w:p>
    <w:p>
      <w:pPr>
        <w:ind w:left="980" w:right="1140" w:hanging="796"/>
        <w:spacing w:after="0" w:line="283" w:lineRule="auto"/>
        <w:rPr>
          <w:sz w:val="20"/>
          <w:szCs w:val="20"/>
          <w:color w:val="auto"/>
        </w:rPr>
      </w:pPr>
      <w:r>
        <w:rPr>
          <w:rFonts w:ascii="Arial" w:cs="Arial" w:eastAsia="Arial" w:hAnsi="Arial"/>
          <w:sz w:val="20"/>
          <w:szCs w:val="20"/>
          <w:color w:val="auto"/>
        </w:rPr>
        <w:t>Bundesamt für Sicherheit in der Informationstechnik, 10</w:t>
      </w:r>
    </w:p>
    <w:p>
      <w:pPr>
        <w:spacing w:after="0" w:line="1" w:lineRule="exact"/>
        <w:rPr>
          <w:sz w:val="20"/>
          <w:szCs w:val="20"/>
          <w:color w:val="auto"/>
        </w:rPr>
      </w:pPr>
    </w:p>
    <w:p>
      <w:pPr>
        <w:ind w:left="980" w:right="680" w:hanging="789"/>
        <w:spacing w:after="0" w:line="263" w:lineRule="auto"/>
        <w:rPr>
          <w:sz w:val="20"/>
          <w:szCs w:val="20"/>
          <w:color w:val="auto"/>
        </w:rPr>
      </w:pPr>
      <w:r>
        <w:rPr>
          <w:rFonts w:ascii="Arial" w:cs="Arial" w:eastAsia="Arial" w:hAnsi="Arial"/>
          <w:sz w:val="22"/>
          <w:szCs w:val="22"/>
          <w:color w:val="auto"/>
        </w:rPr>
        <w:t>Bundesministerium für Wirtschaft und Technologie, 10</w:t>
      </w:r>
    </w:p>
    <w:p>
      <w:pPr>
        <w:spacing w:after="0" w:line="211"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CAcert, 55</w:t>
      </w:r>
    </w:p>
    <w:p>
      <w:pPr>
        <w:spacing w:after="0" w:line="1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Certificate</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authenticate, 77</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CA, 67, 126</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chain, 67, 131</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create, 41</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details, 98</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export, 60, 103, 123</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import, 72, 103, 124</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public, 58</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request, 52</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selection, 84</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User ID, 98</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validity, 98</w:t>
      </w:r>
    </w:p>
    <w:p>
      <w:pPr>
        <w:spacing w:after="0" w:line="19" w:lineRule="exact"/>
        <w:rPr>
          <w:sz w:val="20"/>
          <w:szCs w:val="20"/>
          <w:color w:val="auto"/>
        </w:rPr>
      </w:pPr>
    </w:p>
    <w:p>
      <w:pPr>
        <w:ind w:left="180" w:right="740"/>
        <w:spacing w:after="0" w:line="258" w:lineRule="auto"/>
        <w:rPr>
          <w:sz w:val="20"/>
          <w:szCs w:val="20"/>
          <w:color w:val="auto"/>
        </w:rPr>
      </w:pPr>
      <w:r>
        <w:rPr>
          <w:rFonts w:ascii="Arial" w:cs="Arial" w:eastAsia="Arial" w:hAnsi="Arial"/>
          <w:sz w:val="22"/>
          <w:szCs w:val="22"/>
          <w:color w:val="auto"/>
        </w:rPr>
        <w:t>Certificate Administration, 9 Certificate administration, 42 Certificate Authority (CA), 29, 54, 81 Certificate issuer, 29</w:t>
      </w:r>
    </w:p>
    <w:p>
      <w:pPr>
        <w:spacing w:after="0" w:line="2" w:lineRule="exact"/>
        <w:rPr>
          <w:sz w:val="20"/>
          <w:szCs w:val="20"/>
          <w:color w:val="auto"/>
        </w:rPr>
      </w:pPr>
    </w:p>
    <w:p>
      <w:pPr>
        <w:ind w:left="180" w:right="300"/>
        <w:spacing w:after="0" w:line="258" w:lineRule="auto"/>
        <w:rPr>
          <w:sz w:val="20"/>
          <w:szCs w:val="20"/>
          <w:color w:val="auto"/>
        </w:rPr>
      </w:pPr>
      <w:r>
        <w:rPr>
          <w:rFonts w:ascii="Arial" w:cs="Arial" w:eastAsia="Arial" w:hAnsi="Arial"/>
          <w:sz w:val="22"/>
          <w:szCs w:val="22"/>
          <w:color w:val="auto"/>
        </w:rPr>
        <w:t>Certificate Revocation Lists, 126, 132, 134 Certificate server, 100</w:t>
      </w:r>
    </w:p>
    <w:p>
      <w:pPr>
        <w:spacing w:after="0" w:line="1" w:lineRule="exact"/>
        <w:rPr>
          <w:sz w:val="20"/>
          <w:szCs w:val="20"/>
          <w:color w:val="auto"/>
        </w:rPr>
      </w:pPr>
    </w:p>
    <w:p>
      <w:pPr>
        <w:ind w:left="580"/>
        <w:spacing w:after="0"/>
        <w:rPr>
          <w:sz w:val="20"/>
          <w:szCs w:val="20"/>
          <w:color w:val="auto"/>
        </w:rPr>
      </w:pPr>
      <w:r>
        <w:rPr>
          <w:rFonts w:ascii="Arial" w:cs="Arial" w:eastAsia="Arial" w:hAnsi="Arial"/>
          <w:sz w:val="22"/>
          <w:szCs w:val="22"/>
          <w:color w:val="auto"/>
        </w:rPr>
        <w:t>OpenPGP, 100</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search for certificates, 103</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set up, 101</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X.509, 100</w:t>
      </w:r>
    </w:p>
    <w:p>
      <w:pPr>
        <w:spacing w:after="0" w:line="1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Chain of trust, 28</w:t>
      </w:r>
    </w:p>
    <w:p>
      <w:pPr>
        <w:spacing w:after="0" w:line="19" w:lineRule="exact"/>
        <w:rPr>
          <w:sz w:val="20"/>
          <w:szCs w:val="20"/>
          <w:color w:val="auto"/>
        </w:rPr>
      </w:pPr>
    </w:p>
    <w:p>
      <w:pPr>
        <w:ind w:left="180"/>
        <w:spacing w:after="0"/>
        <w:rPr>
          <w:sz w:val="20"/>
          <w:szCs w:val="20"/>
          <w:color w:val="auto"/>
        </w:rPr>
      </w:pPr>
      <w:r>
        <w:rPr>
          <w:rFonts w:ascii="Arial" w:cs="Arial" w:eastAsia="Arial" w:hAnsi="Arial"/>
          <w:sz w:val="22"/>
          <w:szCs w:val="22"/>
          <w:color w:val="auto"/>
        </w:rPr>
        <w:t>Check</w:t>
      </w:r>
    </w:p>
    <w:p>
      <w:pPr>
        <w:spacing w:after="0" w:line="19" w:lineRule="exact"/>
        <w:rPr>
          <w:sz w:val="20"/>
          <w:szCs w:val="20"/>
          <w:color w:val="auto"/>
        </w:rPr>
      </w:pPr>
    </w:p>
    <w:p>
      <w:pPr>
        <w:ind w:left="580"/>
        <w:spacing w:after="0"/>
        <w:rPr>
          <w:sz w:val="20"/>
          <w:szCs w:val="20"/>
          <w:color w:val="auto"/>
        </w:rPr>
      </w:pPr>
      <w:r>
        <w:rPr>
          <w:rFonts w:ascii="Arial" w:cs="Arial" w:eastAsia="Arial" w:hAnsi="Arial"/>
          <w:sz w:val="22"/>
          <w:szCs w:val="22"/>
          <w:color w:val="auto"/>
        </w:rPr>
        <w:t>signature with GpgOL, 92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spacing w:after="0"/>
        <w:rPr>
          <w:sz w:val="20"/>
          <w:szCs w:val="20"/>
          <w:color w:val="auto"/>
        </w:rPr>
      </w:pPr>
      <w:r>
        <w:rPr>
          <w:rFonts w:ascii="Arial" w:cs="Arial" w:eastAsia="Arial" w:hAnsi="Arial"/>
          <w:sz w:val="22"/>
          <w:szCs w:val="22"/>
          <w:color w:val="auto"/>
        </w:rPr>
        <w:t>Claws Mail, 9, 166</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Correspondence secrecy, 13</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CRLs, see Certificate Revocation Lists</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CryptoEx, 129</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Cryptography, 9</w:t>
      </w:r>
    </w:p>
    <w:p>
      <w:pPr>
        <w:spacing w:after="0" w:line="209" w:lineRule="exact"/>
        <w:rPr>
          <w:sz w:val="20"/>
          <w:szCs w:val="20"/>
          <w:color w:val="auto"/>
        </w:rPr>
      </w:pPr>
    </w:p>
    <w:p>
      <w:pPr>
        <w:spacing w:after="0"/>
        <w:rPr>
          <w:sz w:val="20"/>
          <w:szCs w:val="20"/>
          <w:color w:val="auto"/>
        </w:rPr>
      </w:pPr>
      <w:r>
        <w:rPr>
          <w:rFonts w:ascii="Arial" w:cs="Arial" w:eastAsia="Arial" w:hAnsi="Arial"/>
          <w:sz w:val="22"/>
          <w:szCs w:val="22"/>
          <w:color w:val="auto"/>
        </w:rPr>
        <w:t>Denial of Service, 100</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Diagnostic level, 142</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Directory Manager, see DirMngr</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DirMngr, 126, 130, 132, 133, 140</w:t>
      </w:r>
    </w:p>
    <w:p>
      <w:pPr>
        <w:spacing w:after="0" w:line="209" w:lineRule="exact"/>
        <w:rPr>
          <w:sz w:val="20"/>
          <w:szCs w:val="20"/>
          <w:color w:val="auto"/>
        </w:rPr>
      </w:pPr>
    </w:p>
    <w:p>
      <w:pPr>
        <w:spacing w:after="0"/>
        <w:rPr>
          <w:sz w:val="20"/>
          <w:szCs w:val="20"/>
          <w:color w:val="auto"/>
        </w:rPr>
      </w:pPr>
      <w:r>
        <w:rPr>
          <w:rFonts w:ascii="Arial" w:cs="Arial" w:eastAsia="Arial" w:hAnsi="Arial"/>
          <w:sz w:val="22"/>
          <w:szCs w:val="22"/>
          <w:color w:val="auto"/>
        </w:rPr>
        <w:t>E-mail</w:t>
      </w:r>
    </w:p>
    <w:p>
      <w:pPr>
        <w:spacing w:after="0" w:line="18" w:lineRule="exact"/>
        <w:rPr>
          <w:sz w:val="20"/>
          <w:szCs w:val="20"/>
          <w:color w:val="auto"/>
        </w:rPr>
      </w:pPr>
    </w:p>
    <w:p>
      <w:pPr>
        <w:ind w:left="400"/>
        <w:spacing w:after="0"/>
        <w:rPr>
          <w:sz w:val="20"/>
          <w:szCs w:val="20"/>
          <w:color w:val="auto"/>
        </w:rPr>
      </w:pPr>
      <w:r>
        <w:rPr>
          <w:rFonts w:ascii="Arial" w:cs="Arial" w:eastAsia="Arial" w:hAnsi="Arial"/>
          <w:sz w:val="22"/>
          <w:szCs w:val="22"/>
          <w:color w:val="auto"/>
        </w:rPr>
        <w:t>archive in encrypted form, 95</w:t>
      </w:r>
    </w:p>
    <w:p>
      <w:pPr>
        <w:spacing w:after="0" w:line="18" w:lineRule="exact"/>
        <w:rPr>
          <w:sz w:val="20"/>
          <w:szCs w:val="20"/>
          <w:color w:val="auto"/>
        </w:rPr>
      </w:pPr>
    </w:p>
    <w:p>
      <w:pPr>
        <w:ind w:left="400"/>
        <w:spacing w:after="0"/>
        <w:rPr>
          <w:sz w:val="20"/>
          <w:szCs w:val="20"/>
          <w:color w:val="auto"/>
        </w:rPr>
      </w:pPr>
      <w:r>
        <w:rPr>
          <w:rFonts w:ascii="Arial" w:cs="Arial" w:eastAsia="Arial" w:hAnsi="Arial"/>
          <w:sz w:val="22"/>
          <w:szCs w:val="22"/>
          <w:color w:val="auto"/>
        </w:rPr>
        <w:t>decrypt, 68</w:t>
      </w:r>
    </w:p>
    <w:p>
      <w:pPr>
        <w:spacing w:after="0" w:line="18" w:lineRule="exact"/>
        <w:rPr>
          <w:sz w:val="20"/>
          <w:szCs w:val="20"/>
          <w:color w:val="auto"/>
        </w:rPr>
      </w:pPr>
    </w:p>
    <w:p>
      <w:pPr>
        <w:ind w:left="400"/>
        <w:spacing w:after="0"/>
        <w:rPr>
          <w:sz w:val="20"/>
          <w:szCs w:val="20"/>
          <w:color w:val="auto"/>
        </w:rPr>
      </w:pPr>
      <w:r>
        <w:rPr>
          <w:rFonts w:ascii="Arial" w:cs="Arial" w:eastAsia="Arial" w:hAnsi="Arial"/>
          <w:sz w:val="22"/>
          <w:szCs w:val="22"/>
          <w:color w:val="auto"/>
        </w:rPr>
        <w:t>encrypt, 82</w:t>
      </w:r>
    </w:p>
    <w:p>
      <w:pPr>
        <w:spacing w:after="0" w:line="18" w:lineRule="exact"/>
        <w:rPr>
          <w:sz w:val="20"/>
          <w:szCs w:val="20"/>
          <w:color w:val="auto"/>
        </w:rPr>
      </w:pPr>
    </w:p>
    <w:p>
      <w:pPr>
        <w:ind w:left="400"/>
        <w:spacing w:after="0"/>
        <w:rPr>
          <w:sz w:val="20"/>
          <w:szCs w:val="20"/>
          <w:color w:val="auto"/>
        </w:rPr>
      </w:pPr>
      <w:r>
        <w:rPr>
          <w:rFonts w:ascii="Arial" w:cs="Arial" w:eastAsia="Arial" w:hAnsi="Arial"/>
          <w:sz w:val="22"/>
          <w:szCs w:val="22"/>
          <w:color w:val="auto"/>
        </w:rPr>
        <w:t>encrypt and sign, 94</w:t>
      </w:r>
    </w:p>
    <w:p>
      <w:pPr>
        <w:spacing w:after="0" w:line="18" w:lineRule="exact"/>
        <w:rPr>
          <w:sz w:val="20"/>
          <w:szCs w:val="20"/>
          <w:color w:val="auto"/>
        </w:rPr>
      </w:pPr>
    </w:p>
    <w:p>
      <w:pPr>
        <w:ind w:left="400"/>
        <w:spacing w:after="0"/>
        <w:rPr>
          <w:sz w:val="20"/>
          <w:szCs w:val="20"/>
          <w:color w:val="auto"/>
        </w:rPr>
      </w:pPr>
      <w:r>
        <w:rPr>
          <w:rFonts w:ascii="Arial" w:cs="Arial" w:eastAsia="Arial" w:hAnsi="Arial"/>
          <w:sz w:val="22"/>
          <w:szCs w:val="22"/>
          <w:color w:val="auto"/>
        </w:rPr>
        <w:t>sign, 86</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Echelon system, 12</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Encrypting file attachments, 104</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Enigmail, 166</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Envelope, 11</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Expiry date, 98</w:t>
      </w:r>
    </w:p>
    <w:p>
      <w:pPr>
        <w:spacing w:after="0" w:line="209" w:lineRule="exact"/>
        <w:rPr>
          <w:sz w:val="20"/>
          <w:szCs w:val="20"/>
          <w:color w:val="auto"/>
        </w:rPr>
      </w:pPr>
    </w:p>
    <w:p>
      <w:pPr>
        <w:spacing w:after="0"/>
        <w:rPr>
          <w:sz w:val="20"/>
          <w:szCs w:val="20"/>
          <w:color w:val="auto"/>
        </w:rPr>
      </w:pPr>
      <w:r>
        <w:rPr>
          <w:rFonts w:ascii="Arial" w:cs="Arial" w:eastAsia="Arial" w:hAnsi="Arial"/>
          <w:sz w:val="22"/>
          <w:szCs w:val="22"/>
          <w:color w:val="auto"/>
        </w:rPr>
        <w:t>File</w:t>
      </w:r>
    </w:p>
    <w:p>
      <w:pPr>
        <w:spacing w:after="0" w:line="18" w:lineRule="exact"/>
        <w:rPr>
          <w:sz w:val="20"/>
          <w:szCs w:val="20"/>
          <w:color w:val="auto"/>
        </w:rPr>
      </w:pPr>
    </w:p>
    <w:p>
      <w:pPr>
        <w:ind w:left="400"/>
        <w:spacing w:after="0"/>
        <w:rPr>
          <w:sz w:val="20"/>
          <w:szCs w:val="20"/>
          <w:color w:val="auto"/>
        </w:rPr>
      </w:pPr>
      <w:r>
        <w:rPr>
          <w:rFonts w:ascii="Arial" w:cs="Arial" w:eastAsia="Arial" w:hAnsi="Arial"/>
          <w:sz w:val="22"/>
          <w:szCs w:val="22"/>
          <w:color w:val="auto"/>
        </w:rPr>
        <w:t>check signature, 110</w:t>
      </w:r>
    </w:p>
    <w:p>
      <w:pPr>
        <w:spacing w:after="0" w:line="18" w:lineRule="exact"/>
        <w:rPr>
          <w:sz w:val="20"/>
          <w:szCs w:val="20"/>
          <w:color w:val="auto"/>
        </w:rPr>
      </w:pPr>
    </w:p>
    <w:p>
      <w:pPr>
        <w:ind w:left="400"/>
        <w:spacing w:after="0"/>
        <w:rPr>
          <w:sz w:val="20"/>
          <w:szCs w:val="20"/>
          <w:color w:val="auto"/>
        </w:rPr>
      </w:pPr>
      <w:r>
        <w:rPr>
          <w:rFonts w:ascii="Arial" w:cs="Arial" w:eastAsia="Arial" w:hAnsi="Arial"/>
          <w:sz w:val="22"/>
          <w:szCs w:val="22"/>
          <w:color w:val="auto"/>
        </w:rPr>
        <w:t>decrypt, 118</w:t>
      </w:r>
    </w:p>
    <w:p>
      <w:pPr>
        <w:spacing w:after="0" w:line="18" w:lineRule="exact"/>
        <w:rPr>
          <w:sz w:val="20"/>
          <w:szCs w:val="20"/>
          <w:color w:val="auto"/>
        </w:rPr>
      </w:pPr>
    </w:p>
    <w:p>
      <w:pPr>
        <w:ind w:left="400"/>
        <w:spacing w:after="0"/>
        <w:rPr>
          <w:sz w:val="20"/>
          <w:szCs w:val="20"/>
          <w:color w:val="auto"/>
        </w:rPr>
      </w:pPr>
      <w:r>
        <w:rPr>
          <w:rFonts w:ascii="Arial" w:cs="Arial" w:eastAsia="Arial" w:hAnsi="Arial"/>
          <w:sz w:val="22"/>
          <w:szCs w:val="22"/>
          <w:color w:val="auto"/>
        </w:rPr>
        <w:t>encrypt, 114</w:t>
      </w:r>
    </w:p>
    <w:p>
      <w:pPr>
        <w:spacing w:after="0" w:line="18" w:lineRule="exact"/>
        <w:rPr>
          <w:sz w:val="20"/>
          <w:szCs w:val="20"/>
          <w:color w:val="auto"/>
        </w:rPr>
      </w:pPr>
    </w:p>
    <w:p>
      <w:pPr>
        <w:ind w:left="400"/>
        <w:spacing w:after="0"/>
        <w:rPr>
          <w:sz w:val="20"/>
          <w:szCs w:val="20"/>
          <w:color w:val="auto"/>
        </w:rPr>
      </w:pPr>
      <w:r>
        <w:rPr>
          <w:rFonts w:ascii="Arial" w:cs="Arial" w:eastAsia="Arial" w:hAnsi="Arial"/>
          <w:sz w:val="22"/>
          <w:szCs w:val="22"/>
          <w:color w:val="auto"/>
        </w:rPr>
        <w:t>sign, 106</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Fingerprint, 48, 76</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Free Software, 9</w:t>
      </w:r>
    </w:p>
    <w:p>
      <w:pPr>
        <w:spacing w:after="0" w:line="209" w:lineRule="exact"/>
        <w:rPr>
          <w:sz w:val="20"/>
          <w:szCs w:val="20"/>
          <w:color w:val="auto"/>
        </w:rPr>
      </w:pPr>
    </w:p>
    <w:p>
      <w:pPr>
        <w:spacing w:after="0"/>
        <w:rPr>
          <w:sz w:val="20"/>
          <w:szCs w:val="20"/>
          <w:color w:val="auto"/>
        </w:rPr>
      </w:pPr>
      <w:r>
        <w:rPr>
          <w:rFonts w:ascii="Arial" w:cs="Arial" w:eastAsia="Arial" w:hAnsi="Arial"/>
          <w:sz w:val="22"/>
          <w:szCs w:val="22"/>
          <w:color w:val="auto"/>
        </w:rPr>
        <w:t>GNU FDL, 174–180</w:t>
      </w:r>
    </w:p>
    <w:p>
      <w:pPr>
        <w:spacing w:after="0" w:line="18" w:lineRule="exact"/>
        <w:rPr>
          <w:sz w:val="20"/>
          <w:szCs w:val="20"/>
          <w:color w:val="auto"/>
        </w:rPr>
      </w:pPr>
    </w:p>
    <w:p>
      <w:pPr>
        <w:ind w:left="800" w:right="126" w:hanging="796"/>
        <w:spacing w:after="0" w:line="257" w:lineRule="auto"/>
        <w:rPr>
          <w:sz w:val="20"/>
          <w:szCs w:val="20"/>
          <w:color w:val="auto"/>
        </w:rPr>
      </w:pPr>
      <w:r>
        <w:rPr>
          <w:rFonts w:ascii="Arial" w:cs="Arial" w:eastAsia="Arial" w:hAnsi="Arial"/>
          <w:sz w:val="22"/>
          <w:szCs w:val="22"/>
          <w:color w:val="auto"/>
        </w:rPr>
        <w:t>GNU Free Documentation License, see GNU FDL</w:t>
      </w:r>
    </w:p>
    <w:p>
      <w:pPr>
        <w:ind w:right="1186"/>
        <w:spacing w:after="0" w:line="257" w:lineRule="auto"/>
        <w:rPr>
          <w:sz w:val="20"/>
          <w:szCs w:val="20"/>
          <w:color w:val="auto"/>
        </w:rPr>
      </w:pPr>
      <w:r>
        <w:rPr>
          <w:rFonts w:ascii="Arial" w:cs="Arial" w:eastAsia="Arial" w:hAnsi="Arial"/>
          <w:sz w:val="22"/>
          <w:szCs w:val="22"/>
          <w:color w:val="auto"/>
        </w:rPr>
        <w:t>GNU Privacy Assistent, see GPA GnuPG, 9</w:t>
      </w:r>
    </w:p>
    <w:p>
      <w:pPr>
        <w:spacing w:after="0"/>
        <w:rPr>
          <w:sz w:val="20"/>
          <w:szCs w:val="20"/>
          <w:color w:val="auto"/>
        </w:rPr>
      </w:pPr>
      <w:r>
        <w:rPr>
          <w:rFonts w:ascii="Arial" w:cs="Arial" w:eastAsia="Arial" w:hAnsi="Arial"/>
          <w:sz w:val="22"/>
          <w:szCs w:val="22"/>
          <w:color w:val="auto"/>
        </w:rPr>
        <w:t>GnuPG für Outlook, see GpgOL</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GnuPP, 41, 173</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GPA, 9</w:t>
      </w:r>
    </w:p>
    <w:p>
      <w:pPr>
        <w:spacing w:after="0" w:line="18" w:lineRule="exact"/>
        <w:rPr>
          <w:sz w:val="20"/>
          <w:szCs w:val="20"/>
          <w:color w:val="auto"/>
        </w:rPr>
      </w:pPr>
    </w:p>
    <w:p>
      <w:pPr>
        <w:spacing w:after="0"/>
        <w:rPr>
          <w:sz w:val="20"/>
          <w:szCs w:val="20"/>
          <w:color w:val="auto"/>
        </w:rPr>
      </w:pPr>
      <w:r>
        <w:rPr>
          <w:rFonts w:ascii="Arial" w:cs="Arial" w:eastAsia="Arial" w:hAnsi="Arial"/>
          <w:sz w:val="22"/>
          <w:szCs w:val="22"/>
          <w:color w:val="auto"/>
        </w:rPr>
        <w:t>GPG Explorer eXtension, see GpgEX</w:t>
      </w:r>
    </w:p>
    <w:p>
      <w:pPr>
        <w:spacing w:after="0" w:line="200" w:lineRule="exact"/>
        <w:rPr>
          <w:sz w:val="20"/>
          <w:szCs w:val="20"/>
          <w:color w:val="auto"/>
        </w:rPr>
      </w:pPr>
    </w:p>
    <w:p>
      <w:pPr>
        <w:sectPr>
          <w:pgSz w:w="11900" w:h="16838" w:orient="portrait"/>
          <w:cols w:equalWidth="0" w:num="2">
            <w:col w:w="4220" w:space="720"/>
            <w:col w:w="4086"/>
          </w:cols>
          <w:pgMar w:left="1440" w:top="1440" w:right="1440" w:bottom="264" w:gutter="0" w:footer="0" w:header="0"/>
        </w:sectPr>
      </w:pPr>
    </w:p>
    <w:p>
      <w:pPr>
        <w:spacing w:after="0" w:line="200" w:lineRule="exact"/>
        <w:rPr>
          <w:sz w:val="20"/>
          <w:szCs w:val="20"/>
          <w:color w:val="auto"/>
        </w:rPr>
      </w:pPr>
    </w:p>
    <w:p>
      <w:pPr>
        <w:spacing w:after="0" w:line="295" w:lineRule="exact"/>
        <w:rPr>
          <w:sz w:val="20"/>
          <w:szCs w:val="20"/>
          <w:color w:val="auto"/>
        </w:rPr>
      </w:pPr>
    </w:p>
    <w:p>
      <w:pPr>
        <w:jc w:val="center"/>
        <w:ind w:right="-153"/>
        <w:spacing w:after="0"/>
        <w:rPr>
          <w:sz w:val="20"/>
          <w:szCs w:val="20"/>
          <w:color w:val="auto"/>
        </w:rPr>
      </w:pPr>
      <w:r>
        <w:rPr>
          <w:rFonts w:ascii="Arial" w:cs="Arial" w:eastAsia="Arial" w:hAnsi="Arial"/>
          <w:sz w:val="20"/>
          <w:szCs w:val="20"/>
          <w:color w:val="auto"/>
        </w:rPr>
        <w:t>181</w:t>
      </w:r>
    </w:p>
    <w:p>
      <w:pPr>
        <w:sectPr>
          <w:pgSz w:w="11900" w:h="16838" w:orient="portrait"/>
          <w:cols w:equalWidth="0" w:num="1">
            <w:col w:w="9026"/>
          </w:cols>
          <w:pgMar w:left="1440" w:top="1440" w:right="1440" w:bottom="264" w:gutter="0" w:footer="0" w:header="0"/>
          <w:type w:val="continuous"/>
        </w:sectPr>
      </w:pPr>
    </w:p>
    <w:bookmarkStart w:id="181" w:name="page182"/>
    <w:bookmarkEnd w:id="181"/>
    <w:p>
      <w:pPr>
        <w:ind w:left="180"/>
        <w:spacing w:after="0"/>
        <w:rPr>
          <w:sz w:val="20"/>
          <w:szCs w:val="20"/>
          <w:color w:val="auto"/>
        </w:rPr>
      </w:pPr>
      <w:r>
        <w:rPr>
          <w:rFonts w:ascii="Arial" w:cs="Arial" w:eastAsia="Arial" w:hAnsi="Arial"/>
          <w:sz w:val="22"/>
          <w:szCs w:val="22"/>
          <w:color w:val="auto"/>
        </w:rPr>
        <w:t>The Gpg4win Compendium 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4808220</wp:posOffset>
            </wp:positionH>
            <wp:positionV relativeFrom="paragraph">
              <wp:posOffset>-113030</wp:posOffset>
            </wp:positionV>
            <wp:extent cx="906780" cy="252095"/>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84">
                      <a:extLst>
                        <a:ext uri="{28A0092B-C50C-407E-A947-70E740481C1C}"/>
                      </a:extLst>
                    </a:blip>
                    <a:srcRect/>
                    <a:stretch>
                      <a:fillRect/>
                    </a:stretch>
                  </pic:blipFill>
                  <pic:spPr bwMode="auto">
                    <a:xfrm>
                      <a:off x="0" y="0"/>
                      <a:ext cx="906780" cy="252095"/>
                    </a:xfrm>
                    <a:prstGeom prst="rect">
                      <a:avLst/>
                    </a:prstGeom>
                    <a:noFill/>
                  </pic:spPr>
                </pic:pic>
              </a:graphicData>
            </a:graphic>
          </wp:anchor>
        </w:drawing>
      </w:r>
    </w:p>
    <w:p>
      <w:pPr>
        <w:ind w:left="160"/>
        <w:spacing w:after="0"/>
        <w:rPr>
          <w:sz w:val="20"/>
          <w:szCs w:val="20"/>
          <w:color w:val="auto"/>
        </w:rPr>
      </w:pPr>
      <w:r>
        <w:rPr>
          <w:rFonts w:ascii="Arial" w:cs="Arial" w:eastAsia="Arial" w:hAnsi="Arial"/>
          <w:sz w:val="22"/>
          <w:szCs w:val="22"/>
          <w:color w:val="auto"/>
        </w:rPr>
        <w:t>Appendix G. GNU Free Documentation License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20320</wp:posOffset>
                </wp:positionV>
                <wp:extent cx="5600700" cy="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3" o:spid="_x0000_s14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6pt" to="450pt,1.6pt" o:allowincell="f" strokecolor="#000000" strokeweight="0.398pt"/>
            </w:pict>
          </mc:Fallback>
        </mc:AlternateContent>
      </w:r>
    </w:p>
    <w:p>
      <w:pPr>
        <w:spacing w:after="0" w:line="200" w:lineRule="exact"/>
        <w:rPr>
          <w:sz w:val="20"/>
          <w:szCs w:val="20"/>
          <w:color w:val="auto"/>
        </w:rPr>
      </w:pPr>
    </w:p>
    <w:p>
      <w:pPr>
        <w:spacing w:after="0" w:line="234" w:lineRule="exact"/>
        <w:rPr>
          <w:sz w:val="20"/>
          <w:szCs w:val="20"/>
          <w:color w:val="auto"/>
        </w:rPr>
      </w:pPr>
    </w:p>
    <w:tbl>
      <w:tblPr>
        <w:tblLayout w:type="fixed"/>
        <w:tblInd w:w="160" w:type="dxa"/>
        <w:tblCellMar>
          <w:top w:w="0" w:type="dxa"/>
          <w:left w:w="0" w:type="dxa"/>
          <w:bottom w:w="0" w:type="dxa"/>
          <w:right w:w="0" w:type="dxa"/>
        </w:tblCellMar>
      </w:tblPr>
      <w:tr>
        <w:trPr>
          <w:trHeight w:val="260"/>
        </w:trPr>
        <w:tc>
          <w:tcPr>
            <w:tcW w:w="4240" w:type="dxa"/>
            <w:vAlign w:val="bottom"/>
          </w:tcPr>
          <w:p>
            <w:pPr>
              <w:ind w:left="20"/>
              <w:spacing w:after="0"/>
              <w:rPr>
                <w:sz w:val="20"/>
                <w:szCs w:val="20"/>
                <w:color w:val="auto"/>
              </w:rPr>
            </w:pPr>
            <w:r>
              <w:rPr>
                <w:rFonts w:ascii="Arial" w:cs="Arial" w:eastAsia="Arial" w:hAnsi="Arial"/>
                <w:sz w:val="22"/>
                <w:szCs w:val="22"/>
                <w:color w:val="auto"/>
              </w:rPr>
              <w:t>GpgEX, 9, 105</w:t>
            </w:r>
          </w:p>
        </w:tc>
        <w:tc>
          <w:tcPr>
            <w:tcW w:w="4320" w:type="dxa"/>
            <w:vAlign w:val="bottom"/>
          </w:tcPr>
          <w:p>
            <w:pPr>
              <w:ind w:left="940"/>
              <w:spacing w:after="0"/>
              <w:rPr>
                <w:sz w:val="20"/>
                <w:szCs w:val="20"/>
                <w:color w:val="auto"/>
              </w:rPr>
            </w:pPr>
            <w:r>
              <w:rPr>
                <w:rFonts w:ascii="Arial" w:cs="Arial" w:eastAsia="Arial" w:hAnsi="Arial"/>
                <w:sz w:val="22"/>
                <w:szCs w:val="22"/>
                <w:color w:val="auto"/>
              </w:rPr>
              <w:t>plugin, 163</w:t>
            </w:r>
          </w:p>
        </w:tc>
        <w:tc>
          <w:tcPr>
            <w:tcW w:w="0" w:type="dxa"/>
            <w:vAlign w:val="bottom"/>
          </w:tcPr>
          <w:p>
            <w:pPr>
              <w:spacing w:after="0"/>
              <w:rPr>
                <w:sz w:val="1"/>
                <w:szCs w:val="1"/>
                <w:color w:val="auto"/>
              </w:rPr>
            </w:pPr>
          </w:p>
        </w:tc>
      </w:tr>
      <w:tr>
        <w:trPr>
          <w:trHeight w:val="271"/>
        </w:trPr>
        <w:tc>
          <w:tcPr>
            <w:tcW w:w="4240" w:type="dxa"/>
            <w:vAlign w:val="bottom"/>
          </w:tcPr>
          <w:p>
            <w:pPr>
              <w:ind w:left="20"/>
              <w:spacing w:after="0"/>
              <w:rPr>
                <w:sz w:val="20"/>
                <w:szCs w:val="20"/>
                <w:color w:val="auto"/>
              </w:rPr>
            </w:pPr>
            <w:r>
              <w:rPr>
                <w:rFonts w:ascii="Arial" w:cs="Arial" w:eastAsia="Arial" w:hAnsi="Arial"/>
                <w:sz w:val="22"/>
                <w:szCs w:val="22"/>
                <w:color w:val="auto"/>
              </w:rPr>
              <w:t>GpgOL, 9</w:t>
            </w:r>
          </w:p>
        </w:tc>
        <w:tc>
          <w:tcPr>
            <w:tcW w:w="4320" w:type="dxa"/>
            <w:vAlign w:val="bottom"/>
            <w:vMerge w:val="restart"/>
          </w:tcPr>
          <w:p>
            <w:pPr>
              <w:ind w:left="540"/>
              <w:spacing w:after="0"/>
              <w:rPr>
                <w:sz w:val="20"/>
                <w:szCs w:val="20"/>
                <w:color w:val="auto"/>
              </w:rPr>
            </w:pPr>
            <w:r>
              <w:rPr>
                <w:rFonts w:ascii="Arial" w:cs="Arial" w:eastAsia="Arial" w:hAnsi="Arial"/>
                <w:sz w:val="22"/>
                <w:szCs w:val="22"/>
                <w:color w:val="auto"/>
              </w:rPr>
              <w:t>Passphrase, 25</w:t>
            </w:r>
          </w:p>
        </w:tc>
        <w:tc>
          <w:tcPr>
            <w:tcW w:w="0" w:type="dxa"/>
            <w:vAlign w:val="bottom"/>
          </w:tcPr>
          <w:p>
            <w:pPr>
              <w:spacing w:after="0"/>
              <w:rPr>
                <w:sz w:val="1"/>
                <w:szCs w:val="1"/>
                <w:color w:val="auto"/>
              </w:rPr>
            </w:pPr>
          </w:p>
        </w:tc>
      </w:tr>
      <w:tr>
        <w:trPr>
          <w:trHeight w:val="203"/>
        </w:trPr>
        <w:tc>
          <w:tcPr>
            <w:tcW w:w="4240" w:type="dxa"/>
            <w:vAlign w:val="bottom"/>
            <w:vMerge w:val="restart"/>
          </w:tcPr>
          <w:p>
            <w:pPr>
              <w:ind w:left="20"/>
              <w:spacing w:after="0"/>
              <w:rPr>
                <w:sz w:val="20"/>
                <w:szCs w:val="20"/>
                <w:color w:val="auto"/>
              </w:rPr>
            </w:pPr>
            <w:r>
              <w:rPr>
                <w:rFonts w:ascii="Arial" w:cs="Arial" w:eastAsia="Arial" w:hAnsi="Arial"/>
                <w:sz w:val="22"/>
                <w:szCs w:val="22"/>
                <w:color w:val="auto"/>
              </w:rPr>
              <w:t>GpgOL options, 164</w:t>
            </w:r>
          </w:p>
        </w:tc>
        <w:tc>
          <w:tcPr>
            <w:tcW w:w="432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68"/>
        </w:trPr>
        <w:tc>
          <w:tcPr>
            <w:tcW w:w="4240" w:type="dxa"/>
            <w:vAlign w:val="bottom"/>
            <w:vMerge w:val="continue"/>
          </w:tcPr>
          <w:p>
            <w:pPr>
              <w:spacing w:after="0"/>
              <w:rPr>
                <w:sz w:val="5"/>
                <w:szCs w:val="5"/>
                <w:color w:val="auto"/>
              </w:rPr>
            </w:pPr>
          </w:p>
        </w:tc>
        <w:tc>
          <w:tcPr>
            <w:tcW w:w="4320" w:type="dxa"/>
            <w:vAlign w:val="bottom"/>
            <w:vMerge w:val="restart"/>
          </w:tcPr>
          <w:p>
            <w:pPr>
              <w:ind w:left="540"/>
              <w:spacing w:after="0"/>
              <w:rPr>
                <w:sz w:val="20"/>
                <w:szCs w:val="20"/>
                <w:color w:val="auto"/>
              </w:rPr>
            </w:pPr>
            <w:r>
              <w:rPr>
                <w:rFonts w:ascii="Arial" w:cs="Arial" w:eastAsia="Arial" w:hAnsi="Arial"/>
                <w:sz w:val="22"/>
                <w:szCs w:val="22"/>
                <w:color w:val="auto"/>
              </w:rPr>
              <w:t>PGP, 10</w:t>
            </w:r>
          </w:p>
        </w:tc>
        <w:tc>
          <w:tcPr>
            <w:tcW w:w="0" w:type="dxa"/>
            <w:vAlign w:val="bottom"/>
          </w:tcPr>
          <w:p>
            <w:pPr>
              <w:spacing w:after="0"/>
              <w:rPr>
                <w:sz w:val="1"/>
                <w:szCs w:val="1"/>
                <w:color w:val="auto"/>
              </w:rPr>
            </w:pPr>
          </w:p>
        </w:tc>
      </w:tr>
      <w:tr>
        <w:trPr>
          <w:trHeight w:val="203"/>
        </w:trPr>
        <w:tc>
          <w:tcPr>
            <w:tcW w:w="4240" w:type="dxa"/>
            <w:vAlign w:val="bottom"/>
          </w:tcPr>
          <w:p>
            <w:pPr>
              <w:spacing w:after="0"/>
              <w:rPr>
                <w:sz w:val="17"/>
                <w:szCs w:val="17"/>
                <w:color w:val="auto"/>
              </w:rPr>
            </w:pPr>
          </w:p>
        </w:tc>
        <w:tc>
          <w:tcPr>
            <w:tcW w:w="432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271"/>
        </w:trPr>
        <w:tc>
          <w:tcPr>
            <w:tcW w:w="4240" w:type="dxa"/>
            <w:vAlign w:val="bottom"/>
          </w:tcPr>
          <w:p>
            <w:pPr>
              <w:ind w:left="20"/>
              <w:spacing w:after="0"/>
              <w:rPr>
                <w:sz w:val="20"/>
                <w:szCs w:val="20"/>
                <w:color w:val="auto"/>
              </w:rPr>
            </w:pPr>
            <w:r>
              <w:rPr>
                <w:rFonts w:ascii="Arial" w:cs="Arial" w:eastAsia="Arial" w:hAnsi="Arial"/>
                <w:sz w:val="22"/>
                <w:szCs w:val="22"/>
                <w:color w:val="auto"/>
              </w:rPr>
              <w:t>Hierarchical trust concept, 28</w:t>
            </w:r>
          </w:p>
        </w:tc>
        <w:tc>
          <w:tcPr>
            <w:tcW w:w="4320" w:type="dxa"/>
            <w:vAlign w:val="bottom"/>
          </w:tcPr>
          <w:p>
            <w:pPr>
              <w:ind w:left="540"/>
              <w:spacing w:after="0"/>
              <w:rPr>
                <w:sz w:val="20"/>
                <w:szCs w:val="20"/>
                <w:color w:val="auto"/>
              </w:rPr>
            </w:pPr>
            <w:r>
              <w:rPr>
                <w:rFonts w:ascii="Arial" w:cs="Arial" w:eastAsia="Arial" w:hAnsi="Arial"/>
                <w:sz w:val="22"/>
                <w:szCs w:val="22"/>
                <w:color w:val="auto"/>
              </w:rPr>
              <w:t>Pinentry, 89</w:t>
            </w:r>
          </w:p>
        </w:tc>
        <w:tc>
          <w:tcPr>
            <w:tcW w:w="0" w:type="dxa"/>
            <w:vAlign w:val="bottom"/>
          </w:tcPr>
          <w:p>
            <w:pPr>
              <w:spacing w:after="0"/>
              <w:rPr>
                <w:sz w:val="1"/>
                <w:szCs w:val="1"/>
                <w:color w:val="auto"/>
              </w:rPr>
            </w:pPr>
          </w:p>
        </w:tc>
      </w:tr>
      <w:tr>
        <w:trPr>
          <w:trHeight w:val="271"/>
        </w:trPr>
        <w:tc>
          <w:tcPr>
            <w:tcW w:w="4240" w:type="dxa"/>
            <w:vAlign w:val="bottom"/>
          </w:tcPr>
          <w:p>
            <w:pPr>
              <w:ind w:left="20"/>
              <w:spacing w:after="0"/>
              <w:rPr>
                <w:sz w:val="20"/>
                <w:szCs w:val="20"/>
                <w:color w:val="auto"/>
              </w:rPr>
            </w:pPr>
            <w:r>
              <w:rPr>
                <w:rFonts w:ascii="Arial" w:cs="Arial" w:eastAsia="Arial" w:hAnsi="Arial"/>
                <w:sz w:val="22"/>
                <w:szCs w:val="22"/>
                <w:color w:val="auto"/>
              </w:rPr>
              <w:t>HTTP, 126, 134</w:t>
            </w:r>
          </w:p>
        </w:tc>
        <w:tc>
          <w:tcPr>
            <w:tcW w:w="4320" w:type="dxa"/>
            <w:vAlign w:val="bottom"/>
          </w:tcPr>
          <w:p>
            <w:pPr>
              <w:ind w:left="540"/>
              <w:spacing w:after="0"/>
              <w:rPr>
                <w:sz w:val="20"/>
                <w:szCs w:val="20"/>
                <w:color w:val="auto"/>
              </w:rPr>
            </w:pPr>
            <w:r>
              <w:rPr>
                <w:rFonts w:ascii="Arial" w:cs="Arial" w:eastAsia="Arial" w:hAnsi="Arial"/>
                <w:sz w:val="22"/>
                <w:szCs w:val="22"/>
                <w:color w:val="auto"/>
              </w:rPr>
              <w:t>Prime numbers, 149–159</w:t>
            </w:r>
          </w:p>
        </w:tc>
        <w:tc>
          <w:tcPr>
            <w:tcW w:w="0" w:type="dxa"/>
            <w:vAlign w:val="bottom"/>
          </w:tcPr>
          <w:p>
            <w:pPr>
              <w:spacing w:after="0"/>
              <w:rPr>
                <w:sz w:val="1"/>
                <w:szCs w:val="1"/>
                <w:color w:val="auto"/>
              </w:rPr>
            </w:pPr>
          </w:p>
        </w:tc>
      </w:tr>
      <w:tr>
        <w:trPr>
          <w:trHeight w:val="271"/>
        </w:trPr>
        <w:tc>
          <w:tcPr>
            <w:tcW w:w="4240" w:type="dxa"/>
            <w:vAlign w:val="bottom"/>
            <w:vMerge w:val="restart"/>
          </w:tcPr>
          <w:p>
            <w:pPr>
              <w:ind w:left="20"/>
              <w:spacing w:after="0"/>
              <w:rPr>
                <w:sz w:val="20"/>
                <w:szCs w:val="20"/>
                <w:color w:val="auto"/>
              </w:rPr>
            </w:pPr>
            <w:r>
              <w:rPr>
                <w:rFonts w:ascii="Arial" w:cs="Arial" w:eastAsia="Arial" w:hAnsi="Arial"/>
                <w:sz w:val="22"/>
                <w:szCs w:val="22"/>
                <w:color w:val="auto"/>
              </w:rPr>
              <w:t>Installation, 30</w:t>
            </w:r>
          </w:p>
        </w:tc>
        <w:tc>
          <w:tcPr>
            <w:tcW w:w="4320" w:type="dxa"/>
            <w:vAlign w:val="bottom"/>
          </w:tcPr>
          <w:p>
            <w:pPr>
              <w:ind w:left="540"/>
              <w:spacing w:after="0"/>
              <w:rPr>
                <w:sz w:val="20"/>
                <w:szCs w:val="20"/>
                <w:color w:val="auto"/>
              </w:rPr>
            </w:pPr>
            <w:r>
              <w:rPr>
                <w:rFonts w:ascii="Arial" w:cs="Arial" w:eastAsia="Arial" w:hAnsi="Arial"/>
                <w:sz w:val="22"/>
                <w:szCs w:val="22"/>
                <w:color w:val="auto"/>
              </w:rPr>
              <w:t>Proxy, 102, 126, 134</w:t>
            </w:r>
          </w:p>
        </w:tc>
        <w:tc>
          <w:tcPr>
            <w:tcW w:w="0" w:type="dxa"/>
            <w:vAlign w:val="bottom"/>
          </w:tcPr>
          <w:p>
            <w:pPr>
              <w:spacing w:after="0"/>
              <w:rPr>
                <w:sz w:val="1"/>
                <w:szCs w:val="1"/>
                <w:color w:val="auto"/>
              </w:rPr>
            </w:pPr>
          </w:p>
        </w:tc>
      </w:tr>
      <w:tr>
        <w:trPr>
          <w:trHeight w:val="184"/>
        </w:trPr>
        <w:tc>
          <w:tcPr>
            <w:tcW w:w="4240" w:type="dxa"/>
            <w:vAlign w:val="bottom"/>
            <w:vMerge w:val="continue"/>
          </w:tcPr>
          <w:p>
            <w:pPr>
              <w:spacing w:after="0"/>
              <w:rPr>
                <w:sz w:val="15"/>
                <w:szCs w:val="15"/>
                <w:color w:val="auto"/>
              </w:rPr>
            </w:pPr>
          </w:p>
        </w:tc>
        <w:tc>
          <w:tcPr>
            <w:tcW w:w="4320" w:type="dxa"/>
            <w:vAlign w:val="bottom"/>
            <w:vMerge w:val="restart"/>
          </w:tcPr>
          <w:p>
            <w:pPr>
              <w:ind w:left="500"/>
              <w:spacing w:after="0"/>
              <w:rPr>
                <w:sz w:val="20"/>
                <w:szCs w:val="20"/>
                <w:color w:val="auto"/>
              </w:rPr>
            </w:pPr>
            <w:r>
              <w:rPr>
                <w:rFonts w:ascii="Arial" w:cs="Arial" w:eastAsia="Arial" w:hAnsi="Arial"/>
                <w:sz w:val="22"/>
                <w:szCs w:val="22"/>
                <w:color w:val="auto"/>
              </w:rPr>
              <w:t>“Public Key” Method, 14, 18</w:t>
            </w:r>
          </w:p>
        </w:tc>
        <w:tc>
          <w:tcPr>
            <w:tcW w:w="0" w:type="dxa"/>
            <w:vAlign w:val="bottom"/>
          </w:tcPr>
          <w:p>
            <w:pPr>
              <w:spacing w:after="0"/>
              <w:rPr>
                <w:sz w:val="1"/>
                <w:szCs w:val="1"/>
                <w:color w:val="auto"/>
              </w:rPr>
            </w:pPr>
          </w:p>
        </w:tc>
      </w:tr>
      <w:tr>
        <w:trPr>
          <w:trHeight w:val="87"/>
        </w:trPr>
        <w:tc>
          <w:tcPr>
            <w:tcW w:w="4240" w:type="dxa"/>
            <w:vAlign w:val="bottom"/>
            <w:vMerge w:val="restart"/>
          </w:tcPr>
          <w:p>
            <w:pPr>
              <w:ind w:left="20"/>
              <w:spacing w:after="0"/>
              <w:rPr>
                <w:sz w:val="20"/>
                <w:szCs w:val="20"/>
                <w:color w:val="auto"/>
              </w:rPr>
            </w:pPr>
            <w:r>
              <w:rPr>
                <w:rFonts w:ascii="Arial" w:cs="Arial" w:eastAsia="Arial" w:hAnsi="Arial"/>
                <w:sz w:val="22"/>
                <w:szCs w:val="22"/>
                <w:color w:val="auto"/>
              </w:rPr>
              <w:t>Integrity, 106</w:t>
            </w:r>
          </w:p>
        </w:tc>
        <w:tc>
          <w:tcPr>
            <w:tcW w:w="432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83"/>
        </w:trPr>
        <w:tc>
          <w:tcPr>
            <w:tcW w:w="4240" w:type="dxa"/>
            <w:vAlign w:val="bottom"/>
            <w:vMerge w:val="continue"/>
          </w:tcPr>
          <w:p>
            <w:pPr>
              <w:spacing w:after="0"/>
              <w:rPr>
                <w:sz w:val="15"/>
                <w:szCs w:val="15"/>
                <w:color w:val="auto"/>
              </w:rPr>
            </w:pPr>
          </w:p>
        </w:tc>
        <w:tc>
          <w:tcPr>
            <w:tcW w:w="43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90"/>
        </w:trPr>
        <w:tc>
          <w:tcPr>
            <w:tcW w:w="4240" w:type="dxa"/>
            <w:vAlign w:val="bottom"/>
            <w:vMerge w:val="restart"/>
          </w:tcPr>
          <w:p>
            <w:pPr>
              <w:ind w:left="20"/>
              <w:spacing w:after="0"/>
              <w:rPr>
                <w:sz w:val="20"/>
                <w:szCs w:val="20"/>
                <w:color w:val="auto"/>
              </w:rPr>
            </w:pPr>
            <w:r>
              <w:rPr>
                <w:rFonts w:ascii="Arial" w:cs="Arial" w:eastAsia="Arial" w:hAnsi="Arial"/>
                <w:sz w:val="22"/>
                <w:szCs w:val="22"/>
                <w:color w:val="auto"/>
              </w:rPr>
              <w:t>Key</w:t>
            </w:r>
          </w:p>
        </w:tc>
        <w:tc>
          <w:tcPr>
            <w:tcW w:w="4320" w:type="dxa"/>
            <w:vAlign w:val="bottom"/>
          </w:tcPr>
          <w:p>
            <w:pPr>
              <w:ind w:left="540"/>
              <w:spacing w:after="0"/>
              <w:rPr>
                <w:sz w:val="20"/>
                <w:szCs w:val="20"/>
                <w:color w:val="auto"/>
              </w:rPr>
            </w:pPr>
            <w:r>
              <w:rPr>
                <w:rFonts w:ascii="Arial" w:cs="Arial" w:eastAsia="Arial" w:hAnsi="Arial"/>
                <w:sz w:val="22"/>
                <w:szCs w:val="22"/>
                <w:color w:val="auto"/>
              </w:rPr>
              <w:t>Re-migration of GpgOL, 171</w:t>
            </w:r>
          </w:p>
        </w:tc>
        <w:tc>
          <w:tcPr>
            <w:tcW w:w="0" w:type="dxa"/>
            <w:vAlign w:val="bottom"/>
          </w:tcPr>
          <w:p>
            <w:pPr>
              <w:spacing w:after="0"/>
              <w:rPr>
                <w:sz w:val="1"/>
                <w:szCs w:val="1"/>
                <w:color w:val="auto"/>
              </w:rPr>
            </w:pPr>
          </w:p>
        </w:tc>
      </w:tr>
      <w:tr>
        <w:trPr>
          <w:trHeight w:val="174"/>
        </w:trPr>
        <w:tc>
          <w:tcPr>
            <w:tcW w:w="4240" w:type="dxa"/>
            <w:vAlign w:val="bottom"/>
            <w:vMerge w:val="continue"/>
          </w:tcPr>
          <w:p>
            <w:pPr>
              <w:spacing w:after="0"/>
              <w:rPr>
                <w:sz w:val="15"/>
                <w:szCs w:val="15"/>
                <w:color w:val="auto"/>
              </w:rPr>
            </w:pPr>
          </w:p>
        </w:tc>
        <w:tc>
          <w:tcPr>
            <w:tcW w:w="4320" w:type="dxa"/>
            <w:vAlign w:val="bottom"/>
            <w:vMerge w:val="restart"/>
          </w:tcPr>
          <w:p>
            <w:pPr>
              <w:ind w:left="540"/>
              <w:spacing w:after="0"/>
              <w:rPr>
                <w:sz w:val="20"/>
                <w:szCs w:val="20"/>
                <w:color w:val="auto"/>
              </w:rPr>
            </w:pPr>
            <w:r>
              <w:rPr>
                <w:rFonts w:ascii="Arial" w:cs="Arial" w:eastAsia="Arial" w:hAnsi="Arial"/>
                <w:sz w:val="22"/>
                <w:szCs w:val="22"/>
                <w:color w:val="auto"/>
              </w:rPr>
              <w:t>Residue classes, 146</w:t>
            </w:r>
          </w:p>
        </w:tc>
        <w:tc>
          <w:tcPr>
            <w:tcW w:w="0" w:type="dxa"/>
            <w:vAlign w:val="bottom"/>
          </w:tcPr>
          <w:p>
            <w:pPr>
              <w:spacing w:after="0"/>
              <w:rPr>
                <w:sz w:val="1"/>
                <w:szCs w:val="1"/>
                <w:color w:val="auto"/>
              </w:rPr>
            </w:pPr>
          </w:p>
        </w:tc>
      </w:tr>
      <w:tr>
        <w:trPr>
          <w:trHeight w:val="97"/>
        </w:trPr>
        <w:tc>
          <w:tcPr>
            <w:tcW w:w="4240" w:type="dxa"/>
            <w:vAlign w:val="bottom"/>
            <w:vMerge w:val="restart"/>
          </w:tcPr>
          <w:p>
            <w:pPr>
              <w:ind w:left="420"/>
              <w:spacing w:after="0"/>
              <w:rPr>
                <w:sz w:val="20"/>
                <w:szCs w:val="20"/>
                <w:color w:val="auto"/>
              </w:rPr>
            </w:pPr>
            <w:r>
              <w:rPr>
                <w:rFonts w:ascii="Arial" w:cs="Arial" w:eastAsia="Arial" w:hAnsi="Arial"/>
                <w:sz w:val="22"/>
                <w:szCs w:val="22"/>
                <w:color w:val="auto"/>
              </w:rPr>
              <w:t>create, 41</w:t>
            </w:r>
          </w:p>
        </w:tc>
        <w:tc>
          <w:tcPr>
            <w:tcW w:w="43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74"/>
        </w:trPr>
        <w:tc>
          <w:tcPr>
            <w:tcW w:w="4240" w:type="dxa"/>
            <w:vAlign w:val="bottom"/>
            <w:vMerge w:val="continue"/>
          </w:tcPr>
          <w:p>
            <w:pPr>
              <w:spacing w:after="0"/>
              <w:rPr>
                <w:sz w:val="15"/>
                <w:szCs w:val="15"/>
                <w:color w:val="auto"/>
              </w:rPr>
            </w:pPr>
          </w:p>
        </w:tc>
        <w:tc>
          <w:tcPr>
            <w:tcW w:w="4320" w:type="dxa"/>
            <w:vAlign w:val="bottom"/>
            <w:vMerge w:val="restart"/>
          </w:tcPr>
          <w:p>
            <w:pPr>
              <w:ind w:left="540"/>
              <w:spacing w:after="0"/>
              <w:rPr>
                <w:sz w:val="20"/>
                <w:szCs w:val="20"/>
                <w:color w:val="auto"/>
              </w:rPr>
            </w:pPr>
            <w:r>
              <w:rPr>
                <w:rFonts w:ascii="Arial" w:cs="Arial" w:eastAsia="Arial" w:hAnsi="Arial"/>
                <w:sz w:val="22"/>
                <w:szCs w:val="22"/>
                <w:color w:val="auto"/>
                <w:w w:val="93"/>
              </w:rPr>
              <w:t>Root certificates, 126, 131, 133, 135, 136</w:t>
            </w:r>
          </w:p>
        </w:tc>
        <w:tc>
          <w:tcPr>
            <w:tcW w:w="0" w:type="dxa"/>
            <w:vAlign w:val="bottom"/>
          </w:tcPr>
          <w:p>
            <w:pPr>
              <w:spacing w:after="0"/>
              <w:rPr>
                <w:sz w:val="1"/>
                <w:szCs w:val="1"/>
                <w:color w:val="auto"/>
              </w:rPr>
            </w:pPr>
          </w:p>
        </w:tc>
      </w:tr>
      <w:tr>
        <w:trPr>
          <w:trHeight w:val="97"/>
        </w:trPr>
        <w:tc>
          <w:tcPr>
            <w:tcW w:w="4240" w:type="dxa"/>
            <w:vAlign w:val="bottom"/>
            <w:vMerge w:val="restart"/>
          </w:tcPr>
          <w:p>
            <w:pPr>
              <w:ind w:left="420"/>
              <w:spacing w:after="0"/>
              <w:rPr>
                <w:sz w:val="20"/>
                <w:szCs w:val="20"/>
                <w:color w:val="auto"/>
              </w:rPr>
            </w:pPr>
            <w:r>
              <w:rPr>
                <w:rFonts w:ascii="Arial" w:cs="Arial" w:eastAsia="Arial" w:hAnsi="Arial"/>
                <w:sz w:val="22"/>
                <w:szCs w:val="22"/>
                <w:color w:val="auto"/>
              </w:rPr>
              <w:t>ID, 48, 98</w:t>
            </w:r>
          </w:p>
        </w:tc>
        <w:tc>
          <w:tcPr>
            <w:tcW w:w="43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74"/>
        </w:trPr>
        <w:tc>
          <w:tcPr>
            <w:tcW w:w="4240" w:type="dxa"/>
            <w:vAlign w:val="bottom"/>
            <w:vMerge w:val="continue"/>
          </w:tcPr>
          <w:p>
            <w:pPr>
              <w:spacing w:after="0"/>
              <w:rPr>
                <w:sz w:val="15"/>
                <w:szCs w:val="15"/>
                <w:color w:val="auto"/>
              </w:rPr>
            </w:pPr>
          </w:p>
        </w:tc>
        <w:tc>
          <w:tcPr>
            <w:tcW w:w="4320" w:type="dxa"/>
            <w:vAlign w:val="bottom"/>
            <w:vMerge w:val="restart"/>
          </w:tcPr>
          <w:p>
            <w:pPr>
              <w:ind w:left="540"/>
              <w:spacing w:after="0"/>
              <w:rPr>
                <w:sz w:val="20"/>
                <w:szCs w:val="20"/>
                <w:color w:val="auto"/>
              </w:rPr>
            </w:pPr>
            <w:r>
              <w:rPr>
                <w:rFonts w:ascii="Arial" w:cs="Arial" w:eastAsia="Arial" w:hAnsi="Arial"/>
                <w:sz w:val="22"/>
                <w:szCs w:val="22"/>
                <w:color w:val="auto"/>
              </w:rPr>
              <w:t>RSA algorithm, 144–161</w:t>
            </w:r>
          </w:p>
        </w:tc>
        <w:tc>
          <w:tcPr>
            <w:tcW w:w="0" w:type="dxa"/>
            <w:vAlign w:val="bottom"/>
          </w:tcPr>
          <w:p>
            <w:pPr>
              <w:spacing w:after="0"/>
              <w:rPr>
                <w:sz w:val="1"/>
                <w:szCs w:val="1"/>
                <w:color w:val="auto"/>
              </w:rPr>
            </w:pPr>
          </w:p>
        </w:tc>
      </w:tr>
      <w:tr>
        <w:trPr>
          <w:trHeight w:val="97"/>
        </w:trPr>
        <w:tc>
          <w:tcPr>
            <w:tcW w:w="4240" w:type="dxa"/>
            <w:vAlign w:val="bottom"/>
            <w:vMerge w:val="restart"/>
          </w:tcPr>
          <w:p>
            <w:pPr>
              <w:ind w:left="420"/>
              <w:spacing w:after="0"/>
              <w:rPr>
                <w:sz w:val="20"/>
                <w:szCs w:val="20"/>
                <w:color w:val="auto"/>
              </w:rPr>
            </w:pPr>
            <w:r>
              <w:rPr>
                <w:rFonts w:ascii="Arial" w:cs="Arial" w:eastAsia="Arial" w:hAnsi="Arial"/>
                <w:sz w:val="22"/>
                <w:szCs w:val="22"/>
                <w:color w:val="auto"/>
              </w:rPr>
              <w:t>pair, 17, 24, 41, 122</w:t>
            </w:r>
          </w:p>
        </w:tc>
        <w:tc>
          <w:tcPr>
            <w:tcW w:w="43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74"/>
        </w:trPr>
        <w:tc>
          <w:tcPr>
            <w:tcW w:w="4240" w:type="dxa"/>
            <w:vAlign w:val="bottom"/>
            <w:vMerge w:val="continue"/>
          </w:tcPr>
          <w:p>
            <w:pPr>
              <w:spacing w:after="0"/>
              <w:rPr>
                <w:sz w:val="15"/>
                <w:szCs w:val="15"/>
                <w:color w:val="auto"/>
              </w:rPr>
            </w:pPr>
          </w:p>
        </w:tc>
        <w:tc>
          <w:tcPr>
            <w:tcW w:w="43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82"/>
        </w:trPr>
        <w:tc>
          <w:tcPr>
            <w:tcW w:w="4240" w:type="dxa"/>
            <w:vAlign w:val="bottom"/>
          </w:tcPr>
          <w:p>
            <w:pPr>
              <w:ind w:left="420"/>
              <w:spacing w:after="0"/>
              <w:rPr>
                <w:sz w:val="20"/>
                <w:szCs w:val="20"/>
                <w:color w:val="auto"/>
              </w:rPr>
            </w:pPr>
            <w:r>
              <w:rPr>
                <w:rFonts w:ascii="Arial" w:cs="Arial" w:eastAsia="Arial" w:hAnsi="Arial"/>
                <w:sz w:val="22"/>
                <w:szCs w:val="22"/>
                <w:color w:val="auto"/>
              </w:rPr>
              <w:t>private, 23</w:t>
            </w:r>
          </w:p>
        </w:tc>
        <w:tc>
          <w:tcPr>
            <w:tcW w:w="4320" w:type="dxa"/>
            <w:vAlign w:val="bottom"/>
          </w:tcPr>
          <w:p>
            <w:pPr>
              <w:ind w:left="540"/>
              <w:spacing w:after="0"/>
              <w:rPr>
                <w:sz w:val="20"/>
                <w:szCs w:val="20"/>
                <w:color w:val="auto"/>
              </w:rPr>
            </w:pPr>
            <w:r>
              <w:rPr>
                <w:rFonts w:ascii="Arial" w:cs="Arial" w:eastAsia="Arial" w:hAnsi="Arial"/>
                <w:sz w:val="22"/>
                <w:szCs w:val="22"/>
                <w:color w:val="auto"/>
              </w:rPr>
              <w:t>S/MIME, 10, 28</w:t>
            </w:r>
          </w:p>
        </w:tc>
        <w:tc>
          <w:tcPr>
            <w:tcW w:w="0" w:type="dxa"/>
            <w:vAlign w:val="bottom"/>
          </w:tcPr>
          <w:p>
            <w:pPr>
              <w:spacing w:after="0"/>
              <w:rPr>
                <w:sz w:val="1"/>
                <w:szCs w:val="1"/>
                <w:color w:val="auto"/>
              </w:rPr>
            </w:pPr>
          </w:p>
        </w:tc>
      </w:tr>
      <w:tr>
        <w:trPr>
          <w:trHeight w:val="271"/>
        </w:trPr>
        <w:tc>
          <w:tcPr>
            <w:tcW w:w="4240" w:type="dxa"/>
            <w:vAlign w:val="bottom"/>
          </w:tcPr>
          <w:p>
            <w:pPr>
              <w:ind w:left="420"/>
              <w:spacing w:after="0"/>
              <w:rPr>
                <w:sz w:val="20"/>
                <w:szCs w:val="20"/>
                <w:color w:val="auto"/>
              </w:rPr>
            </w:pPr>
            <w:r>
              <w:rPr>
                <w:rFonts w:ascii="Arial" w:cs="Arial" w:eastAsia="Arial" w:hAnsi="Arial"/>
                <w:sz w:val="22"/>
                <w:szCs w:val="22"/>
                <w:color w:val="auto"/>
              </w:rPr>
              <w:t>public, 23</w:t>
            </w:r>
          </w:p>
        </w:tc>
        <w:tc>
          <w:tcPr>
            <w:tcW w:w="4320" w:type="dxa"/>
            <w:vAlign w:val="bottom"/>
          </w:tcPr>
          <w:p>
            <w:pPr>
              <w:ind w:left="540"/>
              <w:spacing w:after="0"/>
              <w:rPr>
                <w:sz w:val="20"/>
                <w:szCs w:val="20"/>
                <w:color w:val="auto"/>
              </w:rPr>
            </w:pPr>
            <w:r>
              <w:rPr>
                <w:rFonts w:ascii="Arial" w:cs="Arial" w:eastAsia="Arial" w:hAnsi="Arial"/>
                <w:sz w:val="22"/>
                <w:szCs w:val="22"/>
                <w:color w:val="auto"/>
              </w:rPr>
              <w:t>Security philosophy, 143</w:t>
            </w:r>
          </w:p>
        </w:tc>
        <w:tc>
          <w:tcPr>
            <w:tcW w:w="0" w:type="dxa"/>
            <w:vAlign w:val="bottom"/>
          </w:tcPr>
          <w:p>
            <w:pPr>
              <w:spacing w:after="0"/>
              <w:rPr>
                <w:sz w:val="1"/>
                <w:szCs w:val="1"/>
                <w:color w:val="auto"/>
              </w:rPr>
            </w:pPr>
          </w:p>
        </w:tc>
      </w:tr>
      <w:tr>
        <w:trPr>
          <w:trHeight w:val="271"/>
        </w:trPr>
        <w:tc>
          <w:tcPr>
            <w:tcW w:w="4240" w:type="dxa"/>
            <w:vAlign w:val="bottom"/>
          </w:tcPr>
          <w:p>
            <w:pPr>
              <w:ind w:left="20"/>
              <w:spacing w:after="0"/>
              <w:rPr>
                <w:sz w:val="20"/>
                <w:szCs w:val="20"/>
                <w:color w:val="auto"/>
              </w:rPr>
            </w:pPr>
            <w:r>
              <w:rPr>
                <w:rFonts w:ascii="Arial" w:cs="Arial" w:eastAsia="Arial" w:hAnsi="Arial"/>
                <w:sz w:val="22"/>
                <w:szCs w:val="22"/>
                <w:color w:val="auto"/>
              </w:rPr>
              <w:t>Key server, see Certificate server</w:t>
            </w:r>
          </w:p>
        </w:tc>
        <w:tc>
          <w:tcPr>
            <w:tcW w:w="4320" w:type="dxa"/>
            <w:vAlign w:val="bottom"/>
          </w:tcPr>
          <w:p>
            <w:pPr>
              <w:ind w:left="540"/>
              <w:spacing w:after="0"/>
              <w:rPr>
                <w:sz w:val="20"/>
                <w:szCs w:val="20"/>
                <w:color w:val="auto"/>
              </w:rPr>
            </w:pPr>
            <w:r>
              <w:rPr>
                <w:rFonts w:ascii="Arial" w:cs="Arial" w:eastAsia="Arial" w:hAnsi="Arial"/>
                <w:sz w:val="22"/>
                <w:szCs w:val="22"/>
                <w:color w:val="auto"/>
              </w:rPr>
              <w:t>Signature</w:t>
            </w:r>
          </w:p>
        </w:tc>
        <w:tc>
          <w:tcPr>
            <w:tcW w:w="0" w:type="dxa"/>
            <w:vAlign w:val="bottom"/>
          </w:tcPr>
          <w:p>
            <w:pPr>
              <w:spacing w:after="0"/>
              <w:rPr>
                <w:sz w:val="1"/>
                <w:szCs w:val="1"/>
                <w:color w:val="auto"/>
              </w:rPr>
            </w:pPr>
          </w:p>
        </w:tc>
      </w:tr>
      <w:tr>
        <w:trPr>
          <w:trHeight w:val="271"/>
        </w:trPr>
        <w:tc>
          <w:tcPr>
            <w:tcW w:w="4240" w:type="dxa"/>
            <w:vAlign w:val="bottom"/>
          </w:tcPr>
          <w:p>
            <w:pPr>
              <w:ind w:left="20"/>
              <w:spacing w:after="0"/>
              <w:rPr>
                <w:sz w:val="20"/>
                <w:szCs w:val="20"/>
                <w:color w:val="auto"/>
              </w:rPr>
            </w:pPr>
            <w:r>
              <w:rPr>
                <w:rFonts w:ascii="Arial" w:cs="Arial" w:eastAsia="Arial" w:hAnsi="Arial"/>
                <w:sz w:val="22"/>
                <w:szCs w:val="22"/>
                <w:color w:val="auto"/>
              </w:rPr>
              <w:t>Kleopatra, 9, 42</w:t>
            </w:r>
          </w:p>
        </w:tc>
        <w:tc>
          <w:tcPr>
            <w:tcW w:w="4320" w:type="dxa"/>
            <w:vAlign w:val="bottom"/>
          </w:tcPr>
          <w:p>
            <w:pPr>
              <w:ind w:left="940"/>
              <w:spacing w:after="0"/>
              <w:rPr>
                <w:sz w:val="20"/>
                <w:szCs w:val="20"/>
                <w:color w:val="auto"/>
              </w:rPr>
            </w:pPr>
            <w:r>
              <w:rPr>
                <w:rFonts w:ascii="Arial" w:cs="Arial" w:eastAsia="Arial" w:hAnsi="Arial"/>
                <w:sz w:val="22"/>
                <w:szCs w:val="22"/>
                <w:color w:val="auto"/>
              </w:rPr>
              <w:t>broken, 93</w:t>
            </w:r>
          </w:p>
        </w:tc>
        <w:tc>
          <w:tcPr>
            <w:tcW w:w="0" w:type="dxa"/>
            <w:vAlign w:val="bottom"/>
          </w:tcPr>
          <w:p>
            <w:pPr>
              <w:spacing w:after="0"/>
              <w:rPr>
                <w:sz w:val="1"/>
                <w:szCs w:val="1"/>
                <w:color w:val="auto"/>
              </w:rPr>
            </w:pPr>
          </w:p>
        </w:tc>
      </w:tr>
      <w:tr>
        <w:trPr>
          <w:trHeight w:val="271"/>
        </w:trPr>
        <w:tc>
          <w:tcPr>
            <w:tcW w:w="4240" w:type="dxa"/>
            <w:vAlign w:val="bottom"/>
          </w:tcPr>
          <w:p>
            <w:pPr>
              <w:ind w:left="20"/>
              <w:spacing w:after="0"/>
              <w:rPr>
                <w:sz w:val="20"/>
                <w:szCs w:val="20"/>
                <w:color w:val="auto"/>
              </w:rPr>
            </w:pPr>
            <w:r>
              <w:rPr>
                <w:rFonts w:ascii="Arial" w:cs="Arial" w:eastAsia="Arial" w:hAnsi="Arial"/>
                <w:sz w:val="22"/>
                <w:szCs w:val="22"/>
                <w:color w:val="auto"/>
              </w:rPr>
              <w:t>KMail, 166</w:t>
            </w:r>
          </w:p>
        </w:tc>
        <w:tc>
          <w:tcPr>
            <w:tcW w:w="4320" w:type="dxa"/>
            <w:vAlign w:val="bottom"/>
          </w:tcPr>
          <w:p>
            <w:pPr>
              <w:ind w:left="940"/>
              <w:spacing w:after="0"/>
              <w:rPr>
                <w:sz w:val="20"/>
                <w:szCs w:val="20"/>
                <w:color w:val="auto"/>
              </w:rPr>
            </w:pPr>
            <w:r>
              <w:rPr>
                <w:rFonts w:ascii="Arial" w:cs="Arial" w:eastAsia="Arial" w:hAnsi="Arial"/>
                <w:sz w:val="22"/>
                <w:szCs w:val="22"/>
                <w:color w:val="auto"/>
              </w:rPr>
              <w:t>digital, 86</w:t>
            </w:r>
          </w:p>
        </w:tc>
        <w:tc>
          <w:tcPr>
            <w:tcW w:w="0" w:type="dxa"/>
            <w:vAlign w:val="bottom"/>
          </w:tcPr>
          <w:p>
            <w:pPr>
              <w:spacing w:after="0"/>
              <w:rPr>
                <w:sz w:val="1"/>
                <w:szCs w:val="1"/>
                <w:color w:val="auto"/>
              </w:rPr>
            </w:pPr>
          </w:p>
        </w:tc>
      </w:tr>
      <w:tr>
        <w:trPr>
          <w:trHeight w:val="290"/>
        </w:trPr>
        <w:tc>
          <w:tcPr>
            <w:tcW w:w="4240" w:type="dxa"/>
            <w:vAlign w:val="bottom"/>
          </w:tcPr>
          <w:p>
            <w:pPr>
              <w:ind w:left="20"/>
              <w:spacing w:after="0"/>
              <w:rPr>
                <w:sz w:val="20"/>
                <w:szCs w:val="20"/>
                <w:color w:val="auto"/>
              </w:rPr>
            </w:pPr>
            <w:r>
              <w:rPr>
                <w:rFonts w:ascii="Arial" w:cs="Arial" w:eastAsia="Arial" w:hAnsi="Arial"/>
                <w:sz w:val="22"/>
                <w:szCs w:val="22"/>
                <w:color w:val="auto"/>
              </w:rPr>
              <w:t>Kontact, 166</w:t>
            </w:r>
          </w:p>
        </w:tc>
        <w:tc>
          <w:tcPr>
            <w:tcW w:w="4320" w:type="dxa"/>
            <w:vAlign w:val="bottom"/>
          </w:tcPr>
          <w:p>
            <w:pPr>
              <w:ind w:left="940"/>
              <w:spacing w:after="0"/>
              <w:rPr>
                <w:sz w:val="20"/>
                <w:szCs w:val="20"/>
                <w:color w:val="auto"/>
              </w:rPr>
            </w:pPr>
            <w:r>
              <w:rPr>
                <w:rFonts w:ascii="Arial" w:cs="Arial" w:eastAsia="Arial" w:hAnsi="Arial"/>
                <w:sz w:val="22"/>
                <w:szCs w:val="22"/>
                <w:color w:val="auto"/>
              </w:rPr>
              <w:t>qualified electronic, 86</w:t>
            </w:r>
          </w:p>
        </w:tc>
        <w:tc>
          <w:tcPr>
            <w:tcW w:w="0" w:type="dxa"/>
            <w:vAlign w:val="bottom"/>
          </w:tcPr>
          <w:p>
            <w:pPr>
              <w:spacing w:after="0"/>
              <w:rPr>
                <w:sz w:val="1"/>
                <w:szCs w:val="1"/>
                <w:color w:val="auto"/>
              </w:rPr>
            </w:pPr>
          </w:p>
        </w:tc>
      </w:tr>
      <w:tr>
        <w:trPr>
          <w:trHeight w:val="271"/>
        </w:trPr>
        <w:tc>
          <w:tcPr>
            <w:tcW w:w="4240" w:type="dxa"/>
            <w:vAlign w:val="bottom"/>
            <w:vMerge w:val="restart"/>
          </w:tcPr>
          <w:p>
            <w:pPr>
              <w:ind w:left="20"/>
              <w:spacing w:after="0"/>
              <w:rPr>
                <w:sz w:val="20"/>
                <w:szCs w:val="20"/>
                <w:color w:val="auto"/>
              </w:rPr>
            </w:pPr>
            <w:r>
              <w:rPr>
                <w:rFonts w:ascii="Arial" w:cs="Arial" w:eastAsia="Arial" w:hAnsi="Arial"/>
                <w:sz w:val="22"/>
                <w:szCs w:val="22"/>
                <w:color w:val="auto"/>
              </w:rPr>
              <w:t>LDAP, 100, 126, 134</w:t>
            </w:r>
          </w:p>
        </w:tc>
        <w:tc>
          <w:tcPr>
            <w:tcW w:w="4320" w:type="dxa"/>
            <w:vAlign w:val="bottom"/>
          </w:tcPr>
          <w:p>
            <w:pPr>
              <w:ind w:left="540"/>
              <w:spacing w:after="0"/>
              <w:rPr>
                <w:sz w:val="20"/>
                <w:szCs w:val="20"/>
                <w:color w:val="auto"/>
              </w:rPr>
            </w:pPr>
            <w:r>
              <w:rPr>
                <w:rFonts w:ascii="Arial" w:cs="Arial" w:eastAsia="Arial" w:hAnsi="Arial"/>
                <w:sz w:val="22"/>
                <w:szCs w:val="22"/>
                <w:color w:val="auto"/>
              </w:rPr>
              <w:t>Signature Act, 86</w:t>
            </w:r>
          </w:p>
        </w:tc>
        <w:tc>
          <w:tcPr>
            <w:tcW w:w="0" w:type="dxa"/>
            <w:vAlign w:val="bottom"/>
          </w:tcPr>
          <w:p>
            <w:pPr>
              <w:spacing w:after="0"/>
              <w:rPr>
                <w:sz w:val="1"/>
                <w:szCs w:val="1"/>
                <w:color w:val="auto"/>
              </w:rPr>
            </w:pPr>
          </w:p>
        </w:tc>
      </w:tr>
      <w:tr>
        <w:trPr>
          <w:trHeight w:val="164"/>
        </w:trPr>
        <w:tc>
          <w:tcPr>
            <w:tcW w:w="4240" w:type="dxa"/>
            <w:vAlign w:val="bottom"/>
            <w:vMerge w:val="continue"/>
          </w:tcPr>
          <w:p>
            <w:pPr>
              <w:spacing w:after="0"/>
              <w:rPr>
                <w:sz w:val="14"/>
                <w:szCs w:val="14"/>
                <w:color w:val="auto"/>
              </w:rPr>
            </w:pPr>
          </w:p>
        </w:tc>
        <w:tc>
          <w:tcPr>
            <w:tcW w:w="4320" w:type="dxa"/>
            <w:vAlign w:val="bottom"/>
            <w:vMerge w:val="restart"/>
          </w:tcPr>
          <w:p>
            <w:pPr>
              <w:ind w:left="540"/>
              <w:spacing w:after="0"/>
              <w:rPr>
                <w:sz w:val="20"/>
                <w:szCs w:val="20"/>
                <w:color w:val="auto"/>
              </w:rPr>
            </w:pPr>
            <w:r>
              <w:rPr>
                <w:rFonts w:ascii="Arial" w:cs="Arial" w:eastAsia="Arial" w:hAnsi="Arial"/>
                <w:sz w:val="22"/>
                <w:szCs w:val="22"/>
                <w:color w:val="auto"/>
              </w:rPr>
              <w:t>Signature law, 81</w:t>
            </w:r>
          </w:p>
        </w:tc>
        <w:tc>
          <w:tcPr>
            <w:tcW w:w="0" w:type="dxa"/>
            <w:vAlign w:val="bottom"/>
          </w:tcPr>
          <w:p>
            <w:pPr>
              <w:spacing w:after="0"/>
              <w:rPr>
                <w:sz w:val="1"/>
                <w:szCs w:val="1"/>
                <w:color w:val="auto"/>
              </w:rPr>
            </w:pPr>
          </w:p>
        </w:tc>
      </w:tr>
      <w:tr>
        <w:trPr>
          <w:trHeight w:val="108"/>
        </w:trPr>
        <w:tc>
          <w:tcPr>
            <w:tcW w:w="4240" w:type="dxa"/>
            <w:vAlign w:val="bottom"/>
            <w:vMerge w:val="restart"/>
          </w:tcPr>
          <w:p>
            <w:pPr>
              <w:ind w:left="20"/>
              <w:spacing w:after="0"/>
              <w:rPr>
                <w:sz w:val="20"/>
                <w:szCs w:val="20"/>
                <w:color w:val="auto"/>
              </w:rPr>
            </w:pPr>
            <w:r>
              <w:rPr>
                <w:rFonts w:ascii="Arial" w:cs="Arial" w:eastAsia="Arial" w:hAnsi="Arial"/>
                <w:sz w:val="22"/>
                <w:szCs w:val="22"/>
                <w:color w:val="auto"/>
              </w:rPr>
              <w:t>Log file, 137</w:t>
            </w:r>
          </w:p>
        </w:tc>
        <w:tc>
          <w:tcPr>
            <w:tcW w:w="43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63"/>
        </w:trPr>
        <w:tc>
          <w:tcPr>
            <w:tcW w:w="4240" w:type="dxa"/>
            <w:vAlign w:val="bottom"/>
            <w:vMerge w:val="continue"/>
          </w:tcPr>
          <w:p>
            <w:pPr>
              <w:spacing w:after="0"/>
              <w:rPr>
                <w:sz w:val="14"/>
                <w:szCs w:val="14"/>
                <w:color w:val="auto"/>
              </w:rPr>
            </w:pPr>
          </w:p>
        </w:tc>
        <w:tc>
          <w:tcPr>
            <w:tcW w:w="4320" w:type="dxa"/>
            <w:vAlign w:val="bottom"/>
            <w:vMerge w:val="restart"/>
          </w:tcPr>
          <w:p>
            <w:pPr>
              <w:ind w:left="540"/>
              <w:spacing w:after="0"/>
              <w:rPr>
                <w:sz w:val="20"/>
                <w:szCs w:val="20"/>
                <w:color w:val="auto"/>
              </w:rPr>
            </w:pPr>
            <w:r>
              <w:rPr>
                <w:rFonts w:ascii="Arial" w:cs="Arial" w:eastAsia="Arial" w:hAnsi="Arial"/>
                <w:sz w:val="22"/>
                <w:szCs w:val="22"/>
                <w:color w:val="auto"/>
              </w:rPr>
              <w:t>Symmetric encryption, 16, 19</w:t>
            </w:r>
          </w:p>
        </w:tc>
        <w:tc>
          <w:tcPr>
            <w:tcW w:w="0" w:type="dxa"/>
            <w:vAlign w:val="bottom"/>
          </w:tcPr>
          <w:p>
            <w:pPr>
              <w:spacing w:after="0"/>
              <w:rPr>
                <w:sz w:val="1"/>
                <w:szCs w:val="1"/>
                <w:color w:val="auto"/>
              </w:rPr>
            </w:pPr>
          </w:p>
        </w:tc>
      </w:tr>
      <w:tr>
        <w:trPr>
          <w:trHeight w:val="108"/>
        </w:trPr>
        <w:tc>
          <w:tcPr>
            <w:tcW w:w="4240" w:type="dxa"/>
            <w:vAlign w:val="bottom"/>
            <w:vMerge w:val="restart"/>
          </w:tcPr>
          <w:p>
            <w:pPr>
              <w:ind w:left="420"/>
              <w:spacing w:after="0"/>
              <w:rPr>
                <w:sz w:val="20"/>
                <w:szCs w:val="20"/>
                <w:color w:val="auto"/>
              </w:rPr>
            </w:pPr>
            <w:r>
              <w:rPr>
                <w:rFonts w:ascii="Arial" w:cs="Arial" w:eastAsia="Arial" w:hAnsi="Arial"/>
                <w:sz w:val="22"/>
                <w:szCs w:val="22"/>
                <w:color w:val="auto"/>
              </w:rPr>
              <w:t>DirMngr, 140</w:t>
            </w:r>
          </w:p>
        </w:tc>
        <w:tc>
          <w:tcPr>
            <w:tcW w:w="43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63"/>
        </w:trPr>
        <w:tc>
          <w:tcPr>
            <w:tcW w:w="4240" w:type="dxa"/>
            <w:vAlign w:val="bottom"/>
            <w:vMerge w:val="continue"/>
          </w:tcPr>
          <w:p>
            <w:pPr>
              <w:spacing w:after="0"/>
              <w:rPr>
                <w:sz w:val="14"/>
                <w:szCs w:val="14"/>
                <w:color w:val="auto"/>
              </w:rPr>
            </w:pPr>
          </w:p>
        </w:tc>
        <w:tc>
          <w:tcPr>
            <w:tcW w:w="43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82"/>
        </w:trPr>
        <w:tc>
          <w:tcPr>
            <w:tcW w:w="4240" w:type="dxa"/>
            <w:vAlign w:val="bottom"/>
          </w:tcPr>
          <w:p>
            <w:pPr>
              <w:ind w:left="420"/>
              <w:spacing w:after="0"/>
              <w:rPr>
                <w:sz w:val="20"/>
                <w:szCs w:val="20"/>
                <w:color w:val="auto"/>
              </w:rPr>
            </w:pPr>
            <w:r>
              <w:rPr>
                <w:rFonts w:ascii="Arial" w:cs="Arial" w:eastAsia="Arial" w:hAnsi="Arial"/>
                <w:sz w:val="22"/>
                <w:szCs w:val="22"/>
                <w:color w:val="auto"/>
              </w:rPr>
              <w:t>GnuPG, 141</w:t>
            </w:r>
          </w:p>
        </w:tc>
        <w:tc>
          <w:tcPr>
            <w:tcW w:w="4320" w:type="dxa"/>
            <w:vAlign w:val="bottom"/>
          </w:tcPr>
          <w:p>
            <w:pPr>
              <w:ind w:left="540"/>
              <w:spacing w:after="0"/>
              <w:rPr>
                <w:sz w:val="20"/>
                <w:szCs w:val="20"/>
                <w:color w:val="auto"/>
              </w:rPr>
            </w:pPr>
            <w:r>
              <w:rPr>
                <w:rFonts w:ascii="Arial" w:cs="Arial" w:eastAsia="Arial" w:hAnsi="Arial"/>
                <w:sz w:val="22"/>
                <w:szCs w:val="22"/>
                <w:color w:val="auto"/>
              </w:rPr>
              <w:t>Telecommunication secrecy, 13</w:t>
            </w:r>
          </w:p>
        </w:tc>
        <w:tc>
          <w:tcPr>
            <w:tcW w:w="0" w:type="dxa"/>
            <w:vAlign w:val="bottom"/>
          </w:tcPr>
          <w:p>
            <w:pPr>
              <w:spacing w:after="0"/>
              <w:rPr>
                <w:sz w:val="1"/>
                <w:szCs w:val="1"/>
                <w:color w:val="auto"/>
              </w:rPr>
            </w:pPr>
          </w:p>
        </w:tc>
      </w:tr>
      <w:tr>
        <w:trPr>
          <w:trHeight w:val="271"/>
        </w:trPr>
        <w:tc>
          <w:tcPr>
            <w:tcW w:w="4240" w:type="dxa"/>
            <w:vAlign w:val="bottom"/>
          </w:tcPr>
          <w:p>
            <w:pPr>
              <w:ind w:left="420"/>
              <w:spacing w:after="0"/>
              <w:rPr>
                <w:sz w:val="20"/>
                <w:szCs w:val="20"/>
                <w:color w:val="auto"/>
              </w:rPr>
            </w:pPr>
            <w:r>
              <w:rPr>
                <w:rFonts w:ascii="Arial" w:cs="Arial" w:eastAsia="Arial" w:hAnsi="Arial"/>
                <w:sz w:val="22"/>
                <w:szCs w:val="22"/>
                <w:color w:val="auto"/>
              </w:rPr>
              <w:t>GpgME, 142</w:t>
            </w:r>
          </w:p>
        </w:tc>
        <w:tc>
          <w:tcPr>
            <w:tcW w:w="4320" w:type="dxa"/>
            <w:vAlign w:val="bottom"/>
          </w:tcPr>
          <w:p>
            <w:pPr>
              <w:ind w:left="540"/>
              <w:spacing w:after="0"/>
              <w:rPr>
                <w:sz w:val="20"/>
                <w:szCs w:val="20"/>
                <w:color w:val="auto"/>
              </w:rPr>
            </w:pPr>
            <w:r>
              <w:rPr>
                <w:rFonts w:ascii="Arial" w:cs="Arial" w:eastAsia="Arial" w:hAnsi="Arial"/>
                <w:sz w:val="22"/>
                <w:szCs w:val="22"/>
                <w:color w:val="auto"/>
              </w:rPr>
              <w:t>Thunderbird, 166</w:t>
            </w:r>
          </w:p>
        </w:tc>
        <w:tc>
          <w:tcPr>
            <w:tcW w:w="0" w:type="dxa"/>
            <w:vAlign w:val="bottom"/>
          </w:tcPr>
          <w:p>
            <w:pPr>
              <w:spacing w:after="0"/>
              <w:rPr>
                <w:sz w:val="1"/>
                <w:szCs w:val="1"/>
                <w:color w:val="auto"/>
              </w:rPr>
            </w:pPr>
          </w:p>
        </w:tc>
      </w:tr>
      <w:tr>
        <w:trPr>
          <w:trHeight w:val="271"/>
        </w:trPr>
        <w:tc>
          <w:tcPr>
            <w:tcW w:w="4240" w:type="dxa"/>
            <w:vAlign w:val="bottom"/>
          </w:tcPr>
          <w:p>
            <w:pPr>
              <w:ind w:left="420"/>
              <w:spacing w:after="0"/>
              <w:rPr>
                <w:sz w:val="20"/>
                <w:szCs w:val="20"/>
                <w:color w:val="auto"/>
              </w:rPr>
            </w:pPr>
            <w:r>
              <w:rPr>
                <w:rFonts w:ascii="Arial" w:cs="Arial" w:eastAsia="Arial" w:hAnsi="Arial"/>
                <w:sz w:val="22"/>
                <w:szCs w:val="22"/>
                <w:color w:val="auto"/>
              </w:rPr>
              <w:t>GpgOL, 139</w:t>
            </w:r>
          </w:p>
        </w:tc>
        <w:tc>
          <w:tcPr>
            <w:tcW w:w="4320" w:type="dxa"/>
            <w:vAlign w:val="bottom"/>
          </w:tcPr>
          <w:p>
            <w:pPr>
              <w:ind w:left="540"/>
              <w:spacing w:after="0"/>
              <w:rPr>
                <w:sz w:val="20"/>
                <w:szCs w:val="20"/>
                <w:color w:val="auto"/>
              </w:rPr>
            </w:pPr>
            <w:r>
              <w:rPr>
                <w:rFonts w:ascii="Arial" w:cs="Arial" w:eastAsia="Arial" w:hAnsi="Arial"/>
                <w:sz w:val="22"/>
                <w:szCs w:val="22"/>
                <w:color w:val="auto"/>
              </w:rPr>
              <w:t>Trojans, 25</w:t>
            </w:r>
          </w:p>
        </w:tc>
        <w:tc>
          <w:tcPr>
            <w:tcW w:w="0" w:type="dxa"/>
            <w:vAlign w:val="bottom"/>
          </w:tcPr>
          <w:p>
            <w:pPr>
              <w:spacing w:after="0"/>
              <w:rPr>
                <w:sz w:val="1"/>
                <w:szCs w:val="1"/>
                <w:color w:val="auto"/>
              </w:rPr>
            </w:pPr>
          </w:p>
        </w:tc>
      </w:tr>
      <w:tr>
        <w:trPr>
          <w:trHeight w:val="300"/>
        </w:trPr>
        <w:tc>
          <w:tcPr>
            <w:tcW w:w="4240" w:type="dxa"/>
            <w:vAlign w:val="bottom"/>
          </w:tcPr>
          <w:p>
            <w:pPr>
              <w:ind w:left="420"/>
              <w:spacing w:after="0"/>
              <w:rPr>
                <w:sz w:val="20"/>
                <w:szCs w:val="20"/>
                <w:color w:val="auto"/>
              </w:rPr>
            </w:pPr>
            <w:r>
              <w:rPr>
                <w:rFonts w:ascii="Arial" w:cs="Arial" w:eastAsia="Arial" w:hAnsi="Arial"/>
                <w:sz w:val="22"/>
                <w:szCs w:val="22"/>
                <w:color w:val="auto"/>
              </w:rPr>
              <w:t>Kleopatra, 138</w:t>
            </w:r>
          </w:p>
        </w:tc>
        <w:tc>
          <w:tcPr>
            <w:tcW w:w="4320" w:type="dxa"/>
            <w:vAlign w:val="bottom"/>
          </w:tcPr>
          <w:p>
            <w:pPr>
              <w:ind w:left="540"/>
              <w:spacing w:after="0"/>
              <w:rPr>
                <w:sz w:val="20"/>
                <w:szCs w:val="20"/>
                <w:color w:val="auto"/>
              </w:rPr>
            </w:pPr>
            <w:r>
              <w:rPr>
                <w:rFonts w:ascii="Arial" w:cs="Arial" w:eastAsia="Arial" w:hAnsi="Arial"/>
                <w:sz w:val="22"/>
                <w:szCs w:val="22"/>
                <w:color w:val="auto"/>
              </w:rPr>
              <w:t>Troubleshooting, 128</w:t>
            </w:r>
          </w:p>
        </w:tc>
        <w:tc>
          <w:tcPr>
            <w:tcW w:w="0" w:type="dxa"/>
            <w:vAlign w:val="bottom"/>
          </w:tcPr>
          <w:p>
            <w:pPr>
              <w:spacing w:after="0"/>
              <w:rPr>
                <w:sz w:val="1"/>
                <w:szCs w:val="1"/>
                <w:color w:val="auto"/>
              </w:rPr>
            </w:pPr>
          </w:p>
        </w:tc>
      </w:tr>
      <w:tr>
        <w:trPr>
          <w:trHeight w:val="271"/>
        </w:trPr>
        <w:tc>
          <w:tcPr>
            <w:tcW w:w="4240" w:type="dxa"/>
            <w:vAlign w:val="bottom"/>
            <w:vMerge w:val="restart"/>
          </w:tcPr>
          <w:p>
            <w:pPr>
              <w:ind w:left="20"/>
              <w:spacing w:after="0"/>
              <w:rPr>
                <w:sz w:val="20"/>
                <w:szCs w:val="20"/>
                <w:color w:val="auto"/>
              </w:rPr>
            </w:pPr>
            <w:r>
              <w:rPr>
                <w:rFonts w:ascii="Arial" w:cs="Arial" w:eastAsia="Arial" w:hAnsi="Arial"/>
                <w:sz w:val="22"/>
                <w:szCs w:val="22"/>
                <w:color w:val="auto"/>
              </w:rPr>
              <w:t>Mail secrecy, 13</w:t>
            </w:r>
          </w:p>
        </w:tc>
        <w:tc>
          <w:tcPr>
            <w:tcW w:w="4320" w:type="dxa"/>
            <w:vAlign w:val="bottom"/>
          </w:tcPr>
          <w:p>
            <w:pPr>
              <w:ind w:left="540"/>
              <w:spacing w:after="0"/>
              <w:rPr>
                <w:sz w:val="20"/>
                <w:szCs w:val="20"/>
                <w:color w:val="auto"/>
              </w:rPr>
            </w:pPr>
            <w:r>
              <w:rPr>
                <w:rFonts w:ascii="Arial" w:cs="Arial" w:eastAsia="Arial" w:hAnsi="Arial"/>
                <w:sz w:val="22"/>
                <w:szCs w:val="22"/>
                <w:color w:val="auto"/>
              </w:rPr>
              <w:t>trustlist.txt, 135, 136</w:t>
            </w:r>
          </w:p>
        </w:tc>
        <w:tc>
          <w:tcPr>
            <w:tcW w:w="0" w:type="dxa"/>
            <w:vAlign w:val="bottom"/>
          </w:tcPr>
          <w:p>
            <w:pPr>
              <w:spacing w:after="0"/>
              <w:rPr>
                <w:sz w:val="1"/>
                <w:szCs w:val="1"/>
                <w:color w:val="auto"/>
              </w:rPr>
            </w:pPr>
          </w:p>
        </w:tc>
      </w:tr>
      <w:tr>
        <w:trPr>
          <w:trHeight w:val="153"/>
        </w:trPr>
        <w:tc>
          <w:tcPr>
            <w:tcW w:w="4240" w:type="dxa"/>
            <w:vAlign w:val="bottom"/>
            <w:vMerge w:val="continue"/>
          </w:tcPr>
          <w:p>
            <w:pPr>
              <w:spacing w:after="0"/>
              <w:rPr>
                <w:sz w:val="13"/>
                <w:szCs w:val="13"/>
                <w:color w:val="auto"/>
              </w:rPr>
            </w:pPr>
          </w:p>
        </w:tc>
        <w:tc>
          <w:tcPr>
            <w:tcW w:w="4320" w:type="dxa"/>
            <w:vAlign w:val="bottom"/>
            <w:vMerge w:val="restart"/>
          </w:tcPr>
          <w:p>
            <w:pPr>
              <w:ind w:left="540"/>
              <w:spacing w:after="0"/>
              <w:rPr>
                <w:sz w:val="20"/>
                <w:szCs w:val="20"/>
                <w:color w:val="auto"/>
              </w:rPr>
            </w:pPr>
            <w:r>
              <w:rPr>
                <w:rFonts w:ascii="Arial" w:cs="Arial" w:eastAsia="Arial" w:hAnsi="Arial"/>
                <w:sz w:val="22"/>
                <w:szCs w:val="22"/>
                <w:color w:val="auto"/>
                <w:w w:val="90"/>
              </w:rPr>
              <w:t>Trustworthy root certificates, 126, 133, 136</w:t>
            </w:r>
          </w:p>
        </w:tc>
        <w:tc>
          <w:tcPr>
            <w:tcW w:w="0" w:type="dxa"/>
            <w:vAlign w:val="bottom"/>
          </w:tcPr>
          <w:p>
            <w:pPr>
              <w:spacing w:after="0"/>
              <w:rPr>
                <w:sz w:val="1"/>
                <w:szCs w:val="1"/>
                <w:color w:val="auto"/>
              </w:rPr>
            </w:pPr>
          </w:p>
        </w:tc>
      </w:tr>
      <w:tr>
        <w:trPr>
          <w:trHeight w:val="118"/>
        </w:trPr>
        <w:tc>
          <w:tcPr>
            <w:tcW w:w="4240" w:type="dxa"/>
            <w:vAlign w:val="bottom"/>
            <w:vMerge w:val="restart"/>
          </w:tcPr>
          <w:p>
            <w:pPr>
              <w:ind w:left="20"/>
              <w:spacing w:after="0"/>
              <w:rPr>
                <w:sz w:val="20"/>
                <w:szCs w:val="20"/>
                <w:color w:val="auto"/>
              </w:rPr>
            </w:pPr>
            <w:r>
              <w:rPr>
                <w:rFonts w:ascii="Arial" w:cs="Arial" w:eastAsia="Arial" w:hAnsi="Arial"/>
                <w:sz w:val="22"/>
                <w:szCs w:val="22"/>
                <w:color w:val="auto"/>
              </w:rPr>
              <w:t>Mail strongbox, 19, 22, 28</w:t>
            </w:r>
          </w:p>
        </w:tc>
        <w:tc>
          <w:tcPr>
            <w:tcW w:w="43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53"/>
        </w:trPr>
        <w:tc>
          <w:tcPr>
            <w:tcW w:w="4240" w:type="dxa"/>
            <w:vAlign w:val="bottom"/>
            <w:vMerge w:val="continue"/>
          </w:tcPr>
          <w:p>
            <w:pPr>
              <w:spacing w:after="0"/>
              <w:rPr>
                <w:sz w:val="13"/>
                <w:szCs w:val="13"/>
                <w:color w:val="auto"/>
              </w:rPr>
            </w:pPr>
          </w:p>
        </w:tc>
        <w:tc>
          <w:tcPr>
            <w:tcW w:w="43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82"/>
        </w:trPr>
        <w:tc>
          <w:tcPr>
            <w:tcW w:w="4240" w:type="dxa"/>
            <w:vAlign w:val="bottom"/>
          </w:tcPr>
          <w:p>
            <w:pPr>
              <w:ind w:left="20"/>
              <w:spacing w:after="0"/>
              <w:rPr>
                <w:sz w:val="20"/>
                <w:szCs w:val="20"/>
                <w:color w:val="auto"/>
              </w:rPr>
            </w:pPr>
            <w:r>
              <w:rPr>
                <w:rFonts w:ascii="Arial" w:cs="Arial" w:eastAsia="Arial" w:hAnsi="Arial"/>
                <w:sz w:val="22"/>
                <w:szCs w:val="22"/>
                <w:color w:val="auto"/>
              </w:rPr>
              <w:t>Migration from Gpg4win, 170</w:t>
            </w:r>
          </w:p>
        </w:tc>
        <w:tc>
          <w:tcPr>
            <w:tcW w:w="4320" w:type="dxa"/>
            <w:vAlign w:val="bottom"/>
          </w:tcPr>
          <w:p>
            <w:pPr>
              <w:ind w:left="540"/>
              <w:spacing w:after="0"/>
              <w:rPr>
                <w:sz w:val="20"/>
                <w:szCs w:val="20"/>
                <w:color w:val="auto"/>
              </w:rPr>
            </w:pPr>
            <w:r>
              <w:rPr>
                <w:rFonts w:ascii="Arial" w:cs="Arial" w:eastAsia="Arial" w:hAnsi="Arial"/>
                <w:sz w:val="22"/>
                <w:szCs w:val="22"/>
                <w:color w:val="auto"/>
              </w:rPr>
              <w:t>Uninstallation, 171</w:t>
            </w:r>
          </w:p>
        </w:tc>
        <w:tc>
          <w:tcPr>
            <w:tcW w:w="0" w:type="dxa"/>
            <w:vAlign w:val="bottom"/>
          </w:tcPr>
          <w:p>
            <w:pPr>
              <w:spacing w:after="0"/>
              <w:rPr>
                <w:sz w:val="1"/>
                <w:szCs w:val="1"/>
                <w:color w:val="auto"/>
              </w:rPr>
            </w:pPr>
          </w:p>
        </w:tc>
      </w:tr>
      <w:tr>
        <w:trPr>
          <w:trHeight w:val="260"/>
        </w:trPr>
        <w:tc>
          <w:tcPr>
            <w:tcW w:w="4240" w:type="dxa"/>
            <w:vAlign w:val="bottom"/>
          </w:tcPr>
          <w:p>
            <w:pPr>
              <w:ind w:left="20"/>
              <w:spacing w:after="0"/>
              <w:rPr>
                <w:sz w:val="20"/>
                <w:szCs w:val="20"/>
                <w:color w:val="auto"/>
              </w:rPr>
            </w:pPr>
            <w:r>
              <w:rPr>
                <w:rFonts w:ascii="Arial" w:cs="Arial" w:eastAsia="Arial" w:hAnsi="Arial"/>
                <w:sz w:val="22"/>
                <w:szCs w:val="22"/>
                <w:color w:val="auto"/>
              </w:rPr>
              <w:t>Modulo arithmetics, 145</w:t>
            </w:r>
          </w:p>
        </w:tc>
        <w:tc>
          <w:tcPr>
            <w:tcW w:w="4320" w:type="dxa"/>
            <w:vAlign w:val="bottom"/>
            <w:vMerge w:val="restart"/>
          </w:tcPr>
          <w:p>
            <w:pPr>
              <w:ind w:left="540"/>
              <w:spacing w:after="0"/>
              <w:rPr>
                <w:sz w:val="20"/>
                <w:szCs w:val="20"/>
                <w:color w:val="auto"/>
              </w:rPr>
            </w:pPr>
            <w:r>
              <w:rPr>
                <w:rFonts w:ascii="Arial" w:cs="Arial" w:eastAsia="Arial" w:hAnsi="Arial"/>
                <w:sz w:val="22"/>
                <w:szCs w:val="22"/>
                <w:color w:val="auto"/>
              </w:rPr>
              <w:t>Viruses, 25</w:t>
            </w:r>
          </w:p>
        </w:tc>
        <w:tc>
          <w:tcPr>
            <w:tcW w:w="0" w:type="dxa"/>
            <w:vAlign w:val="bottom"/>
          </w:tcPr>
          <w:p>
            <w:pPr>
              <w:spacing w:after="0"/>
              <w:rPr>
                <w:sz w:val="1"/>
                <w:szCs w:val="1"/>
                <w:color w:val="auto"/>
              </w:rPr>
            </w:pPr>
          </w:p>
        </w:tc>
      </w:tr>
      <w:tr>
        <w:trPr>
          <w:trHeight w:val="252"/>
        </w:trPr>
        <w:tc>
          <w:tcPr>
            <w:tcW w:w="4240" w:type="dxa"/>
            <w:vAlign w:val="bottom"/>
            <w:vMerge w:val="restart"/>
          </w:tcPr>
          <w:p>
            <w:pPr>
              <w:spacing w:after="0"/>
              <w:rPr>
                <w:sz w:val="20"/>
                <w:szCs w:val="20"/>
                <w:color w:val="auto"/>
              </w:rPr>
            </w:pPr>
            <w:r>
              <w:rPr>
                <w:rFonts w:ascii="Arial" w:cs="Arial" w:eastAsia="Arial" w:hAnsi="Arial"/>
                <w:sz w:val="22"/>
                <w:szCs w:val="22"/>
                <w:color w:val="auto"/>
              </w:rPr>
              <w:t>“Non-Public Key” Method, see Symmetric</w:t>
            </w:r>
          </w:p>
        </w:tc>
        <w:tc>
          <w:tcPr>
            <w:tcW w:w="432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212"/>
        </w:trPr>
        <w:tc>
          <w:tcPr>
            <w:tcW w:w="4240" w:type="dxa"/>
            <w:vAlign w:val="bottom"/>
            <w:vMerge w:val="continue"/>
          </w:tcPr>
          <w:p>
            <w:pPr>
              <w:spacing w:after="0"/>
              <w:rPr>
                <w:sz w:val="18"/>
                <w:szCs w:val="18"/>
                <w:color w:val="auto"/>
              </w:rPr>
            </w:pPr>
          </w:p>
        </w:tc>
        <w:tc>
          <w:tcPr>
            <w:tcW w:w="43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71"/>
        </w:trPr>
        <w:tc>
          <w:tcPr>
            <w:tcW w:w="4240" w:type="dxa"/>
            <w:vAlign w:val="bottom"/>
          </w:tcPr>
          <w:p>
            <w:pPr>
              <w:ind w:left="820"/>
              <w:spacing w:after="0"/>
              <w:rPr>
                <w:sz w:val="20"/>
                <w:szCs w:val="20"/>
                <w:color w:val="auto"/>
              </w:rPr>
            </w:pPr>
            <w:r>
              <w:rPr>
                <w:rFonts w:ascii="Arial" w:cs="Arial" w:eastAsia="Arial" w:hAnsi="Arial"/>
                <w:sz w:val="22"/>
                <w:szCs w:val="22"/>
                <w:color w:val="auto"/>
              </w:rPr>
              <w:t>encryption</w:t>
            </w:r>
          </w:p>
        </w:tc>
        <w:tc>
          <w:tcPr>
            <w:tcW w:w="4320" w:type="dxa"/>
            <w:vAlign w:val="bottom"/>
          </w:tcPr>
          <w:p>
            <w:pPr>
              <w:ind w:left="520"/>
              <w:spacing w:after="0"/>
              <w:rPr>
                <w:sz w:val="20"/>
                <w:szCs w:val="20"/>
                <w:color w:val="auto"/>
              </w:rPr>
            </w:pPr>
            <w:r>
              <w:rPr>
                <w:rFonts w:ascii="Arial" w:cs="Arial" w:eastAsia="Arial" w:hAnsi="Arial"/>
                <w:sz w:val="22"/>
                <w:szCs w:val="22"/>
                <w:color w:val="auto"/>
              </w:rPr>
              <w:t>Web of Trust, 29, 80</w:t>
            </w:r>
          </w:p>
        </w:tc>
        <w:tc>
          <w:tcPr>
            <w:tcW w:w="0" w:type="dxa"/>
            <w:vAlign w:val="bottom"/>
          </w:tcPr>
          <w:p>
            <w:pPr>
              <w:spacing w:after="0"/>
              <w:rPr>
                <w:sz w:val="1"/>
                <w:szCs w:val="1"/>
                <w:color w:val="auto"/>
              </w:rPr>
            </w:pPr>
          </w:p>
        </w:tc>
      </w:tr>
      <w:tr>
        <w:trPr>
          <w:trHeight w:val="261"/>
        </w:trPr>
        <w:tc>
          <w:tcPr>
            <w:tcW w:w="4240" w:type="dxa"/>
            <w:vAlign w:val="bottom"/>
            <w:vMerge w:val="restart"/>
          </w:tcPr>
          <w:p>
            <w:pPr>
              <w:ind w:left="20"/>
              <w:spacing w:after="0"/>
              <w:rPr>
                <w:sz w:val="20"/>
                <w:szCs w:val="20"/>
                <w:color w:val="auto"/>
              </w:rPr>
            </w:pPr>
            <w:r>
              <w:rPr>
                <w:rFonts w:ascii="Arial" w:cs="Arial" w:eastAsia="Arial" w:hAnsi="Arial"/>
                <w:sz w:val="22"/>
                <w:szCs w:val="22"/>
                <w:color w:val="auto"/>
              </w:rPr>
              <w:t>OpenPGP, 10, 28</w:t>
            </w:r>
          </w:p>
        </w:tc>
        <w:tc>
          <w:tcPr>
            <w:tcW w:w="4320" w:type="dxa"/>
            <w:vAlign w:val="bottom"/>
          </w:tcPr>
          <w:p>
            <w:pPr>
              <w:ind w:left="520"/>
              <w:spacing w:after="0"/>
              <w:rPr>
                <w:sz w:val="20"/>
                <w:szCs w:val="20"/>
                <w:color w:val="auto"/>
              </w:rPr>
            </w:pPr>
            <w:r>
              <w:rPr>
                <w:rFonts w:ascii="Arial" w:cs="Arial" w:eastAsia="Arial" w:hAnsi="Arial"/>
                <w:sz w:val="22"/>
                <w:szCs w:val="22"/>
                <w:color w:val="auto"/>
              </w:rPr>
              <w:t>Windows-Explorer, 9</w:t>
            </w:r>
          </w:p>
        </w:tc>
        <w:tc>
          <w:tcPr>
            <w:tcW w:w="0" w:type="dxa"/>
            <w:vAlign w:val="bottom"/>
          </w:tcPr>
          <w:p>
            <w:pPr>
              <w:spacing w:after="0"/>
              <w:rPr>
                <w:sz w:val="1"/>
                <w:szCs w:val="1"/>
                <w:color w:val="auto"/>
              </w:rPr>
            </w:pPr>
          </w:p>
        </w:tc>
      </w:tr>
      <w:tr>
        <w:trPr>
          <w:trHeight w:val="203"/>
        </w:trPr>
        <w:tc>
          <w:tcPr>
            <w:tcW w:w="4240" w:type="dxa"/>
            <w:vAlign w:val="bottom"/>
            <w:vMerge w:val="continue"/>
          </w:tcPr>
          <w:p>
            <w:pPr>
              <w:spacing w:after="0"/>
              <w:rPr>
                <w:sz w:val="17"/>
                <w:szCs w:val="17"/>
                <w:color w:val="auto"/>
              </w:rPr>
            </w:pPr>
          </w:p>
        </w:tc>
        <w:tc>
          <w:tcPr>
            <w:tcW w:w="4320" w:type="dxa"/>
            <w:vAlign w:val="bottom"/>
            <w:vMerge w:val="restart"/>
          </w:tcPr>
          <w:p>
            <w:pPr>
              <w:ind w:left="520"/>
              <w:spacing w:after="0"/>
              <w:rPr>
                <w:sz w:val="20"/>
                <w:szCs w:val="20"/>
                <w:color w:val="auto"/>
              </w:rPr>
            </w:pPr>
            <w:r>
              <w:rPr>
                <w:rFonts w:ascii="Arial" w:cs="Arial" w:eastAsia="Arial" w:hAnsi="Arial"/>
                <w:sz w:val="22"/>
                <w:szCs w:val="22"/>
                <w:color w:val="auto"/>
              </w:rPr>
              <w:t>Worms, 25</w:t>
            </w:r>
          </w:p>
        </w:tc>
        <w:tc>
          <w:tcPr>
            <w:tcW w:w="0" w:type="dxa"/>
            <w:vAlign w:val="bottom"/>
          </w:tcPr>
          <w:p>
            <w:pPr>
              <w:spacing w:after="0"/>
              <w:rPr>
                <w:sz w:val="1"/>
                <w:szCs w:val="1"/>
                <w:color w:val="auto"/>
              </w:rPr>
            </w:pPr>
          </w:p>
        </w:tc>
      </w:tr>
      <w:tr>
        <w:trPr>
          <w:trHeight w:val="68"/>
        </w:trPr>
        <w:tc>
          <w:tcPr>
            <w:tcW w:w="4240" w:type="dxa"/>
            <w:vAlign w:val="bottom"/>
            <w:vMerge w:val="restart"/>
          </w:tcPr>
          <w:p>
            <w:pPr>
              <w:ind w:left="420"/>
              <w:spacing w:after="0"/>
              <w:rPr>
                <w:sz w:val="20"/>
                <w:szCs w:val="20"/>
                <w:color w:val="auto"/>
              </w:rPr>
            </w:pPr>
            <w:r>
              <w:rPr>
                <w:rFonts w:ascii="Arial" w:cs="Arial" w:eastAsia="Arial" w:hAnsi="Arial"/>
                <w:sz w:val="22"/>
                <w:szCs w:val="22"/>
                <w:color w:val="auto"/>
              </w:rPr>
              <w:t>create certificate, 44</w:t>
            </w:r>
          </w:p>
        </w:tc>
        <w:tc>
          <w:tcPr>
            <w:tcW w:w="43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03"/>
        </w:trPr>
        <w:tc>
          <w:tcPr>
            <w:tcW w:w="4240" w:type="dxa"/>
            <w:vAlign w:val="bottom"/>
            <w:vMerge w:val="continue"/>
          </w:tcPr>
          <w:p>
            <w:pPr>
              <w:spacing w:after="0"/>
              <w:rPr>
                <w:sz w:val="17"/>
                <w:szCs w:val="17"/>
                <w:color w:val="auto"/>
              </w:rPr>
            </w:pPr>
          </w:p>
        </w:tc>
        <w:tc>
          <w:tcPr>
            <w:tcW w:w="43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71"/>
        </w:trPr>
        <w:tc>
          <w:tcPr>
            <w:tcW w:w="4240" w:type="dxa"/>
            <w:vAlign w:val="bottom"/>
          </w:tcPr>
          <w:p>
            <w:pPr>
              <w:ind w:left="20"/>
              <w:spacing w:after="0"/>
              <w:rPr>
                <w:sz w:val="20"/>
                <w:szCs w:val="20"/>
                <w:color w:val="auto"/>
              </w:rPr>
            </w:pPr>
            <w:r>
              <w:rPr>
                <w:rFonts w:ascii="Arial" w:cs="Arial" w:eastAsia="Arial" w:hAnsi="Arial"/>
                <w:sz w:val="22"/>
                <w:szCs w:val="22"/>
                <w:color w:val="auto"/>
              </w:rPr>
              <w:t>OSCP, 126</w:t>
            </w:r>
          </w:p>
        </w:tc>
        <w:tc>
          <w:tcPr>
            <w:tcW w:w="4320" w:type="dxa"/>
            <w:vAlign w:val="bottom"/>
          </w:tcPr>
          <w:p>
            <w:pPr>
              <w:ind w:left="540"/>
              <w:spacing w:after="0"/>
              <w:rPr>
                <w:sz w:val="20"/>
                <w:szCs w:val="20"/>
                <w:color w:val="auto"/>
              </w:rPr>
            </w:pPr>
            <w:r>
              <w:rPr>
                <w:rFonts w:ascii="Arial" w:cs="Arial" w:eastAsia="Arial" w:hAnsi="Arial"/>
                <w:sz w:val="22"/>
                <w:szCs w:val="22"/>
                <w:color w:val="auto"/>
              </w:rPr>
              <w:t>X.509, 10, 41</w:t>
            </w:r>
          </w:p>
        </w:tc>
        <w:tc>
          <w:tcPr>
            <w:tcW w:w="0" w:type="dxa"/>
            <w:vAlign w:val="bottom"/>
          </w:tcPr>
          <w:p>
            <w:pPr>
              <w:spacing w:after="0"/>
              <w:rPr>
                <w:sz w:val="1"/>
                <w:szCs w:val="1"/>
                <w:color w:val="auto"/>
              </w:rPr>
            </w:pPr>
          </w:p>
        </w:tc>
      </w:tr>
      <w:tr>
        <w:trPr>
          <w:trHeight w:val="271"/>
        </w:trPr>
        <w:tc>
          <w:tcPr>
            <w:tcW w:w="4240" w:type="dxa"/>
            <w:vAlign w:val="bottom"/>
          </w:tcPr>
          <w:p>
            <w:pPr>
              <w:ind w:left="20"/>
              <w:spacing w:after="0"/>
              <w:rPr>
                <w:sz w:val="20"/>
                <w:szCs w:val="20"/>
                <w:color w:val="auto"/>
              </w:rPr>
            </w:pPr>
            <w:r>
              <w:rPr>
                <w:rFonts w:ascii="Arial" w:cs="Arial" w:eastAsia="Arial" w:hAnsi="Arial"/>
                <w:sz w:val="22"/>
                <w:szCs w:val="22"/>
                <w:color w:val="auto"/>
              </w:rPr>
              <w:t>Outlook, 68, 128, 166</w:t>
            </w:r>
          </w:p>
        </w:tc>
        <w:tc>
          <w:tcPr>
            <w:tcW w:w="4320" w:type="dxa"/>
            <w:vAlign w:val="bottom"/>
          </w:tcPr>
          <w:p>
            <w:pPr>
              <w:ind w:left="940"/>
              <w:spacing w:after="0"/>
              <w:rPr>
                <w:sz w:val="20"/>
                <w:szCs w:val="20"/>
                <w:color w:val="auto"/>
              </w:rPr>
            </w:pPr>
            <w:r>
              <w:rPr>
                <w:rFonts w:ascii="Arial" w:cs="Arial" w:eastAsia="Arial" w:hAnsi="Arial"/>
                <w:sz w:val="22"/>
                <w:szCs w:val="22"/>
                <w:color w:val="auto"/>
              </w:rPr>
              <w:t>create certificate, 50</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9026"/>
          </w:cols>
          <w:pgMar w:left="1440" w:top="1387" w:right="1440" w:bottom="27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ind w:right="-133"/>
        <w:spacing w:after="0"/>
        <w:rPr>
          <w:sz w:val="20"/>
          <w:szCs w:val="20"/>
          <w:color w:val="auto"/>
        </w:rPr>
      </w:pPr>
      <w:r>
        <w:rPr>
          <w:rFonts w:ascii="Arial" w:cs="Arial" w:eastAsia="Arial" w:hAnsi="Arial"/>
          <w:sz w:val="19"/>
          <w:szCs w:val="19"/>
          <w:color w:val="auto"/>
        </w:rPr>
        <w:t>182</w:t>
      </w:r>
    </w:p>
    <w:sectPr>
      <w:pgSz w:w="11900" w:h="16838" w:orient="portrait"/>
      <w:cols w:equalWidth="0" w:num="1">
        <w:col w:w="9026"/>
      </w:cols>
      <w:pgMar w:left="1440" w:top="1387" w:right="1440" w:bottom="275"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6CEAF087"/>
    <w:multiLevelType w:val="hybridMultilevel"/>
    <w:lvl w:ilvl="0">
      <w:lvlJc w:val="left"/>
      <w:lvlText w:val=" "/>
      <w:numFmt w:val="bullet"/>
      <w:start w:val="1"/>
    </w:lvl>
  </w:abstractNum>
  <w:abstractNum w:abstractNumId="1">
    <w:nsid w:val="22221A70"/>
    <w:multiLevelType w:val="hybridMultilevel"/>
    <w:lvl w:ilvl="0">
      <w:lvlJc w:val="left"/>
      <w:lvlText w:val=" "/>
      <w:numFmt w:val="bullet"/>
      <w:start w:val="1"/>
    </w:lvl>
  </w:abstractNum>
  <w:abstractNum w:abstractNumId="2">
    <w:nsid w:val="4516DDE9"/>
    <w:multiLevelType w:val="hybridMultilevel"/>
    <w:lvl w:ilvl="0">
      <w:lvlJc w:val="left"/>
      <w:lvlText w:val=" "/>
      <w:numFmt w:val="bullet"/>
      <w:start w:val="1"/>
    </w:lvl>
  </w:abstractNum>
  <w:abstractNum w:abstractNumId="3">
    <w:nsid w:val="3006C83E"/>
    <w:multiLevelType w:val="hybridMultilevel"/>
    <w:lvl w:ilvl="0">
      <w:lvlJc w:val="left"/>
      <w:lvlText w:val="1"/>
      <w:numFmt w:val="bullet"/>
      <w:start w:val="1"/>
    </w:lvl>
  </w:abstractNum>
  <w:abstractNum w:abstractNumId="4">
    <w:nsid w:val="614FD4A1"/>
    <w:multiLevelType w:val="hybridMultilevel"/>
    <w:lvl w:ilvl="0">
      <w:lvlJc w:val="left"/>
      <w:lvlText w:val="%1."/>
      <w:numFmt w:val="decimal"/>
      <w:start w:val="2"/>
    </w:lvl>
  </w:abstractNum>
  <w:abstractNum w:abstractNumId="5">
    <w:nsid w:val="419AC241"/>
    <w:multiLevelType w:val="hybridMultilevel"/>
    <w:lvl w:ilvl="0">
      <w:lvlJc w:val="left"/>
      <w:lvlText w:val=" "/>
      <w:numFmt w:val="bullet"/>
      <w:start w:val="1"/>
    </w:lvl>
  </w:abstractNum>
  <w:abstractNum w:abstractNumId="6">
    <w:nsid w:val="5577F8E1"/>
    <w:multiLevelType w:val="hybridMultilevel"/>
    <w:lvl w:ilvl="0">
      <w:lvlJc w:val="left"/>
      <w:lvlText w:val="%1."/>
      <w:numFmt w:val="decimal"/>
      <w:start w:val="5"/>
    </w:lvl>
  </w:abstractNum>
  <w:abstractNum w:abstractNumId="7">
    <w:nsid w:val="440BADFC"/>
    <w:multiLevelType w:val="hybridMultilevel"/>
    <w:lvl w:ilvl="0">
      <w:lvlJc w:val="left"/>
      <w:lvlText w:val=" "/>
      <w:numFmt w:val="bullet"/>
      <w:start w:val="1"/>
    </w:lvl>
  </w:abstractNum>
  <w:abstractNum w:abstractNumId="8">
    <w:nsid w:val="5072367"/>
    <w:multiLevelType w:val="hybridMultilevel"/>
    <w:lvl w:ilvl="0">
      <w:lvlJc w:val="left"/>
      <w:lvlText w:val=" "/>
      <w:numFmt w:val="bullet"/>
      <w:start w:val="1"/>
    </w:lvl>
  </w:abstractNum>
  <w:abstractNum w:abstractNumId="9">
    <w:nsid w:val="3804823E"/>
    <w:multiLevelType w:val="hybridMultilevel"/>
    <w:lvl w:ilvl="0">
      <w:lvlJc w:val="left"/>
      <w:lvlText w:val="\endash "/>
      <w:numFmt w:val="bullet"/>
      <w:start w:val="1"/>
    </w:lvl>
  </w:abstractNum>
  <w:abstractNum w:abstractNumId="10">
    <w:nsid w:val="77465F01"/>
    <w:multiLevelType w:val="hybridMultilevel"/>
    <w:lvl w:ilvl="0">
      <w:lvlJc w:val="left"/>
      <w:lvlText w:val="["/>
      <w:numFmt w:val="bullet"/>
      <w:start w:val="1"/>
    </w:lvl>
  </w:abstractNum>
  <w:abstractNum w:abstractNumId="11">
    <w:nsid w:val="7724C67E"/>
    <w:multiLevelType w:val="hybridMultilevel"/>
    <w:lvl w:ilvl="0">
      <w:lvlJc w:val="left"/>
      <w:lvlText w:val=" "/>
      <w:numFmt w:val="bullet"/>
      <w:start w:val="1"/>
    </w:lvl>
  </w:abstractNum>
  <w:abstractNum w:abstractNumId="12">
    <w:nsid w:val="5C482A97"/>
    <w:multiLevelType w:val="hybridMultilevel"/>
    <w:lvl w:ilvl="0">
      <w:lvlJc w:val="left"/>
      <w:lvlText w:val="["/>
      <w:numFmt w:val="bullet"/>
      <w:start w:val="1"/>
    </w:lvl>
  </w:abstractNum>
  <w:abstractNum w:abstractNumId="13">
    <w:nsid w:val="2463B9EA"/>
    <w:multiLevelType w:val="hybridMultilevel"/>
    <w:lvl w:ilvl="0">
      <w:lvlJc w:val="left"/>
      <w:lvlText w:val="%1."/>
      <w:numFmt w:val="decimal"/>
      <w:start w:val="9"/>
    </w:lvl>
  </w:abstractNum>
  <w:abstractNum w:abstractNumId="14">
    <w:nsid w:val="5E884ADC"/>
    <w:multiLevelType w:val="hybridMultilevel"/>
    <w:lvl w:ilvl="0">
      <w:lvlJc w:val="left"/>
      <w:lvlText w:val="1"/>
      <w:numFmt w:val="bullet"/>
      <w:start w:val="1"/>
    </w:lvl>
  </w:abstractNum>
  <w:abstractNum w:abstractNumId="15">
    <w:nsid w:val="51EAD36B"/>
    <w:multiLevelType w:val="hybridMultilevel"/>
    <w:lvl w:ilvl="0">
      <w:lvlJc w:val="left"/>
      <w:lvlText w:val="%1."/>
      <w:numFmt w:val="decimal"/>
      <w:start w:val="1"/>
    </w:lvl>
  </w:abstractNum>
  <w:abstractNum w:abstractNumId="16">
    <w:nsid w:val="2D517796"/>
    <w:multiLevelType w:val="hybridMultilevel"/>
    <w:lvl w:ilvl="0">
      <w:lvlJc w:val="left"/>
      <w:lvlText w:val=" "/>
      <w:numFmt w:val="bullet"/>
      <w:start w:val="1"/>
    </w:lvl>
  </w:abstractNum>
  <w:abstractNum w:abstractNumId="17">
    <w:nsid w:val="580BD78F"/>
    <w:multiLevelType w:val="hybridMultilevel"/>
    <w:lvl w:ilvl="0">
      <w:lvlJc w:val="left"/>
      <w:lvlText w:val=" "/>
      <w:numFmt w:val="bullet"/>
      <w:start w:val="1"/>
    </w:lvl>
  </w:abstractNum>
  <w:abstractNum w:abstractNumId="18">
    <w:nsid w:val="153EA438"/>
    <w:multiLevelType w:val="hybridMultilevel"/>
    <w:lvl w:ilvl="0">
      <w:lvlJc w:val="left"/>
      <w:lvlText w:val=" "/>
      <w:numFmt w:val="bullet"/>
      <w:start w:val="1"/>
    </w:lvl>
  </w:abstractNum>
  <w:abstractNum w:abstractNumId="19">
    <w:nsid w:val="3855585C"/>
    <w:multiLevelType w:val="hybridMultilevel"/>
    <w:lvl w:ilvl="0">
      <w:lvlJc w:val="left"/>
      <w:lvlText w:val=" "/>
      <w:numFmt w:val="bullet"/>
      <w:start w:val="1"/>
    </w:lvl>
  </w:abstractNum>
  <w:abstractNum w:abstractNumId="20">
    <w:nsid w:val="70A64E2A"/>
    <w:multiLevelType w:val="hybridMultilevel"/>
    <w:lvl w:ilvl="0">
      <w:lvlJc w:val="left"/>
      <w:lvlText w:val="%1."/>
      <w:numFmt w:val="decimal"/>
      <w:start w:val="1"/>
    </w:lvl>
  </w:abstractNum>
  <w:abstractNum w:abstractNumId="21">
    <w:nsid w:val="6A2342EC"/>
    <w:multiLevelType w:val="hybridMultilevel"/>
    <w:lvl w:ilvl="0">
      <w:lvlJc w:val="left"/>
      <w:lvlText w:val="%1."/>
      <w:numFmt w:val="decimal"/>
      <w:start w:val="1"/>
    </w:lvl>
  </w:abstractNum>
  <w:abstractNum w:abstractNumId="22">
    <w:nsid w:val="2A487CB0"/>
    <w:multiLevelType w:val="hybridMultilevel"/>
    <w:lvl w:ilvl="0">
      <w:lvlJc w:val="left"/>
      <w:lvlText w:val="%1."/>
      <w:numFmt w:val="decimal"/>
      <w:start w:val="1"/>
    </w:lvl>
  </w:abstractNum>
  <w:abstractNum w:abstractNumId="23">
    <w:nsid w:val="1D4ED43B"/>
    <w:multiLevelType w:val="hybridMultilevel"/>
    <w:lvl w:ilvl="0">
      <w:lvlJc w:val="left"/>
      <w:lvlText w:val=" "/>
      <w:numFmt w:val="bullet"/>
      <w:start w:val="1"/>
    </w:lvl>
  </w:abstractNum>
  <w:abstractNum w:abstractNumId="24">
    <w:nsid w:val="725A06FB"/>
    <w:multiLevelType w:val="hybridMultilevel"/>
    <w:lvl w:ilvl="0">
      <w:lvlJc w:val="left"/>
      <w:lvlText w:val=" "/>
      <w:numFmt w:val="bullet"/>
      <w:start w:val="1"/>
    </w:lvl>
  </w:abstractNum>
  <w:abstractNum w:abstractNumId="25">
    <w:nsid w:val="2CD89A32"/>
    <w:multiLevelType w:val="hybridMultilevel"/>
    <w:lvl w:ilvl="0">
      <w:lvlJc w:val="left"/>
      <w:lvlText w:val=" "/>
      <w:numFmt w:val="bullet"/>
      <w:start w:val="1"/>
    </w:lvl>
  </w:abstractNum>
  <w:abstractNum w:abstractNumId="26">
    <w:nsid w:val="57E4CCAF"/>
    <w:multiLevelType w:val="hybridMultilevel"/>
    <w:lvl w:ilvl="0">
      <w:lvlJc w:val="left"/>
      <w:lvlText w:val=" "/>
      <w:numFmt w:val="bullet"/>
      <w:start w:val="1"/>
    </w:lvl>
  </w:abstractNum>
  <w:abstractNum w:abstractNumId="27">
    <w:nsid w:val="7A6D8D3C"/>
    <w:multiLevelType w:val="hybridMultilevel"/>
    <w:lvl w:ilvl="0">
      <w:lvlJc w:val="left"/>
      <w:lvlText w:val=" "/>
      <w:numFmt w:val="bullet"/>
      <w:start w:val="1"/>
    </w:lvl>
  </w:abstractNum>
  <w:abstractNum w:abstractNumId="28">
    <w:nsid w:val="4B588F54"/>
    <w:multiLevelType w:val="hybridMultilevel"/>
    <w:lvl w:ilvl="0">
      <w:lvlJc w:val="left"/>
      <w:lvlText w:val="%1."/>
      <w:numFmt w:val="decimal"/>
      <w:start w:val="19"/>
    </w:lvl>
  </w:abstractNum>
  <w:abstractNum w:abstractNumId="29">
    <w:nsid w:val="542289EC"/>
    <w:multiLevelType w:val="hybridMultilevel"/>
    <w:lvl w:ilvl="0">
      <w:lvlJc w:val="left"/>
      <w:lvlText w:val="%1."/>
      <w:numFmt w:val="decimal"/>
      <w:start w:val="20"/>
    </w:lvl>
  </w:abstractNum>
  <w:abstractNum w:abstractNumId="30">
    <w:nsid w:val="6DE91B18"/>
    <w:multiLevelType w:val="hybridMultilevel"/>
    <w:lvl w:ilvl="0">
      <w:lvlJc w:val="left"/>
      <w:lvlText w:val="%1."/>
      <w:numFmt w:val="decimal"/>
      <w:start w:val="2"/>
    </w:lvl>
  </w:abstractNum>
  <w:abstractNum w:abstractNumId="31">
    <w:nsid w:val="38437FDB"/>
    <w:multiLevelType w:val="hybridMultilevel"/>
    <w:lvl w:ilvl="0">
      <w:lvlJc w:val="left"/>
      <w:lvlText w:val=" "/>
      <w:numFmt w:val="bullet"/>
      <w:start w:val="1"/>
    </w:lvl>
  </w:abstractNum>
  <w:abstractNum w:abstractNumId="32">
    <w:nsid w:val="7644A45C"/>
    <w:multiLevelType w:val="hybridMultilevel"/>
    <w:lvl w:ilvl="0">
      <w:lvlJc w:val="left"/>
      <w:lvlText w:val=" "/>
      <w:numFmt w:val="bullet"/>
      <w:start w:val="1"/>
    </w:lvl>
  </w:abstractNum>
  <w:abstractNum w:abstractNumId="33">
    <w:nsid w:val="32FFF902"/>
    <w:multiLevelType w:val="hybridMultilevel"/>
    <w:lvl w:ilvl="0">
      <w:lvlJc w:val="left"/>
      <w:lvlText w:val=" "/>
      <w:numFmt w:val="bullet"/>
      <w:start w:val="1"/>
    </w:lvl>
  </w:abstractNum>
  <w:abstractNum w:abstractNumId="34">
    <w:nsid w:val="684A481A"/>
    <w:multiLevelType w:val="hybridMultilevel"/>
    <w:lvl w:ilvl="0">
      <w:lvlJc w:val="left"/>
      <w:lvlText w:val="#"/>
      <w:numFmt w:val="bullet"/>
      <w:start w:val="1"/>
    </w:lvl>
  </w:abstractNum>
  <w:abstractNum w:abstractNumId="35">
    <w:nsid w:val="579478FE"/>
    <w:multiLevelType w:val="hybridMultilevel"/>
    <w:lvl w:ilvl="0">
      <w:lvlJc w:val="left"/>
      <w:lvlText w:val="%1."/>
      <w:numFmt w:val="decimal"/>
      <w:start w:val="23"/>
    </w:lvl>
  </w:abstractNum>
  <w:abstractNum w:abstractNumId="36">
    <w:nsid w:val="749ABB43"/>
    <w:multiLevelType w:val="hybridMultilevel"/>
    <w:lvl w:ilvl="0">
      <w:lvlJc w:val="left"/>
      <w:lvlText w:val="["/>
      <w:numFmt w:val="bullet"/>
      <w:start w:val="1"/>
    </w:lvl>
  </w:abstractNum>
  <w:abstractNum w:abstractNumId="37">
    <w:nsid w:val="3DC240FB"/>
    <w:multiLevelType w:val="hybridMultilevel"/>
    <w:lvl w:ilvl="0">
      <w:lvlJc w:val="left"/>
      <w:lvlText w:val=" "/>
      <w:numFmt w:val="bullet"/>
      <w:start w:val="1"/>
    </w:lvl>
  </w:abstractNum>
  <w:abstractNum w:abstractNumId="38">
    <w:nsid w:val="1BA026FA"/>
    <w:multiLevelType w:val="hybridMultilevel"/>
    <w:lvl w:ilvl="0">
      <w:lvlJc w:val="left"/>
      <w:lvlText w:val=" "/>
      <w:numFmt w:val="bullet"/>
      <w:start w:val="1"/>
    </w:lvl>
  </w:abstractNum>
  <w:abstractNum w:abstractNumId="39">
    <w:nsid w:val="79A1DEAA"/>
    <w:multiLevelType w:val="hybridMultilevel"/>
    <w:lvl w:ilvl="0">
      <w:lvlJc w:val="left"/>
      <w:lvlText w:val="["/>
      <w:numFmt w:val="bullet"/>
      <w:start w:val="1"/>
    </w:lvl>
  </w:abstractNum>
  <w:abstractNum w:abstractNumId="40">
    <w:nsid w:val="75C6C33A"/>
    <w:multiLevelType w:val="hybridMultilevel"/>
    <w:lvl w:ilvl="0">
      <w:lvlJc w:val="left"/>
      <w:lvlText w:val="%1."/>
      <w:numFmt w:val="decimal"/>
      <w:start w:val="25"/>
    </w:lvl>
  </w:abstractNum>
  <w:abstractNum w:abstractNumId="41">
    <w:nsid w:val="12E685FB"/>
    <w:multiLevelType w:val="hybridMultilevel"/>
    <w:lvl w:ilvl="0">
      <w:lvlJc w:val="left"/>
      <w:lvlText w:val="1"/>
      <w:numFmt w:val="bullet"/>
      <w:start w:val="1"/>
    </w:lvl>
  </w:abstractNum>
  <w:abstractNum w:abstractNumId="42">
    <w:nsid w:val="70C6A529"/>
    <w:multiLevelType w:val="hybridMultilevel"/>
    <w:lvl w:ilvl="0">
      <w:lvlJc w:val="left"/>
      <w:lvlText w:val="%1."/>
      <w:numFmt w:val="upperLetter"/>
      <w:start w:val="9"/>
    </w:lvl>
  </w:abstractNum>
  <w:abstractNum w:abstractNumId="43">
    <w:nsid w:val="520EEDD1"/>
    <w:multiLevelType w:val="hybridMultilevel"/>
    <w:lvl w:ilvl="0">
      <w:lvlJc w:val="left"/>
      <w:lvlText w:val="%1."/>
      <w:numFmt w:val="upperLetter"/>
      <w:start w:val="35"/>
    </w:lvl>
  </w:abstractNum>
  <w:abstractNum w:abstractNumId="44">
    <w:nsid w:val="374A3FE6"/>
    <w:multiLevelType w:val="hybridMultilevel"/>
    <w:lvl w:ilvl="0">
      <w:lvlJc w:val="left"/>
      <w:lvlText w:val="%1."/>
      <w:numFmt w:val="upperLetter"/>
      <w:start w:val="61"/>
    </w:lvl>
  </w:abstractNum>
  <w:abstractNum w:abstractNumId="45">
    <w:nsid w:val="4F4EF005"/>
    <w:multiLevelType w:val="hybridMultilevel"/>
    <w:lvl w:ilvl="0">
      <w:lvlJc w:val="left"/>
      <w:lvlText w:val=" "/>
      <w:numFmt w:val="bullet"/>
      <w:start w:val="1"/>
    </w:lvl>
  </w:abstractNum>
  <w:abstractNum w:abstractNumId="46">
    <w:nsid w:val="23F9C13C"/>
    <w:multiLevelType w:val="hybridMultilevel"/>
    <w:lvl w:ilvl="0">
      <w:lvlJc w:val="left"/>
      <w:lvlText w:val="%1)"/>
      <w:numFmt w:val="decimal"/>
      <w:start w:val="100"/>
    </w:lvl>
  </w:abstractNum>
  <w:abstractNum w:abstractNumId="47">
    <w:nsid w:val="649BB77C"/>
    <w:multiLevelType w:val="hybridMultilevel"/>
    <w:lvl w:ilvl="0">
      <w:lvlJc w:val="left"/>
      <w:lvlText w:val="%1."/>
      <w:numFmt w:val="decimal"/>
      <w:start w:val="1"/>
    </w:lvl>
  </w:abstractNum>
  <w:abstractNum w:abstractNumId="48">
    <w:nsid w:val="275AC794"/>
    <w:multiLevelType w:val="hybridMultilevel"/>
    <w:lvl w:ilvl="0">
      <w:lvlJc w:val="left"/>
      <w:lvlText w:val="%1."/>
      <w:numFmt w:val="decimal"/>
      <w:start w:val="1"/>
    </w:lvl>
  </w:abstractNum>
  <w:abstractNum w:abstractNumId="49">
    <w:nsid w:val="39386575"/>
    <w:multiLevelType w:val="hybridMultilevel"/>
    <w:lvl w:ilvl="0">
      <w:lvlJc w:val="left"/>
      <w:lvlText w:val="%1."/>
      <w:numFmt w:val="decimal"/>
      <w:start w:val="2"/>
    </w:lvl>
  </w:abstractNum>
  <w:abstractNum w:abstractNumId="50">
    <w:nsid w:val="1CF10FD8"/>
    <w:multiLevelType w:val="hybridMultilevel"/>
    <w:lvl w:ilvl="0">
      <w:lvlJc w:val="left"/>
      <w:lvlText w:val="%1."/>
      <w:numFmt w:val="decimal"/>
      <w:start w:val="3"/>
    </w:lvl>
  </w:abstractNum>
  <w:abstractNum w:abstractNumId="51">
    <w:nsid w:val="180115BE"/>
    <w:multiLevelType w:val="hybridMultilevel"/>
    <w:lvl w:ilvl="0">
      <w:lvlJc w:val="left"/>
      <w:lvlText w:val="%1."/>
      <w:numFmt w:val="upperLetter"/>
      <w:start w:val="1"/>
    </w:lvl>
  </w:abstractNum>
  <w:abstractNum w:abstractNumId="52">
    <w:nsid w:val="235BA861"/>
    <w:multiLevelType w:val="hybridMultilevel"/>
    <w:lvl w:ilvl="0">
      <w:lvlJc w:val="left"/>
      <w:lvlText w:val="%1."/>
      <w:numFmt w:val="decimal"/>
      <w:start w:val="1"/>
    </w:lvl>
  </w:abstractNum>
  <w:abstractNum w:abstractNumId="53">
    <w:nsid w:val="47398C89"/>
    <w:multiLevelType w:val="hybridMultilevel"/>
    <w:lvl w:ilvl="0">
      <w:lvlJc w:val="left"/>
      <w:lvlText w:val=";"/>
      <w:numFmt w:val="bullet"/>
      <w:start w:val="1"/>
    </w:lvl>
  </w:abstractNum>
  <w:abstractNum w:abstractNumId="54">
    <w:nsid w:val="354FE9F9"/>
    <w:multiLevelType w:val="hybridMultilevel"/>
    <w:lvl w:ilvl="0">
      <w:lvlJc w:val="left"/>
      <w:lvlText w:val=";"/>
      <w:numFmt w:val="bullet"/>
      <w:start w:val="1"/>
    </w:lvl>
  </w:abstractNum>
  <w:abstractNum w:abstractNumId="55">
    <w:nsid w:val="15B5AF5C"/>
    <w:multiLevelType w:val="hybridMultilevel"/>
    <w:lvl w:ilvl="0">
      <w:lvlJc w:val="left"/>
      <w:lvlText w:val=";"/>
      <w:numFmt w:val="bullet"/>
      <w:start w:val="1"/>
    </w:lvl>
  </w:abstractNum>
  <w:abstractNum w:abstractNumId="56">
    <w:nsid w:val="741226BB"/>
    <w:multiLevelType w:val="hybridMultilevel"/>
    <w:lvl w:ilvl="0">
      <w:lvlJc w:val="left"/>
      <w:lvlText w:val="1"/>
      <w:numFmt w:val="bullet"/>
      <w:start w:val="1"/>
    </w:lvl>
  </w:abstractNum>
  <w:abstractNum w:abstractNumId="57">
    <w:nsid w:val="D34B6A8"/>
    <w:multiLevelType w:val="hybridMultilevel"/>
    <w:lvl w:ilvl="0">
      <w:lvlJc w:val="left"/>
      <w:lvlText w:val="%1."/>
      <w:numFmt w:val="decimal"/>
      <w:start w:val="1"/>
    </w:lvl>
    <w:lvl w:ilvl="1">
      <w:lvlJc w:val="left"/>
      <w:lvlText w:val="%2."/>
      <w:numFmt w:val="decimal"/>
      <w:start w:val="2"/>
    </w:lvl>
  </w:abstractNum>
  <w:abstractNum w:abstractNumId="58">
    <w:nsid w:val="10233C99"/>
    <w:multiLevelType w:val="hybridMultilevel"/>
    <w:lvl w:ilvl="0">
      <w:lvlJc w:val="left"/>
      <w:lvlText w:val=" "/>
      <w:numFmt w:val="bullet"/>
      <w:start w:val="1"/>
    </w:lvl>
  </w:abstractNum>
  <w:abstractNum w:abstractNumId="59">
    <w:nsid w:val="3F6AB60F"/>
    <w:multiLevelType w:val="hybridMultilevel"/>
    <w:lvl w:ilvl="0">
      <w:lvlJc w:val="left"/>
      <w:lvlText w:val=" "/>
      <w:numFmt w:val="bullet"/>
      <w:start w:val="1"/>
    </w:lvl>
  </w:abstractNum>
  <w:abstractNum w:abstractNumId="60">
    <w:nsid w:val="61574095"/>
    <w:multiLevelType w:val="hybridMultilevel"/>
    <w:lvl w:ilvl="0">
      <w:lvlJc w:val="left"/>
      <w:lvlText w:val=" "/>
      <w:numFmt w:val="bullet"/>
      <w:start w:val="1"/>
    </w:lvl>
  </w:abstractNum>
  <w:abstractNum w:abstractNumId="61">
    <w:nsid w:val="7E0C57B1"/>
    <w:multiLevelType w:val="hybridMultilevel"/>
    <w:lvl w:ilvl="0">
      <w:lvlJc w:val="left"/>
      <w:lvlText w:val="%1."/>
      <w:numFmt w:val="upperLetter"/>
      <w:start w:val="6"/>
    </w:lvl>
    <w:lvl w:ilvl="1">
      <w:lvlJc w:val="left"/>
      <w:lvlText w:val=" "/>
      <w:numFmt w:val="bullet"/>
      <w:start w:val="1"/>
    </w:lvl>
  </w:abstractNum>
  <w:abstractNum w:abstractNumId="62">
    <w:nsid w:val="77AE35EB"/>
    <w:multiLevelType w:val="hybridMultilevel"/>
    <w:lvl w:ilvl="0">
      <w:lvlJc w:val="left"/>
      <w:lvlText w:val="%1."/>
      <w:numFmt w:val="upperLetter"/>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pn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image" Target="media/image47.jpeg"/><Relationship Id="rId59" Type="http://schemas.openxmlformats.org/officeDocument/2006/relationships/image" Target="media/image48.jpeg"/><Relationship Id="rId60" Type="http://schemas.openxmlformats.org/officeDocument/2006/relationships/image" Target="media/image49.jpeg"/><Relationship Id="rId61" Type="http://schemas.openxmlformats.org/officeDocument/2006/relationships/image" Target="media/image50.jpeg"/><Relationship Id="rId62" Type="http://schemas.openxmlformats.org/officeDocument/2006/relationships/image" Target="media/image51.jpeg"/><Relationship Id="rId63" Type="http://schemas.openxmlformats.org/officeDocument/2006/relationships/image" Target="media/image52.jpeg"/><Relationship Id="rId64" Type="http://schemas.openxmlformats.org/officeDocument/2006/relationships/image" Target="media/image53.jpeg"/><Relationship Id="rId66" Type="http://schemas.openxmlformats.org/officeDocument/2006/relationships/image" Target="media/image54.jpeg"/><Relationship Id="rId67" Type="http://schemas.openxmlformats.org/officeDocument/2006/relationships/image" Target="media/image55.jpeg"/><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image" Target="media/image58.jpeg"/><Relationship Id="rId71" Type="http://schemas.openxmlformats.org/officeDocument/2006/relationships/image" Target="media/image59.jpeg"/><Relationship Id="rId72" Type="http://schemas.openxmlformats.org/officeDocument/2006/relationships/image" Target="media/image60.jpeg"/><Relationship Id="rId73" Type="http://schemas.openxmlformats.org/officeDocument/2006/relationships/image" Target="media/image61.jpeg"/><Relationship Id="rId74" Type="http://schemas.openxmlformats.org/officeDocument/2006/relationships/image" Target="media/image62.jpeg"/><Relationship Id="rId75" Type="http://schemas.openxmlformats.org/officeDocument/2006/relationships/image" Target="media/image63.jpeg"/><Relationship Id="rId76" Type="http://schemas.openxmlformats.org/officeDocument/2006/relationships/image" Target="media/image64.jpeg"/><Relationship Id="rId77" Type="http://schemas.openxmlformats.org/officeDocument/2006/relationships/image" Target="media/image65.jpeg"/><Relationship Id="rId78" Type="http://schemas.openxmlformats.org/officeDocument/2006/relationships/image" Target="media/image66.jpeg"/><Relationship Id="rId79" Type="http://schemas.openxmlformats.org/officeDocument/2006/relationships/image" Target="media/image67.jpeg"/><Relationship Id="rId80" Type="http://schemas.openxmlformats.org/officeDocument/2006/relationships/image" Target="media/image68.jpeg"/><Relationship Id="rId81" Type="http://schemas.openxmlformats.org/officeDocument/2006/relationships/image" Target="media/image69.jpeg"/><Relationship Id="rId82" Type="http://schemas.openxmlformats.org/officeDocument/2006/relationships/image" Target="media/image70.jpeg"/><Relationship Id="rId83" Type="http://schemas.openxmlformats.org/officeDocument/2006/relationships/image" Target="media/image71.jpeg"/><Relationship Id="rId84" Type="http://schemas.openxmlformats.org/officeDocument/2006/relationships/image" Target="media/image72.jpeg"/><Relationship Id="rId85" Type="http://schemas.openxmlformats.org/officeDocument/2006/relationships/image" Target="media/image73.jpeg"/><Relationship Id="rId86" Type="http://schemas.openxmlformats.org/officeDocument/2006/relationships/image" Target="media/image74.jpeg"/><Relationship Id="rId87" Type="http://schemas.openxmlformats.org/officeDocument/2006/relationships/image" Target="media/image75.jpeg"/><Relationship Id="rId88" Type="http://schemas.openxmlformats.org/officeDocument/2006/relationships/image" Target="media/image76.jpeg"/><Relationship Id="rId89" Type="http://schemas.openxmlformats.org/officeDocument/2006/relationships/image" Target="media/image77.jpeg"/><Relationship Id="rId90" Type="http://schemas.openxmlformats.org/officeDocument/2006/relationships/image" Target="media/image78.jpeg"/><Relationship Id="rId91" Type="http://schemas.openxmlformats.org/officeDocument/2006/relationships/image" Target="media/image79.jpeg"/><Relationship Id="rId92" Type="http://schemas.openxmlformats.org/officeDocument/2006/relationships/image" Target="media/image80.jpeg"/><Relationship Id="rId93" Type="http://schemas.openxmlformats.org/officeDocument/2006/relationships/image" Target="media/image81.jpeg"/><Relationship Id="rId94" Type="http://schemas.openxmlformats.org/officeDocument/2006/relationships/image" Target="media/image82.jpeg"/><Relationship Id="rId95" Type="http://schemas.openxmlformats.org/officeDocument/2006/relationships/image" Target="media/image83.jpeg"/><Relationship Id="rId96" Type="http://schemas.openxmlformats.org/officeDocument/2006/relationships/image" Target="media/image84.jpeg"/><Relationship Id="rId98" Type="http://schemas.openxmlformats.org/officeDocument/2006/relationships/image" Target="media/image85.jpeg"/><Relationship Id="rId99" Type="http://schemas.openxmlformats.org/officeDocument/2006/relationships/image" Target="media/image86.jpeg"/><Relationship Id="rId100" Type="http://schemas.openxmlformats.org/officeDocument/2006/relationships/image" Target="media/image87.jpeg"/><Relationship Id="rId101" Type="http://schemas.openxmlformats.org/officeDocument/2006/relationships/image" Target="media/image88.jpeg"/><Relationship Id="rId102" Type="http://schemas.openxmlformats.org/officeDocument/2006/relationships/image" Target="media/image89.jpeg"/><Relationship Id="rId103" Type="http://schemas.openxmlformats.org/officeDocument/2006/relationships/image" Target="media/image90.jpeg"/><Relationship Id="rId104" Type="http://schemas.openxmlformats.org/officeDocument/2006/relationships/image" Target="media/image91.jpeg"/><Relationship Id="rId105" Type="http://schemas.openxmlformats.org/officeDocument/2006/relationships/image" Target="media/image92.jpeg"/><Relationship Id="rId106" Type="http://schemas.openxmlformats.org/officeDocument/2006/relationships/image" Target="media/image93.jpeg"/><Relationship Id="rId107" Type="http://schemas.openxmlformats.org/officeDocument/2006/relationships/image" Target="media/image94.jpeg"/><Relationship Id="rId108" Type="http://schemas.openxmlformats.org/officeDocument/2006/relationships/image" Target="media/image95.jpeg"/><Relationship Id="rId109" Type="http://schemas.openxmlformats.org/officeDocument/2006/relationships/image" Target="media/image96.jpeg"/><Relationship Id="rId110" Type="http://schemas.openxmlformats.org/officeDocument/2006/relationships/image" Target="media/image97.jpeg"/><Relationship Id="rId111" Type="http://schemas.openxmlformats.org/officeDocument/2006/relationships/image" Target="media/image98.jpeg"/><Relationship Id="rId112" Type="http://schemas.openxmlformats.org/officeDocument/2006/relationships/image" Target="media/image99.jpeg"/><Relationship Id="rId113" Type="http://schemas.openxmlformats.org/officeDocument/2006/relationships/image" Target="media/image100.jpeg"/><Relationship Id="rId114" Type="http://schemas.openxmlformats.org/officeDocument/2006/relationships/image" Target="media/image101.jpeg"/><Relationship Id="rId115" Type="http://schemas.openxmlformats.org/officeDocument/2006/relationships/image" Target="media/image102.jpeg"/><Relationship Id="rId116" Type="http://schemas.openxmlformats.org/officeDocument/2006/relationships/image" Target="media/image103.jpeg"/><Relationship Id="rId117" Type="http://schemas.openxmlformats.org/officeDocument/2006/relationships/image" Target="media/image104.jpeg"/><Relationship Id="rId118" Type="http://schemas.openxmlformats.org/officeDocument/2006/relationships/image" Target="media/image105.jpeg"/><Relationship Id="rId119" Type="http://schemas.openxmlformats.org/officeDocument/2006/relationships/image" Target="media/image106.jpeg"/><Relationship Id="rId120" Type="http://schemas.openxmlformats.org/officeDocument/2006/relationships/image" Target="media/image107.jpeg"/><Relationship Id="rId121" Type="http://schemas.openxmlformats.org/officeDocument/2006/relationships/image" Target="media/image108.jpeg"/><Relationship Id="rId122" Type="http://schemas.openxmlformats.org/officeDocument/2006/relationships/image" Target="media/image109.jpeg"/><Relationship Id="rId123" Type="http://schemas.openxmlformats.org/officeDocument/2006/relationships/image" Target="media/image110.jpeg"/><Relationship Id="rId124" Type="http://schemas.openxmlformats.org/officeDocument/2006/relationships/image" Target="media/image111.jpeg"/><Relationship Id="rId125" Type="http://schemas.openxmlformats.org/officeDocument/2006/relationships/image" Target="media/image112.jpeg"/><Relationship Id="rId126" Type="http://schemas.openxmlformats.org/officeDocument/2006/relationships/image" Target="media/image113.jpeg"/><Relationship Id="rId127" Type="http://schemas.openxmlformats.org/officeDocument/2006/relationships/image" Target="media/image114.jpeg"/><Relationship Id="rId128" Type="http://schemas.openxmlformats.org/officeDocument/2006/relationships/image" Target="media/image115.jpeg"/><Relationship Id="rId129" Type="http://schemas.openxmlformats.org/officeDocument/2006/relationships/image" Target="media/image116.jpeg"/><Relationship Id="rId130" Type="http://schemas.openxmlformats.org/officeDocument/2006/relationships/image" Target="media/image117.jpeg"/><Relationship Id="rId131" Type="http://schemas.openxmlformats.org/officeDocument/2006/relationships/image" Target="media/image118.jpeg"/><Relationship Id="rId132" Type="http://schemas.openxmlformats.org/officeDocument/2006/relationships/image" Target="media/image119.jpeg"/><Relationship Id="rId133" Type="http://schemas.openxmlformats.org/officeDocument/2006/relationships/image" Target="media/image120.jpeg"/><Relationship Id="rId134" Type="http://schemas.openxmlformats.org/officeDocument/2006/relationships/image" Target="media/image121.jpeg"/><Relationship Id="rId135" Type="http://schemas.openxmlformats.org/officeDocument/2006/relationships/image" Target="media/image122.jpeg"/><Relationship Id="rId136" Type="http://schemas.openxmlformats.org/officeDocument/2006/relationships/image" Target="media/image123.jpeg"/><Relationship Id="rId137" Type="http://schemas.openxmlformats.org/officeDocument/2006/relationships/image" Target="media/image124.jpeg"/><Relationship Id="rId138" Type="http://schemas.openxmlformats.org/officeDocument/2006/relationships/image" Target="media/image125.jpeg"/><Relationship Id="rId139" Type="http://schemas.openxmlformats.org/officeDocument/2006/relationships/image" Target="media/image126.jpeg"/><Relationship Id="rId140" Type="http://schemas.openxmlformats.org/officeDocument/2006/relationships/image" Target="media/image127.jpeg"/><Relationship Id="rId141" Type="http://schemas.openxmlformats.org/officeDocument/2006/relationships/image" Target="media/image128.jpeg"/><Relationship Id="rId142" Type="http://schemas.openxmlformats.org/officeDocument/2006/relationships/image" Target="media/image129.jpeg"/><Relationship Id="rId143" Type="http://schemas.openxmlformats.org/officeDocument/2006/relationships/image" Target="media/image130.jpeg"/><Relationship Id="rId145" Type="http://schemas.openxmlformats.org/officeDocument/2006/relationships/image" Target="media/image131.jpeg"/><Relationship Id="rId146" Type="http://schemas.openxmlformats.org/officeDocument/2006/relationships/image" Target="media/image132.jpeg"/><Relationship Id="rId147" Type="http://schemas.openxmlformats.org/officeDocument/2006/relationships/image" Target="media/image133.jpeg"/><Relationship Id="rId148" Type="http://schemas.openxmlformats.org/officeDocument/2006/relationships/image" Target="media/image134.jpeg"/><Relationship Id="rId149" Type="http://schemas.openxmlformats.org/officeDocument/2006/relationships/image" Target="media/image135.jpeg"/><Relationship Id="rId150" Type="http://schemas.openxmlformats.org/officeDocument/2006/relationships/image" Target="media/image136.jpeg"/><Relationship Id="rId151" Type="http://schemas.openxmlformats.org/officeDocument/2006/relationships/image" Target="media/image137.jpeg"/><Relationship Id="rId152" Type="http://schemas.openxmlformats.org/officeDocument/2006/relationships/image" Target="media/image138.jpeg"/><Relationship Id="rId153" Type="http://schemas.openxmlformats.org/officeDocument/2006/relationships/image" Target="media/image139.jpeg"/><Relationship Id="rId154" Type="http://schemas.openxmlformats.org/officeDocument/2006/relationships/image" Target="media/image140.jpeg"/><Relationship Id="rId155" Type="http://schemas.openxmlformats.org/officeDocument/2006/relationships/image" Target="media/image141.jpeg"/><Relationship Id="rId156" Type="http://schemas.openxmlformats.org/officeDocument/2006/relationships/image" Target="media/image142.jpeg"/><Relationship Id="rId157" Type="http://schemas.openxmlformats.org/officeDocument/2006/relationships/image" Target="media/image143.jpeg"/><Relationship Id="rId158" Type="http://schemas.openxmlformats.org/officeDocument/2006/relationships/image" Target="media/image144.jpeg"/><Relationship Id="rId159" Type="http://schemas.openxmlformats.org/officeDocument/2006/relationships/image" Target="media/image145.jpeg"/><Relationship Id="rId160" Type="http://schemas.openxmlformats.org/officeDocument/2006/relationships/image" Target="media/image146.jpeg"/><Relationship Id="rId161" Type="http://schemas.openxmlformats.org/officeDocument/2006/relationships/image" Target="media/image147.jpeg"/><Relationship Id="rId162" Type="http://schemas.openxmlformats.org/officeDocument/2006/relationships/image" Target="media/image148.jpeg"/><Relationship Id="rId163" Type="http://schemas.openxmlformats.org/officeDocument/2006/relationships/image" Target="media/image149.jpeg"/><Relationship Id="rId164" Type="http://schemas.openxmlformats.org/officeDocument/2006/relationships/image" Target="media/image150.jpeg"/><Relationship Id="rId165" Type="http://schemas.openxmlformats.org/officeDocument/2006/relationships/image" Target="media/image151.jpeg"/><Relationship Id="rId166" Type="http://schemas.openxmlformats.org/officeDocument/2006/relationships/image" Target="media/image152.jpeg"/><Relationship Id="rId167" Type="http://schemas.openxmlformats.org/officeDocument/2006/relationships/image" Target="media/image153.jpeg"/><Relationship Id="rId168" Type="http://schemas.openxmlformats.org/officeDocument/2006/relationships/image" Target="media/image154.jpeg"/><Relationship Id="rId169" Type="http://schemas.openxmlformats.org/officeDocument/2006/relationships/image" Target="media/image155.jpeg"/><Relationship Id="rId170" Type="http://schemas.openxmlformats.org/officeDocument/2006/relationships/image" Target="media/image156.jpeg"/><Relationship Id="rId171" Type="http://schemas.openxmlformats.org/officeDocument/2006/relationships/image" Target="media/image157.jpeg"/><Relationship Id="rId172" Type="http://schemas.openxmlformats.org/officeDocument/2006/relationships/image" Target="media/image158.jpeg"/><Relationship Id="rId173" Type="http://schemas.openxmlformats.org/officeDocument/2006/relationships/image" Target="media/image159.jpeg"/><Relationship Id="rId174" Type="http://schemas.openxmlformats.org/officeDocument/2006/relationships/image" Target="media/image160.jpeg"/><Relationship Id="rId175" Type="http://schemas.openxmlformats.org/officeDocument/2006/relationships/image" Target="media/image161.jpeg"/><Relationship Id="rId176" Type="http://schemas.openxmlformats.org/officeDocument/2006/relationships/image" Target="media/image162.jpeg"/><Relationship Id="rId177" Type="http://schemas.openxmlformats.org/officeDocument/2006/relationships/image" Target="media/image163.jpeg"/><Relationship Id="rId178" Type="http://schemas.openxmlformats.org/officeDocument/2006/relationships/image" Target="media/image164.jpeg"/><Relationship Id="rId179" Type="http://schemas.openxmlformats.org/officeDocument/2006/relationships/image" Target="media/image165.jpeg"/><Relationship Id="rId180" Type="http://schemas.openxmlformats.org/officeDocument/2006/relationships/image" Target="media/image166.jpeg"/><Relationship Id="rId181" Type="http://schemas.openxmlformats.org/officeDocument/2006/relationships/image" Target="media/image167.jpeg"/><Relationship Id="rId182" Type="http://schemas.openxmlformats.org/officeDocument/2006/relationships/image" Target="media/image168.jpeg"/><Relationship Id="rId183" Type="http://schemas.openxmlformats.org/officeDocument/2006/relationships/image" Target="media/image169.jpeg"/><Relationship Id="rId184" Type="http://schemas.openxmlformats.org/officeDocument/2006/relationships/image" Target="media/image170.jpeg"/><Relationship Id="rId185" Type="http://schemas.openxmlformats.org/officeDocument/2006/relationships/image" Target="media/image171.jpeg"/><Relationship Id="rId186" Type="http://schemas.openxmlformats.org/officeDocument/2006/relationships/image" Target="media/image172.jpeg"/><Relationship Id="rId187" Type="http://schemas.openxmlformats.org/officeDocument/2006/relationships/image" Target="media/image173.jpeg"/><Relationship Id="rId188" Type="http://schemas.openxmlformats.org/officeDocument/2006/relationships/image" Target="media/image174.jpeg"/><Relationship Id="rId189" Type="http://schemas.openxmlformats.org/officeDocument/2006/relationships/image" Target="media/image175.jpeg"/><Relationship Id="rId190" Type="http://schemas.openxmlformats.org/officeDocument/2006/relationships/image" Target="media/image176.jpeg"/><Relationship Id="rId191" Type="http://schemas.openxmlformats.org/officeDocument/2006/relationships/image" Target="media/image177.jpeg"/><Relationship Id="rId192" Type="http://schemas.openxmlformats.org/officeDocument/2006/relationships/image" Target="media/image178.jpeg"/><Relationship Id="rId193" Type="http://schemas.openxmlformats.org/officeDocument/2006/relationships/image" Target="media/image179.jpeg"/><Relationship Id="rId194" Type="http://schemas.openxmlformats.org/officeDocument/2006/relationships/image" Target="media/image180.jpeg"/><Relationship Id="rId195" Type="http://schemas.openxmlformats.org/officeDocument/2006/relationships/image" Target="media/image181.jpeg"/><Relationship Id="rId196" Type="http://schemas.openxmlformats.org/officeDocument/2006/relationships/image" Target="media/image182.jpeg"/><Relationship Id="rId197" Type="http://schemas.openxmlformats.org/officeDocument/2006/relationships/image" Target="media/image183.jpeg"/><Relationship Id="rId198" Type="http://schemas.openxmlformats.org/officeDocument/2006/relationships/image" Target="media/image184.jpeg"/><Relationship Id="rId199" Type="http://schemas.openxmlformats.org/officeDocument/2006/relationships/image" Target="media/image185.jpeg"/><Relationship Id="rId200" Type="http://schemas.openxmlformats.org/officeDocument/2006/relationships/image" Target="media/image186.jpeg"/><Relationship Id="rId201" Type="http://schemas.openxmlformats.org/officeDocument/2006/relationships/image" Target="media/image187.jpeg"/><Relationship Id="rId202" Type="http://schemas.openxmlformats.org/officeDocument/2006/relationships/image" Target="media/image188.jpeg"/><Relationship Id="rId203" Type="http://schemas.openxmlformats.org/officeDocument/2006/relationships/image" Target="media/image189.jpeg"/><Relationship Id="rId204" Type="http://schemas.openxmlformats.org/officeDocument/2006/relationships/image" Target="media/image190.jpeg"/><Relationship Id="rId205" Type="http://schemas.openxmlformats.org/officeDocument/2006/relationships/image" Target="media/image191.jpeg"/><Relationship Id="rId206" Type="http://schemas.openxmlformats.org/officeDocument/2006/relationships/image" Target="media/image192.jpeg"/><Relationship Id="rId207" Type="http://schemas.openxmlformats.org/officeDocument/2006/relationships/image" Target="media/image193.jpeg"/><Relationship Id="rId208" Type="http://schemas.openxmlformats.org/officeDocument/2006/relationships/image" Target="media/image194.jpeg"/><Relationship Id="rId209" Type="http://schemas.openxmlformats.org/officeDocument/2006/relationships/image" Target="media/image195.jpeg"/><Relationship Id="rId210" Type="http://schemas.openxmlformats.org/officeDocument/2006/relationships/image" Target="media/image196.jpeg"/><Relationship Id="rId211" Type="http://schemas.openxmlformats.org/officeDocument/2006/relationships/image" Target="media/image197.jpeg"/><Relationship Id="rId212" Type="http://schemas.openxmlformats.org/officeDocument/2006/relationships/image" Target="media/image198.jpeg"/><Relationship Id="rId213" Type="http://schemas.openxmlformats.org/officeDocument/2006/relationships/image" Target="media/image199.jpeg"/><Relationship Id="rId214" Type="http://schemas.openxmlformats.org/officeDocument/2006/relationships/image" Target="media/image200.jpeg"/><Relationship Id="rId215" Type="http://schemas.openxmlformats.org/officeDocument/2006/relationships/image" Target="media/image201.jpeg"/><Relationship Id="rId216" Type="http://schemas.openxmlformats.org/officeDocument/2006/relationships/image" Target="media/image202.jpeg"/><Relationship Id="rId217" Type="http://schemas.openxmlformats.org/officeDocument/2006/relationships/image" Target="media/image203.jpeg"/><Relationship Id="rId218" Type="http://schemas.openxmlformats.org/officeDocument/2006/relationships/image" Target="media/image204.jpeg"/><Relationship Id="rId219" Type="http://schemas.openxmlformats.org/officeDocument/2006/relationships/image" Target="media/image205.jpeg"/><Relationship Id="rId220" Type="http://schemas.openxmlformats.org/officeDocument/2006/relationships/image" Target="media/image206.jpeg"/><Relationship Id="rId221" Type="http://schemas.openxmlformats.org/officeDocument/2006/relationships/image" Target="media/image207.jpeg"/><Relationship Id="rId222" Type="http://schemas.openxmlformats.org/officeDocument/2006/relationships/image" Target="media/image208.jpeg"/><Relationship Id="rId223" Type="http://schemas.openxmlformats.org/officeDocument/2006/relationships/image" Target="media/image209.jpeg"/><Relationship Id="rId224" Type="http://schemas.openxmlformats.org/officeDocument/2006/relationships/image" Target="media/image210.jpeg"/><Relationship Id="rId225" Type="http://schemas.openxmlformats.org/officeDocument/2006/relationships/image" Target="media/image211.jpeg"/><Relationship Id="rId226" Type="http://schemas.openxmlformats.org/officeDocument/2006/relationships/image" Target="media/image212.jpeg"/><Relationship Id="rId227" Type="http://schemas.openxmlformats.org/officeDocument/2006/relationships/image" Target="media/image213.jpeg"/><Relationship Id="rId228" Type="http://schemas.openxmlformats.org/officeDocument/2006/relationships/image" Target="media/image214.jpeg"/><Relationship Id="rId229" Type="http://schemas.openxmlformats.org/officeDocument/2006/relationships/image" Target="media/image215.jpeg"/><Relationship Id="rId230" Type="http://schemas.openxmlformats.org/officeDocument/2006/relationships/image" Target="media/image216.jpeg"/><Relationship Id="rId231" Type="http://schemas.openxmlformats.org/officeDocument/2006/relationships/image" Target="media/image217.jpeg"/><Relationship Id="rId232" Type="http://schemas.openxmlformats.org/officeDocument/2006/relationships/image" Target="media/image218.jpeg"/><Relationship Id="rId233" Type="http://schemas.openxmlformats.org/officeDocument/2006/relationships/image" Target="media/image219.jpeg"/><Relationship Id="rId234" Type="http://schemas.openxmlformats.org/officeDocument/2006/relationships/image" Target="media/image220.jpeg"/><Relationship Id="rId235" Type="http://schemas.openxmlformats.org/officeDocument/2006/relationships/image" Target="media/image221.jpeg"/><Relationship Id="rId236" Type="http://schemas.openxmlformats.org/officeDocument/2006/relationships/image" Target="media/image222.jpeg"/><Relationship Id="rId237" Type="http://schemas.openxmlformats.org/officeDocument/2006/relationships/image" Target="media/image223.jpeg"/><Relationship Id="rId239" Type="http://schemas.openxmlformats.org/officeDocument/2006/relationships/image" Target="media/image224.jpeg"/><Relationship Id="rId240" Type="http://schemas.openxmlformats.org/officeDocument/2006/relationships/image" Target="media/image225.jpeg"/><Relationship Id="rId242" Type="http://schemas.openxmlformats.org/officeDocument/2006/relationships/image" Target="media/image226.jpeg"/><Relationship Id="rId243" Type="http://schemas.openxmlformats.org/officeDocument/2006/relationships/image" Target="media/image227.jpeg"/><Relationship Id="rId244" Type="http://schemas.openxmlformats.org/officeDocument/2006/relationships/image" Target="media/image228.jpeg"/><Relationship Id="rId245" Type="http://schemas.openxmlformats.org/officeDocument/2006/relationships/image" Target="media/image229.jpeg"/><Relationship Id="rId246" Type="http://schemas.openxmlformats.org/officeDocument/2006/relationships/image" Target="media/image230.jpeg"/><Relationship Id="rId247" Type="http://schemas.openxmlformats.org/officeDocument/2006/relationships/image" Target="media/image231.jpeg"/><Relationship Id="rId248" Type="http://schemas.openxmlformats.org/officeDocument/2006/relationships/image" Target="media/image232.jpeg"/><Relationship Id="rId249" Type="http://schemas.openxmlformats.org/officeDocument/2006/relationships/image" Target="media/image233.jpeg"/><Relationship Id="rId250" Type="http://schemas.openxmlformats.org/officeDocument/2006/relationships/image" Target="media/image234.jpeg"/><Relationship Id="rId251" Type="http://schemas.openxmlformats.org/officeDocument/2006/relationships/image" Target="media/image235.jpeg"/><Relationship Id="rId252" Type="http://schemas.openxmlformats.org/officeDocument/2006/relationships/image" Target="media/image236.jpeg"/><Relationship Id="rId253" Type="http://schemas.openxmlformats.org/officeDocument/2006/relationships/image" Target="media/image237.jpeg"/><Relationship Id="rId254" Type="http://schemas.openxmlformats.org/officeDocument/2006/relationships/image" Target="media/image238.jpeg"/><Relationship Id="rId255" Type="http://schemas.openxmlformats.org/officeDocument/2006/relationships/image" Target="media/image239.jpeg"/><Relationship Id="rId256" Type="http://schemas.openxmlformats.org/officeDocument/2006/relationships/image" Target="media/image240.jpeg"/><Relationship Id="rId257" Type="http://schemas.openxmlformats.org/officeDocument/2006/relationships/image" Target="media/image241.jpeg"/><Relationship Id="rId258" Type="http://schemas.openxmlformats.org/officeDocument/2006/relationships/image" Target="media/image242.jpeg"/><Relationship Id="rId259" Type="http://schemas.openxmlformats.org/officeDocument/2006/relationships/image" Target="media/image243.jpeg"/><Relationship Id="rId260" Type="http://schemas.openxmlformats.org/officeDocument/2006/relationships/image" Target="media/image244.jpeg"/><Relationship Id="rId261" Type="http://schemas.openxmlformats.org/officeDocument/2006/relationships/image" Target="media/image245.jpeg"/><Relationship Id="rId262" Type="http://schemas.openxmlformats.org/officeDocument/2006/relationships/image" Target="media/image246.jpeg"/><Relationship Id="rId263" Type="http://schemas.openxmlformats.org/officeDocument/2006/relationships/image" Target="media/image247.jpeg"/><Relationship Id="rId264" Type="http://schemas.openxmlformats.org/officeDocument/2006/relationships/image" Target="media/image248.jpeg"/><Relationship Id="rId265" Type="http://schemas.openxmlformats.org/officeDocument/2006/relationships/image" Target="media/image249.jpeg"/><Relationship Id="rId266" Type="http://schemas.openxmlformats.org/officeDocument/2006/relationships/image" Target="media/image250.jpeg"/><Relationship Id="rId267" Type="http://schemas.openxmlformats.org/officeDocument/2006/relationships/image" Target="media/image251.jpeg"/><Relationship Id="rId268" Type="http://schemas.openxmlformats.org/officeDocument/2006/relationships/image" Target="media/image252.jpeg"/><Relationship Id="rId269" Type="http://schemas.openxmlformats.org/officeDocument/2006/relationships/image" Target="media/image253.jpeg"/><Relationship Id="rId270" Type="http://schemas.openxmlformats.org/officeDocument/2006/relationships/image" Target="media/image254.jpeg"/><Relationship Id="rId272" Type="http://schemas.openxmlformats.org/officeDocument/2006/relationships/image" Target="media/image255.jpeg"/><Relationship Id="rId273" Type="http://schemas.openxmlformats.org/officeDocument/2006/relationships/image" Target="media/image256.jpeg"/><Relationship Id="rId274" Type="http://schemas.openxmlformats.org/officeDocument/2006/relationships/image" Target="media/image257.jpeg"/><Relationship Id="rId278" Type="http://schemas.openxmlformats.org/officeDocument/2006/relationships/image" Target="media/image258.jpeg"/><Relationship Id="rId279" Type="http://schemas.openxmlformats.org/officeDocument/2006/relationships/image" Target="media/image259.jpeg"/><Relationship Id="rId280" Type="http://schemas.openxmlformats.org/officeDocument/2006/relationships/image" Target="media/image260.jpeg"/><Relationship Id="rId281" Type="http://schemas.openxmlformats.org/officeDocument/2006/relationships/image" Target="media/image261.jpeg"/><Relationship Id="rId282" Type="http://schemas.openxmlformats.org/officeDocument/2006/relationships/image" Target="media/image262.jpeg"/><Relationship Id="rId283" Type="http://schemas.openxmlformats.org/officeDocument/2006/relationships/image" Target="media/image263.jpeg"/><Relationship Id="rId284" Type="http://schemas.openxmlformats.org/officeDocument/2006/relationships/image" Target="media/image264.jpeg"/><Relationship Id="rId9" Type="http://schemas.openxmlformats.org/officeDocument/2006/relationships/hyperlink" Target="http://www.gpg4win.org" TargetMode="External"/><Relationship Id="rId13" Type="http://schemas.openxmlformats.org/officeDocument/2006/relationships/hyperlink" Target="http://www.bsi.de" TargetMode="External"/><Relationship Id="rId14" Type="http://schemas.openxmlformats.org/officeDocument/2006/relationships/hyperlink" Target="http://www.bsi-fuer-buerger.de" TargetMode="External"/><Relationship Id="rId18" Type="http://schemas.openxmlformats.org/officeDocument/2006/relationships/hyperlink" Target="http://www.heise.de/tp/r4/artikel/6/6928/1.html" TargetMode="External"/><Relationship Id="rId65" Type="http://schemas.openxmlformats.org/officeDocument/2006/relationships/hyperlink" Target="https://wiki.gnupg.org/EmailExercisesRobot" TargetMode="External"/><Relationship Id="rId97" Type="http://schemas.openxmlformats.org/officeDocument/2006/relationships/hyperlink" Target="http://www.cacert.org" TargetMode="External"/><Relationship Id="rId144" Type="http://schemas.openxmlformats.org/officeDocument/2006/relationships/hyperlink" Target="http://www.gnupg.org/gph/en/manual.html" TargetMode="External"/><Relationship Id="rId238" Type="http://schemas.openxmlformats.org/officeDocument/2006/relationships/hyperlink" Target="http://www.gnupg.org/documentation/manuals/gnupg/Agent-Configuration.html" TargetMode="External"/><Relationship Id="rId241" Type="http://schemas.openxmlformats.org/officeDocument/2006/relationships/hyperlink" Target="http://gpg4win.org/reporting-bugs.html" TargetMode="External"/><Relationship Id="rId271" Type="http://schemas.openxmlformats.org/officeDocument/2006/relationships/hyperlink" Target="http://www.thunderbird-mail.de/wiki/Enigmail_OpenPGP" TargetMode="External"/><Relationship Id="rId275" Type="http://schemas.openxmlformats.org/officeDocument/2006/relationships/hyperlink" Target="http://www.gnupp.de/pdf/einsteiger.pdf" TargetMode="External"/><Relationship Id="rId276" Type="http://schemas.openxmlformats.org/officeDocument/2006/relationships/hyperlink" Target="http://www.gnupp.de/pdf/durchblicker.pdf" TargetMode="External"/><Relationship Id="rId277" Type="http://schemas.openxmlformats.org/officeDocument/2006/relationships/hyperlink" Target="http://www.linguaetc.com"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2020-07-06T13:05:49Z</dcterms:created>
  <dcterms:modified xsi:type="dcterms:W3CDTF">2020-07-06T13:05:49Z</dcterms:modified>
</cp:coreProperties>
</file>