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239E" w14:textId="4AF67D12" w:rsidR="00C542F5" w:rsidRPr="00672383" w:rsidRDefault="00295FC9" w:rsidP="00565236">
      <w:pPr>
        <w:pStyle w:val="ac"/>
        <w:spacing w:before="0" w:line="0" w:lineRule="atLeast"/>
        <w:rPr>
          <w:b/>
          <w:sz w:val="22"/>
          <w:szCs w:val="22"/>
        </w:rPr>
      </w:pPr>
      <w:bookmarkStart w:id="0" w:name="_Toc510187021"/>
      <w:r>
        <w:rPr>
          <w:rFonts w:hint="eastAsia"/>
          <w:b/>
          <w:sz w:val="24"/>
          <w:szCs w:val="22"/>
        </w:rPr>
        <w:t>サイバーセキュリティ相談対応の傾向</w:t>
      </w:r>
      <w:bookmarkEnd w:id="0"/>
      <w:r w:rsidR="00886DB1" w:rsidRPr="00672383">
        <w:rPr>
          <w:rFonts w:hint="eastAsia"/>
          <w:b/>
          <w:sz w:val="24"/>
          <w:szCs w:val="22"/>
        </w:rPr>
        <w:t>【</w:t>
      </w:r>
      <w:r w:rsidR="00886DB1" w:rsidRPr="00672383">
        <w:rPr>
          <w:rFonts w:hint="eastAsia"/>
          <w:b/>
          <w:sz w:val="24"/>
          <w:szCs w:val="22"/>
        </w:rPr>
        <w:t>2018</w:t>
      </w:r>
      <w:r w:rsidR="00886DB1" w:rsidRPr="00672383">
        <w:rPr>
          <w:rFonts w:hint="eastAsia"/>
          <w:b/>
          <w:sz w:val="24"/>
          <w:szCs w:val="22"/>
        </w:rPr>
        <w:t>年度】</w:t>
      </w:r>
    </w:p>
    <w:p w14:paraId="70E8C8D7" w14:textId="580E7552" w:rsidR="00565236" w:rsidRPr="0052301B" w:rsidRDefault="00886DB1" w:rsidP="00565236">
      <w:pPr>
        <w:jc w:val="right"/>
        <w:rPr>
          <w:color w:val="FF0000"/>
          <w:sz w:val="22"/>
          <w:szCs w:val="22"/>
        </w:rPr>
      </w:pPr>
      <w:r w:rsidRPr="0052301B">
        <w:rPr>
          <w:rFonts w:hint="eastAsia"/>
          <w:color w:val="FF0000"/>
          <w:sz w:val="22"/>
          <w:szCs w:val="22"/>
        </w:rPr>
        <w:t>2019</w:t>
      </w:r>
      <w:r w:rsidR="00565236" w:rsidRPr="0052301B">
        <w:rPr>
          <w:rFonts w:hint="eastAsia"/>
          <w:color w:val="FF0000"/>
          <w:sz w:val="22"/>
          <w:szCs w:val="22"/>
        </w:rPr>
        <w:t>年</w:t>
      </w:r>
      <w:r w:rsidR="006D58B9" w:rsidRPr="0052301B">
        <w:rPr>
          <w:rFonts w:hint="eastAsia"/>
          <w:color w:val="FF0000"/>
          <w:sz w:val="22"/>
          <w:szCs w:val="22"/>
        </w:rPr>
        <w:t>4</w:t>
      </w:r>
      <w:r w:rsidR="00565236" w:rsidRPr="0052301B">
        <w:rPr>
          <w:rFonts w:hint="eastAsia"/>
          <w:color w:val="FF0000"/>
          <w:sz w:val="22"/>
          <w:szCs w:val="22"/>
        </w:rPr>
        <w:t>月</w:t>
      </w:r>
      <w:r w:rsidR="00672383">
        <w:rPr>
          <w:rFonts w:hint="eastAsia"/>
          <w:color w:val="FF0000"/>
          <w:sz w:val="22"/>
          <w:szCs w:val="22"/>
        </w:rPr>
        <w:t>12</w:t>
      </w:r>
      <w:r w:rsidR="00565236" w:rsidRPr="0052301B">
        <w:rPr>
          <w:rFonts w:hint="eastAsia"/>
          <w:color w:val="FF0000"/>
          <w:sz w:val="22"/>
          <w:szCs w:val="22"/>
        </w:rPr>
        <w:t>日</w:t>
      </w:r>
    </w:p>
    <w:p w14:paraId="5AF7D665" w14:textId="69187D5F" w:rsidR="00565236" w:rsidRDefault="00002E3F" w:rsidP="00565236">
      <w:pPr>
        <w:jc w:val="right"/>
        <w:rPr>
          <w:sz w:val="22"/>
          <w:szCs w:val="22"/>
        </w:rPr>
      </w:pPr>
      <w:r>
        <w:rPr>
          <w:rFonts w:hint="eastAsia"/>
          <w:sz w:val="22"/>
          <w:szCs w:val="22"/>
        </w:rPr>
        <w:t>サイバーセキュリティ担当</w:t>
      </w:r>
    </w:p>
    <w:p w14:paraId="4CC0880D" w14:textId="77777777" w:rsidR="00E16A6C" w:rsidRPr="00BD7A15" w:rsidRDefault="00E16A6C" w:rsidP="00565236">
      <w:pPr>
        <w:jc w:val="right"/>
        <w:rPr>
          <w:rFonts w:eastAsia="PMingLiU"/>
          <w:sz w:val="22"/>
          <w:szCs w:val="22"/>
        </w:rPr>
      </w:pPr>
    </w:p>
    <w:p w14:paraId="6B0227DF" w14:textId="6FF47444" w:rsidR="00E16A6C" w:rsidRPr="00E16A6C" w:rsidRDefault="00E16A6C" w:rsidP="00E16A6C">
      <w:pPr>
        <w:rPr>
          <w:sz w:val="21"/>
          <w:szCs w:val="21"/>
        </w:rPr>
      </w:pPr>
      <w:r w:rsidRPr="00E16A6C">
        <w:rPr>
          <w:rFonts w:hint="eastAsia"/>
          <w:sz w:val="21"/>
          <w:szCs w:val="21"/>
        </w:rPr>
        <w:t>サイバーセキュリティ対策の相談窓口開設以来の相談の内容を分類し傾向を調査したもの</w:t>
      </w:r>
    </w:p>
    <w:p w14:paraId="72457533" w14:textId="05621EF5" w:rsidR="00EF14F7" w:rsidRPr="00E16A6C" w:rsidRDefault="00EF14F7">
      <w:pPr>
        <w:rPr>
          <w:b/>
          <w:bCs/>
        </w:rPr>
      </w:pPr>
    </w:p>
    <w:p w14:paraId="60186327" w14:textId="11796D19" w:rsidR="00E51D29" w:rsidRDefault="00E16A6C" w:rsidP="00002E3F">
      <w:pPr>
        <w:pStyle w:val="1"/>
        <w:ind w:left="513" w:hanging="513"/>
        <w:rPr>
          <w:lang w:val="ja-JP"/>
        </w:rPr>
      </w:pPr>
      <w:r>
        <w:rPr>
          <w:rFonts w:hint="eastAsia"/>
          <w:lang w:val="ja-JP"/>
        </w:rPr>
        <w:t>全体傾向</w:t>
      </w:r>
    </w:p>
    <w:p w14:paraId="44910EA6" w14:textId="082574F9" w:rsidR="008379D1" w:rsidRPr="00112597" w:rsidRDefault="008379D1" w:rsidP="008379D1">
      <w:pPr>
        <w:pStyle w:val="af0"/>
        <w:numPr>
          <w:ilvl w:val="0"/>
          <w:numId w:val="18"/>
        </w:numPr>
        <w:ind w:leftChars="0"/>
        <w:rPr>
          <w:lang w:val="ja-JP"/>
        </w:rPr>
      </w:pPr>
      <w:r w:rsidRPr="00112597">
        <w:rPr>
          <w:rFonts w:hint="eastAsia"/>
          <w:lang w:val="ja-JP"/>
        </w:rPr>
        <w:t>今年度は、昨年度と同様に、「ECサイトのなりすまし被害」の相談が多く寄せられている。</w:t>
      </w:r>
    </w:p>
    <w:p w14:paraId="184D3315" w14:textId="7E8FCA75" w:rsidR="00FE36B6" w:rsidRPr="00112597" w:rsidRDefault="00FE36B6" w:rsidP="008379D1">
      <w:pPr>
        <w:pStyle w:val="af0"/>
        <w:numPr>
          <w:ilvl w:val="0"/>
          <w:numId w:val="18"/>
        </w:numPr>
        <w:ind w:leftChars="0"/>
        <w:rPr>
          <w:lang w:val="ja-JP"/>
        </w:rPr>
      </w:pPr>
      <w:r w:rsidRPr="00112597">
        <w:rPr>
          <w:rFonts w:hint="eastAsia"/>
          <w:lang w:val="ja-JP"/>
        </w:rPr>
        <w:t>BEC(ビジネスメール詐欺)について、海外と取引している中小企業からのセキュリティ被害の問合わせが増加している。</w:t>
      </w:r>
    </w:p>
    <w:p w14:paraId="74022324" w14:textId="77777777" w:rsidR="008379D1" w:rsidRPr="00112597" w:rsidRDefault="008379D1" w:rsidP="002553FD">
      <w:pPr>
        <w:pStyle w:val="af0"/>
        <w:numPr>
          <w:ilvl w:val="0"/>
          <w:numId w:val="18"/>
        </w:numPr>
        <w:ind w:leftChars="0"/>
        <w:rPr>
          <w:lang w:val="ja-JP"/>
        </w:rPr>
      </w:pPr>
      <w:r w:rsidRPr="00112597">
        <w:rPr>
          <w:rFonts w:hint="eastAsia"/>
          <w:lang w:val="ja-JP"/>
        </w:rPr>
        <w:t>また、詐欺被害に繋がりかねない</w:t>
      </w:r>
      <w:r w:rsidR="002553FD" w:rsidRPr="00112597">
        <w:rPr>
          <w:rFonts w:hint="eastAsia"/>
          <w:lang w:val="ja-JP"/>
        </w:rPr>
        <w:t>「迷惑メール・スパムメール」</w:t>
      </w:r>
      <w:r w:rsidRPr="00112597">
        <w:rPr>
          <w:rFonts w:hint="eastAsia"/>
          <w:lang w:val="ja-JP"/>
        </w:rPr>
        <w:t>が急増している。</w:t>
      </w:r>
    </w:p>
    <w:p w14:paraId="0C229D9D" w14:textId="69D3E6EF" w:rsidR="00F55DCB" w:rsidRDefault="00E16A6C" w:rsidP="00F55DCB">
      <w:pPr>
        <w:pStyle w:val="1"/>
        <w:ind w:left="513" w:hanging="513"/>
        <w:rPr>
          <w:lang w:val="ja-JP"/>
        </w:rPr>
      </w:pPr>
      <w:r>
        <w:rPr>
          <w:rFonts w:hint="eastAsia"/>
          <w:lang w:val="ja-JP"/>
        </w:rPr>
        <w:t>分類別傾向</w:t>
      </w:r>
    </w:p>
    <w:p w14:paraId="6156E4D7" w14:textId="53A10842" w:rsidR="00002E3F" w:rsidRPr="00112597" w:rsidRDefault="00E027E7" w:rsidP="00E027E7">
      <w:pPr>
        <w:pStyle w:val="af0"/>
        <w:numPr>
          <w:ilvl w:val="0"/>
          <w:numId w:val="16"/>
        </w:numPr>
        <w:ind w:leftChars="0"/>
        <w:rPr>
          <w:sz w:val="21"/>
          <w:szCs w:val="21"/>
          <w:lang w:val="ja-JP"/>
        </w:rPr>
      </w:pPr>
      <w:r w:rsidRPr="00E564CC">
        <w:rPr>
          <w:rFonts w:hint="eastAsia"/>
          <w:sz w:val="21"/>
          <w:szCs w:val="21"/>
          <w:lang w:val="ja-JP"/>
        </w:rPr>
        <w:t>個別サイバーセキュリティ事象の相談（</w:t>
      </w:r>
      <w:r w:rsidR="00002E3F" w:rsidRPr="00E564CC">
        <w:rPr>
          <w:rFonts w:hint="eastAsia"/>
          <w:sz w:val="21"/>
          <w:szCs w:val="21"/>
          <w:lang w:val="ja-JP"/>
        </w:rPr>
        <w:t>「実際に</w:t>
      </w:r>
      <w:r w:rsidR="00787F88" w:rsidRPr="00E564CC">
        <w:rPr>
          <w:rFonts w:hint="eastAsia"/>
          <w:sz w:val="21"/>
          <w:szCs w:val="21"/>
          <w:lang w:val="ja-JP"/>
        </w:rPr>
        <w:t>被害にあった</w:t>
      </w:r>
      <w:r w:rsidR="00002E3F" w:rsidRPr="00E564CC">
        <w:rPr>
          <w:rFonts w:hint="eastAsia"/>
          <w:sz w:val="21"/>
          <w:szCs w:val="21"/>
          <w:lang w:val="ja-JP"/>
        </w:rPr>
        <w:t>（侵害の予兆を含む）」、「</w:t>
      </w:r>
      <w:r w:rsidR="00787F88" w:rsidRPr="00E564CC">
        <w:rPr>
          <w:rFonts w:hint="eastAsia"/>
          <w:sz w:val="21"/>
          <w:szCs w:val="21"/>
          <w:lang w:val="ja-JP"/>
        </w:rPr>
        <w:t>事前の</w:t>
      </w:r>
      <w:r w:rsidR="00002E3F" w:rsidRPr="00E564CC">
        <w:rPr>
          <w:rFonts w:hint="eastAsia"/>
          <w:sz w:val="21"/>
          <w:szCs w:val="21"/>
          <w:lang w:val="ja-JP"/>
        </w:rPr>
        <w:t>対策（事象毎の予防策）」</w:t>
      </w:r>
      <w:r w:rsidRPr="00E564CC">
        <w:rPr>
          <w:rFonts w:hint="eastAsia"/>
          <w:sz w:val="21"/>
          <w:szCs w:val="21"/>
          <w:lang w:val="ja-JP"/>
        </w:rPr>
        <w:t>）</w:t>
      </w:r>
      <w:r w:rsidR="00002E3F" w:rsidRPr="00E564CC">
        <w:rPr>
          <w:rFonts w:hint="eastAsia"/>
          <w:sz w:val="21"/>
          <w:szCs w:val="21"/>
          <w:lang w:val="ja-JP"/>
        </w:rPr>
        <w:t>、「</w:t>
      </w:r>
      <w:r w:rsidRPr="00E564CC">
        <w:rPr>
          <w:rFonts w:hint="eastAsia"/>
          <w:sz w:val="21"/>
          <w:szCs w:val="21"/>
          <w:lang w:val="ja-JP"/>
        </w:rPr>
        <w:t>サイバーセキュリティに関する組織的な対応策</w:t>
      </w:r>
      <w:r w:rsidR="00002E3F" w:rsidRPr="00E564CC">
        <w:rPr>
          <w:rFonts w:hint="eastAsia"/>
          <w:sz w:val="21"/>
          <w:szCs w:val="21"/>
          <w:lang w:val="ja-JP"/>
        </w:rPr>
        <w:t>」、「その他」で分類すると、</w:t>
      </w:r>
      <w:r w:rsidRPr="00E564CC">
        <w:rPr>
          <w:rFonts w:hint="eastAsia"/>
          <w:sz w:val="21"/>
          <w:szCs w:val="21"/>
          <w:lang w:val="ja-JP"/>
        </w:rPr>
        <w:t>個別サイバーセキュリティ事象</w:t>
      </w:r>
      <w:r w:rsidRPr="00112597">
        <w:rPr>
          <w:rFonts w:hint="eastAsia"/>
          <w:sz w:val="21"/>
          <w:szCs w:val="21"/>
          <w:lang w:val="ja-JP"/>
        </w:rPr>
        <w:t>の</w:t>
      </w:r>
      <w:r w:rsidR="00FE36B6" w:rsidRPr="00112597">
        <w:rPr>
          <w:rFonts w:hint="eastAsia"/>
          <w:sz w:val="21"/>
          <w:szCs w:val="21"/>
          <w:lang w:val="ja-JP"/>
        </w:rPr>
        <w:t>被害</w:t>
      </w:r>
      <w:r w:rsidRPr="00112597">
        <w:rPr>
          <w:rFonts w:hint="eastAsia"/>
          <w:sz w:val="21"/>
          <w:szCs w:val="21"/>
          <w:lang w:val="ja-JP"/>
        </w:rPr>
        <w:t>相談が</w:t>
      </w:r>
      <w:r w:rsidR="006336C1" w:rsidRPr="00112597">
        <w:rPr>
          <w:rFonts w:hint="eastAsia"/>
          <w:sz w:val="21"/>
          <w:szCs w:val="21"/>
          <w:lang w:val="ja-JP"/>
        </w:rPr>
        <w:t>6割強</w:t>
      </w:r>
      <w:r w:rsidR="00002E3F" w:rsidRPr="00112597">
        <w:rPr>
          <w:rFonts w:hint="eastAsia"/>
          <w:sz w:val="21"/>
          <w:szCs w:val="21"/>
          <w:lang w:val="ja-JP"/>
        </w:rPr>
        <w:t>を占める。</w:t>
      </w:r>
    </w:p>
    <w:p w14:paraId="6D68E63A" w14:textId="3151B2BC" w:rsidR="00F55DCB" w:rsidRDefault="00E027E7" w:rsidP="00F55DCB">
      <w:pPr>
        <w:pStyle w:val="2"/>
        <w:ind w:left="568" w:hanging="568"/>
        <w:rPr>
          <w:lang w:val="ja-JP"/>
        </w:rPr>
      </w:pPr>
      <w:bookmarkStart w:id="1" w:name="_Toc510187024"/>
      <w:r>
        <w:rPr>
          <w:rFonts w:hint="eastAsia"/>
          <w:lang w:val="ja-JP"/>
        </w:rPr>
        <w:t>個別サイバーセキュリティ事象の相談【</w:t>
      </w:r>
      <w:r w:rsidR="00787F88">
        <w:rPr>
          <w:rFonts w:hint="eastAsia"/>
          <w:lang w:val="ja-JP"/>
        </w:rPr>
        <w:t>実際に被害にあった</w:t>
      </w:r>
      <w:r w:rsidR="00787F88" w:rsidRPr="00002E3F">
        <w:rPr>
          <w:rFonts w:hint="eastAsia"/>
          <w:lang w:val="ja-JP"/>
        </w:rPr>
        <w:t>（侵害の予兆を含む）</w:t>
      </w:r>
      <w:r w:rsidR="00787F88">
        <w:rPr>
          <w:rFonts w:hint="eastAsia"/>
          <w:lang w:val="ja-JP"/>
        </w:rPr>
        <w:t>、「事前の対策</w:t>
      </w:r>
      <w:r w:rsidR="00787F88" w:rsidRPr="00002E3F">
        <w:rPr>
          <w:rFonts w:hint="eastAsia"/>
          <w:lang w:val="ja-JP"/>
        </w:rPr>
        <w:t>（事象毎の予防策）</w:t>
      </w:r>
      <w:r>
        <w:rPr>
          <w:rFonts w:hint="eastAsia"/>
          <w:lang w:val="ja-JP"/>
        </w:rPr>
        <w:t>】</w:t>
      </w:r>
      <w:bookmarkEnd w:id="1"/>
    </w:p>
    <w:p w14:paraId="37A10EAC" w14:textId="18D466F2" w:rsidR="00787F88" w:rsidRPr="00112597" w:rsidRDefault="00002E3F" w:rsidP="00002E3F">
      <w:pPr>
        <w:pStyle w:val="af0"/>
        <w:numPr>
          <w:ilvl w:val="0"/>
          <w:numId w:val="16"/>
        </w:numPr>
        <w:ind w:leftChars="0"/>
        <w:rPr>
          <w:sz w:val="21"/>
          <w:szCs w:val="21"/>
          <w:lang w:val="ja-JP"/>
        </w:rPr>
      </w:pPr>
      <w:r w:rsidRPr="00112597">
        <w:rPr>
          <w:rFonts w:hint="eastAsia"/>
          <w:sz w:val="21"/>
          <w:szCs w:val="21"/>
          <w:lang w:val="ja-JP"/>
        </w:rPr>
        <w:t>最も多いのは、「フィッシング詐欺・なりすまし」</w:t>
      </w:r>
      <w:r w:rsidR="00787F88" w:rsidRPr="00112597">
        <w:rPr>
          <w:rFonts w:hint="eastAsia"/>
          <w:sz w:val="21"/>
          <w:szCs w:val="21"/>
          <w:lang w:val="ja-JP"/>
        </w:rPr>
        <w:t>である。</w:t>
      </w:r>
    </w:p>
    <w:p w14:paraId="3A5BF981" w14:textId="5329D6BF" w:rsidR="00002E3F" w:rsidRPr="00112597" w:rsidRDefault="00002E3F" w:rsidP="00787F88">
      <w:pPr>
        <w:pStyle w:val="af0"/>
        <w:numPr>
          <w:ilvl w:val="1"/>
          <w:numId w:val="16"/>
        </w:numPr>
        <w:ind w:leftChars="0"/>
        <w:rPr>
          <w:sz w:val="21"/>
          <w:szCs w:val="21"/>
          <w:lang w:val="ja-JP"/>
        </w:rPr>
      </w:pPr>
      <w:r w:rsidRPr="00112597">
        <w:rPr>
          <w:rFonts w:hint="eastAsia"/>
          <w:sz w:val="21"/>
          <w:szCs w:val="21"/>
          <w:lang w:val="ja-JP"/>
        </w:rPr>
        <w:t>「なりすまされたECサイトからの被害</w:t>
      </w:r>
      <w:r w:rsidR="00787F88" w:rsidRPr="00112597">
        <w:rPr>
          <w:rFonts w:hint="eastAsia"/>
          <w:sz w:val="21"/>
          <w:szCs w:val="21"/>
          <w:lang w:val="ja-JP"/>
        </w:rPr>
        <w:t>相談</w:t>
      </w:r>
      <w:r w:rsidRPr="00112597">
        <w:rPr>
          <w:rFonts w:hint="eastAsia"/>
          <w:sz w:val="21"/>
          <w:szCs w:val="21"/>
          <w:lang w:val="ja-JP"/>
        </w:rPr>
        <w:t>」が大半で、「なりすまされたECサイトの利用者からの被害相談」はわずか</w:t>
      </w:r>
      <w:r w:rsidR="00112597">
        <w:rPr>
          <w:rFonts w:hint="eastAsia"/>
          <w:sz w:val="21"/>
          <w:szCs w:val="21"/>
          <w:lang w:val="ja-JP"/>
        </w:rPr>
        <w:t>である</w:t>
      </w:r>
      <w:r w:rsidRPr="00112597">
        <w:rPr>
          <w:rFonts w:hint="eastAsia"/>
          <w:sz w:val="21"/>
          <w:szCs w:val="21"/>
          <w:lang w:val="ja-JP"/>
        </w:rPr>
        <w:t>。</w:t>
      </w:r>
    </w:p>
    <w:p w14:paraId="384DC24E" w14:textId="2554A62A" w:rsidR="00B04032" w:rsidRPr="00E564CC" w:rsidRDefault="00112597" w:rsidP="00787F88">
      <w:pPr>
        <w:pStyle w:val="af0"/>
        <w:numPr>
          <w:ilvl w:val="0"/>
          <w:numId w:val="16"/>
        </w:numPr>
        <w:ind w:leftChars="0"/>
        <w:rPr>
          <w:sz w:val="21"/>
          <w:szCs w:val="21"/>
        </w:rPr>
      </w:pPr>
      <w:r>
        <w:rPr>
          <w:rFonts w:hint="eastAsia"/>
          <w:color w:val="FF0000"/>
          <w:sz w:val="21"/>
          <w:szCs w:val="21"/>
        </w:rPr>
        <w:t>2017年度</w:t>
      </w:r>
      <w:r w:rsidR="006336C1" w:rsidRPr="006336C1">
        <w:rPr>
          <w:rFonts w:hint="eastAsia"/>
          <w:color w:val="FF0000"/>
          <w:sz w:val="21"/>
          <w:szCs w:val="21"/>
        </w:rPr>
        <w:t>まで多かった</w:t>
      </w:r>
      <w:r w:rsidR="00787F88" w:rsidRPr="00E564CC">
        <w:rPr>
          <w:rFonts w:hint="eastAsia"/>
          <w:sz w:val="21"/>
          <w:szCs w:val="21"/>
        </w:rPr>
        <w:t>「マルウェア（ウイルス）による被害相談」で、ウイルス感染のうち「ランサムウェアを使った詐欺・恐喝」</w:t>
      </w:r>
      <w:r w:rsidR="00EF1F6F" w:rsidRPr="00EF1F6F">
        <w:rPr>
          <w:rFonts w:hint="eastAsia"/>
          <w:color w:val="FF0000"/>
          <w:sz w:val="21"/>
          <w:szCs w:val="21"/>
        </w:rPr>
        <w:t>の</w:t>
      </w:r>
      <w:r>
        <w:rPr>
          <w:rFonts w:hint="eastAsia"/>
          <w:color w:val="FF0000"/>
          <w:sz w:val="21"/>
          <w:szCs w:val="21"/>
        </w:rPr>
        <w:t>直接の相談は少なかった。</w:t>
      </w:r>
    </w:p>
    <w:p w14:paraId="4A463BF0" w14:textId="56F3B1BA" w:rsidR="00787F88" w:rsidRPr="00112597" w:rsidRDefault="00787F88" w:rsidP="00787F88">
      <w:pPr>
        <w:pStyle w:val="af0"/>
        <w:numPr>
          <w:ilvl w:val="0"/>
          <w:numId w:val="16"/>
        </w:numPr>
        <w:ind w:leftChars="0"/>
        <w:rPr>
          <w:sz w:val="21"/>
          <w:szCs w:val="21"/>
        </w:rPr>
      </w:pPr>
      <w:r w:rsidRPr="00E564CC">
        <w:rPr>
          <w:rFonts w:hint="eastAsia"/>
          <w:sz w:val="21"/>
          <w:szCs w:val="21"/>
        </w:rPr>
        <w:t>「マルウェア（ウイルス）による被害相談」の中には、「アドウェアによる詐欺」も</w:t>
      </w:r>
      <w:r w:rsidR="00EF1F6F" w:rsidRPr="00112597">
        <w:rPr>
          <w:rFonts w:hint="eastAsia"/>
          <w:sz w:val="21"/>
          <w:szCs w:val="21"/>
        </w:rPr>
        <w:t>僅かで</w:t>
      </w:r>
      <w:r w:rsidR="004900C1" w:rsidRPr="00112597">
        <w:rPr>
          <w:rFonts w:hint="eastAsia"/>
          <w:sz w:val="21"/>
          <w:szCs w:val="21"/>
        </w:rPr>
        <w:t>あるが寄せられた</w:t>
      </w:r>
      <w:r w:rsidR="00E16A6C" w:rsidRPr="00112597">
        <w:rPr>
          <w:rFonts w:hint="eastAsia"/>
          <w:sz w:val="21"/>
          <w:szCs w:val="21"/>
        </w:rPr>
        <w:t>。</w:t>
      </w:r>
    </w:p>
    <w:p w14:paraId="01D0FE0F" w14:textId="4A791546" w:rsidR="00787F88" w:rsidRPr="00112597" w:rsidRDefault="00787F88" w:rsidP="00766511">
      <w:pPr>
        <w:pStyle w:val="af0"/>
        <w:numPr>
          <w:ilvl w:val="0"/>
          <w:numId w:val="16"/>
        </w:numPr>
        <w:ind w:leftChars="0"/>
        <w:rPr>
          <w:sz w:val="21"/>
          <w:szCs w:val="21"/>
        </w:rPr>
      </w:pPr>
      <w:r w:rsidRPr="00112597">
        <w:rPr>
          <w:rFonts w:hint="eastAsia"/>
          <w:sz w:val="21"/>
          <w:szCs w:val="21"/>
        </w:rPr>
        <w:t>次に「迷惑メール・ス</w:t>
      </w:r>
      <w:bookmarkStart w:id="2" w:name="_GoBack"/>
      <w:bookmarkEnd w:id="2"/>
      <w:r w:rsidRPr="00112597">
        <w:rPr>
          <w:rFonts w:hint="eastAsia"/>
          <w:sz w:val="21"/>
          <w:szCs w:val="21"/>
        </w:rPr>
        <w:t>パムメール」が</w:t>
      </w:r>
      <w:r w:rsidR="002553FD" w:rsidRPr="00112597">
        <w:rPr>
          <w:rFonts w:hint="eastAsia"/>
          <w:sz w:val="21"/>
          <w:szCs w:val="21"/>
        </w:rPr>
        <w:t>3割強</w:t>
      </w:r>
      <w:r w:rsidRPr="00112597">
        <w:rPr>
          <w:rFonts w:hint="eastAsia"/>
          <w:sz w:val="21"/>
          <w:szCs w:val="21"/>
        </w:rPr>
        <w:t>で、</w:t>
      </w:r>
      <w:r w:rsidR="00766511" w:rsidRPr="00766511">
        <w:rPr>
          <w:rFonts w:hint="eastAsia"/>
          <w:color w:val="FF0000"/>
          <w:sz w:val="21"/>
          <w:szCs w:val="21"/>
        </w:rPr>
        <w:t>「あなたのデバイスをハッキングし、あなたがポルノサイトを閲覧している様子を記録した。コンテンツを知り合いにばらまかれたくなければBitcoinで〇〇ドル支払え」というような</w:t>
      </w:r>
      <w:r w:rsidR="00766511" w:rsidRPr="00766511">
        <w:rPr>
          <w:rFonts w:hint="eastAsia"/>
          <w:color w:val="FF0000"/>
          <w:lang w:val="ja-JP"/>
        </w:rPr>
        <w:t>「セクストーションを装い、仮想通貨を要求するスパムメール」</w:t>
      </w:r>
      <w:r w:rsidR="008379D1" w:rsidRPr="00112597">
        <w:rPr>
          <w:rFonts w:hint="eastAsia"/>
          <w:lang w:val="ja-JP"/>
        </w:rPr>
        <w:t>が増加している</w:t>
      </w:r>
      <w:r w:rsidR="00E16A6C" w:rsidRPr="00112597">
        <w:rPr>
          <w:rFonts w:hint="eastAsia"/>
          <w:sz w:val="21"/>
          <w:szCs w:val="21"/>
        </w:rPr>
        <w:t>。</w:t>
      </w:r>
    </w:p>
    <w:p w14:paraId="25A32C46" w14:textId="089B3052" w:rsidR="00F55DCB" w:rsidRDefault="00F55DCB" w:rsidP="00F55DCB">
      <w:pPr>
        <w:pStyle w:val="2"/>
        <w:ind w:left="568" w:hanging="568"/>
      </w:pPr>
      <w:bookmarkStart w:id="3" w:name="_Toc510187025"/>
      <w:r w:rsidRPr="00F55DCB">
        <w:rPr>
          <w:rFonts w:hint="eastAsia"/>
        </w:rPr>
        <w:t>「サイバーセキュリティに関する</w:t>
      </w:r>
      <w:r w:rsidR="00E027E7">
        <w:rPr>
          <w:rFonts w:hint="eastAsia"/>
        </w:rPr>
        <w:t>組織的な対応策</w:t>
      </w:r>
      <w:r w:rsidRPr="00F55DCB">
        <w:rPr>
          <w:rFonts w:hint="eastAsia"/>
        </w:rPr>
        <w:t>」</w:t>
      </w:r>
      <w:bookmarkEnd w:id="3"/>
    </w:p>
    <w:p w14:paraId="5D686C75" w14:textId="2B51CE29" w:rsidR="00E027E7" w:rsidRPr="00E564CC" w:rsidRDefault="00E027E7" w:rsidP="00E027E7">
      <w:pPr>
        <w:pStyle w:val="af0"/>
        <w:numPr>
          <w:ilvl w:val="0"/>
          <w:numId w:val="16"/>
        </w:numPr>
        <w:ind w:leftChars="0"/>
        <w:rPr>
          <w:sz w:val="21"/>
          <w:szCs w:val="21"/>
        </w:rPr>
      </w:pPr>
      <w:r w:rsidRPr="00E564CC">
        <w:rPr>
          <w:rFonts w:hint="eastAsia"/>
          <w:sz w:val="21"/>
          <w:szCs w:val="21"/>
        </w:rPr>
        <w:t>「サイバーセキュリティ対策</w:t>
      </w:r>
      <w:r w:rsidR="00FE36B6">
        <w:rPr>
          <w:rFonts w:hint="eastAsia"/>
          <w:sz w:val="21"/>
          <w:szCs w:val="21"/>
        </w:rPr>
        <w:t>の導入</w:t>
      </w:r>
      <w:r w:rsidRPr="00E564CC">
        <w:rPr>
          <w:rFonts w:hint="eastAsia"/>
          <w:sz w:val="21"/>
          <w:szCs w:val="21"/>
        </w:rPr>
        <w:t>」の方法に関する相談は</w:t>
      </w:r>
      <w:r w:rsidR="00F762DF" w:rsidRPr="00F762DF">
        <w:rPr>
          <w:rFonts w:hint="eastAsia"/>
          <w:color w:val="FF0000"/>
          <w:sz w:val="21"/>
          <w:szCs w:val="21"/>
        </w:rPr>
        <w:t>2</w:t>
      </w:r>
      <w:r w:rsidR="00FE36B6">
        <w:rPr>
          <w:rFonts w:hint="eastAsia"/>
          <w:sz w:val="21"/>
          <w:szCs w:val="21"/>
        </w:rPr>
        <w:t>割弱であり、あまり多くはない</w:t>
      </w:r>
      <w:r w:rsidR="00E16A6C">
        <w:rPr>
          <w:rFonts w:hint="eastAsia"/>
          <w:sz w:val="21"/>
          <w:szCs w:val="21"/>
        </w:rPr>
        <w:t>。</w:t>
      </w:r>
      <w:r w:rsidR="00112597" w:rsidRPr="00112597">
        <w:rPr>
          <w:rFonts w:hint="eastAsia"/>
          <w:color w:val="FF0000"/>
          <w:sz w:val="21"/>
          <w:szCs w:val="21"/>
        </w:rPr>
        <w:t>しかし、経営課題としてのサイバーセキュリティのリスク管理への取り組みについて、経営者層からの相談が複数件あった。</w:t>
      </w:r>
    </w:p>
    <w:p w14:paraId="1AED4832" w14:textId="2C094BF5" w:rsidR="00F55DCB" w:rsidRPr="00E564CC" w:rsidRDefault="00E027E7" w:rsidP="00E027E7">
      <w:pPr>
        <w:pStyle w:val="af0"/>
        <w:numPr>
          <w:ilvl w:val="0"/>
          <w:numId w:val="16"/>
        </w:numPr>
        <w:ind w:leftChars="0"/>
        <w:rPr>
          <w:sz w:val="21"/>
          <w:szCs w:val="21"/>
        </w:rPr>
      </w:pPr>
      <w:r w:rsidRPr="00E564CC">
        <w:rPr>
          <w:rFonts w:hint="eastAsia"/>
          <w:sz w:val="21"/>
          <w:szCs w:val="21"/>
        </w:rPr>
        <w:t>組織的な対応策として、全般的な対策、管理的、人的、技術的、物理的対策に分類するとそのうち、</w:t>
      </w:r>
      <w:r w:rsidR="00112597" w:rsidRPr="00112597">
        <w:rPr>
          <w:rFonts w:hint="eastAsia"/>
          <w:color w:val="FF0000"/>
          <w:sz w:val="21"/>
          <w:szCs w:val="21"/>
        </w:rPr>
        <w:t>具体的な</w:t>
      </w:r>
      <w:r w:rsidR="00112597">
        <w:rPr>
          <w:rFonts w:hint="eastAsia"/>
          <w:sz w:val="21"/>
          <w:szCs w:val="21"/>
        </w:rPr>
        <w:t>技術</w:t>
      </w:r>
      <w:r w:rsidRPr="00E564CC">
        <w:rPr>
          <w:rFonts w:hint="eastAsia"/>
          <w:sz w:val="21"/>
          <w:szCs w:val="21"/>
        </w:rPr>
        <w:t>対策が半数を占める</w:t>
      </w:r>
      <w:r w:rsidR="00E16A6C">
        <w:rPr>
          <w:rFonts w:hint="eastAsia"/>
          <w:sz w:val="21"/>
          <w:szCs w:val="21"/>
        </w:rPr>
        <w:t>。</w:t>
      </w:r>
    </w:p>
    <w:p w14:paraId="28A19F00" w14:textId="43EF12F0" w:rsidR="00F55DCB" w:rsidRDefault="00F4542A" w:rsidP="00E027E7">
      <w:pPr>
        <w:pStyle w:val="1"/>
        <w:ind w:left="513" w:hanging="513"/>
        <w:rPr>
          <w:lang w:val="ja-JP"/>
        </w:rPr>
      </w:pPr>
      <w:r>
        <w:rPr>
          <w:rFonts w:hint="eastAsia"/>
          <w:lang w:val="ja-JP"/>
        </w:rPr>
        <w:lastRenderedPageBreak/>
        <w:t>TCYSS</w:t>
      </w:r>
      <w:r>
        <w:rPr>
          <w:rFonts w:hint="eastAsia"/>
          <w:lang w:val="ja-JP"/>
        </w:rPr>
        <w:t>として</w:t>
      </w:r>
      <w:r w:rsidR="00FE36B6" w:rsidRPr="00112597">
        <w:rPr>
          <w:rFonts w:hint="eastAsia"/>
          <w:lang w:val="ja-JP"/>
        </w:rPr>
        <w:t>パフォーマンス</w:t>
      </w:r>
    </w:p>
    <w:p w14:paraId="17F3628E" w14:textId="492296DB" w:rsidR="004900C1" w:rsidRPr="00112597" w:rsidRDefault="004900C1" w:rsidP="00787F88">
      <w:pPr>
        <w:pStyle w:val="af0"/>
        <w:numPr>
          <w:ilvl w:val="0"/>
          <w:numId w:val="16"/>
        </w:numPr>
        <w:ind w:leftChars="0"/>
        <w:rPr>
          <w:color w:val="FF0000"/>
        </w:rPr>
      </w:pPr>
      <w:r>
        <w:rPr>
          <w:rFonts w:hint="eastAsia"/>
        </w:rPr>
        <w:t>サイバーセキュリティ対策として、インシデント</w:t>
      </w:r>
      <w:r w:rsidR="00112597" w:rsidRPr="00112597">
        <w:rPr>
          <w:rFonts w:hint="eastAsia"/>
          <w:color w:val="FF0000"/>
        </w:rPr>
        <w:t>発生時に早期の検知と被害の拡大を防止することが特に重要である。</w:t>
      </w:r>
    </w:p>
    <w:p w14:paraId="6012E241" w14:textId="3B12297B" w:rsidR="00861118" w:rsidRDefault="007B49EF" w:rsidP="00787F88">
      <w:pPr>
        <w:pStyle w:val="af0"/>
        <w:numPr>
          <w:ilvl w:val="0"/>
          <w:numId w:val="16"/>
        </w:numPr>
        <w:ind w:leftChars="0"/>
      </w:pPr>
      <w:r>
        <w:rPr>
          <w:rFonts w:hint="eastAsia"/>
        </w:rPr>
        <w:t>ポータルサイトにおいて、</w:t>
      </w:r>
      <w:r w:rsidR="00F4542A">
        <w:rPr>
          <w:rFonts w:hint="eastAsia"/>
        </w:rPr>
        <w:t>東京都発行の小冊子「中小企業向けサイバーセキュリティ対策の極意」</w:t>
      </w:r>
      <w:r w:rsidR="00B37606">
        <w:rPr>
          <w:rFonts w:hint="eastAsia"/>
        </w:rPr>
        <w:t>の追補版として、サイバーセキュリティ侵害</w:t>
      </w:r>
      <w:r>
        <w:rPr>
          <w:rFonts w:hint="eastAsia"/>
        </w:rPr>
        <w:t>に関する新たな</w:t>
      </w:r>
      <w:r w:rsidR="00B37606">
        <w:rPr>
          <w:rFonts w:hint="eastAsia"/>
        </w:rPr>
        <w:t>事象と</w:t>
      </w:r>
      <w:r w:rsidR="004900C1">
        <w:rPr>
          <w:rFonts w:hint="eastAsia"/>
        </w:rPr>
        <w:t>予防策</w:t>
      </w:r>
      <w:r>
        <w:rPr>
          <w:rFonts w:hint="eastAsia"/>
        </w:rPr>
        <w:t>、</w:t>
      </w:r>
      <w:r w:rsidR="004900C1">
        <w:rPr>
          <w:rFonts w:hint="eastAsia"/>
        </w:rPr>
        <w:t>各関係機関が提供している</w:t>
      </w:r>
      <w:r>
        <w:rPr>
          <w:rFonts w:hint="eastAsia"/>
        </w:rPr>
        <w:t>ガイドライン</w:t>
      </w:r>
      <w:r w:rsidR="004900C1">
        <w:rPr>
          <w:rFonts w:hint="eastAsia"/>
        </w:rPr>
        <w:t>の</w:t>
      </w:r>
      <w:r>
        <w:rPr>
          <w:rFonts w:hint="eastAsia"/>
        </w:rPr>
        <w:t>情報等を</w:t>
      </w:r>
      <w:r w:rsidR="004900C1">
        <w:rPr>
          <w:rFonts w:hint="eastAsia"/>
        </w:rPr>
        <w:t>整理して</w:t>
      </w:r>
      <w:r>
        <w:rPr>
          <w:rFonts w:hint="eastAsia"/>
        </w:rPr>
        <w:t>発信していく</w:t>
      </w:r>
      <w:r w:rsidR="00861118">
        <w:rPr>
          <w:rFonts w:hint="eastAsia"/>
        </w:rPr>
        <w:t>。</w:t>
      </w:r>
    </w:p>
    <w:p w14:paraId="46C7739D" w14:textId="7EC726E7" w:rsidR="00F55DCB" w:rsidRDefault="00112597" w:rsidP="00787F88">
      <w:pPr>
        <w:pStyle w:val="af0"/>
        <w:numPr>
          <w:ilvl w:val="0"/>
          <w:numId w:val="16"/>
        </w:numPr>
        <w:ind w:leftChars="0"/>
      </w:pPr>
      <w:r>
        <w:rPr>
          <w:rFonts w:hint="eastAsia"/>
          <w:color w:val="FF0000"/>
        </w:rPr>
        <w:t>中小企業</w:t>
      </w:r>
      <w:r w:rsidR="00672383">
        <w:rPr>
          <w:rFonts w:hint="eastAsia"/>
          <w:color w:val="FF0000"/>
        </w:rPr>
        <w:t>のセキュリティ侵害により、</w:t>
      </w:r>
      <w:r>
        <w:rPr>
          <w:rFonts w:hint="eastAsia"/>
          <w:color w:val="FF0000"/>
        </w:rPr>
        <w:t>サプライチェーン全体に</w:t>
      </w:r>
      <w:r w:rsidR="00672383">
        <w:rPr>
          <w:rFonts w:hint="eastAsia"/>
          <w:color w:val="FF0000"/>
        </w:rPr>
        <w:t>被害が</w:t>
      </w:r>
      <w:r>
        <w:rPr>
          <w:rFonts w:hint="eastAsia"/>
          <w:color w:val="FF0000"/>
        </w:rPr>
        <w:t>広がることや、攻撃者の踏み台として悪用される可能性がある。特に</w:t>
      </w:r>
      <w:r w:rsidR="007B49EF">
        <w:rPr>
          <w:rFonts w:hint="eastAsia"/>
          <w:color w:val="FF0000"/>
        </w:rPr>
        <w:t>中小企業の経営者</w:t>
      </w:r>
      <w:r w:rsidR="00672383">
        <w:rPr>
          <w:rFonts w:hint="eastAsia"/>
          <w:color w:val="FF0000"/>
        </w:rPr>
        <w:t>へのサイバーセキュリティ啓発や、情報共有を継続的に行っていく必要がある</w:t>
      </w:r>
      <w:r w:rsidR="00F4542A">
        <w:rPr>
          <w:rFonts w:hint="eastAsia"/>
        </w:rPr>
        <w:t>。</w:t>
      </w:r>
    </w:p>
    <w:p w14:paraId="0240E131" w14:textId="77777777" w:rsidR="00861118" w:rsidRDefault="00861118">
      <w:pPr>
        <w:widowControl/>
        <w:jc w:val="left"/>
        <w:rPr>
          <w:rFonts w:ascii="Arial" w:eastAsia="ＭＳ ゴシック" w:hAnsi="Arial"/>
          <w:b/>
          <w:sz w:val="24"/>
          <w:lang w:val="ja-JP"/>
        </w:rPr>
      </w:pPr>
      <w:r>
        <w:rPr>
          <w:lang w:val="ja-JP"/>
        </w:rPr>
        <w:br w:type="page"/>
      </w:r>
    </w:p>
    <w:p w14:paraId="6374D9D5" w14:textId="4B3B7DF2" w:rsidR="008F1210" w:rsidRPr="000E02BE" w:rsidRDefault="0048512F" w:rsidP="008F1210">
      <w:pPr>
        <w:pStyle w:val="1"/>
        <w:ind w:left="513" w:hanging="513"/>
        <w:rPr>
          <w:lang w:val="ja-JP"/>
        </w:rPr>
      </w:pPr>
      <w:r>
        <w:rPr>
          <w:rFonts w:hint="eastAsia"/>
          <w:lang w:val="ja-JP"/>
        </w:rPr>
        <w:t>2019</w:t>
      </w:r>
      <w:r>
        <w:rPr>
          <w:rFonts w:hint="eastAsia"/>
          <w:lang w:val="ja-JP"/>
        </w:rPr>
        <w:t>年度に</w:t>
      </w:r>
      <w:r w:rsidR="008F1210" w:rsidRPr="000E02BE">
        <w:rPr>
          <w:rFonts w:hint="eastAsia"/>
          <w:lang w:val="ja-JP"/>
        </w:rPr>
        <w:t>実施すべきと思われること</w:t>
      </w:r>
      <w:r w:rsidR="00ED395C">
        <w:rPr>
          <w:rFonts w:hint="eastAsia"/>
          <w:lang w:val="ja-JP"/>
        </w:rPr>
        <w:t>（案）</w:t>
      </w:r>
    </w:p>
    <w:p w14:paraId="14D59E0B" w14:textId="77777777" w:rsidR="008F1210" w:rsidRDefault="008F1210" w:rsidP="008F1210">
      <w:pPr>
        <w:pStyle w:val="2"/>
        <w:tabs>
          <w:tab w:val="num" w:pos="579"/>
        </w:tabs>
        <w:ind w:left="568" w:hangingChars="283" w:hanging="568"/>
      </w:pPr>
      <w:r>
        <w:rPr>
          <w:rFonts w:hint="eastAsia"/>
        </w:rPr>
        <w:t>サイバーセキュリティ関連情報の収集・蓄積（情報の知識化）</w:t>
      </w:r>
    </w:p>
    <w:p w14:paraId="621CC16B" w14:textId="77777777" w:rsidR="008F1210" w:rsidRDefault="008F1210" w:rsidP="00B37606">
      <w:pPr>
        <w:pStyle w:val="af0"/>
        <w:numPr>
          <w:ilvl w:val="0"/>
          <w:numId w:val="16"/>
        </w:numPr>
        <w:ind w:leftChars="0"/>
      </w:pPr>
      <w:r>
        <w:rPr>
          <w:rFonts w:hint="eastAsia"/>
        </w:rPr>
        <w:t>「中小企業向けサイバーセキュリティ対策の極意」の解説書及び内容の改訂</w:t>
      </w:r>
    </w:p>
    <w:p w14:paraId="04351345" w14:textId="77777777" w:rsidR="008F1210" w:rsidRDefault="008F1210" w:rsidP="00B37606">
      <w:pPr>
        <w:pStyle w:val="af0"/>
        <w:numPr>
          <w:ilvl w:val="1"/>
          <w:numId w:val="16"/>
        </w:numPr>
        <w:ind w:leftChars="0"/>
      </w:pPr>
      <w:r>
        <w:rPr>
          <w:rFonts w:hint="eastAsia"/>
        </w:rPr>
        <w:t>サイバーセキュリティ経営ガイドラインの重要10項目の改訂対応</w:t>
      </w:r>
    </w:p>
    <w:p w14:paraId="0330F90A" w14:textId="77777777" w:rsidR="008F1210" w:rsidRDefault="008F1210" w:rsidP="00B37606">
      <w:pPr>
        <w:pStyle w:val="af0"/>
        <w:numPr>
          <w:ilvl w:val="2"/>
          <w:numId w:val="16"/>
        </w:numPr>
        <w:ind w:leftChars="0"/>
      </w:pPr>
      <w:r>
        <w:rPr>
          <w:rFonts w:hint="eastAsia"/>
        </w:rPr>
        <w:t>サプライチェーン</w:t>
      </w:r>
    </w:p>
    <w:p w14:paraId="08CEA63D" w14:textId="77777777" w:rsidR="008F1210" w:rsidRDefault="008F1210" w:rsidP="00B37606">
      <w:pPr>
        <w:pStyle w:val="af0"/>
        <w:numPr>
          <w:ilvl w:val="1"/>
          <w:numId w:val="16"/>
        </w:numPr>
        <w:ind w:leftChars="0"/>
      </w:pPr>
      <w:r>
        <w:rPr>
          <w:rFonts w:hint="eastAsia"/>
        </w:rPr>
        <w:t>ブロックチェーン</w:t>
      </w:r>
    </w:p>
    <w:p w14:paraId="7ACC2F13" w14:textId="77777777" w:rsidR="008F1210" w:rsidRDefault="008F1210" w:rsidP="00B37606">
      <w:pPr>
        <w:pStyle w:val="af0"/>
        <w:numPr>
          <w:ilvl w:val="1"/>
          <w:numId w:val="16"/>
        </w:numPr>
        <w:ind w:leftChars="0"/>
      </w:pPr>
      <w:r>
        <w:rPr>
          <w:rFonts w:hint="eastAsia"/>
        </w:rPr>
        <w:t>総務省、NICTのNotice対応</w:t>
      </w:r>
    </w:p>
    <w:p w14:paraId="0636F697" w14:textId="77777777" w:rsidR="008F1210" w:rsidRDefault="008F1210" w:rsidP="00B37606">
      <w:pPr>
        <w:pStyle w:val="af0"/>
        <w:numPr>
          <w:ilvl w:val="1"/>
          <w:numId w:val="16"/>
        </w:numPr>
        <w:ind w:leftChars="0"/>
      </w:pPr>
      <w:r>
        <w:rPr>
          <w:rFonts w:hint="eastAsia"/>
        </w:rPr>
        <w:t>なりすましECサイト対策</w:t>
      </w:r>
    </w:p>
    <w:p w14:paraId="059EAB71" w14:textId="77777777" w:rsidR="008F1210" w:rsidRDefault="008F1210" w:rsidP="00B37606">
      <w:pPr>
        <w:pStyle w:val="af0"/>
        <w:numPr>
          <w:ilvl w:val="1"/>
          <w:numId w:val="16"/>
        </w:numPr>
        <w:ind w:leftChars="0"/>
      </w:pPr>
      <w:r>
        <w:rPr>
          <w:rFonts w:hint="eastAsia"/>
        </w:rPr>
        <w:t>IoTセキュリティ、クラウドセキュリティ</w:t>
      </w:r>
    </w:p>
    <w:p w14:paraId="3323C473" w14:textId="77777777" w:rsidR="008F1210" w:rsidRDefault="008F1210" w:rsidP="00B37606">
      <w:pPr>
        <w:pStyle w:val="af0"/>
        <w:numPr>
          <w:ilvl w:val="1"/>
          <w:numId w:val="16"/>
        </w:numPr>
        <w:ind w:leftChars="0"/>
      </w:pPr>
      <w:r>
        <w:rPr>
          <w:rFonts w:hint="eastAsia"/>
        </w:rPr>
        <w:t>守りのIT投資</w:t>
      </w:r>
    </w:p>
    <w:p w14:paraId="7E3444AB" w14:textId="77777777" w:rsidR="008F1210" w:rsidRDefault="008F1210" w:rsidP="00B37606">
      <w:pPr>
        <w:pStyle w:val="af0"/>
        <w:numPr>
          <w:ilvl w:val="2"/>
          <w:numId w:val="16"/>
        </w:numPr>
        <w:ind w:leftChars="0"/>
      </w:pPr>
      <w:r>
        <w:rPr>
          <w:rFonts w:hint="eastAsia"/>
        </w:rPr>
        <w:t>事業継続計画（BCP）の一環としてのサイバーセキュリティ対策（明文化）</w:t>
      </w:r>
    </w:p>
    <w:p w14:paraId="363B4C9B" w14:textId="77777777" w:rsidR="008F1210" w:rsidRDefault="008F1210" w:rsidP="00B37606">
      <w:pPr>
        <w:pStyle w:val="af0"/>
        <w:numPr>
          <w:ilvl w:val="2"/>
          <w:numId w:val="16"/>
        </w:numPr>
        <w:ind w:leftChars="0"/>
      </w:pPr>
      <w:r>
        <w:rPr>
          <w:rFonts w:hint="eastAsia"/>
        </w:rPr>
        <w:t>テレワークソリューション（Wifiネットワークセキュリティ）</w:t>
      </w:r>
    </w:p>
    <w:p w14:paraId="1BF6B326" w14:textId="77777777" w:rsidR="008F1210" w:rsidRDefault="008F1210" w:rsidP="00B37606">
      <w:pPr>
        <w:pStyle w:val="af0"/>
        <w:numPr>
          <w:ilvl w:val="2"/>
          <w:numId w:val="16"/>
        </w:numPr>
        <w:ind w:leftChars="0"/>
      </w:pPr>
      <w:r>
        <w:rPr>
          <w:rFonts w:hint="eastAsia"/>
        </w:rPr>
        <w:t>法律違反の可能性への対応方法の解説</w:t>
      </w:r>
    </w:p>
    <w:p w14:paraId="62436E4D" w14:textId="77777777" w:rsidR="008F1210" w:rsidRDefault="008F1210" w:rsidP="00B37606">
      <w:pPr>
        <w:pStyle w:val="af0"/>
        <w:numPr>
          <w:ilvl w:val="3"/>
          <w:numId w:val="16"/>
        </w:numPr>
        <w:ind w:leftChars="0"/>
      </w:pPr>
      <w:r>
        <w:rPr>
          <w:rFonts w:hint="eastAsia"/>
        </w:rPr>
        <w:t>GDPR対応</w:t>
      </w:r>
    </w:p>
    <w:p w14:paraId="4FEB7456" w14:textId="77777777" w:rsidR="008F1210" w:rsidRDefault="008F1210" w:rsidP="00B37606">
      <w:pPr>
        <w:pStyle w:val="af0"/>
        <w:numPr>
          <w:ilvl w:val="3"/>
          <w:numId w:val="16"/>
        </w:numPr>
        <w:ind w:leftChars="0"/>
      </w:pPr>
      <w:r>
        <w:rPr>
          <w:rFonts w:hint="eastAsia"/>
        </w:rPr>
        <w:t>個人情報保護法改正への対応</w:t>
      </w:r>
    </w:p>
    <w:p w14:paraId="16DAE475" w14:textId="77777777" w:rsidR="008F1210" w:rsidRDefault="008F1210" w:rsidP="00B37606">
      <w:pPr>
        <w:pStyle w:val="af0"/>
        <w:numPr>
          <w:ilvl w:val="1"/>
          <w:numId w:val="16"/>
        </w:numPr>
        <w:ind w:leftChars="0"/>
      </w:pPr>
      <w:r>
        <w:rPr>
          <w:rFonts w:hint="eastAsia"/>
        </w:rPr>
        <w:t>攻めのIT投資</w:t>
      </w:r>
    </w:p>
    <w:p w14:paraId="667B0E7B" w14:textId="77777777" w:rsidR="008F1210" w:rsidRDefault="008F1210" w:rsidP="00B37606">
      <w:pPr>
        <w:pStyle w:val="af0"/>
        <w:numPr>
          <w:ilvl w:val="2"/>
          <w:numId w:val="16"/>
        </w:numPr>
        <w:ind w:leftChars="0"/>
      </w:pPr>
      <w:r>
        <w:rPr>
          <w:rFonts w:hint="eastAsia"/>
        </w:rPr>
        <w:t>AIが人を支援するインテリジェント・ワークプレイスの活用におけるサイバーセキュリティ対策</w:t>
      </w:r>
    </w:p>
    <w:p w14:paraId="19E76472" w14:textId="77777777" w:rsidR="008F1210" w:rsidRDefault="008F1210" w:rsidP="00B37606">
      <w:pPr>
        <w:pStyle w:val="af0"/>
        <w:numPr>
          <w:ilvl w:val="3"/>
          <w:numId w:val="16"/>
        </w:numPr>
        <w:ind w:leftChars="0"/>
      </w:pPr>
      <w:r>
        <w:rPr>
          <w:rFonts w:hint="eastAsia"/>
        </w:rPr>
        <w:t>Society5.0, Connected Industry, DX, CPS対応</w:t>
      </w:r>
    </w:p>
    <w:p w14:paraId="5D052222" w14:textId="77777777" w:rsidR="008F1210" w:rsidRDefault="008F1210" w:rsidP="00B37606">
      <w:pPr>
        <w:pStyle w:val="af0"/>
        <w:numPr>
          <w:ilvl w:val="3"/>
          <w:numId w:val="16"/>
        </w:numPr>
        <w:ind w:leftChars="0"/>
      </w:pPr>
      <w:r>
        <w:rPr>
          <w:rFonts w:hint="eastAsia"/>
        </w:rPr>
        <w:t>IoT、ビッグデータ、機械学習、クラウドサービス等の活用におけるサイバーセキュリティ対策</w:t>
      </w:r>
    </w:p>
    <w:p w14:paraId="28FB5F73" w14:textId="77777777" w:rsidR="008F1210" w:rsidRDefault="008F1210" w:rsidP="00B37606">
      <w:pPr>
        <w:pStyle w:val="af0"/>
        <w:numPr>
          <w:ilvl w:val="2"/>
          <w:numId w:val="16"/>
        </w:numPr>
        <w:ind w:leftChars="0"/>
      </w:pPr>
      <w:r>
        <w:rPr>
          <w:rFonts w:hint="eastAsia"/>
        </w:rPr>
        <w:t>サイバー・フィジカル・セキュリティ対策フレームワーク対応</w:t>
      </w:r>
    </w:p>
    <w:p w14:paraId="4E89843C" w14:textId="77777777" w:rsidR="008F1210" w:rsidRDefault="008F1210" w:rsidP="00B37606">
      <w:pPr>
        <w:pStyle w:val="af0"/>
        <w:numPr>
          <w:ilvl w:val="3"/>
          <w:numId w:val="16"/>
        </w:numPr>
        <w:ind w:leftChars="0"/>
      </w:pPr>
      <w:r>
        <w:rPr>
          <w:rFonts w:hint="eastAsia"/>
        </w:rPr>
        <w:t>サプライチェーン全体での対策（中小企業向け）</w:t>
      </w:r>
    </w:p>
    <w:p w14:paraId="0CA2DA40" w14:textId="77777777" w:rsidR="008F1210" w:rsidRDefault="008F1210" w:rsidP="00B37606">
      <w:pPr>
        <w:pStyle w:val="af0"/>
        <w:numPr>
          <w:ilvl w:val="1"/>
          <w:numId w:val="16"/>
        </w:numPr>
        <w:ind w:leftChars="0"/>
      </w:pPr>
      <w:r>
        <w:rPr>
          <w:rFonts w:hint="eastAsia"/>
        </w:rPr>
        <w:t>関連情報、参考文献の充実</w:t>
      </w:r>
    </w:p>
    <w:p w14:paraId="5E9B84AB" w14:textId="77777777" w:rsidR="008F1210" w:rsidRDefault="008F1210" w:rsidP="00B37606">
      <w:pPr>
        <w:pStyle w:val="af0"/>
        <w:numPr>
          <w:ilvl w:val="0"/>
          <w:numId w:val="16"/>
        </w:numPr>
        <w:ind w:leftChars="0"/>
      </w:pPr>
      <w:r>
        <w:rPr>
          <w:rFonts w:hint="eastAsia"/>
        </w:rPr>
        <w:t>外部プレゼンテーション用資料の作成</w:t>
      </w:r>
    </w:p>
    <w:p w14:paraId="0F3D6F89" w14:textId="77777777" w:rsidR="008F1210" w:rsidRDefault="008F1210" w:rsidP="00B37606">
      <w:pPr>
        <w:pStyle w:val="af0"/>
        <w:numPr>
          <w:ilvl w:val="0"/>
          <w:numId w:val="16"/>
        </w:numPr>
        <w:ind w:leftChars="0"/>
      </w:pPr>
      <w:r>
        <w:rPr>
          <w:rFonts w:hint="eastAsia"/>
        </w:rPr>
        <w:t>セキュリティ関連機関のドキュメントのキャッチアップ</w:t>
      </w:r>
    </w:p>
    <w:p w14:paraId="42ECA553" w14:textId="77777777" w:rsidR="008F1210" w:rsidRDefault="008F1210" w:rsidP="00B37606">
      <w:pPr>
        <w:pStyle w:val="af0"/>
        <w:numPr>
          <w:ilvl w:val="1"/>
          <w:numId w:val="16"/>
        </w:numPr>
        <w:ind w:leftChars="0"/>
      </w:pPr>
      <w:r>
        <w:rPr>
          <w:rFonts w:hint="eastAsia"/>
        </w:rPr>
        <w:t>NIST SPシリーズ</w:t>
      </w:r>
    </w:p>
    <w:p w14:paraId="0B8F30BB" w14:textId="77777777" w:rsidR="008F1210" w:rsidRDefault="008F1210" w:rsidP="00B37606">
      <w:pPr>
        <w:pStyle w:val="af0"/>
        <w:numPr>
          <w:ilvl w:val="1"/>
          <w:numId w:val="16"/>
        </w:numPr>
        <w:ind w:leftChars="0"/>
      </w:pPr>
      <w:r>
        <w:rPr>
          <w:rFonts w:hint="eastAsia"/>
        </w:rPr>
        <w:t>JPCERT, USCERT</w:t>
      </w:r>
    </w:p>
    <w:p w14:paraId="0F4D25AB" w14:textId="77777777" w:rsidR="008F1210" w:rsidRPr="000E02BE" w:rsidRDefault="008F1210" w:rsidP="00B37606">
      <w:pPr>
        <w:pStyle w:val="af0"/>
        <w:numPr>
          <w:ilvl w:val="0"/>
          <w:numId w:val="16"/>
        </w:numPr>
        <w:ind w:leftChars="0"/>
      </w:pPr>
      <w:r w:rsidRPr="000E02BE">
        <w:rPr>
          <w:rFonts w:hint="eastAsia"/>
        </w:rPr>
        <w:t>業務ハンドブック【専門員用】の更新⇒打ち合わせ後に、対応マニュアルだけでなく、ハンドブック全体を追加</w:t>
      </w:r>
    </w:p>
    <w:p w14:paraId="1DAAB949" w14:textId="77777777" w:rsidR="008F1210" w:rsidRPr="000E02BE" w:rsidRDefault="008F1210" w:rsidP="00B37606">
      <w:pPr>
        <w:pStyle w:val="af0"/>
        <w:numPr>
          <w:ilvl w:val="1"/>
          <w:numId w:val="16"/>
        </w:numPr>
        <w:ind w:leftChars="0"/>
      </w:pPr>
      <w:r w:rsidRPr="000E02BE">
        <w:rPr>
          <w:rFonts w:hint="eastAsia"/>
        </w:rPr>
        <w:t>第1編　はじめに</w:t>
      </w:r>
    </w:p>
    <w:p w14:paraId="3992E6C8" w14:textId="77777777" w:rsidR="008F1210" w:rsidRDefault="008F1210" w:rsidP="00B37606">
      <w:pPr>
        <w:pStyle w:val="af0"/>
        <w:numPr>
          <w:ilvl w:val="1"/>
          <w:numId w:val="16"/>
        </w:numPr>
        <w:ind w:leftChars="0"/>
      </w:pPr>
      <w:r>
        <w:rPr>
          <w:rFonts w:hint="eastAsia"/>
        </w:rPr>
        <w:t>第2編　相談対応マニュアル（相談対応時参照用）</w:t>
      </w:r>
    </w:p>
    <w:p w14:paraId="53AC6883" w14:textId="77777777" w:rsidR="008F1210" w:rsidRPr="000146A9" w:rsidRDefault="008F1210" w:rsidP="00B37606">
      <w:pPr>
        <w:pStyle w:val="af0"/>
        <w:numPr>
          <w:ilvl w:val="2"/>
          <w:numId w:val="16"/>
        </w:numPr>
        <w:ind w:leftChars="0"/>
      </w:pPr>
      <w:r w:rsidRPr="000146A9">
        <w:rPr>
          <w:rFonts w:hint="eastAsia"/>
        </w:rPr>
        <w:t>案件別対応手順【専門員用】</w:t>
      </w:r>
    </w:p>
    <w:p w14:paraId="18324BF9" w14:textId="77777777" w:rsidR="008F1210" w:rsidRPr="000146A9" w:rsidRDefault="008F1210" w:rsidP="00B37606">
      <w:pPr>
        <w:pStyle w:val="af0"/>
        <w:numPr>
          <w:ilvl w:val="2"/>
          <w:numId w:val="16"/>
        </w:numPr>
        <w:ind w:leftChars="0"/>
      </w:pPr>
      <w:r w:rsidRPr="000146A9">
        <w:rPr>
          <w:rFonts w:hint="eastAsia"/>
        </w:rPr>
        <w:t>インシデント対応フロー及び解説【相談者向け】</w:t>
      </w:r>
    </w:p>
    <w:p w14:paraId="5C9955E3" w14:textId="77777777" w:rsidR="008F1210" w:rsidRDefault="008F1210" w:rsidP="00B37606">
      <w:pPr>
        <w:pStyle w:val="af0"/>
        <w:numPr>
          <w:ilvl w:val="1"/>
          <w:numId w:val="16"/>
        </w:numPr>
        <w:ind w:leftChars="0"/>
      </w:pPr>
      <w:r w:rsidRPr="000E02BE">
        <w:rPr>
          <w:rFonts w:hint="eastAsia"/>
        </w:rPr>
        <w:t>第3編　個別調査分析資料（知見の蓄積）</w:t>
      </w:r>
    </w:p>
    <w:p w14:paraId="19EC580E" w14:textId="5E6E1756" w:rsidR="002A129F" w:rsidRPr="000E02BE" w:rsidRDefault="00D27CDE" w:rsidP="002A129F">
      <w:pPr>
        <w:pStyle w:val="af0"/>
        <w:numPr>
          <w:ilvl w:val="2"/>
          <w:numId w:val="16"/>
        </w:numPr>
        <w:ind w:leftChars="0"/>
      </w:pPr>
      <w:r>
        <w:rPr>
          <w:rFonts w:hint="eastAsia"/>
        </w:rPr>
        <w:t>セミナー等での情報収集・整理</w:t>
      </w:r>
    </w:p>
    <w:p w14:paraId="0180DBC8" w14:textId="77777777" w:rsidR="008F1210" w:rsidRDefault="008F1210" w:rsidP="00B37606">
      <w:pPr>
        <w:pStyle w:val="af0"/>
        <w:numPr>
          <w:ilvl w:val="1"/>
          <w:numId w:val="16"/>
        </w:numPr>
        <w:ind w:leftChars="0"/>
      </w:pPr>
      <w:r w:rsidRPr="000E02BE">
        <w:rPr>
          <w:rFonts w:hint="eastAsia"/>
        </w:rPr>
        <w:t>第4編次世代技術の実践習得</w:t>
      </w:r>
    </w:p>
    <w:p w14:paraId="408221AC" w14:textId="602B850F" w:rsidR="00D27CDE" w:rsidRPr="000E02BE" w:rsidRDefault="00D27CDE" w:rsidP="00D27CDE">
      <w:pPr>
        <w:pStyle w:val="af0"/>
        <w:numPr>
          <w:ilvl w:val="2"/>
          <w:numId w:val="16"/>
        </w:numPr>
        <w:ind w:leftChars="0"/>
      </w:pPr>
      <w:r>
        <w:rPr>
          <w:rFonts w:hint="eastAsia"/>
        </w:rPr>
        <w:t>先進技術の実践によるノウハウ習得</w:t>
      </w:r>
    </w:p>
    <w:p w14:paraId="477C33DD" w14:textId="77777777" w:rsidR="008F1210" w:rsidRPr="000E02BE" w:rsidRDefault="008F1210" w:rsidP="00B37606">
      <w:pPr>
        <w:pStyle w:val="af0"/>
        <w:numPr>
          <w:ilvl w:val="1"/>
          <w:numId w:val="16"/>
        </w:numPr>
        <w:ind w:leftChars="0"/>
      </w:pPr>
      <w:r w:rsidRPr="000E02BE">
        <w:rPr>
          <w:rFonts w:hint="eastAsia"/>
        </w:rPr>
        <w:t>第5編　実践的なノウハウ・知識の提供用資料（知見の発信）</w:t>
      </w:r>
    </w:p>
    <w:p w14:paraId="02DE8593" w14:textId="77777777" w:rsidR="008F1210" w:rsidRPr="000E02BE" w:rsidRDefault="008F1210" w:rsidP="00B37606">
      <w:pPr>
        <w:pStyle w:val="af0"/>
        <w:numPr>
          <w:ilvl w:val="1"/>
          <w:numId w:val="16"/>
        </w:numPr>
        <w:ind w:leftChars="0"/>
      </w:pPr>
      <w:r w:rsidRPr="000E02BE">
        <w:rPr>
          <w:rFonts w:hint="eastAsia"/>
        </w:rPr>
        <w:t>付録</w:t>
      </w:r>
    </w:p>
    <w:p w14:paraId="2DB700A4" w14:textId="77777777" w:rsidR="008F1210" w:rsidRDefault="008F1210" w:rsidP="00B37606">
      <w:pPr>
        <w:pStyle w:val="2"/>
        <w:tabs>
          <w:tab w:val="num" w:pos="579"/>
        </w:tabs>
        <w:ind w:left="568" w:hangingChars="283" w:hanging="568"/>
      </w:pPr>
      <w:r>
        <w:rPr>
          <w:rFonts w:hint="eastAsia"/>
        </w:rPr>
        <w:t>サイバーセキュリティ関連情報の発信の充実（知識の提供）</w:t>
      </w:r>
    </w:p>
    <w:p w14:paraId="60A05BCF" w14:textId="77777777" w:rsidR="008F1210" w:rsidRDefault="008F1210" w:rsidP="00B37606">
      <w:pPr>
        <w:pStyle w:val="af0"/>
        <w:numPr>
          <w:ilvl w:val="0"/>
          <w:numId w:val="16"/>
        </w:numPr>
        <w:ind w:leftChars="0"/>
      </w:pPr>
      <w:r>
        <w:rPr>
          <w:rFonts w:hint="eastAsia"/>
        </w:rPr>
        <w:t>ポータルサイト、SNS等での発信</w:t>
      </w:r>
    </w:p>
    <w:p w14:paraId="02EF08F1" w14:textId="77777777" w:rsidR="008F1210" w:rsidRDefault="008F1210" w:rsidP="00B37606">
      <w:pPr>
        <w:pStyle w:val="af0"/>
        <w:numPr>
          <w:ilvl w:val="1"/>
          <w:numId w:val="16"/>
        </w:numPr>
        <w:ind w:leftChars="0"/>
      </w:pPr>
      <w:r>
        <w:rPr>
          <w:rFonts w:hint="eastAsia"/>
        </w:rPr>
        <w:t>中小企業に伝えたいホットな情報</w:t>
      </w:r>
    </w:p>
    <w:p w14:paraId="2736B8E1" w14:textId="77777777" w:rsidR="008F1210" w:rsidRPr="000E02BE" w:rsidRDefault="008F1210" w:rsidP="00B37606">
      <w:pPr>
        <w:pStyle w:val="af0"/>
        <w:numPr>
          <w:ilvl w:val="2"/>
          <w:numId w:val="16"/>
        </w:numPr>
        <w:ind w:leftChars="0"/>
      </w:pPr>
      <w:r w:rsidRPr="000E02BE">
        <w:rPr>
          <w:rFonts w:hint="eastAsia"/>
        </w:rPr>
        <w:t>⇒トピックに載せて、産業労働局のTwitterへ</w:t>
      </w:r>
    </w:p>
    <w:p w14:paraId="795F5379" w14:textId="77777777" w:rsidR="008F1210" w:rsidRDefault="008F1210" w:rsidP="00B37606">
      <w:pPr>
        <w:pStyle w:val="af0"/>
        <w:numPr>
          <w:ilvl w:val="0"/>
          <w:numId w:val="16"/>
        </w:numPr>
        <w:ind w:leftChars="0"/>
      </w:pPr>
      <w:r>
        <w:rPr>
          <w:rFonts w:hint="eastAsia"/>
        </w:rPr>
        <w:t>「中小企業向けサイバーセキュリティ対策の極意」の追補情報の発信</w:t>
      </w:r>
    </w:p>
    <w:p w14:paraId="59124197" w14:textId="77777777" w:rsidR="008F1210" w:rsidRDefault="008F1210" w:rsidP="00B37606">
      <w:pPr>
        <w:pStyle w:val="af0"/>
        <w:numPr>
          <w:ilvl w:val="1"/>
          <w:numId w:val="16"/>
        </w:numPr>
        <w:ind w:leftChars="0"/>
      </w:pPr>
      <w:r>
        <w:rPr>
          <w:rFonts w:hint="eastAsia"/>
        </w:rPr>
        <w:t>ポータルサイトで「中小企業向けサイバーセキュリティ対策の極意」の追補情報、解説情報の発信</w:t>
      </w:r>
    </w:p>
    <w:p w14:paraId="2C6B28A1" w14:textId="77777777" w:rsidR="008F1210" w:rsidRPr="000E02BE" w:rsidRDefault="008F1210" w:rsidP="00B37606">
      <w:pPr>
        <w:pStyle w:val="af0"/>
        <w:numPr>
          <w:ilvl w:val="2"/>
          <w:numId w:val="16"/>
        </w:numPr>
        <w:ind w:leftChars="0"/>
      </w:pPr>
      <w:r w:rsidRPr="000E02BE">
        <w:rPr>
          <w:rFonts w:hint="eastAsia"/>
        </w:rPr>
        <w:t>「中小企業向けサイバーセキュリティ対策の極意の解説書及び内容の改訂」で収集・蓄積した情報をもとに、デザイン、編集、コピーライト業務を外部に委託する。</w:t>
      </w:r>
    </w:p>
    <w:p w14:paraId="26027C1C" w14:textId="77777777" w:rsidR="008F1210" w:rsidRPr="000E02BE" w:rsidRDefault="008F1210" w:rsidP="00B37606">
      <w:pPr>
        <w:pStyle w:val="af0"/>
        <w:numPr>
          <w:ilvl w:val="1"/>
          <w:numId w:val="16"/>
        </w:numPr>
        <w:ind w:leftChars="0"/>
      </w:pPr>
      <w:r w:rsidRPr="000E02BE">
        <w:rPr>
          <w:rFonts w:hint="eastAsia"/>
        </w:rPr>
        <w:t>2020年度、「中小企業向けサイバーセキュリティ対策の極意」の改訂版を電子書籍で発行、予算が付けば、冊子体も発行</w:t>
      </w:r>
    </w:p>
    <w:p w14:paraId="48600CEC" w14:textId="77777777" w:rsidR="008F1210" w:rsidRPr="000E02BE" w:rsidRDefault="008F1210" w:rsidP="00B37606">
      <w:pPr>
        <w:pStyle w:val="af0"/>
        <w:numPr>
          <w:ilvl w:val="0"/>
          <w:numId w:val="16"/>
        </w:numPr>
        <w:ind w:leftChars="0"/>
      </w:pPr>
      <w:r w:rsidRPr="000E02BE">
        <w:rPr>
          <w:rFonts w:hint="eastAsia"/>
        </w:rPr>
        <w:t>外部プレゼンテーション、出張相談⇒各種セミナーで相談受付だけでなく、プレゼンの時間も確保</w:t>
      </w:r>
    </w:p>
    <w:p w14:paraId="27DC8FE7" w14:textId="77777777" w:rsidR="008F1210" w:rsidRPr="000E02BE" w:rsidRDefault="008F1210" w:rsidP="00B37606">
      <w:pPr>
        <w:pStyle w:val="2"/>
        <w:tabs>
          <w:tab w:val="num" w:pos="579"/>
        </w:tabs>
        <w:ind w:left="568" w:hangingChars="283" w:hanging="568"/>
      </w:pPr>
      <w:r w:rsidRPr="000E02BE">
        <w:rPr>
          <w:rFonts w:hint="eastAsia"/>
        </w:rPr>
        <w:t>サイバーセキュリティ基本法に基づいた「サイバーセキュリティ協議会」への参画⇒総会の議題に</w:t>
      </w:r>
    </w:p>
    <w:p w14:paraId="53896669" w14:textId="77777777" w:rsidR="008F1210" w:rsidRDefault="008F1210" w:rsidP="00B37606">
      <w:pPr>
        <w:pStyle w:val="af0"/>
        <w:numPr>
          <w:ilvl w:val="0"/>
          <w:numId w:val="16"/>
        </w:numPr>
        <w:ind w:leftChars="0"/>
      </w:pPr>
      <w:r>
        <w:rPr>
          <w:rFonts w:hint="eastAsia"/>
        </w:rPr>
        <w:t>第一類、第二類、一般構成員のどのレベルかは要検討</w:t>
      </w:r>
    </w:p>
    <w:p w14:paraId="592AADA6" w14:textId="77777777" w:rsidR="008F1210" w:rsidRDefault="008F1210" w:rsidP="00B37606">
      <w:pPr>
        <w:pStyle w:val="af0"/>
        <w:numPr>
          <w:ilvl w:val="0"/>
          <w:numId w:val="16"/>
        </w:numPr>
        <w:ind w:leftChars="0"/>
      </w:pPr>
      <w:r>
        <w:rPr>
          <w:rFonts w:hint="eastAsia"/>
        </w:rPr>
        <w:t>NISC、IPAとの情報交換及び連携</w:t>
      </w:r>
    </w:p>
    <w:p w14:paraId="55549B89" w14:textId="77777777" w:rsidR="008F1210" w:rsidRDefault="008F1210" w:rsidP="00B37606">
      <w:pPr>
        <w:pStyle w:val="af0"/>
        <w:numPr>
          <w:ilvl w:val="1"/>
          <w:numId w:val="16"/>
        </w:numPr>
        <w:ind w:leftChars="0"/>
      </w:pPr>
      <w:r>
        <w:rPr>
          <w:rFonts w:hint="eastAsia"/>
        </w:rPr>
        <w:t>インターネットでは公開されていないセキュリティ関連情報の共有</w:t>
      </w:r>
    </w:p>
    <w:p w14:paraId="29DFB5A1" w14:textId="77777777" w:rsidR="008F1210" w:rsidRDefault="008F1210" w:rsidP="00B37606">
      <w:pPr>
        <w:pStyle w:val="af0"/>
        <w:numPr>
          <w:ilvl w:val="1"/>
          <w:numId w:val="16"/>
        </w:numPr>
        <w:ind w:leftChars="0"/>
      </w:pPr>
      <w:r>
        <w:rPr>
          <w:rFonts w:hint="eastAsia"/>
        </w:rPr>
        <w:t>IPAセキュリティセンターとのホットライン</w:t>
      </w:r>
    </w:p>
    <w:p w14:paraId="0647B9AF" w14:textId="77777777" w:rsidR="008F1210" w:rsidRDefault="008F1210" w:rsidP="00B37606">
      <w:pPr>
        <w:pStyle w:val="af0"/>
        <w:numPr>
          <w:ilvl w:val="0"/>
          <w:numId w:val="16"/>
        </w:numPr>
        <w:ind w:leftChars="0"/>
      </w:pPr>
      <w:r>
        <w:rPr>
          <w:rFonts w:hint="eastAsia"/>
        </w:rPr>
        <w:t>警視庁、TCYSSメンバーとの情報交換及び連携</w:t>
      </w:r>
    </w:p>
    <w:p w14:paraId="08AB1A09" w14:textId="77777777" w:rsidR="008F1210" w:rsidRDefault="008F1210" w:rsidP="00B37606">
      <w:pPr>
        <w:pStyle w:val="af0"/>
        <w:numPr>
          <w:ilvl w:val="1"/>
          <w:numId w:val="16"/>
        </w:numPr>
        <w:ind w:leftChars="0"/>
      </w:pPr>
      <w:r>
        <w:rPr>
          <w:rFonts w:hint="eastAsia"/>
        </w:rPr>
        <w:t>Yammer等の情報共有ツールの利用促進</w:t>
      </w:r>
    </w:p>
    <w:sectPr w:rsidR="008F1210" w:rsidSect="006A52FD">
      <w:footerReference w:type="even" r:id="rId9"/>
      <w:footerReference w:type="default" r:id="rId1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6425F" w14:textId="77777777" w:rsidR="000156C4" w:rsidRPr="00FE4B2D" w:rsidRDefault="000156C4" w:rsidP="00FE4B2D">
      <w:pPr>
        <w:pStyle w:val="a5"/>
      </w:pPr>
    </w:p>
  </w:endnote>
  <w:endnote w:type="continuationSeparator" w:id="0">
    <w:p w14:paraId="11D726B4" w14:textId="77777777" w:rsidR="000156C4" w:rsidRPr="00FE4B2D" w:rsidRDefault="000156C4" w:rsidP="00FE4B2D">
      <w:pPr>
        <w:pStyle w:val="a5"/>
      </w:pPr>
    </w:p>
  </w:endnote>
  <w:endnote w:type="continuationNotice" w:id="1">
    <w:p w14:paraId="11003278" w14:textId="77777777" w:rsidR="000156C4" w:rsidRPr="00FE4B2D" w:rsidRDefault="000156C4" w:rsidP="00FE4B2D">
      <w:pPr>
        <w:pStyle w:val="a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6A36F" w14:textId="77777777" w:rsidR="007C3C29" w:rsidRDefault="007C3C29"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0D689C17" w14:textId="77777777" w:rsidR="007C3C29" w:rsidRDefault="007C3C2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DD486" w14:textId="77777777" w:rsidR="007C3C29" w:rsidRDefault="007C3C29" w:rsidP="00F11915">
    <w:pPr>
      <w:pStyle w:val="a5"/>
      <w:jc w:val="center"/>
    </w:pPr>
    <w:r>
      <w:rPr>
        <w:rStyle w:val="a6"/>
      </w:rPr>
      <w:fldChar w:fldCharType="begin"/>
    </w:r>
    <w:r>
      <w:rPr>
        <w:rStyle w:val="a6"/>
      </w:rPr>
      <w:instrText xml:space="preserve"> PAGE </w:instrText>
    </w:r>
    <w:r>
      <w:rPr>
        <w:rStyle w:val="a6"/>
      </w:rPr>
      <w:fldChar w:fldCharType="separate"/>
    </w:r>
    <w:r w:rsidR="000156C4">
      <w:rPr>
        <w:rStyle w:val="a6"/>
        <w:noProof/>
      </w:rPr>
      <w:t>1</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0156C4">
      <w:rPr>
        <w:rStyle w:val="a6"/>
        <w:noProof/>
      </w:rPr>
      <w:t>1</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B3082" w14:textId="77777777" w:rsidR="000156C4" w:rsidRDefault="000156C4">
      <w:r>
        <w:separator/>
      </w:r>
    </w:p>
  </w:footnote>
  <w:footnote w:type="continuationSeparator" w:id="0">
    <w:p w14:paraId="6BC2C144" w14:textId="77777777" w:rsidR="000156C4" w:rsidRDefault="00015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nsid w:val="093A1E0C"/>
    <w:multiLevelType w:val="hybridMultilevel"/>
    <w:tmpl w:val="D3A63B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A1215E7"/>
    <w:multiLevelType w:val="hybridMultilevel"/>
    <w:tmpl w:val="E9C4AA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F142807"/>
    <w:multiLevelType w:val="hybridMultilevel"/>
    <w:tmpl w:val="724E7D52"/>
    <w:lvl w:ilvl="0" w:tplc="3C329EA0">
      <w:start w:val="1"/>
      <w:numFmt w:val="bullet"/>
      <w:lvlText w:val=""/>
      <w:lvlJc w:val="left"/>
      <w:pPr>
        <w:ind w:left="420" w:hanging="420"/>
      </w:pPr>
      <w:rPr>
        <w:rFonts w:ascii="Wingdings" w:hAnsi="Wingdings" w:hint="default"/>
        <w:lang w:eastAsia="ja-JP"/>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FF2245B"/>
    <w:multiLevelType w:val="multilevel"/>
    <w:tmpl w:val="5956B820"/>
    <w:lvl w:ilvl="0">
      <w:start w:val="1"/>
      <w:numFmt w:val="decimalFullWidth"/>
      <w:pStyle w:val="lv1"/>
      <w:lvlText w:val="%1"/>
      <w:lvlJc w:val="left"/>
      <w:pPr>
        <w:ind w:left="482" w:hanging="482"/>
      </w:pPr>
      <w:rPr>
        <w:rFonts w:hint="eastAsia"/>
      </w:rPr>
    </w:lvl>
    <w:lvl w:ilvl="1">
      <w:start w:val="1"/>
      <w:numFmt w:val="decimal"/>
      <w:pStyle w:val="lv2"/>
      <w:suff w:val="space"/>
      <w:lvlText w:val="(%2)"/>
      <w:lvlJc w:val="left"/>
      <w:pPr>
        <w:ind w:left="600" w:hanging="400"/>
      </w:pPr>
      <w:rPr>
        <w:rFonts w:hint="eastAsia"/>
      </w:rPr>
    </w:lvl>
    <w:lvl w:ilvl="2">
      <w:start w:val="1"/>
      <w:numFmt w:val="aiueoFullWidth"/>
      <w:pStyle w:val="lv3"/>
      <w:suff w:val="space"/>
      <w:lvlText w:val="%3"/>
      <w:lvlJc w:val="left"/>
      <w:pPr>
        <w:ind w:left="800" w:hanging="403"/>
      </w:pPr>
      <w:rPr>
        <w:rFonts w:hint="default"/>
      </w:rPr>
    </w:lvl>
    <w:lvl w:ilvl="3">
      <w:start w:val="1"/>
      <w:numFmt w:val="aiueo"/>
      <w:pStyle w:val="lv4"/>
      <w:suff w:val="space"/>
      <w:lvlText w:val="(%4)"/>
      <w:lvlJc w:val="left"/>
      <w:pPr>
        <w:ind w:left="1000" w:hanging="405"/>
      </w:pPr>
      <w:rPr>
        <w:rFonts w:hint="eastAsia"/>
      </w:rPr>
    </w:lvl>
    <w:lvl w:ilvl="4">
      <w:start w:val="1"/>
      <w:numFmt w:val="decimalEnclosedCircle"/>
      <w:pStyle w:val="lv5"/>
      <w:lvlText w:val="%5"/>
      <w:lvlJc w:val="left"/>
      <w:pPr>
        <w:ind w:left="1077" w:hanging="283"/>
      </w:pPr>
      <w:rPr>
        <w:rFonts w:hint="default"/>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5">
    <w:nsid w:val="417A35EE"/>
    <w:multiLevelType w:val="hybridMultilevel"/>
    <w:tmpl w:val="406E1E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439F704B"/>
    <w:multiLevelType w:val="hybridMultilevel"/>
    <w:tmpl w:val="C8F84D6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62078AC"/>
    <w:multiLevelType w:val="hybridMultilevel"/>
    <w:tmpl w:val="70061C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5381408"/>
    <w:multiLevelType w:val="multilevel"/>
    <w:tmpl w:val="69F663A2"/>
    <w:lvl w:ilvl="0">
      <w:start w:val="1"/>
      <w:numFmt w:val="decimal"/>
      <w:pStyle w:val="1"/>
      <w:lvlText w:val="%1."/>
      <w:lvlJc w:val="left"/>
      <w:pPr>
        <w:tabs>
          <w:tab w:val="num" w:pos="1118"/>
        </w:tabs>
        <w:ind w:left="1118" w:hanging="425"/>
      </w:pPr>
      <w:rPr>
        <w:rFonts w:hint="eastAsia"/>
      </w:rPr>
    </w:lvl>
    <w:lvl w:ilvl="1">
      <w:start w:val="1"/>
      <w:numFmt w:val="decimal"/>
      <w:pStyle w:val="2"/>
      <w:lvlText w:val="%1.%2."/>
      <w:lvlJc w:val="left"/>
      <w:pPr>
        <w:tabs>
          <w:tab w:val="num" w:pos="1260"/>
        </w:tabs>
        <w:ind w:left="1260" w:hanging="567"/>
      </w:pPr>
      <w:rPr>
        <w:rFonts w:hint="eastAsia"/>
        <w:sz w:val="21"/>
        <w:szCs w:val="21"/>
      </w:rPr>
    </w:lvl>
    <w:lvl w:ilvl="2">
      <w:start w:val="1"/>
      <w:numFmt w:val="decimal"/>
      <w:pStyle w:val="3"/>
      <w:lvlText w:val="%1.%2.%3."/>
      <w:lvlJc w:val="left"/>
      <w:pPr>
        <w:tabs>
          <w:tab w:val="num" w:pos="1402"/>
        </w:tabs>
        <w:ind w:left="1402"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9">
    <w:nsid w:val="58CD7919"/>
    <w:multiLevelType w:val="hybridMultilevel"/>
    <w:tmpl w:val="500689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DE15796"/>
    <w:multiLevelType w:val="hybridMultilevel"/>
    <w:tmpl w:val="BBE24B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1">
    <w:nsid w:val="711A380C"/>
    <w:multiLevelType w:val="hybridMultilevel"/>
    <w:tmpl w:val="A684B1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737468A5"/>
    <w:multiLevelType w:val="hybridMultilevel"/>
    <w:tmpl w:val="CFE63076"/>
    <w:lvl w:ilvl="0" w:tplc="8B6075B4">
      <w:start w:val="1"/>
      <w:numFmt w:val="decimal"/>
      <w:pStyle w:val="4"/>
      <w:lvlText w:val="(%1)"/>
      <w:lvlJc w:val="left"/>
      <w:pPr>
        <w:ind w:left="420" w:hanging="420"/>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2"/>
  </w:num>
  <w:num w:numId="3">
    <w:abstractNumId w:val="9"/>
  </w:num>
  <w:num w:numId="4">
    <w:abstractNumId w:val="10"/>
  </w:num>
  <w:num w:numId="5">
    <w:abstractNumId w:val="4"/>
  </w:num>
  <w:num w:numId="6">
    <w:abstractNumId w:val="12"/>
    <w:lvlOverride w:ilvl="0">
      <w:startOverride w:val="1"/>
    </w:lvlOverride>
  </w:num>
  <w:num w:numId="7">
    <w:abstractNumId w:val="11"/>
  </w:num>
  <w:num w:numId="8">
    <w:abstractNumId w:val="12"/>
    <w:lvlOverride w:ilvl="0">
      <w:startOverride w:val="1"/>
    </w:lvlOverride>
  </w:num>
  <w:num w:numId="9">
    <w:abstractNumId w:val="12"/>
    <w:lvlOverride w:ilvl="0">
      <w:startOverride w:val="1"/>
    </w:lvlOverride>
  </w:num>
  <w:num w:numId="10">
    <w:abstractNumId w:val="1"/>
  </w:num>
  <w:num w:numId="11">
    <w:abstractNumId w:val="12"/>
    <w:lvlOverride w:ilvl="0">
      <w:startOverride w:val="1"/>
    </w:lvlOverride>
  </w:num>
  <w:num w:numId="12">
    <w:abstractNumId w:val="5"/>
  </w:num>
  <w:num w:numId="13">
    <w:abstractNumId w:val="12"/>
    <w:lvlOverride w:ilvl="0">
      <w:startOverride w:val="1"/>
    </w:lvlOverride>
  </w:num>
  <w:num w:numId="14">
    <w:abstractNumId w:val="12"/>
    <w:lvlOverride w:ilvl="0">
      <w:startOverride w:val="1"/>
    </w:lvlOverride>
  </w:num>
  <w:num w:numId="15">
    <w:abstractNumId w:val="6"/>
  </w:num>
  <w:num w:numId="16">
    <w:abstractNumId w:val="3"/>
  </w:num>
  <w:num w:numId="17">
    <w:abstractNumId w:val="7"/>
  </w:num>
  <w:num w:numId="18">
    <w:abstractNumId w:val="2"/>
  </w:num>
  <w:num w:numId="19">
    <w:abstractNumId w:val="8"/>
  </w:num>
  <w:num w:numId="20">
    <w:abstractNumId w:val="8"/>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B8"/>
    <w:rsid w:val="00002E3F"/>
    <w:rsid w:val="000070CB"/>
    <w:rsid w:val="000146A9"/>
    <w:rsid w:val="000156C4"/>
    <w:rsid w:val="00022EBF"/>
    <w:rsid w:val="00026DFA"/>
    <w:rsid w:val="00036EB7"/>
    <w:rsid w:val="000406D5"/>
    <w:rsid w:val="00052739"/>
    <w:rsid w:val="00054BD8"/>
    <w:rsid w:val="00057A49"/>
    <w:rsid w:val="00064D96"/>
    <w:rsid w:val="00070041"/>
    <w:rsid w:val="000702EA"/>
    <w:rsid w:val="00075D65"/>
    <w:rsid w:val="00077A28"/>
    <w:rsid w:val="000805CB"/>
    <w:rsid w:val="000806F2"/>
    <w:rsid w:val="000836CB"/>
    <w:rsid w:val="000871C7"/>
    <w:rsid w:val="0009294B"/>
    <w:rsid w:val="000960F5"/>
    <w:rsid w:val="00097547"/>
    <w:rsid w:val="000A0CB5"/>
    <w:rsid w:val="000A1A79"/>
    <w:rsid w:val="000A1AF1"/>
    <w:rsid w:val="000B4039"/>
    <w:rsid w:val="000B4EBD"/>
    <w:rsid w:val="000C2F29"/>
    <w:rsid w:val="000C7A4D"/>
    <w:rsid w:val="000E02BE"/>
    <w:rsid w:val="000E1EAE"/>
    <w:rsid w:val="000E5BA6"/>
    <w:rsid w:val="000F0CD8"/>
    <w:rsid w:val="000F4D93"/>
    <w:rsid w:val="000F72AA"/>
    <w:rsid w:val="000F7725"/>
    <w:rsid w:val="000F7ED5"/>
    <w:rsid w:val="001038BD"/>
    <w:rsid w:val="00103CCC"/>
    <w:rsid w:val="001108DF"/>
    <w:rsid w:val="00112597"/>
    <w:rsid w:val="001164A8"/>
    <w:rsid w:val="00125B0C"/>
    <w:rsid w:val="001317FC"/>
    <w:rsid w:val="00141FB3"/>
    <w:rsid w:val="00142B3A"/>
    <w:rsid w:val="00143BE8"/>
    <w:rsid w:val="00147D35"/>
    <w:rsid w:val="00150328"/>
    <w:rsid w:val="00150BBE"/>
    <w:rsid w:val="00152F67"/>
    <w:rsid w:val="001533EC"/>
    <w:rsid w:val="001544FB"/>
    <w:rsid w:val="00166E43"/>
    <w:rsid w:val="00166F17"/>
    <w:rsid w:val="00174A1B"/>
    <w:rsid w:val="00191601"/>
    <w:rsid w:val="00193614"/>
    <w:rsid w:val="001950AF"/>
    <w:rsid w:val="001A63FF"/>
    <w:rsid w:val="001B085F"/>
    <w:rsid w:val="001B7C5C"/>
    <w:rsid w:val="001C18DB"/>
    <w:rsid w:val="001C1E09"/>
    <w:rsid w:val="001C7F70"/>
    <w:rsid w:val="001D0B64"/>
    <w:rsid w:val="001D65FB"/>
    <w:rsid w:val="001E30A9"/>
    <w:rsid w:val="001E5EA1"/>
    <w:rsid w:val="001E60DE"/>
    <w:rsid w:val="00203581"/>
    <w:rsid w:val="00207A0E"/>
    <w:rsid w:val="0021347A"/>
    <w:rsid w:val="00213582"/>
    <w:rsid w:val="00216F21"/>
    <w:rsid w:val="002306E4"/>
    <w:rsid w:val="002366CA"/>
    <w:rsid w:val="002373C8"/>
    <w:rsid w:val="0024113E"/>
    <w:rsid w:val="002429F2"/>
    <w:rsid w:val="0025052F"/>
    <w:rsid w:val="002553FD"/>
    <w:rsid w:val="00256649"/>
    <w:rsid w:val="00266883"/>
    <w:rsid w:val="00275048"/>
    <w:rsid w:val="0027612C"/>
    <w:rsid w:val="00277015"/>
    <w:rsid w:val="002807C4"/>
    <w:rsid w:val="00286197"/>
    <w:rsid w:val="002870E3"/>
    <w:rsid w:val="00287779"/>
    <w:rsid w:val="002934EE"/>
    <w:rsid w:val="00295FC9"/>
    <w:rsid w:val="00296EC0"/>
    <w:rsid w:val="002A129F"/>
    <w:rsid w:val="002B0846"/>
    <w:rsid w:val="002B34ED"/>
    <w:rsid w:val="002C2698"/>
    <w:rsid w:val="002C2F7C"/>
    <w:rsid w:val="002C4A16"/>
    <w:rsid w:val="002C4B8B"/>
    <w:rsid w:val="002D7AE1"/>
    <w:rsid w:val="002F2D25"/>
    <w:rsid w:val="002F5D0D"/>
    <w:rsid w:val="002F6754"/>
    <w:rsid w:val="00322D23"/>
    <w:rsid w:val="003361AE"/>
    <w:rsid w:val="00337EF7"/>
    <w:rsid w:val="0034287E"/>
    <w:rsid w:val="00345F3A"/>
    <w:rsid w:val="00356067"/>
    <w:rsid w:val="003565FA"/>
    <w:rsid w:val="0036366C"/>
    <w:rsid w:val="003652C1"/>
    <w:rsid w:val="003706C9"/>
    <w:rsid w:val="00371A33"/>
    <w:rsid w:val="00374D1D"/>
    <w:rsid w:val="003827B3"/>
    <w:rsid w:val="00387B91"/>
    <w:rsid w:val="0039023D"/>
    <w:rsid w:val="00390877"/>
    <w:rsid w:val="003916AC"/>
    <w:rsid w:val="003935A4"/>
    <w:rsid w:val="00393C03"/>
    <w:rsid w:val="00397DE5"/>
    <w:rsid w:val="003A152F"/>
    <w:rsid w:val="003B371C"/>
    <w:rsid w:val="003C2ADB"/>
    <w:rsid w:val="003C3E25"/>
    <w:rsid w:val="003C4AE9"/>
    <w:rsid w:val="003C5F1B"/>
    <w:rsid w:val="003E0561"/>
    <w:rsid w:val="003E34AC"/>
    <w:rsid w:val="003E4742"/>
    <w:rsid w:val="003E4C12"/>
    <w:rsid w:val="003E5EB9"/>
    <w:rsid w:val="003F1697"/>
    <w:rsid w:val="00406455"/>
    <w:rsid w:val="0040667E"/>
    <w:rsid w:val="00407DC9"/>
    <w:rsid w:val="00414AD7"/>
    <w:rsid w:val="00416437"/>
    <w:rsid w:val="004165FD"/>
    <w:rsid w:val="004456D3"/>
    <w:rsid w:val="00446F75"/>
    <w:rsid w:val="0044790F"/>
    <w:rsid w:val="00447AB1"/>
    <w:rsid w:val="00475909"/>
    <w:rsid w:val="0047631D"/>
    <w:rsid w:val="0048512F"/>
    <w:rsid w:val="004875E1"/>
    <w:rsid w:val="004900C1"/>
    <w:rsid w:val="00495960"/>
    <w:rsid w:val="004A05FB"/>
    <w:rsid w:val="004A79EC"/>
    <w:rsid w:val="004B3229"/>
    <w:rsid w:val="004B776D"/>
    <w:rsid w:val="004C37C2"/>
    <w:rsid w:val="004C506D"/>
    <w:rsid w:val="004E292C"/>
    <w:rsid w:val="004E443B"/>
    <w:rsid w:val="004F0D85"/>
    <w:rsid w:val="004F28CE"/>
    <w:rsid w:val="004F45C9"/>
    <w:rsid w:val="004F7BCC"/>
    <w:rsid w:val="00501B8A"/>
    <w:rsid w:val="005024C0"/>
    <w:rsid w:val="00503011"/>
    <w:rsid w:val="005150DE"/>
    <w:rsid w:val="005155E7"/>
    <w:rsid w:val="005218A0"/>
    <w:rsid w:val="0052301B"/>
    <w:rsid w:val="005236A1"/>
    <w:rsid w:val="00523FD6"/>
    <w:rsid w:val="00526893"/>
    <w:rsid w:val="005314F9"/>
    <w:rsid w:val="005325E1"/>
    <w:rsid w:val="00540B51"/>
    <w:rsid w:val="00554894"/>
    <w:rsid w:val="00554C0C"/>
    <w:rsid w:val="00555B44"/>
    <w:rsid w:val="005560E9"/>
    <w:rsid w:val="00560238"/>
    <w:rsid w:val="00561198"/>
    <w:rsid w:val="00562B0A"/>
    <w:rsid w:val="00564729"/>
    <w:rsid w:val="00565236"/>
    <w:rsid w:val="00572D12"/>
    <w:rsid w:val="00575709"/>
    <w:rsid w:val="00580CE6"/>
    <w:rsid w:val="00587D82"/>
    <w:rsid w:val="00591602"/>
    <w:rsid w:val="00592CAF"/>
    <w:rsid w:val="005A09E6"/>
    <w:rsid w:val="005A0DAC"/>
    <w:rsid w:val="005A7B11"/>
    <w:rsid w:val="005B07C5"/>
    <w:rsid w:val="005B4128"/>
    <w:rsid w:val="005B7401"/>
    <w:rsid w:val="005B7BAD"/>
    <w:rsid w:val="005C5F52"/>
    <w:rsid w:val="005D31E8"/>
    <w:rsid w:val="005D41B5"/>
    <w:rsid w:val="005E2C25"/>
    <w:rsid w:val="005E559D"/>
    <w:rsid w:val="005E6431"/>
    <w:rsid w:val="005E7FDD"/>
    <w:rsid w:val="005F2F73"/>
    <w:rsid w:val="005F311C"/>
    <w:rsid w:val="005F3FAA"/>
    <w:rsid w:val="005F5E1C"/>
    <w:rsid w:val="00600143"/>
    <w:rsid w:val="00602638"/>
    <w:rsid w:val="00602FDB"/>
    <w:rsid w:val="006060AC"/>
    <w:rsid w:val="00607BE6"/>
    <w:rsid w:val="00610369"/>
    <w:rsid w:val="0061230A"/>
    <w:rsid w:val="00613E2C"/>
    <w:rsid w:val="006170CF"/>
    <w:rsid w:val="00620EB4"/>
    <w:rsid w:val="006227E0"/>
    <w:rsid w:val="006232EB"/>
    <w:rsid w:val="00631839"/>
    <w:rsid w:val="0063269A"/>
    <w:rsid w:val="006331D2"/>
    <w:rsid w:val="006336C1"/>
    <w:rsid w:val="00634341"/>
    <w:rsid w:val="00635026"/>
    <w:rsid w:val="00640363"/>
    <w:rsid w:val="00641555"/>
    <w:rsid w:val="00642D79"/>
    <w:rsid w:val="006434FC"/>
    <w:rsid w:val="0064372C"/>
    <w:rsid w:val="00643BF9"/>
    <w:rsid w:val="00644AAC"/>
    <w:rsid w:val="006460C7"/>
    <w:rsid w:val="00650CFA"/>
    <w:rsid w:val="006512A0"/>
    <w:rsid w:val="00655434"/>
    <w:rsid w:val="00655A5B"/>
    <w:rsid w:val="00670AC9"/>
    <w:rsid w:val="00672383"/>
    <w:rsid w:val="006901D5"/>
    <w:rsid w:val="006A0A37"/>
    <w:rsid w:val="006A52FD"/>
    <w:rsid w:val="006A7A2F"/>
    <w:rsid w:val="006B1FD3"/>
    <w:rsid w:val="006C0F47"/>
    <w:rsid w:val="006C135D"/>
    <w:rsid w:val="006C2673"/>
    <w:rsid w:val="006C6215"/>
    <w:rsid w:val="006C6B30"/>
    <w:rsid w:val="006D28D7"/>
    <w:rsid w:val="006D421C"/>
    <w:rsid w:val="006D58B9"/>
    <w:rsid w:val="006E0207"/>
    <w:rsid w:val="006E287D"/>
    <w:rsid w:val="006E34A0"/>
    <w:rsid w:val="006E512E"/>
    <w:rsid w:val="006F69FA"/>
    <w:rsid w:val="006F7A45"/>
    <w:rsid w:val="006F7B5A"/>
    <w:rsid w:val="00703382"/>
    <w:rsid w:val="00711D13"/>
    <w:rsid w:val="00725897"/>
    <w:rsid w:val="007364A6"/>
    <w:rsid w:val="00742699"/>
    <w:rsid w:val="00746C73"/>
    <w:rsid w:val="00747B1D"/>
    <w:rsid w:val="00756B18"/>
    <w:rsid w:val="007579FA"/>
    <w:rsid w:val="00766511"/>
    <w:rsid w:val="00775F9B"/>
    <w:rsid w:val="00776D5C"/>
    <w:rsid w:val="00780CED"/>
    <w:rsid w:val="0078196C"/>
    <w:rsid w:val="00782500"/>
    <w:rsid w:val="00782ED6"/>
    <w:rsid w:val="00784376"/>
    <w:rsid w:val="00787F88"/>
    <w:rsid w:val="007970EE"/>
    <w:rsid w:val="00797556"/>
    <w:rsid w:val="007A3B3C"/>
    <w:rsid w:val="007A4740"/>
    <w:rsid w:val="007B49EF"/>
    <w:rsid w:val="007B7A95"/>
    <w:rsid w:val="007C15CB"/>
    <w:rsid w:val="007C2570"/>
    <w:rsid w:val="007C32F9"/>
    <w:rsid w:val="007C3C29"/>
    <w:rsid w:val="007D0C4E"/>
    <w:rsid w:val="007F019B"/>
    <w:rsid w:val="007F2B3F"/>
    <w:rsid w:val="007F62D3"/>
    <w:rsid w:val="008105AD"/>
    <w:rsid w:val="00817998"/>
    <w:rsid w:val="00820707"/>
    <w:rsid w:val="0082161F"/>
    <w:rsid w:val="0082247A"/>
    <w:rsid w:val="00823DFF"/>
    <w:rsid w:val="00832514"/>
    <w:rsid w:val="00835FC9"/>
    <w:rsid w:val="008379D1"/>
    <w:rsid w:val="008421A3"/>
    <w:rsid w:val="00851F0C"/>
    <w:rsid w:val="0085569F"/>
    <w:rsid w:val="00856D22"/>
    <w:rsid w:val="00861118"/>
    <w:rsid w:val="008612C0"/>
    <w:rsid w:val="00863F15"/>
    <w:rsid w:val="00870EAA"/>
    <w:rsid w:val="00872D11"/>
    <w:rsid w:val="0087481E"/>
    <w:rsid w:val="008752D5"/>
    <w:rsid w:val="008757BF"/>
    <w:rsid w:val="00880955"/>
    <w:rsid w:val="008840B9"/>
    <w:rsid w:val="00886DB1"/>
    <w:rsid w:val="00894561"/>
    <w:rsid w:val="00895471"/>
    <w:rsid w:val="00897DD9"/>
    <w:rsid w:val="008A0AB3"/>
    <w:rsid w:val="008A0B7B"/>
    <w:rsid w:val="008A2980"/>
    <w:rsid w:val="008C1FA9"/>
    <w:rsid w:val="008C730C"/>
    <w:rsid w:val="008D2037"/>
    <w:rsid w:val="008D2F24"/>
    <w:rsid w:val="008D47C5"/>
    <w:rsid w:val="008D7408"/>
    <w:rsid w:val="008E01A1"/>
    <w:rsid w:val="008E1218"/>
    <w:rsid w:val="008E54FA"/>
    <w:rsid w:val="008E7575"/>
    <w:rsid w:val="008F1210"/>
    <w:rsid w:val="008F7BA8"/>
    <w:rsid w:val="00900FAA"/>
    <w:rsid w:val="009037A6"/>
    <w:rsid w:val="00905AD6"/>
    <w:rsid w:val="00910686"/>
    <w:rsid w:val="009170E8"/>
    <w:rsid w:val="00920092"/>
    <w:rsid w:val="00921498"/>
    <w:rsid w:val="00926044"/>
    <w:rsid w:val="009279A7"/>
    <w:rsid w:val="009346E5"/>
    <w:rsid w:val="00937D1B"/>
    <w:rsid w:val="00944AE6"/>
    <w:rsid w:val="00945135"/>
    <w:rsid w:val="00955DA2"/>
    <w:rsid w:val="009635F2"/>
    <w:rsid w:val="00964DC7"/>
    <w:rsid w:val="009651B6"/>
    <w:rsid w:val="00966FCA"/>
    <w:rsid w:val="0096769E"/>
    <w:rsid w:val="00977141"/>
    <w:rsid w:val="0099286C"/>
    <w:rsid w:val="00994F56"/>
    <w:rsid w:val="00997688"/>
    <w:rsid w:val="009B3AA9"/>
    <w:rsid w:val="009B5A92"/>
    <w:rsid w:val="009C62C6"/>
    <w:rsid w:val="009D1DD7"/>
    <w:rsid w:val="009D234F"/>
    <w:rsid w:val="009E0AC6"/>
    <w:rsid w:val="009E374F"/>
    <w:rsid w:val="009E3F86"/>
    <w:rsid w:val="009E4FA9"/>
    <w:rsid w:val="009E7D37"/>
    <w:rsid w:val="009F1CBD"/>
    <w:rsid w:val="00A00684"/>
    <w:rsid w:val="00A154AF"/>
    <w:rsid w:val="00A16338"/>
    <w:rsid w:val="00A20065"/>
    <w:rsid w:val="00A22B24"/>
    <w:rsid w:val="00A43655"/>
    <w:rsid w:val="00A44DEA"/>
    <w:rsid w:val="00A47569"/>
    <w:rsid w:val="00A508AB"/>
    <w:rsid w:val="00A55398"/>
    <w:rsid w:val="00A56A1B"/>
    <w:rsid w:val="00A60034"/>
    <w:rsid w:val="00A62B08"/>
    <w:rsid w:val="00A70C1C"/>
    <w:rsid w:val="00A759AC"/>
    <w:rsid w:val="00A75BFE"/>
    <w:rsid w:val="00A7734E"/>
    <w:rsid w:val="00A875FA"/>
    <w:rsid w:val="00A93E48"/>
    <w:rsid w:val="00AA598D"/>
    <w:rsid w:val="00AA714D"/>
    <w:rsid w:val="00AA7D58"/>
    <w:rsid w:val="00AC09EB"/>
    <w:rsid w:val="00AC37BA"/>
    <w:rsid w:val="00AC389D"/>
    <w:rsid w:val="00AC4A4F"/>
    <w:rsid w:val="00AC5498"/>
    <w:rsid w:val="00AD296E"/>
    <w:rsid w:val="00AD5E0C"/>
    <w:rsid w:val="00AD67F4"/>
    <w:rsid w:val="00AF0C59"/>
    <w:rsid w:val="00B038B1"/>
    <w:rsid w:val="00B04032"/>
    <w:rsid w:val="00B14FCA"/>
    <w:rsid w:val="00B21B51"/>
    <w:rsid w:val="00B240B0"/>
    <w:rsid w:val="00B35D55"/>
    <w:rsid w:val="00B36A41"/>
    <w:rsid w:val="00B37606"/>
    <w:rsid w:val="00B41EBC"/>
    <w:rsid w:val="00B4243E"/>
    <w:rsid w:val="00B46E6C"/>
    <w:rsid w:val="00B60D6C"/>
    <w:rsid w:val="00B61638"/>
    <w:rsid w:val="00B71143"/>
    <w:rsid w:val="00B85A8E"/>
    <w:rsid w:val="00B9789B"/>
    <w:rsid w:val="00BA0D56"/>
    <w:rsid w:val="00BA67BE"/>
    <w:rsid w:val="00BB2A89"/>
    <w:rsid w:val="00BC0012"/>
    <w:rsid w:val="00BC09EE"/>
    <w:rsid w:val="00BC3D12"/>
    <w:rsid w:val="00BD20D5"/>
    <w:rsid w:val="00BD7A15"/>
    <w:rsid w:val="00BE1353"/>
    <w:rsid w:val="00BE2877"/>
    <w:rsid w:val="00BE3335"/>
    <w:rsid w:val="00BF176D"/>
    <w:rsid w:val="00BF2137"/>
    <w:rsid w:val="00BF4699"/>
    <w:rsid w:val="00BF5D47"/>
    <w:rsid w:val="00BF74AC"/>
    <w:rsid w:val="00BF7730"/>
    <w:rsid w:val="00C060E3"/>
    <w:rsid w:val="00C06A28"/>
    <w:rsid w:val="00C21269"/>
    <w:rsid w:val="00C24E79"/>
    <w:rsid w:val="00C266B4"/>
    <w:rsid w:val="00C34621"/>
    <w:rsid w:val="00C36CED"/>
    <w:rsid w:val="00C44C2A"/>
    <w:rsid w:val="00C45CE7"/>
    <w:rsid w:val="00C52CCE"/>
    <w:rsid w:val="00C542F5"/>
    <w:rsid w:val="00C54A12"/>
    <w:rsid w:val="00C54D24"/>
    <w:rsid w:val="00C55CC1"/>
    <w:rsid w:val="00C57AB3"/>
    <w:rsid w:val="00C62323"/>
    <w:rsid w:val="00C62A13"/>
    <w:rsid w:val="00C63FCF"/>
    <w:rsid w:val="00C64B46"/>
    <w:rsid w:val="00C65D10"/>
    <w:rsid w:val="00C740EA"/>
    <w:rsid w:val="00C74133"/>
    <w:rsid w:val="00C843FD"/>
    <w:rsid w:val="00C9058E"/>
    <w:rsid w:val="00C945E7"/>
    <w:rsid w:val="00C956F8"/>
    <w:rsid w:val="00C967AB"/>
    <w:rsid w:val="00CA29B8"/>
    <w:rsid w:val="00CB161C"/>
    <w:rsid w:val="00CC0B94"/>
    <w:rsid w:val="00CC19A9"/>
    <w:rsid w:val="00CC48F2"/>
    <w:rsid w:val="00CD23B6"/>
    <w:rsid w:val="00CD336D"/>
    <w:rsid w:val="00CE22D9"/>
    <w:rsid w:val="00CF300F"/>
    <w:rsid w:val="00CF34A3"/>
    <w:rsid w:val="00CF4C3D"/>
    <w:rsid w:val="00CF5E0D"/>
    <w:rsid w:val="00D017A9"/>
    <w:rsid w:val="00D037D2"/>
    <w:rsid w:val="00D03BB6"/>
    <w:rsid w:val="00D04EBB"/>
    <w:rsid w:val="00D14133"/>
    <w:rsid w:val="00D155C6"/>
    <w:rsid w:val="00D204A7"/>
    <w:rsid w:val="00D20DCF"/>
    <w:rsid w:val="00D2353C"/>
    <w:rsid w:val="00D24FFB"/>
    <w:rsid w:val="00D27CDE"/>
    <w:rsid w:val="00D35DD5"/>
    <w:rsid w:val="00D3741D"/>
    <w:rsid w:val="00D378C8"/>
    <w:rsid w:val="00D46FFB"/>
    <w:rsid w:val="00D5292A"/>
    <w:rsid w:val="00D61C3B"/>
    <w:rsid w:val="00D62877"/>
    <w:rsid w:val="00D62A50"/>
    <w:rsid w:val="00D63769"/>
    <w:rsid w:val="00D67554"/>
    <w:rsid w:val="00D73285"/>
    <w:rsid w:val="00D7617E"/>
    <w:rsid w:val="00D82370"/>
    <w:rsid w:val="00D837E0"/>
    <w:rsid w:val="00D91066"/>
    <w:rsid w:val="00D94196"/>
    <w:rsid w:val="00DA3386"/>
    <w:rsid w:val="00DA3DA8"/>
    <w:rsid w:val="00DB387F"/>
    <w:rsid w:val="00DC0B5E"/>
    <w:rsid w:val="00DC381D"/>
    <w:rsid w:val="00DC7CDB"/>
    <w:rsid w:val="00DD2719"/>
    <w:rsid w:val="00DD44F0"/>
    <w:rsid w:val="00DD7CC6"/>
    <w:rsid w:val="00DE0C88"/>
    <w:rsid w:val="00DE6CCE"/>
    <w:rsid w:val="00DF58B0"/>
    <w:rsid w:val="00DF6C68"/>
    <w:rsid w:val="00E027E7"/>
    <w:rsid w:val="00E064F3"/>
    <w:rsid w:val="00E16A6C"/>
    <w:rsid w:val="00E1723A"/>
    <w:rsid w:val="00E20A0F"/>
    <w:rsid w:val="00E20EC7"/>
    <w:rsid w:val="00E27B41"/>
    <w:rsid w:val="00E4113A"/>
    <w:rsid w:val="00E44C7E"/>
    <w:rsid w:val="00E51D29"/>
    <w:rsid w:val="00E534B6"/>
    <w:rsid w:val="00E5514C"/>
    <w:rsid w:val="00E564CC"/>
    <w:rsid w:val="00E5655F"/>
    <w:rsid w:val="00E56E6F"/>
    <w:rsid w:val="00E60E9D"/>
    <w:rsid w:val="00E63F4D"/>
    <w:rsid w:val="00E65ABC"/>
    <w:rsid w:val="00E67CC5"/>
    <w:rsid w:val="00E755CF"/>
    <w:rsid w:val="00E804A8"/>
    <w:rsid w:val="00E850D2"/>
    <w:rsid w:val="00E91B15"/>
    <w:rsid w:val="00E93523"/>
    <w:rsid w:val="00E946DB"/>
    <w:rsid w:val="00E94BB6"/>
    <w:rsid w:val="00E95A4B"/>
    <w:rsid w:val="00E96B3C"/>
    <w:rsid w:val="00E97B83"/>
    <w:rsid w:val="00EA17B6"/>
    <w:rsid w:val="00EA3DE4"/>
    <w:rsid w:val="00EB47EA"/>
    <w:rsid w:val="00EB72F3"/>
    <w:rsid w:val="00EB7C36"/>
    <w:rsid w:val="00EC1EEF"/>
    <w:rsid w:val="00EC341D"/>
    <w:rsid w:val="00EC4063"/>
    <w:rsid w:val="00ED395C"/>
    <w:rsid w:val="00EE4483"/>
    <w:rsid w:val="00EE7808"/>
    <w:rsid w:val="00EE7D40"/>
    <w:rsid w:val="00EF14F7"/>
    <w:rsid w:val="00EF1C46"/>
    <w:rsid w:val="00EF1F6F"/>
    <w:rsid w:val="00EF2D96"/>
    <w:rsid w:val="00F01515"/>
    <w:rsid w:val="00F024F5"/>
    <w:rsid w:val="00F053D1"/>
    <w:rsid w:val="00F05CA9"/>
    <w:rsid w:val="00F101E9"/>
    <w:rsid w:val="00F11915"/>
    <w:rsid w:val="00F13A87"/>
    <w:rsid w:val="00F258E4"/>
    <w:rsid w:val="00F36809"/>
    <w:rsid w:val="00F36980"/>
    <w:rsid w:val="00F4542A"/>
    <w:rsid w:val="00F50C92"/>
    <w:rsid w:val="00F51815"/>
    <w:rsid w:val="00F520D3"/>
    <w:rsid w:val="00F55DCB"/>
    <w:rsid w:val="00F64B5F"/>
    <w:rsid w:val="00F67A11"/>
    <w:rsid w:val="00F7200D"/>
    <w:rsid w:val="00F762DF"/>
    <w:rsid w:val="00F82DB5"/>
    <w:rsid w:val="00F83407"/>
    <w:rsid w:val="00F8461C"/>
    <w:rsid w:val="00F91697"/>
    <w:rsid w:val="00F92D10"/>
    <w:rsid w:val="00F966C9"/>
    <w:rsid w:val="00FA05CB"/>
    <w:rsid w:val="00FA0624"/>
    <w:rsid w:val="00FA1960"/>
    <w:rsid w:val="00FA2083"/>
    <w:rsid w:val="00FB495F"/>
    <w:rsid w:val="00FC0B6D"/>
    <w:rsid w:val="00FC283E"/>
    <w:rsid w:val="00FC5898"/>
    <w:rsid w:val="00FD0FB4"/>
    <w:rsid w:val="00FE108E"/>
    <w:rsid w:val="00FE29D5"/>
    <w:rsid w:val="00FE36B6"/>
    <w:rsid w:val="00FE4099"/>
    <w:rsid w:val="00FE4B2D"/>
    <w:rsid w:val="00FF1744"/>
    <w:rsid w:val="00FF1DA2"/>
    <w:rsid w:val="00FF6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F0CAEF"/>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tabs>
        <w:tab w:val="clear" w:pos="1402"/>
        <w:tab w:val="num" w:pos="772"/>
      </w:tabs>
      <w:ind w:left="0" w:hangingChars="85" w:hanging="170"/>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 w:type="paragraph" w:styleId="aff9">
    <w:name w:val="Revision"/>
    <w:hidden/>
    <w:uiPriority w:val="99"/>
    <w:semiHidden/>
    <w:rsid w:val="00F4542A"/>
    <w:rPr>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A29B8"/>
    <w:pPr>
      <w:widowControl w:val="0"/>
      <w:jc w:val="both"/>
    </w:pPr>
    <w:rPr>
      <w:kern w:val="2"/>
      <w:szCs w:val="24"/>
    </w:rPr>
  </w:style>
  <w:style w:type="paragraph" w:styleId="1">
    <w:name w:val="heading 1"/>
    <w:basedOn w:val="a"/>
    <w:next w:val="a"/>
    <w:link w:val="10"/>
    <w:qFormat/>
    <w:rsid w:val="008D2037"/>
    <w:pPr>
      <w:keepNext/>
      <w:numPr>
        <w:numId w:val="1"/>
      </w:numPr>
      <w:tabs>
        <w:tab w:val="num" w:pos="579"/>
      </w:tabs>
      <w:ind w:left="0" w:hangingChars="213" w:hanging="213"/>
      <w:outlineLvl w:val="0"/>
    </w:pPr>
    <w:rPr>
      <w:rFonts w:ascii="Arial" w:eastAsia="ＭＳ ゴシック" w:hAnsi="Arial"/>
      <w:b/>
      <w:sz w:val="24"/>
    </w:rPr>
  </w:style>
  <w:style w:type="paragraph" w:styleId="2">
    <w:name w:val="heading 2"/>
    <w:basedOn w:val="a"/>
    <w:next w:val="a"/>
    <w:link w:val="20"/>
    <w:qFormat/>
    <w:rsid w:val="008D2037"/>
    <w:pPr>
      <w:keepNext/>
      <w:numPr>
        <w:ilvl w:val="1"/>
        <w:numId w:val="1"/>
      </w:numPr>
      <w:outlineLvl w:val="1"/>
    </w:pPr>
    <w:rPr>
      <w:rFonts w:ascii="Arial" w:eastAsia="ＭＳ ゴシック" w:hAnsi="Arial"/>
      <w:b/>
    </w:rPr>
  </w:style>
  <w:style w:type="paragraph" w:styleId="3">
    <w:name w:val="heading 3"/>
    <w:basedOn w:val="a"/>
    <w:next w:val="a"/>
    <w:link w:val="30"/>
    <w:qFormat/>
    <w:rsid w:val="008D2037"/>
    <w:pPr>
      <w:keepNext/>
      <w:numPr>
        <w:ilvl w:val="2"/>
        <w:numId w:val="1"/>
      </w:numPr>
      <w:tabs>
        <w:tab w:val="clear" w:pos="1402"/>
        <w:tab w:val="num" w:pos="772"/>
      </w:tabs>
      <w:ind w:left="0" w:hangingChars="85" w:hanging="170"/>
      <w:outlineLvl w:val="2"/>
    </w:pPr>
    <w:rPr>
      <w:rFonts w:ascii="Arial" w:eastAsia="ＭＳ ゴシック" w:hAnsi="Arial"/>
      <w:b/>
    </w:rPr>
  </w:style>
  <w:style w:type="paragraph" w:styleId="4">
    <w:name w:val="heading 4"/>
    <w:basedOn w:val="a"/>
    <w:next w:val="a"/>
    <w:link w:val="40"/>
    <w:unhideWhenUsed/>
    <w:qFormat/>
    <w:rsid w:val="00F101E9"/>
    <w:pPr>
      <w:keepNext/>
      <w:numPr>
        <w:numId w:val="2"/>
      </w:numPr>
      <w:outlineLvl w:val="3"/>
    </w:pPr>
    <w:rPr>
      <w:b/>
      <w:bCs/>
    </w:rPr>
  </w:style>
  <w:style w:type="paragraph" w:styleId="5">
    <w:name w:val="heading 5"/>
    <w:basedOn w:val="a"/>
    <w:next w:val="a"/>
    <w:link w:val="50"/>
    <w:semiHidden/>
    <w:unhideWhenUsed/>
    <w:qFormat/>
    <w:rsid w:val="00F101E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qFormat/>
    <w:rsid w:val="00580CE6"/>
    <w:rPr>
      <w:b/>
      <w:bCs/>
      <w:sz w:val="21"/>
      <w:szCs w:val="21"/>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szCs w:val="20"/>
    </w:rPr>
  </w:style>
  <w:style w:type="paragraph" w:styleId="a7">
    <w:name w:val="endnote text"/>
    <w:basedOn w:val="a"/>
    <w:link w:val="a8"/>
    <w:semiHidden/>
    <w:rsid w:val="00580CE6"/>
    <w:pPr>
      <w:snapToGrid w:val="0"/>
      <w:jc w:val="left"/>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rsid w:val="00E44C7E"/>
    <w:rPr>
      <w:rFonts w:asciiTheme="majorHAnsi" w:eastAsia="ＭＳ ゴシック" w:hAnsiTheme="majorHAnsi" w:cstheme="majorBidi"/>
      <w:kern w:val="2"/>
      <w:sz w:val="32"/>
      <w:szCs w:val="3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rsid w:val="00F101E9"/>
    <w:rPr>
      <w:b/>
      <w:bCs/>
      <w:kern w:val="2"/>
      <w:szCs w:val="24"/>
    </w:rPr>
  </w:style>
  <w:style w:type="paragraph" w:styleId="af0">
    <w:name w:val="List Paragraph"/>
    <w:basedOn w:val="a"/>
    <w:link w:val="af1"/>
    <w:uiPriority w:val="34"/>
    <w:qFormat/>
    <w:rsid w:val="00E804A8"/>
    <w:pPr>
      <w:ind w:leftChars="400" w:left="840"/>
    </w:pPr>
    <w:rPr>
      <w:rFonts w:ascii="ＭＳ 明朝"/>
      <w:kern w:val="0"/>
    </w:rPr>
  </w:style>
  <w:style w:type="character" w:customStyle="1" w:styleId="a8">
    <w:name w:val="文末脚注文字列 (文字)"/>
    <w:link w:val="a7"/>
    <w:uiPriority w:val="99"/>
    <w:semiHidden/>
    <w:rsid w:val="00E804A8"/>
    <w:rPr>
      <w:kern w:val="2"/>
      <w:szCs w:val="24"/>
    </w:rPr>
  </w:style>
  <w:style w:type="paragraph" w:styleId="af2">
    <w:name w:val="Plain Text"/>
    <w:basedOn w:val="a"/>
    <w:link w:val="af3"/>
    <w:rsid w:val="00501B8A"/>
    <w:rPr>
      <w:rFonts w:ascii="ＭＳ 明朝" w:hAnsi="Courier New" w:cs="Courier New"/>
      <w:sz w:val="21"/>
      <w:szCs w:val="21"/>
    </w:rPr>
  </w:style>
  <w:style w:type="character" w:customStyle="1" w:styleId="af3">
    <w:name w:val="書式なし (文字)"/>
    <w:basedOn w:val="a0"/>
    <w:link w:val="af2"/>
    <w:rsid w:val="00501B8A"/>
    <w:rPr>
      <w:rFonts w:ascii="ＭＳ 明朝" w:hAnsi="Courier New" w:cs="Courier New"/>
      <w:kern w:val="2"/>
      <w:sz w:val="21"/>
      <w:szCs w:val="21"/>
    </w:rPr>
  </w:style>
  <w:style w:type="character" w:customStyle="1" w:styleId="50">
    <w:name w:val="見出し 5 (文字)"/>
    <w:basedOn w:val="a0"/>
    <w:link w:val="5"/>
    <w:semiHidden/>
    <w:rsid w:val="00F101E9"/>
    <w:rPr>
      <w:rFonts w:asciiTheme="majorHAnsi" w:eastAsiaTheme="majorEastAsia" w:hAnsiTheme="majorHAnsi" w:cstheme="majorBidi"/>
      <w:kern w:val="2"/>
      <w:szCs w:val="24"/>
    </w:rPr>
  </w:style>
  <w:style w:type="paragraph" w:styleId="af4">
    <w:name w:val="Body Text"/>
    <w:basedOn w:val="a"/>
    <w:link w:val="af5"/>
    <w:rsid w:val="009C62C6"/>
  </w:style>
  <w:style w:type="character" w:customStyle="1" w:styleId="af5">
    <w:name w:val="本文 (文字)"/>
    <w:basedOn w:val="a0"/>
    <w:link w:val="af4"/>
    <w:rsid w:val="009C62C6"/>
    <w:rPr>
      <w:kern w:val="2"/>
      <w:szCs w:val="24"/>
    </w:rPr>
  </w:style>
  <w:style w:type="character" w:customStyle="1" w:styleId="30">
    <w:name w:val="見出し 3 (文字)"/>
    <w:basedOn w:val="a0"/>
    <w:link w:val="3"/>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6">
    <w:name w:val="footnote text"/>
    <w:basedOn w:val="a"/>
    <w:link w:val="af7"/>
    <w:uiPriority w:val="99"/>
    <w:unhideWhenUsed/>
    <w:rsid w:val="00565236"/>
    <w:pPr>
      <w:snapToGrid w:val="0"/>
      <w:jc w:val="left"/>
    </w:pPr>
    <w:rPr>
      <w:rFonts w:ascii="ＭＳ Ｐゴシック" w:eastAsia="ＭＳ Ｐゴシック" w:hAnsi="ＭＳ Ｐゴシック"/>
    </w:rPr>
  </w:style>
  <w:style w:type="character" w:customStyle="1" w:styleId="af7">
    <w:name w:val="脚注文字列 (文字)"/>
    <w:basedOn w:val="a0"/>
    <w:link w:val="af6"/>
    <w:uiPriority w:val="99"/>
    <w:rsid w:val="00565236"/>
    <w:rPr>
      <w:rFonts w:ascii="ＭＳ Ｐゴシック" w:eastAsia="ＭＳ Ｐゴシック" w:hAnsi="ＭＳ Ｐゴシック"/>
      <w:kern w:val="2"/>
      <w:szCs w:val="24"/>
    </w:rPr>
  </w:style>
  <w:style w:type="character" w:styleId="af8">
    <w:name w:val="footnote reference"/>
    <w:basedOn w:val="a0"/>
    <w:uiPriority w:val="99"/>
    <w:unhideWhenUsed/>
    <w:rsid w:val="00565236"/>
    <w:rPr>
      <w:vertAlign w:val="superscript"/>
    </w:rPr>
  </w:style>
  <w:style w:type="paragraph" w:styleId="11">
    <w:name w:val="toc 1"/>
    <w:basedOn w:val="a"/>
    <w:next w:val="a"/>
    <w:autoRedefine/>
    <w:uiPriority w:val="39"/>
    <w:rsid w:val="00565236"/>
    <w:rPr>
      <w:rFonts w:ascii="ＭＳ Ｐゴシック" w:eastAsia="ＭＳ Ｐゴシック" w:hAnsi="ＭＳ Ｐゴシック"/>
    </w:rPr>
  </w:style>
  <w:style w:type="character" w:styleId="af9">
    <w:name w:val="Emphasis"/>
    <w:basedOn w:val="a0"/>
    <w:uiPriority w:val="20"/>
    <w:qFormat/>
    <w:rsid w:val="00565236"/>
    <w:rPr>
      <w:i/>
      <w:iCs/>
    </w:rPr>
  </w:style>
  <w:style w:type="character" w:customStyle="1" w:styleId="ab">
    <w:name w:val="ヘッダー (文字)"/>
    <w:link w:val="aa"/>
    <w:uiPriority w:val="99"/>
    <w:rsid w:val="00565236"/>
    <w:rPr>
      <w:kern w:val="2"/>
      <w:szCs w:val="24"/>
    </w:rPr>
  </w:style>
  <w:style w:type="character" w:customStyle="1" w:styleId="st">
    <w:name w:val="st"/>
    <w:basedOn w:val="a0"/>
    <w:rsid w:val="00565236"/>
  </w:style>
  <w:style w:type="paragraph" w:styleId="afa">
    <w:name w:val="Date"/>
    <w:basedOn w:val="a"/>
    <w:next w:val="a"/>
    <w:link w:val="afb"/>
    <w:rsid w:val="00565236"/>
    <w:rPr>
      <w:rFonts w:ascii="ＭＳ Ｐゴシック" w:eastAsia="ＭＳ Ｐゴシック" w:hAnsi="ＭＳ Ｐゴシック"/>
    </w:rPr>
  </w:style>
  <w:style w:type="character" w:customStyle="1" w:styleId="afb">
    <w:name w:val="日付 (文字)"/>
    <w:basedOn w:val="a0"/>
    <w:link w:val="afa"/>
    <w:rsid w:val="00565236"/>
    <w:rPr>
      <w:rFonts w:ascii="ＭＳ Ｐゴシック" w:eastAsia="ＭＳ Ｐゴシック" w:hAnsi="ＭＳ Ｐゴシック"/>
      <w:kern w:val="2"/>
      <w:szCs w:val="24"/>
    </w:rPr>
  </w:style>
  <w:style w:type="character" w:styleId="afc">
    <w:name w:val="annotation reference"/>
    <w:basedOn w:val="a0"/>
    <w:rsid w:val="00565236"/>
    <w:rPr>
      <w:sz w:val="18"/>
      <w:szCs w:val="18"/>
    </w:rPr>
  </w:style>
  <w:style w:type="paragraph" w:styleId="afd">
    <w:name w:val="annotation text"/>
    <w:basedOn w:val="a"/>
    <w:link w:val="afe"/>
    <w:rsid w:val="00565236"/>
    <w:pPr>
      <w:jc w:val="left"/>
    </w:pPr>
  </w:style>
  <w:style w:type="character" w:customStyle="1" w:styleId="afe">
    <w:name w:val="コメント文字列 (文字)"/>
    <w:basedOn w:val="a0"/>
    <w:link w:val="afd"/>
    <w:rsid w:val="00565236"/>
    <w:rPr>
      <w:kern w:val="2"/>
      <w:szCs w:val="24"/>
    </w:rPr>
  </w:style>
  <w:style w:type="paragraph" w:styleId="aff">
    <w:name w:val="annotation subject"/>
    <w:basedOn w:val="afd"/>
    <w:next w:val="afd"/>
    <w:link w:val="aff0"/>
    <w:rsid w:val="00565236"/>
    <w:rPr>
      <w:b/>
      <w:bCs/>
    </w:rPr>
  </w:style>
  <w:style w:type="character" w:customStyle="1" w:styleId="aff0">
    <w:name w:val="コメント内容 (文字)"/>
    <w:basedOn w:val="afe"/>
    <w:link w:val="aff"/>
    <w:rsid w:val="00565236"/>
    <w:rPr>
      <w:b/>
      <w:bCs/>
      <w:kern w:val="2"/>
      <w:szCs w:val="24"/>
    </w:rPr>
  </w:style>
  <w:style w:type="character" w:styleId="aff1">
    <w:name w:val="FollowedHyperlink"/>
    <w:basedOn w:val="a0"/>
    <w:rsid w:val="00565236"/>
    <w:rPr>
      <w:color w:val="954F72" w:themeColor="followedHyperlink"/>
      <w:u w:val="single"/>
    </w:rPr>
  </w:style>
  <w:style w:type="character" w:styleId="aff2">
    <w:name w:val="Strong"/>
    <w:basedOn w:val="a0"/>
    <w:qFormat/>
    <w:rsid w:val="00E5655F"/>
    <w:rPr>
      <w:b/>
      <w:bCs/>
    </w:rPr>
  </w:style>
  <w:style w:type="character" w:customStyle="1" w:styleId="20">
    <w:name w:val="見出し 2 (文字)"/>
    <w:basedOn w:val="a0"/>
    <w:link w:val="2"/>
    <w:rsid w:val="009D1DD7"/>
    <w:rPr>
      <w:rFonts w:ascii="Arial" w:eastAsia="ＭＳ ゴシック" w:hAnsi="Arial"/>
      <w:b/>
      <w:kern w:val="2"/>
      <w:szCs w:val="24"/>
    </w:rPr>
  </w:style>
  <w:style w:type="character" w:customStyle="1" w:styleId="10">
    <w:name w:val="見出し 1 (文字)"/>
    <w:basedOn w:val="a0"/>
    <w:link w:val="1"/>
    <w:rsid w:val="00EA3DE4"/>
    <w:rPr>
      <w:rFonts w:ascii="Arial" w:eastAsia="ＭＳ ゴシック" w:hAnsi="Arial"/>
      <w:b/>
      <w:kern w:val="2"/>
      <w:sz w:val="24"/>
      <w:szCs w:val="24"/>
    </w:rPr>
  </w:style>
  <w:style w:type="paragraph" w:styleId="aff3">
    <w:name w:val="No Spacing"/>
    <w:link w:val="aff4"/>
    <w:uiPriority w:val="1"/>
    <w:qFormat/>
    <w:rsid w:val="00642D79"/>
    <w:rPr>
      <w:rFonts w:asciiTheme="minorHAnsi" w:eastAsiaTheme="minorEastAsia" w:hAnsiTheme="minorHAnsi" w:cstheme="minorBidi"/>
      <w:sz w:val="22"/>
      <w:szCs w:val="22"/>
    </w:rPr>
  </w:style>
  <w:style w:type="character" w:customStyle="1" w:styleId="aff4">
    <w:name w:val="行間詰め (文字)"/>
    <w:basedOn w:val="a0"/>
    <w:link w:val="aff3"/>
    <w:uiPriority w:val="1"/>
    <w:rsid w:val="00642D79"/>
    <w:rPr>
      <w:rFonts w:asciiTheme="minorHAnsi" w:eastAsiaTheme="minorEastAsia" w:hAnsiTheme="minorHAnsi" w:cstheme="minorBidi"/>
      <w:sz w:val="22"/>
      <w:szCs w:val="22"/>
    </w:rPr>
  </w:style>
  <w:style w:type="paragraph" w:styleId="aff5">
    <w:name w:val="TOC Heading"/>
    <w:basedOn w:val="1"/>
    <w:next w:val="a"/>
    <w:uiPriority w:val="39"/>
    <w:semiHidden/>
    <w:unhideWhenUsed/>
    <w:qFormat/>
    <w:rsid w:val="00EF14F7"/>
    <w:pPr>
      <w:keepLines/>
      <w:widowControl/>
      <w:numPr>
        <w:numId w:val="0"/>
      </w:numPr>
      <w:tabs>
        <w:tab w:val="num" w:pos="1118"/>
      </w:tabs>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2">
    <w:name w:val="toc 2"/>
    <w:basedOn w:val="a"/>
    <w:next w:val="a"/>
    <w:autoRedefine/>
    <w:uiPriority w:val="39"/>
    <w:rsid w:val="00EF14F7"/>
    <w:pPr>
      <w:ind w:leftChars="100" w:left="200"/>
    </w:pPr>
  </w:style>
  <w:style w:type="paragraph" w:styleId="31">
    <w:name w:val="toc 3"/>
    <w:basedOn w:val="a"/>
    <w:next w:val="a"/>
    <w:autoRedefine/>
    <w:uiPriority w:val="39"/>
    <w:rsid w:val="00EF14F7"/>
    <w:pPr>
      <w:ind w:leftChars="200" w:left="400"/>
    </w:pPr>
  </w:style>
  <w:style w:type="table" w:styleId="aff6">
    <w:name w:val="Table Grid"/>
    <w:basedOn w:val="a1"/>
    <w:uiPriority w:val="59"/>
    <w:rsid w:val="0094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リスト段落 (文字)"/>
    <w:basedOn w:val="a0"/>
    <w:link w:val="af0"/>
    <w:uiPriority w:val="34"/>
    <w:rsid w:val="00944AE6"/>
    <w:rPr>
      <w:rFonts w:ascii="ＭＳ 明朝"/>
      <w:szCs w:val="24"/>
    </w:rPr>
  </w:style>
  <w:style w:type="paragraph" w:customStyle="1" w:styleId="lv10">
    <w:name w:val="手引書lv1"/>
    <w:basedOn w:val="a"/>
    <w:link w:val="lv11"/>
    <w:qFormat/>
    <w:locked/>
    <w:rsid w:val="00D62A50"/>
    <w:pPr>
      <w:kinsoku w:val="0"/>
      <w:autoSpaceDE w:val="0"/>
      <w:autoSpaceDN w:val="0"/>
      <w:adjustRightInd w:val="0"/>
      <w:ind w:leftChars="100" w:left="100" w:firstLineChars="100" w:firstLine="100"/>
      <w:jc w:val="left"/>
    </w:pPr>
    <w:rPr>
      <w:rFonts w:ascii="ＭＳ 明朝" w:hAnsi="ＭＳ 明朝" w:cstheme="minorBidi"/>
      <w:kern w:val="0"/>
      <w:sz w:val="24"/>
    </w:rPr>
  </w:style>
  <w:style w:type="character" w:customStyle="1" w:styleId="lv11">
    <w:name w:val="手引書lv1 (文字)"/>
    <w:basedOn w:val="a0"/>
    <w:link w:val="lv10"/>
    <w:rsid w:val="00D62A50"/>
    <w:rPr>
      <w:rFonts w:ascii="ＭＳ 明朝" w:hAnsi="ＭＳ 明朝" w:cstheme="minorBidi"/>
      <w:sz w:val="24"/>
      <w:szCs w:val="24"/>
    </w:rPr>
  </w:style>
  <w:style w:type="paragraph" w:customStyle="1" w:styleId="lv1">
    <w:name w:val="手引書目次lv1"/>
    <w:next w:val="lv10"/>
    <w:qFormat/>
    <w:locked/>
    <w:rsid w:val="00D62A50"/>
    <w:pPr>
      <w:numPr>
        <w:numId w:val="5"/>
      </w:numPr>
    </w:pPr>
    <w:rPr>
      <w:rFonts w:ascii="ＭＳ ゴシック" w:eastAsia="ＭＳ ゴシック" w:hAnsi="ＭＳ ゴシック" w:cstheme="minorBidi"/>
      <w:kern w:val="2"/>
      <w:sz w:val="24"/>
      <w:szCs w:val="21"/>
    </w:rPr>
  </w:style>
  <w:style w:type="paragraph" w:customStyle="1" w:styleId="lv3">
    <w:name w:val="手引書目次lv3"/>
    <w:basedOn w:val="lv1"/>
    <w:next w:val="a"/>
    <w:link w:val="lv30"/>
    <w:qFormat/>
    <w:locked/>
    <w:rsid w:val="00D62A50"/>
    <w:pPr>
      <w:numPr>
        <w:ilvl w:val="2"/>
      </w:numPr>
    </w:pPr>
  </w:style>
  <w:style w:type="paragraph" w:customStyle="1" w:styleId="lv20">
    <w:name w:val="手引書lv2"/>
    <w:basedOn w:val="lv10"/>
    <w:link w:val="lv21"/>
    <w:qFormat/>
    <w:locked/>
    <w:rsid w:val="00D62A50"/>
    <w:pPr>
      <w:ind w:leftChars="157" w:left="377"/>
    </w:pPr>
  </w:style>
  <w:style w:type="character" w:customStyle="1" w:styleId="lv21">
    <w:name w:val="手引書lv2 (文字)"/>
    <w:basedOn w:val="lv11"/>
    <w:link w:val="lv20"/>
    <w:rsid w:val="00D62A50"/>
    <w:rPr>
      <w:rFonts w:ascii="ＭＳ 明朝" w:hAnsi="ＭＳ 明朝" w:cstheme="minorBidi"/>
      <w:sz w:val="24"/>
      <w:szCs w:val="24"/>
    </w:rPr>
  </w:style>
  <w:style w:type="character" w:customStyle="1" w:styleId="lv30">
    <w:name w:val="手引書目次lv3 (文字)"/>
    <w:basedOn w:val="a0"/>
    <w:link w:val="lv3"/>
    <w:rsid w:val="00D62A50"/>
    <w:rPr>
      <w:rFonts w:ascii="ＭＳ ゴシック" w:eastAsia="ＭＳ ゴシック" w:hAnsi="ＭＳ ゴシック" w:cstheme="minorBidi"/>
      <w:kern w:val="2"/>
      <w:sz w:val="24"/>
      <w:szCs w:val="21"/>
    </w:rPr>
  </w:style>
  <w:style w:type="paragraph" w:customStyle="1" w:styleId="lv2">
    <w:name w:val="手引書目次lv2"/>
    <w:basedOn w:val="lv1"/>
    <w:next w:val="lv20"/>
    <w:link w:val="lv22"/>
    <w:qFormat/>
    <w:locked/>
    <w:rsid w:val="00D62A50"/>
    <w:pPr>
      <w:numPr>
        <w:ilvl w:val="1"/>
      </w:numPr>
    </w:pPr>
  </w:style>
  <w:style w:type="character" w:customStyle="1" w:styleId="lv22">
    <w:name w:val="手引書目次lv2 (文字)"/>
    <w:basedOn w:val="a0"/>
    <w:link w:val="lv2"/>
    <w:rsid w:val="00D62A50"/>
    <w:rPr>
      <w:rFonts w:ascii="ＭＳ ゴシック" w:eastAsia="ＭＳ ゴシック" w:hAnsi="ＭＳ ゴシック" w:cstheme="minorBidi"/>
      <w:kern w:val="2"/>
      <w:sz w:val="24"/>
      <w:szCs w:val="21"/>
    </w:rPr>
  </w:style>
  <w:style w:type="paragraph" w:customStyle="1" w:styleId="lv4">
    <w:name w:val="手引書目次lv4"/>
    <w:basedOn w:val="lv3"/>
    <w:next w:val="a"/>
    <w:qFormat/>
    <w:locked/>
    <w:rsid w:val="00D62A50"/>
    <w:pPr>
      <w:numPr>
        <w:ilvl w:val="3"/>
      </w:numPr>
      <w:tabs>
        <w:tab w:val="num" w:pos="360"/>
        <w:tab w:val="num" w:pos="1544"/>
      </w:tabs>
      <w:ind w:left="1544" w:hanging="851"/>
    </w:pPr>
  </w:style>
  <w:style w:type="paragraph" w:customStyle="1" w:styleId="lv5">
    <w:name w:val="手引書目次lv5"/>
    <w:basedOn w:val="lv4"/>
    <w:next w:val="a"/>
    <w:qFormat/>
    <w:locked/>
    <w:rsid w:val="00D62A50"/>
    <w:pPr>
      <w:numPr>
        <w:ilvl w:val="4"/>
      </w:numPr>
      <w:tabs>
        <w:tab w:val="num" w:pos="360"/>
        <w:tab w:val="num" w:pos="1544"/>
        <w:tab w:val="num" w:pos="1685"/>
      </w:tabs>
      <w:ind w:left="1685" w:hanging="992"/>
    </w:pPr>
    <w:rPr>
      <w:rFonts w:eastAsia="ＭＳ 明朝"/>
    </w:rPr>
  </w:style>
  <w:style w:type="paragraph" w:customStyle="1" w:styleId="-">
    <w:name w:val="手引書表中（左寄せ）-小"/>
    <w:basedOn w:val="a"/>
    <w:link w:val="-0"/>
    <w:qFormat/>
    <w:locked/>
    <w:rsid w:val="00D62A50"/>
    <w:pPr>
      <w:autoSpaceDE w:val="0"/>
      <w:autoSpaceDN w:val="0"/>
      <w:snapToGrid w:val="0"/>
    </w:pPr>
    <w:rPr>
      <w:rFonts w:asciiTheme="minorEastAsia" w:eastAsiaTheme="minorEastAsia" w:hAnsiTheme="minorEastAsia" w:cs="Courier New"/>
      <w:sz w:val="18"/>
      <w:szCs w:val="21"/>
    </w:rPr>
  </w:style>
  <w:style w:type="character" w:customStyle="1" w:styleId="-0">
    <w:name w:val="手引書表中（左寄せ）-小 (文字)"/>
    <w:basedOn w:val="a0"/>
    <w:link w:val="-"/>
    <w:rsid w:val="00D62A50"/>
    <w:rPr>
      <w:rFonts w:asciiTheme="minorEastAsia" w:eastAsiaTheme="minorEastAsia" w:hAnsiTheme="minorEastAsia" w:cs="Courier New"/>
      <w:kern w:val="2"/>
      <w:sz w:val="18"/>
      <w:szCs w:val="21"/>
    </w:rPr>
  </w:style>
  <w:style w:type="paragraph" w:customStyle="1" w:styleId="-1">
    <w:name w:val="手引書表頭-小"/>
    <w:basedOn w:val="a"/>
    <w:qFormat/>
    <w:locked/>
    <w:rsid w:val="00D62A50"/>
    <w:pPr>
      <w:widowControl/>
      <w:snapToGrid w:val="0"/>
      <w:spacing w:before="20" w:after="20"/>
      <w:jc w:val="center"/>
    </w:pPr>
    <w:rPr>
      <w:rFonts w:asciiTheme="minorEastAsia" w:eastAsiaTheme="minorEastAsia" w:hAnsiTheme="minorEastAsia" w:cstheme="minorBidi"/>
      <w:b/>
      <w:sz w:val="18"/>
      <w:szCs w:val="18"/>
    </w:rPr>
  </w:style>
  <w:style w:type="paragraph" w:customStyle="1" w:styleId="-2">
    <w:name w:val="手引書表中（中央寄せ）-小"/>
    <w:basedOn w:val="a"/>
    <w:qFormat/>
    <w:locked/>
    <w:rsid w:val="00D62A50"/>
    <w:pPr>
      <w:snapToGrid w:val="0"/>
      <w:jc w:val="center"/>
    </w:pPr>
    <w:rPr>
      <w:rFonts w:asciiTheme="minorEastAsia" w:eastAsiaTheme="minorEastAsia" w:hAnsiTheme="minorEastAsia" w:cs="Courier New"/>
      <w:sz w:val="18"/>
      <w:szCs w:val="21"/>
    </w:rPr>
  </w:style>
  <w:style w:type="paragraph" w:customStyle="1" w:styleId="aff7">
    <w:name w:val="手引書表外注意書き"/>
    <w:basedOn w:val="a"/>
    <w:link w:val="aff8"/>
    <w:qFormat/>
    <w:locked/>
    <w:rsid w:val="00D62A50"/>
    <w:pPr>
      <w:autoSpaceDE w:val="0"/>
      <w:autoSpaceDN w:val="0"/>
      <w:adjustRightInd w:val="0"/>
      <w:snapToGrid w:val="0"/>
      <w:ind w:left="284" w:firstLineChars="100" w:firstLine="100"/>
      <w:jc w:val="left"/>
    </w:pPr>
    <w:rPr>
      <w:rFonts w:ascii="ＭＳ 明朝" w:hAnsi="ＭＳ 明朝" w:cstheme="minorBidi"/>
      <w:snapToGrid w:val="0"/>
      <w:kern w:val="0"/>
      <w:sz w:val="16"/>
      <w:szCs w:val="16"/>
    </w:rPr>
  </w:style>
  <w:style w:type="character" w:customStyle="1" w:styleId="aff8">
    <w:name w:val="手引書表外注意書き (文字)"/>
    <w:basedOn w:val="a0"/>
    <w:link w:val="aff7"/>
    <w:rsid w:val="00D62A50"/>
    <w:rPr>
      <w:rFonts w:ascii="ＭＳ 明朝" w:hAnsi="ＭＳ 明朝" w:cstheme="minorBidi"/>
      <w:snapToGrid w:val="0"/>
      <w:sz w:val="16"/>
      <w:szCs w:val="16"/>
    </w:rPr>
  </w:style>
  <w:style w:type="paragraph" w:styleId="aff9">
    <w:name w:val="Revision"/>
    <w:hidden/>
    <w:uiPriority w:val="99"/>
    <w:semiHidden/>
    <w:rsid w:val="00F4542A"/>
    <w:rPr>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1333">
      <w:bodyDiv w:val="1"/>
      <w:marLeft w:val="0"/>
      <w:marRight w:val="0"/>
      <w:marTop w:val="0"/>
      <w:marBottom w:val="0"/>
      <w:divBdr>
        <w:top w:val="none" w:sz="0" w:space="0" w:color="auto"/>
        <w:left w:val="none" w:sz="0" w:space="0" w:color="auto"/>
        <w:bottom w:val="none" w:sz="0" w:space="0" w:color="auto"/>
        <w:right w:val="none" w:sz="0" w:space="0" w:color="auto"/>
      </w:divBdr>
      <w:divsChild>
        <w:div w:id="401803666">
          <w:marLeft w:val="547"/>
          <w:marRight w:val="0"/>
          <w:marTop w:val="144"/>
          <w:marBottom w:val="0"/>
          <w:divBdr>
            <w:top w:val="none" w:sz="0" w:space="0" w:color="auto"/>
            <w:left w:val="none" w:sz="0" w:space="0" w:color="auto"/>
            <w:bottom w:val="none" w:sz="0" w:space="0" w:color="auto"/>
            <w:right w:val="none" w:sz="0" w:space="0" w:color="auto"/>
          </w:divBdr>
        </w:div>
        <w:div w:id="2081097585">
          <w:marLeft w:val="1166"/>
          <w:marRight w:val="0"/>
          <w:marTop w:val="125"/>
          <w:marBottom w:val="0"/>
          <w:divBdr>
            <w:top w:val="none" w:sz="0" w:space="0" w:color="auto"/>
            <w:left w:val="none" w:sz="0" w:space="0" w:color="auto"/>
            <w:bottom w:val="none" w:sz="0" w:space="0" w:color="auto"/>
            <w:right w:val="none" w:sz="0" w:space="0" w:color="auto"/>
          </w:divBdr>
        </w:div>
        <w:div w:id="1225413289">
          <w:marLeft w:val="1800"/>
          <w:marRight w:val="0"/>
          <w:marTop w:val="106"/>
          <w:marBottom w:val="0"/>
          <w:divBdr>
            <w:top w:val="none" w:sz="0" w:space="0" w:color="auto"/>
            <w:left w:val="none" w:sz="0" w:space="0" w:color="auto"/>
            <w:bottom w:val="none" w:sz="0" w:space="0" w:color="auto"/>
            <w:right w:val="none" w:sz="0" w:space="0" w:color="auto"/>
          </w:divBdr>
        </w:div>
        <w:div w:id="1029454321">
          <w:marLeft w:val="1166"/>
          <w:marRight w:val="0"/>
          <w:marTop w:val="125"/>
          <w:marBottom w:val="0"/>
          <w:divBdr>
            <w:top w:val="none" w:sz="0" w:space="0" w:color="auto"/>
            <w:left w:val="none" w:sz="0" w:space="0" w:color="auto"/>
            <w:bottom w:val="none" w:sz="0" w:space="0" w:color="auto"/>
            <w:right w:val="none" w:sz="0" w:space="0" w:color="auto"/>
          </w:divBdr>
        </w:div>
        <w:div w:id="1649818820">
          <w:marLeft w:val="1800"/>
          <w:marRight w:val="0"/>
          <w:marTop w:val="106"/>
          <w:marBottom w:val="0"/>
          <w:divBdr>
            <w:top w:val="none" w:sz="0" w:space="0" w:color="auto"/>
            <w:left w:val="none" w:sz="0" w:space="0" w:color="auto"/>
            <w:bottom w:val="none" w:sz="0" w:space="0" w:color="auto"/>
            <w:right w:val="none" w:sz="0" w:space="0" w:color="auto"/>
          </w:divBdr>
        </w:div>
        <w:div w:id="2049986780">
          <w:marLeft w:val="1166"/>
          <w:marRight w:val="0"/>
          <w:marTop w:val="125"/>
          <w:marBottom w:val="0"/>
          <w:divBdr>
            <w:top w:val="none" w:sz="0" w:space="0" w:color="auto"/>
            <w:left w:val="none" w:sz="0" w:space="0" w:color="auto"/>
            <w:bottom w:val="none" w:sz="0" w:space="0" w:color="auto"/>
            <w:right w:val="none" w:sz="0" w:space="0" w:color="auto"/>
          </w:divBdr>
        </w:div>
        <w:div w:id="2049642461">
          <w:marLeft w:val="1800"/>
          <w:marRight w:val="0"/>
          <w:marTop w:val="106"/>
          <w:marBottom w:val="0"/>
          <w:divBdr>
            <w:top w:val="none" w:sz="0" w:space="0" w:color="auto"/>
            <w:left w:val="none" w:sz="0" w:space="0" w:color="auto"/>
            <w:bottom w:val="none" w:sz="0" w:space="0" w:color="auto"/>
            <w:right w:val="none" w:sz="0" w:space="0" w:color="auto"/>
          </w:divBdr>
        </w:div>
      </w:divsChild>
    </w:div>
    <w:div w:id="797650814">
      <w:bodyDiv w:val="1"/>
      <w:marLeft w:val="0"/>
      <w:marRight w:val="0"/>
      <w:marTop w:val="0"/>
      <w:marBottom w:val="0"/>
      <w:divBdr>
        <w:top w:val="none" w:sz="0" w:space="0" w:color="auto"/>
        <w:left w:val="none" w:sz="0" w:space="0" w:color="auto"/>
        <w:bottom w:val="none" w:sz="0" w:space="0" w:color="auto"/>
        <w:right w:val="none" w:sz="0" w:space="0" w:color="auto"/>
      </w:divBdr>
      <w:divsChild>
        <w:div w:id="89396199">
          <w:marLeft w:val="547"/>
          <w:marRight w:val="0"/>
          <w:marTop w:val="86"/>
          <w:marBottom w:val="0"/>
          <w:divBdr>
            <w:top w:val="none" w:sz="0" w:space="0" w:color="auto"/>
            <w:left w:val="none" w:sz="0" w:space="0" w:color="auto"/>
            <w:bottom w:val="none" w:sz="0" w:space="0" w:color="auto"/>
            <w:right w:val="none" w:sz="0" w:space="0" w:color="auto"/>
          </w:divBdr>
        </w:div>
        <w:div w:id="1309238449">
          <w:marLeft w:val="1166"/>
          <w:marRight w:val="0"/>
          <w:marTop w:val="72"/>
          <w:marBottom w:val="0"/>
          <w:divBdr>
            <w:top w:val="none" w:sz="0" w:space="0" w:color="auto"/>
            <w:left w:val="none" w:sz="0" w:space="0" w:color="auto"/>
            <w:bottom w:val="none" w:sz="0" w:space="0" w:color="auto"/>
            <w:right w:val="none" w:sz="0" w:space="0" w:color="auto"/>
          </w:divBdr>
        </w:div>
        <w:div w:id="1201438092">
          <w:marLeft w:val="1166"/>
          <w:marRight w:val="0"/>
          <w:marTop w:val="72"/>
          <w:marBottom w:val="0"/>
          <w:divBdr>
            <w:top w:val="none" w:sz="0" w:space="0" w:color="auto"/>
            <w:left w:val="none" w:sz="0" w:space="0" w:color="auto"/>
            <w:bottom w:val="none" w:sz="0" w:space="0" w:color="auto"/>
            <w:right w:val="none" w:sz="0" w:space="0" w:color="auto"/>
          </w:divBdr>
        </w:div>
        <w:div w:id="380134284">
          <w:marLeft w:val="1166"/>
          <w:marRight w:val="0"/>
          <w:marTop w:val="72"/>
          <w:marBottom w:val="0"/>
          <w:divBdr>
            <w:top w:val="none" w:sz="0" w:space="0" w:color="auto"/>
            <w:left w:val="none" w:sz="0" w:space="0" w:color="auto"/>
            <w:bottom w:val="none" w:sz="0" w:space="0" w:color="auto"/>
            <w:right w:val="none" w:sz="0" w:space="0" w:color="auto"/>
          </w:divBdr>
        </w:div>
        <w:div w:id="910653506">
          <w:marLeft w:val="1166"/>
          <w:marRight w:val="0"/>
          <w:marTop w:val="72"/>
          <w:marBottom w:val="0"/>
          <w:divBdr>
            <w:top w:val="none" w:sz="0" w:space="0" w:color="auto"/>
            <w:left w:val="none" w:sz="0" w:space="0" w:color="auto"/>
            <w:bottom w:val="none" w:sz="0" w:space="0" w:color="auto"/>
            <w:right w:val="none" w:sz="0" w:space="0" w:color="auto"/>
          </w:divBdr>
        </w:div>
        <w:div w:id="744763331">
          <w:marLeft w:val="547"/>
          <w:marRight w:val="0"/>
          <w:marTop w:val="86"/>
          <w:marBottom w:val="0"/>
          <w:divBdr>
            <w:top w:val="none" w:sz="0" w:space="0" w:color="auto"/>
            <w:left w:val="none" w:sz="0" w:space="0" w:color="auto"/>
            <w:bottom w:val="none" w:sz="0" w:space="0" w:color="auto"/>
            <w:right w:val="none" w:sz="0" w:space="0" w:color="auto"/>
          </w:divBdr>
        </w:div>
        <w:div w:id="423503781">
          <w:marLeft w:val="1166"/>
          <w:marRight w:val="0"/>
          <w:marTop w:val="72"/>
          <w:marBottom w:val="0"/>
          <w:divBdr>
            <w:top w:val="none" w:sz="0" w:space="0" w:color="auto"/>
            <w:left w:val="none" w:sz="0" w:space="0" w:color="auto"/>
            <w:bottom w:val="none" w:sz="0" w:space="0" w:color="auto"/>
            <w:right w:val="none" w:sz="0" w:space="0" w:color="auto"/>
          </w:divBdr>
        </w:div>
        <w:div w:id="1530798451">
          <w:marLeft w:val="1166"/>
          <w:marRight w:val="0"/>
          <w:marTop w:val="72"/>
          <w:marBottom w:val="0"/>
          <w:divBdr>
            <w:top w:val="none" w:sz="0" w:space="0" w:color="auto"/>
            <w:left w:val="none" w:sz="0" w:space="0" w:color="auto"/>
            <w:bottom w:val="none" w:sz="0" w:space="0" w:color="auto"/>
            <w:right w:val="none" w:sz="0" w:space="0" w:color="auto"/>
          </w:divBdr>
        </w:div>
        <w:div w:id="359861419">
          <w:marLeft w:val="1166"/>
          <w:marRight w:val="0"/>
          <w:marTop w:val="72"/>
          <w:marBottom w:val="0"/>
          <w:divBdr>
            <w:top w:val="none" w:sz="0" w:space="0" w:color="auto"/>
            <w:left w:val="none" w:sz="0" w:space="0" w:color="auto"/>
            <w:bottom w:val="none" w:sz="0" w:space="0" w:color="auto"/>
            <w:right w:val="none" w:sz="0" w:space="0" w:color="auto"/>
          </w:divBdr>
        </w:div>
        <w:div w:id="73167417">
          <w:marLeft w:val="1800"/>
          <w:marRight w:val="0"/>
          <w:marTop w:val="62"/>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923415978">
      <w:bodyDiv w:val="1"/>
      <w:marLeft w:val="0"/>
      <w:marRight w:val="0"/>
      <w:marTop w:val="0"/>
      <w:marBottom w:val="0"/>
      <w:divBdr>
        <w:top w:val="none" w:sz="0" w:space="0" w:color="auto"/>
        <w:left w:val="none" w:sz="0" w:space="0" w:color="auto"/>
        <w:bottom w:val="none" w:sz="0" w:space="0" w:color="auto"/>
        <w:right w:val="none" w:sz="0" w:space="0" w:color="auto"/>
      </w:divBdr>
    </w:div>
    <w:div w:id="925504891">
      <w:bodyDiv w:val="1"/>
      <w:marLeft w:val="0"/>
      <w:marRight w:val="0"/>
      <w:marTop w:val="0"/>
      <w:marBottom w:val="0"/>
      <w:divBdr>
        <w:top w:val="none" w:sz="0" w:space="0" w:color="auto"/>
        <w:left w:val="none" w:sz="0" w:space="0" w:color="auto"/>
        <w:bottom w:val="none" w:sz="0" w:space="0" w:color="auto"/>
        <w:right w:val="none" w:sz="0" w:space="0" w:color="auto"/>
      </w:divBdr>
      <w:divsChild>
        <w:div w:id="1804692525">
          <w:marLeft w:val="547"/>
          <w:marRight w:val="0"/>
          <w:marTop w:val="154"/>
          <w:marBottom w:val="0"/>
          <w:divBdr>
            <w:top w:val="none" w:sz="0" w:space="0" w:color="auto"/>
            <w:left w:val="none" w:sz="0" w:space="0" w:color="auto"/>
            <w:bottom w:val="none" w:sz="0" w:space="0" w:color="auto"/>
            <w:right w:val="none" w:sz="0" w:space="0" w:color="auto"/>
          </w:divBdr>
        </w:div>
        <w:div w:id="838348043">
          <w:marLeft w:val="1166"/>
          <w:marRight w:val="0"/>
          <w:marTop w:val="134"/>
          <w:marBottom w:val="0"/>
          <w:divBdr>
            <w:top w:val="none" w:sz="0" w:space="0" w:color="auto"/>
            <w:left w:val="none" w:sz="0" w:space="0" w:color="auto"/>
            <w:bottom w:val="none" w:sz="0" w:space="0" w:color="auto"/>
            <w:right w:val="none" w:sz="0" w:space="0" w:color="auto"/>
          </w:divBdr>
        </w:div>
        <w:div w:id="915362633">
          <w:marLeft w:val="1166"/>
          <w:marRight w:val="0"/>
          <w:marTop w:val="134"/>
          <w:marBottom w:val="0"/>
          <w:divBdr>
            <w:top w:val="none" w:sz="0" w:space="0" w:color="auto"/>
            <w:left w:val="none" w:sz="0" w:space="0" w:color="auto"/>
            <w:bottom w:val="none" w:sz="0" w:space="0" w:color="auto"/>
            <w:right w:val="none" w:sz="0" w:space="0" w:color="auto"/>
          </w:divBdr>
        </w:div>
        <w:div w:id="1246649413">
          <w:marLeft w:val="1800"/>
          <w:marRight w:val="0"/>
          <w:marTop w:val="115"/>
          <w:marBottom w:val="0"/>
          <w:divBdr>
            <w:top w:val="none" w:sz="0" w:space="0" w:color="auto"/>
            <w:left w:val="none" w:sz="0" w:space="0" w:color="auto"/>
            <w:bottom w:val="none" w:sz="0" w:space="0" w:color="auto"/>
            <w:right w:val="none" w:sz="0" w:space="0" w:color="auto"/>
          </w:divBdr>
        </w:div>
        <w:div w:id="1658917558">
          <w:marLeft w:val="1166"/>
          <w:marRight w:val="0"/>
          <w:marTop w:val="134"/>
          <w:marBottom w:val="0"/>
          <w:divBdr>
            <w:top w:val="none" w:sz="0" w:space="0" w:color="auto"/>
            <w:left w:val="none" w:sz="0" w:space="0" w:color="auto"/>
            <w:bottom w:val="none" w:sz="0" w:space="0" w:color="auto"/>
            <w:right w:val="none" w:sz="0" w:space="0" w:color="auto"/>
          </w:divBdr>
        </w:div>
        <w:div w:id="709034528">
          <w:marLeft w:val="1800"/>
          <w:marRight w:val="0"/>
          <w:marTop w:val="115"/>
          <w:marBottom w:val="0"/>
          <w:divBdr>
            <w:top w:val="none" w:sz="0" w:space="0" w:color="auto"/>
            <w:left w:val="none" w:sz="0" w:space="0" w:color="auto"/>
            <w:bottom w:val="none" w:sz="0" w:space="0" w:color="auto"/>
            <w:right w:val="none" w:sz="0" w:space="0" w:color="auto"/>
          </w:divBdr>
        </w:div>
        <w:div w:id="1244954130">
          <w:marLeft w:val="1800"/>
          <w:marRight w:val="0"/>
          <w:marTop w:val="115"/>
          <w:marBottom w:val="0"/>
          <w:divBdr>
            <w:top w:val="none" w:sz="0" w:space="0" w:color="auto"/>
            <w:left w:val="none" w:sz="0" w:space="0" w:color="auto"/>
            <w:bottom w:val="none" w:sz="0" w:space="0" w:color="auto"/>
            <w:right w:val="none" w:sz="0" w:space="0" w:color="auto"/>
          </w:divBdr>
        </w:div>
      </w:divsChild>
    </w:div>
    <w:div w:id="1281377731">
      <w:bodyDiv w:val="1"/>
      <w:marLeft w:val="0"/>
      <w:marRight w:val="0"/>
      <w:marTop w:val="0"/>
      <w:marBottom w:val="0"/>
      <w:divBdr>
        <w:top w:val="none" w:sz="0" w:space="0" w:color="auto"/>
        <w:left w:val="none" w:sz="0" w:space="0" w:color="auto"/>
        <w:bottom w:val="none" w:sz="0" w:space="0" w:color="auto"/>
        <w:right w:val="none" w:sz="0" w:space="0" w:color="auto"/>
      </w:divBdr>
    </w:div>
    <w:div w:id="1493256273">
      <w:bodyDiv w:val="1"/>
      <w:marLeft w:val="0"/>
      <w:marRight w:val="0"/>
      <w:marTop w:val="0"/>
      <w:marBottom w:val="0"/>
      <w:divBdr>
        <w:top w:val="none" w:sz="0" w:space="0" w:color="auto"/>
        <w:left w:val="none" w:sz="0" w:space="0" w:color="auto"/>
        <w:bottom w:val="none" w:sz="0" w:space="0" w:color="auto"/>
        <w:right w:val="none" w:sz="0" w:space="0" w:color="auto"/>
      </w:divBdr>
      <w:divsChild>
        <w:div w:id="1848010908">
          <w:marLeft w:val="547"/>
          <w:marRight w:val="0"/>
          <w:marTop w:val="154"/>
          <w:marBottom w:val="0"/>
          <w:divBdr>
            <w:top w:val="none" w:sz="0" w:space="0" w:color="auto"/>
            <w:left w:val="none" w:sz="0" w:space="0" w:color="auto"/>
            <w:bottom w:val="none" w:sz="0" w:space="0" w:color="auto"/>
            <w:right w:val="none" w:sz="0" w:space="0" w:color="auto"/>
          </w:divBdr>
        </w:div>
        <w:div w:id="79060484">
          <w:marLeft w:val="1166"/>
          <w:marRight w:val="0"/>
          <w:marTop w:val="134"/>
          <w:marBottom w:val="0"/>
          <w:divBdr>
            <w:top w:val="none" w:sz="0" w:space="0" w:color="auto"/>
            <w:left w:val="none" w:sz="0" w:space="0" w:color="auto"/>
            <w:bottom w:val="none" w:sz="0" w:space="0" w:color="auto"/>
            <w:right w:val="none" w:sz="0" w:space="0" w:color="auto"/>
          </w:divBdr>
        </w:div>
      </w:divsChild>
    </w:div>
    <w:div w:id="1564218186">
      <w:bodyDiv w:val="1"/>
      <w:marLeft w:val="0"/>
      <w:marRight w:val="0"/>
      <w:marTop w:val="0"/>
      <w:marBottom w:val="0"/>
      <w:divBdr>
        <w:top w:val="none" w:sz="0" w:space="0" w:color="auto"/>
        <w:left w:val="none" w:sz="0" w:space="0" w:color="auto"/>
        <w:bottom w:val="none" w:sz="0" w:space="0" w:color="auto"/>
        <w:right w:val="none" w:sz="0" w:space="0" w:color="auto"/>
      </w:divBdr>
    </w:div>
    <w:div w:id="1771393681">
      <w:bodyDiv w:val="1"/>
      <w:marLeft w:val="0"/>
      <w:marRight w:val="0"/>
      <w:marTop w:val="0"/>
      <w:marBottom w:val="0"/>
      <w:divBdr>
        <w:top w:val="none" w:sz="0" w:space="0" w:color="auto"/>
        <w:left w:val="none" w:sz="0" w:space="0" w:color="auto"/>
        <w:bottom w:val="none" w:sz="0" w:space="0" w:color="auto"/>
        <w:right w:val="none" w:sz="0" w:space="0" w:color="auto"/>
      </w:divBdr>
    </w:div>
    <w:div w:id="2005744060">
      <w:bodyDiv w:val="1"/>
      <w:marLeft w:val="0"/>
      <w:marRight w:val="0"/>
      <w:marTop w:val="0"/>
      <w:marBottom w:val="0"/>
      <w:divBdr>
        <w:top w:val="none" w:sz="0" w:space="0" w:color="auto"/>
        <w:left w:val="none" w:sz="0" w:space="0" w:color="auto"/>
        <w:bottom w:val="none" w:sz="0" w:space="0" w:color="auto"/>
        <w:right w:val="none" w:sz="0" w:space="0" w:color="auto"/>
      </w:divBdr>
    </w:div>
    <w:div w:id="210483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7493-961F-4404-BF40-484F5AC8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385</Words>
  <Characters>2197</Characters>
  <Application>Microsoft Office Word</Application>
  <DocSecurity>0</DocSecurity>
  <Lines>18</Lines>
  <Paragraphs>5</Paragraphs>
  <ScaleCrop>false</ScaleCrop>
  <HeadingPairs>
    <vt:vector size="6" baseType="variant">
      <vt:variant>
        <vt:lpstr>タイトル</vt:lpstr>
      </vt:variant>
      <vt:variant>
        <vt:i4>1</vt:i4>
      </vt:variant>
      <vt:variant>
        <vt:lpstr>見出し</vt:lpstr>
      </vt:variant>
      <vt:variant>
        <vt:i4>10</vt:i4>
      </vt:variant>
      <vt:variant>
        <vt:lpstr>Title</vt:lpstr>
      </vt:variant>
      <vt:variant>
        <vt:i4>1</vt:i4>
      </vt:variant>
    </vt:vector>
  </HeadingPairs>
  <TitlesOfParts>
    <vt:vector size="12" baseType="lpstr">
      <vt:lpstr/>
      <vt:lpstr>サイバーセキュリティ相談対応の傾向【2018年度】</vt:lpstr>
      <vt:lpstr>全体傾向</vt:lpstr>
      <vt:lpstr>分類別傾向</vt:lpstr>
      <vt:lpstr>    個別サイバーセキュリティ事象の相談【実際に被害にあった（侵害の予兆を含む）、「事前の対策（事象毎の予防策）】</vt:lpstr>
      <vt:lpstr>    「サイバーセキュリティに関する組織的な対応策」</vt:lpstr>
      <vt:lpstr>TCYSSとしてパフォーマンス</vt:lpstr>
      <vt:lpstr>2019年度に実施すべきと思われること（案）</vt:lpstr>
      <vt:lpstr>    サイバーセキュリティ関連情報の収集・蓄積（情報の知識化）</vt:lpstr>
      <vt:lpstr>    サイバーセキュリティ関連情報の発信の充実（知識の提供）</vt:lpstr>
      <vt:lpstr>    サイバーセキュリティ基本法に基づいた「サイバーセキュリティ協議会」への参画⇒総会の議題に</vt:lpstr>
      <vt:lpstr/>
    </vt:vector>
  </TitlesOfParts>
  <Company>国立国会図書館</Company>
  <LinksUpToDate>false</LinksUpToDate>
  <CharactersWithSpaces>2577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東京都</cp:lastModifiedBy>
  <cp:revision>4</cp:revision>
  <cp:lastPrinted>2019-04-16T05:56:00Z</cp:lastPrinted>
  <dcterms:created xsi:type="dcterms:W3CDTF">2019-04-16T02:51:00Z</dcterms:created>
  <dcterms:modified xsi:type="dcterms:W3CDTF">2019-04-16T05:57:00Z</dcterms:modified>
</cp:coreProperties>
</file>