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084"/>
        <w:rPr>
          <w:rFonts w:ascii="Times New Roman"/>
          <w:sz w:val="20"/>
        </w:rPr>
      </w:pPr>
      <w:r>
        <w:rPr>
          <w:rFonts w:ascii="Times New Roman"/>
          <w:sz w:val="20"/>
        </w:rPr>
        <w:pict>
          <v:group style="width:66.6pt;height:27.15pt;mso-position-horizontal-relative:char;mso-position-vertical-relative:line" coordorigin="0,0" coordsize="1332,543">
            <v:shape style="position:absolute;left:0;top:0;width:1332;height:543" coordorigin="0,0" coordsize="1332,543" path="m1332,0l0,0,0,542,1332,542,1332,535,14,535,7,528,14,528,14,14,7,14,14,7,1332,7,1332,0xm14,528l7,528,14,535,14,528xm1318,528l14,528,14,535,1318,535,1318,528xm1318,7l1318,535,1325,528,1332,528,1332,14,1325,14,1318,7xm1332,528l1325,528,1318,535,1332,535,1332,528xm14,7l7,14,14,14,14,7xm1318,7l14,7,14,14,1318,14,1318,7xm1332,7l1318,7,1325,14,1332,14,1332,7xe" filled="true" fillcolor="#000000" stroked="false">
              <v:path arrowok="t"/>
              <v:fill type="solid"/>
            </v:shape>
            <v:shapetype id="_x0000_t202" o:spt="202" coordsize="21600,21600" path="m,l,21600r21600,l21600,xe">
              <v:stroke joinstyle="miter"/>
              <v:path gradientshapeok="t" o:connecttype="rect"/>
            </v:shapetype>
            <v:shape style="position:absolute;left:0;top:0;width:1332;height:543" type="#_x0000_t202" filled="false" stroked="false">
              <v:textbox inset="0,0,0,0">
                <w:txbxContent>
                  <w:p>
                    <w:pPr>
                      <w:spacing w:before="15"/>
                      <w:ind w:left="184" w:right="0" w:firstLine="0"/>
                      <w:jc w:val="left"/>
                      <w:rPr>
                        <w:sz w:val="32"/>
                      </w:rPr>
                    </w:pPr>
                    <w:bookmarkStart w:name="資料１　サイバーセキュリティ戦略（案）" w:id="1"/>
                    <w:bookmarkEnd w:id="1"/>
                    <w:r>
                      <w:rPr/>
                    </w:r>
                    <w:r>
                      <w:rPr>
                        <w:w w:val="95"/>
                        <w:sz w:val="32"/>
                      </w:rPr>
                      <w:t>資料１</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7"/>
        </w:rPr>
      </w:pPr>
    </w:p>
    <w:p>
      <w:pPr>
        <w:spacing w:before="14"/>
        <w:ind w:left="2277" w:right="0" w:firstLine="0"/>
        <w:jc w:val="left"/>
        <w:rPr>
          <w:sz w:val="28"/>
        </w:rPr>
      </w:pPr>
      <w:r>
        <w:rPr>
          <w:sz w:val="28"/>
        </w:rPr>
        <w:t>サイバーセキュリティ戦略（案）</w:t>
      </w:r>
    </w:p>
    <w:p>
      <w:pPr>
        <w:pStyle w:val="BodyText"/>
        <w:rPr>
          <w:sz w:val="28"/>
        </w:rPr>
      </w:pPr>
    </w:p>
    <w:p>
      <w:pPr>
        <w:pStyle w:val="BodyText"/>
        <w:rPr>
          <w:sz w:val="28"/>
        </w:rPr>
      </w:pPr>
    </w:p>
    <w:p>
      <w:pPr>
        <w:pStyle w:val="BodyText"/>
        <w:spacing w:before="1"/>
        <w:rPr>
          <w:sz w:val="40"/>
        </w:rPr>
      </w:pPr>
    </w:p>
    <w:p>
      <w:pPr>
        <w:tabs>
          <w:tab w:pos="2260" w:val="left" w:leader="none"/>
        </w:tabs>
        <w:spacing w:line="900" w:lineRule="atLeast" w:before="0"/>
        <w:ind w:left="583" w:right="121" w:firstLine="0"/>
        <w:jc w:val="left"/>
        <w:rPr>
          <w:sz w:val="28"/>
        </w:rPr>
      </w:pPr>
      <w:r>
        <w:rPr>
          <w:sz w:val="28"/>
        </w:rPr>
        <w:t>資</w:t>
      </w:r>
      <w:r>
        <w:rPr>
          <w:spacing w:val="-3"/>
          <w:sz w:val="28"/>
        </w:rPr>
        <w:t>料</w:t>
      </w:r>
      <w:r>
        <w:rPr>
          <w:sz w:val="28"/>
        </w:rPr>
        <w:t>１－１</w:t>
        <w:tab/>
        <w:t>「サイ</w:t>
      </w:r>
      <w:r>
        <w:rPr>
          <w:spacing w:val="-3"/>
          <w:sz w:val="28"/>
        </w:rPr>
        <w:t>バ</w:t>
      </w:r>
      <w:r>
        <w:rPr>
          <w:sz w:val="28"/>
        </w:rPr>
        <w:t>ーセ</w:t>
      </w:r>
      <w:r>
        <w:rPr>
          <w:spacing w:val="-3"/>
          <w:sz w:val="28"/>
        </w:rPr>
        <w:t>キュ</w:t>
      </w:r>
      <w:r>
        <w:rPr>
          <w:sz w:val="28"/>
        </w:rPr>
        <w:t>リティ</w:t>
      </w:r>
      <w:r>
        <w:rPr>
          <w:spacing w:val="-3"/>
          <w:sz w:val="28"/>
        </w:rPr>
        <w:t>戦</w:t>
      </w:r>
      <w:r>
        <w:rPr>
          <w:sz w:val="28"/>
        </w:rPr>
        <w:t>略（</w:t>
      </w:r>
      <w:r>
        <w:rPr>
          <w:spacing w:val="-3"/>
          <w:sz w:val="28"/>
        </w:rPr>
        <w:t>案</w:t>
      </w:r>
      <w:r>
        <w:rPr>
          <w:spacing w:val="-140"/>
          <w:sz w:val="28"/>
        </w:rPr>
        <w:t>）</w:t>
      </w:r>
      <w:r>
        <w:rPr>
          <w:spacing w:val="-3"/>
          <w:sz w:val="28"/>
        </w:rPr>
        <w:t>」</w:t>
      </w:r>
      <w:r>
        <w:rPr>
          <w:sz w:val="28"/>
        </w:rPr>
        <w:t>の全体</w:t>
      </w:r>
      <w:r>
        <w:rPr>
          <w:spacing w:val="-3"/>
          <w:sz w:val="28"/>
        </w:rPr>
        <w:t>概</w:t>
      </w:r>
      <w:r>
        <w:rPr>
          <w:sz w:val="28"/>
        </w:rPr>
        <w:t>要 資</w:t>
      </w:r>
      <w:r>
        <w:rPr>
          <w:spacing w:val="-3"/>
          <w:sz w:val="28"/>
        </w:rPr>
        <w:t>料</w:t>
      </w:r>
      <w:r>
        <w:rPr>
          <w:sz w:val="28"/>
        </w:rPr>
        <w:t>１－２</w:t>
        <w:tab/>
        <w:t>次期サ</w:t>
      </w:r>
      <w:r>
        <w:rPr>
          <w:spacing w:val="-3"/>
          <w:sz w:val="28"/>
        </w:rPr>
        <w:t>イ</w:t>
      </w:r>
      <w:r>
        <w:rPr>
          <w:sz w:val="28"/>
        </w:rPr>
        <w:t>バー</w:t>
      </w:r>
      <w:r>
        <w:rPr>
          <w:spacing w:val="-3"/>
          <w:sz w:val="28"/>
        </w:rPr>
        <w:t>セキ</w:t>
      </w:r>
      <w:r>
        <w:rPr>
          <w:sz w:val="28"/>
        </w:rPr>
        <w:t>ュリテ</w:t>
      </w:r>
      <w:r>
        <w:rPr>
          <w:spacing w:val="-3"/>
          <w:sz w:val="28"/>
        </w:rPr>
        <w:t>ィ</w:t>
      </w:r>
      <w:r>
        <w:rPr>
          <w:sz w:val="28"/>
        </w:rPr>
        <w:t>戦略</w:t>
      </w:r>
      <w:r>
        <w:rPr>
          <w:spacing w:val="-3"/>
          <w:sz w:val="28"/>
        </w:rPr>
        <w:t>策定</w:t>
      </w:r>
      <w:r>
        <w:rPr>
          <w:sz w:val="28"/>
        </w:rPr>
        <w:t>までの</w:t>
      </w:r>
      <w:r>
        <w:rPr>
          <w:spacing w:val="-3"/>
          <w:sz w:val="28"/>
        </w:rPr>
        <w:t>主</w:t>
      </w:r>
      <w:r>
        <w:rPr>
          <w:sz w:val="28"/>
        </w:rPr>
        <w:t>要ス</w:t>
      </w:r>
    </w:p>
    <w:p>
      <w:pPr>
        <w:pStyle w:val="BodyText"/>
        <w:rPr>
          <w:sz w:val="27"/>
        </w:rPr>
      </w:pPr>
    </w:p>
    <w:p>
      <w:pPr>
        <w:spacing w:before="0"/>
        <w:ind w:left="2260" w:right="0" w:firstLine="0"/>
        <w:jc w:val="left"/>
        <w:rPr>
          <w:sz w:val="28"/>
        </w:rPr>
      </w:pPr>
      <w:r>
        <w:rPr>
          <w:sz w:val="28"/>
        </w:rPr>
        <w:t>ケジュール（案）</w:t>
      </w:r>
    </w:p>
    <w:p>
      <w:pPr>
        <w:pStyle w:val="BodyText"/>
        <w:spacing w:before="9"/>
        <w:rPr>
          <w:sz w:val="40"/>
        </w:rPr>
      </w:pPr>
    </w:p>
    <w:p>
      <w:pPr>
        <w:tabs>
          <w:tab w:pos="2260" w:val="left" w:leader="none"/>
        </w:tabs>
        <w:spacing w:before="1"/>
        <w:ind w:left="580" w:right="0" w:firstLine="0"/>
        <w:jc w:val="left"/>
        <w:rPr>
          <w:sz w:val="28"/>
        </w:rPr>
      </w:pPr>
      <w:r>
        <w:rPr>
          <w:sz w:val="28"/>
        </w:rPr>
        <w:t>資料１－３</w:t>
        <w:tab/>
        <w:t>サイバ</w:t>
      </w:r>
      <w:r>
        <w:rPr>
          <w:spacing w:val="-3"/>
          <w:sz w:val="28"/>
        </w:rPr>
        <w:t>ー</w:t>
      </w:r>
      <w:r>
        <w:rPr>
          <w:sz w:val="28"/>
        </w:rPr>
        <w:t>セキ</w:t>
      </w:r>
      <w:r>
        <w:rPr>
          <w:spacing w:val="-3"/>
          <w:sz w:val="28"/>
        </w:rPr>
        <w:t>ュリ</w:t>
      </w:r>
      <w:r>
        <w:rPr>
          <w:sz w:val="28"/>
        </w:rPr>
        <w:t>ティ戦</w:t>
      </w:r>
      <w:r>
        <w:rPr>
          <w:spacing w:val="-3"/>
          <w:sz w:val="28"/>
        </w:rPr>
        <w:t>略</w:t>
      </w:r>
      <w:r>
        <w:rPr>
          <w:sz w:val="28"/>
        </w:rPr>
        <w:t>（案）</w:t>
      </w:r>
    </w:p>
    <w:p>
      <w:pPr>
        <w:pStyle w:val="BodyText"/>
        <w:spacing w:before="10"/>
        <w:rPr>
          <w:sz w:val="40"/>
        </w:rPr>
      </w:pPr>
    </w:p>
    <w:p>
      <w:pPr>
        <w:tabs>
          <w:tab w:pos="2265" w:val="left" w:leader="none"/>
        </w:tabs>
        <w:spacing w:line="472" w:lineRule="auto" w:before="0"/>
        <w:ind w:left="2289" w:right="119" w:hanging="1707"/>
        <w:jc w:val="left"/>
        <w:rPr>
          <w:sz w:val="28"/>
        </w:rPr>
      </w:pPr>
      <w:r>
        <w:rPr>
          <w:sz w:val="28"/>
        </w:rPr>
        <w:t>資料１－４</w:t>
        <w:tab/>
      </w:r>
      <w:r>
        <w:rPr>
          <w:spacing w:val="-3"/>
          <w:sz w:val="28"/>
        </w:rPr>
        <w:t>サイ</w:t>
      </w:r>
      <w:r>
        <w:rPr>
          <w:sz w:val="28"/>
        </w:rPr>
        <w:t>バーセ</w:t>
      </w:r>
      <w:r>
        <w:rPr>
          <w:spacing w:val="-3"/>
          <w:sz w:val="28"/>
        </w:rPr>
        <w:t>キ</w:t>
      </w:r>
      <w:r>
        <w:rPr>
          <w:sz w:val="28"/>
        </w:rPr>
        <w:t>ュリ</w:t>
      </w:r>
      <w:r>
        <w:rPr>
          <w:spacing w:val="-3"/>
          <w:sz w:val="28"/>
        </w:rPr>
        <w:t>ティ</w:t>
      </w:r>
      <w:r>
        <w:rPr>
          <w:sz w:val="28"/>
        </w:rPr>
        <w:t>戦略案</w:t>
      </w:r>
      <w:r>
        <w:rPr>
          <w:spacing w:val="-3"/>
          <w:sz w:val="28"/>
        </w:rPr>
        <w:t>の</w:t>
      </w:r>
      <w:r>
        <w:rPr>
          <w:sz w:val="28"/>
        </w:rPr>
        <w:t>作成</w:t>
      </w:r>
      <w:r>
        <w:rPr>
          <w:spacing w:val="-3"/>
          <w:sz w:val="28"/>
        </w:rPr>
        <w:t>に際</w:t>
      </w:r>
      <w:r>
        <w:rPr>
          <w:sz w:val="28"/>
        </w:rPr>
        <w:t>しての高 度情報</w:t>
      </w:r>
      <w:r>
        <w:rPr>
          <w:spacing w:val="-3"/>
          <w:sz w:val="28"/>
        </w:rPr>
        <w:t>通</w:t>
      </w:r>
      <w:r>
        <w:rPr>
          <w:sz w:val="28"/>
        </w:rPr>
        <w:t>信ネ</w:t>
      </w:r>
      <w:r>
        <w:rPr>
          <w:spacing w:val="-3"/>
          <w:sz w:val="28"/>
        </w:rPr>
        <w:t>ット</w:t>
      </w:r>
      <w:r>
        <w:rPr>
          <w:sz w:val="28"/>
        </w:rPr>
        <w:t>ワーク</w:t>
      </w:r>
      <w:r>
        <w:rPr>
          <w:spacing w:val="-3"/>
          <w:sz w:val="28"/>
        </w:rPr>
        <w:t>社</w:t>
      </w:r>
      <w:r>
        <w:rPr>
          <w:sz w:val="28"/>
        </w:rPr>
        <w:t>会推</w:t>
      </w:r>
      <w:r>
        <w:rPr>
          <w:spacing w:val="-3"/>
          <w:sz w:val="28"/>
        </w:rPr>
        <w:t>進戦</w:t>
      </w:r>
      <w:r>
        <w:rPr>
          <w:sz w:val="28"/>
        </w:rPr>
        <w:t>略本部</w:t>
      </w:r>
      <w:r>
        <w:rPr>
          <w:spacing w:val="-3"/>
          <w:sz w:val="28"/>
        </w:rPr>
        <w:t>意</w:t>
      </w:r>
      <w:r>
        <w:rPr>
          <w:sz w:val="28"/>
        </w:rPr>
        <w:t>見</w:t>
      </w:r>
    </w:p>
    <w:p>
      <w:pPr>
        <w:pStyle w:val="BodyText"/>
        <w:rPr>
          <w:sz w:val="20"/>
        </w:rPr>
      </w:pPr>
    </w:p>
    <w:p>
      <w:pPr>
        <w:tabs>
          <w:tab w:pos="2265" w:val="left" w:leader="none"/>
        </w:tabs>
        <w:spacing w:line="472" w:lineRule="auto" w:before="0"/>
        <w:ind w:left="2289" w:right="119" w:hanging="1707"/>
        <w:jc w:val="left"/>
        <w:rPr>
          <w:sz w:val="28"/>
        </w:rPr>
      </w:pPr>
      <w:r>
        <w:rPr>
          <w:sz w:val="28"/>
        </w:rPr>
        <w:t>資料１－５</w:t>
        <w:tab/>
      </w:r>
      <w:r>
        <w:rPr>
          <w:spacing w:val="-3"/>
          <w:sz w:val="28"/>
        </w:rPr>
        <w:t>サイ</w:t>
      </w:r>
      <w:r>
        <w:rPr>
          <w:sz w:val="28"/>
        </w:rPr>
        <w:t>バーセ</w:t>
      </w:r>
      <w:r>
        <w:rPr>
          <w:spacing w:val="-3"/>
          <w:sz w:val="28"/>
        </w:rPr>
        <w:t>キ</w:t>
      </w:r>
      <w:r>
        <w:rPr>
          <w:sz w:val="28"/>
        </w:rPr>
        <w:t>ュリ</w:t>
      </w:r>
      <w:r>
        <w:rPr>
          <w:spacing w:val="-3"/>
          <w:sz w:val="28"/>
        </w:rPr>
        <w:t>ティ</w:t>
      </w:r>
      <w:r>
        <w:rPr>
          <w:sz w:val="28"/>
        </w:rPr>
        <w:t>戦略案</w:t>
      </w:r>
      <w:r>
        <w:rPr>
          <w:spacing w:val="-3"/>
          <w:sz w:val="28"/>
        </w:rPr>
        <w:t>の</w:t>
      </w:r>
      <w:r>
        <w:rPr>
          <w:sz w:val="28"/>
        </w:rPr>
        <w:t>作成</w:t>
      </w:r>
      <w:r>
        <w:rPr>
          <w:spacing w:val="-3"/>
          <w:sz w:val="28"/>
        </w:rPr>
        <w:t>に際</w:t>
      </w:r>
      <w:r>
        <w:rPr>
          <w:sz w:val="28"/>
        </w:rPr>
        <w:t>しての国 家安全</w:t>
      </w:r>
      <w:r>
        <w:rPr>
          <w:spacing w:val="-3"/>
          <w:sz w:val="28"/>
        </w:rPr>
        <w:t>保</w:t>
      </w:r>
      <w:r>
        <w:rPr>
          <w:sz w:val="28"/>
        </w:rPr>
        <w:t>障会</w:t>
      </w:r>
      <w:r>
        <w:rPr>
          <w:spacing w:val="-3"/>
          <w:sz w:val="28"/>
        </w:rPr>
        <w:t>議意</w:t>
      </w:r>
      <w:r>
        <w:rPr>
          <w:sz w:val="28"/>
        </w:rPr>
        <w:t>見</w:t>
      </w:r>
    </w:p>
    <w:p>
      <w:pPr>
        <w:spacing w:after="0" w:line="472" w:lineRule="auto"/>
        <w:jc w:val="left"/>
        <w:rPr>
          <w:sz w:val="28"/>
        </w:rPr>
        <w:sectPr>
          <w:type w:val="continuous"/>
          <w:pgSz w:w="11910" w:h="16840"/>
          <w:pgMar w:top="580" w:bottom="280" w:left="1680" w:right="1680"/>
        </w:sectPr>
      </w:pPr>
    </w:p>
    <w:p>
      <w:pPr>
        <w:spacing w:line="615" w:lineRule="exact" w:before="0"/>
        <w:ind w:left="3262" w:right="0" w:firstLine="0"/>
        <w:jc w:val="left"/>
        <w:rPr>
          <w:rFonts w:ascii="Meiryo UI" w:eastAsia="Meiryo UI" w:hint="eastAsia"/>
          <w:b/>
          <w:sz w:val="43"/>
        </w:rPr>
      </w:pPr>
      <w:bookmarkStart w:name="資料１－１　「サイバーセキュリティ戦略（案）」の全体概要" w:id="2"/>
      <w:bookmarkEnd w:id="2"/>
      <w:r>
        <w:rPr/>
      </w:r>
      <w:r>
        <w:rPr>
          <w:rFonts w:ascii="Meiryo UI" w:eastAsia="Meiryo UI" w:hint="eastAsia"/>
          <w:b/>
          <w:color w:val="FFFFFF"/>
          <w:sz w:val="43"/>
        </w:rPr>
        <w:t>「サイバーセキュリティ戦略（案）」の全体概要</w:t>
      </w:r>
    </w:p>
    <w:p>
      <w:pPr>
        <w:spacing w:before="75"/>
        <w:ind w:left="910" w:right="0" w:firstLine="0"/>
        <w:jc w:val="left"/>
        <w:rPr>
          <w:rFonts w:ascii="Meiryo UI" w:eastAsia="Meiryo UI" w:hint="eastAsia"/>
          <w:sz w:val="26"/>
        </w:rPr>
      </w:pPr>
      <w:r>
        <w:rPr/>
        <w:br w:type="column"/>
      </w:r>
      <w:r>
        <w:rPr>
          <w:rFonts w:ascii="Times New Roman" w:eastAsia="Times New Roman"/>
          <w:color w:val="001F60"/>
          <w:w w:val="99"/>
          <w:sz w:val="26"/>
          <w:shd w:fill="FFFFFF" w:color="auto" w:val="clear"/>
        </w:rPr>
        <w:t> </w:t>
      </w:r>
      <w:r>
        <w:rPr>
          <w:rFonts w:ascii="Times New Roman" w:eastAsia="Times New Roman"/>
          <w:color w:val="001F60"/>
          <w:sz w:val="26"/>
          <w:shd w:fill="FFFFFF" w:color="auto" w:val="clear"/>
        </w:rPr>
        <w:t>   </w:t>
      </w:r>
      <w:r>
        <w:rPr>
          <w:rFonts w:ascii="Meiryo UI" w:eastAsia="Meiryo UI" w:hint="eastAsia"/>
          <w:color w:val="001F60"/>
          <w:w w:val="95"/>
          <w:sz w:val="26"/>
          <w:shd w:fill="FFFFFF" w:color="auto" w:val="clear"/>
        </w:rPr>
        <w:t>資料１－１</w:t>
      </w:r>
    </w:p>
    <w:p>
      <w:pPr>
        <w:spacing w:after="0"/>
        <w:jc w:val="left"/>
        <w:rPr>
          <w:rFonts w:ascii="Meiryo UI" w:eastAsia="Meiryo UI" w:hint="eastAsia"/>
          <w:sz w:val="26"/>
        </w:rPr>
        <w:sectPr>
          <w:pgSz w:w="16840" w:h="11910" w:orient="landscape"/>
          <w:pgMar w:top="0" w:bottom="0" w:left="1060" w:right="60"/>
          <w:cols w:num="2" w:equalWidth="0">
            <w:col w:w="11406" w:space="40"/>
            <w:col w:w="4274"/>
          </w:cols>
        </w:sectPr>
      </w:pPr>
    </w:p>
    <w:p>
      <w:pPr>
        <w:pStyle w:val="BodyText"/>
        <w:spacing w:before="15"/>
        <w:rPr>
          <w:rFonts w:ascii="Meiryo UI"/>
          <w:sz w:val="2"/>
        </w:rPr>
      </w:pPr>
      <w:r>
        <w:rPr/>
        <w:pict>
          <v:group style="position:absolute;margin-left:.24pt;margin-top:6.000001pt;width:841.65pt;height:578.9pt;mso-position-horizontal-relative:page;mso-position-vertical-relative:page;z-index:-35248" coordorigin="5,120" coordsize="16833,11578">
            <v:shape style="position:absolute;left:1169;top:670;width:15502;height:11029" coordorigin="1169,670" coordsize="15502,11029" path="m16670,11131l16649,11131,16649,11153,16649,11676,1190,11676,1190,11153,16649,11153,16649,11131,1169,11131,1169,11698,16670,11698,16670,11686,16670,11676,16670,11153,16670,11141,16670,11131m16670,4082l16649,4082,16649,4104,16649,11071,1190,11071,1190,4104,16649,4104,16649,4082,1169,4082,1169,11093,16670,11093,16670,11083,16670,11071,16670,4104,16670,4092,16670,4082m16670,2825l16649,2825,16649,2846,16649,4049,1190,4049,1190,2846,16649,2846,16649,2825,1169,2825,1169,4070,16670,4070,16670,4058,16670,4049,16670,2846,16670,2834,16670,2825m16670,1562l16649,1562,16649,1584,16649,2786,1190,2786,1190,1584,16649,1584,16649,1562,1169,1562,1169,2808,16670,2808,16670,2796,16670,2786,16670,1584,16670,1572,16670,1562m16670,670l16649,670,16649,691,16649,1517,1190,1517,1190,691,16649,691,16649,670,1169,670,1169,1538,16670,1538,16670,1529,16670,1517,16670,691,16670,682,16670,670e" filled="true" fillcolor="#545293" stroked="false">
              <v:path arrowok="t"/>
              <v:fill type="solid"/>
            </v:shape>
            <v:shape style="position:absolute;left:5;top:120;width:16833;height:494" type="#_x0000_t75" stroked="false">
              <v:imagedata r:id="rId5" o:title=""/>
            </v:shape>
            <v:rect style="position:absolute;left:144;top:3655;width:590;height:8030" filled="true" fillcolor="#f7f6fd" stroked="false">
              <v:fill type="solid"/>
            </v:rect>
            <v:shape style="position:absolute;left:137;top:3646;width:605;height:8050" coordorigin="137,3646" coordsize="605,8050" path="m737,3646l139,3646,137,3650,137,11690,139,11695,737,11695,742,11690,742,11686,154,11686,144,11678,154,11678,154,3662,144,3662,154,3655,742,3655,742,3650,737,3646xm154,11678l144,11678,154,11686,154,11678xm725,11678l154,11678,154,11686,725,11686,725,11678xm725,3655l725,11686,734,11678,742,11678,742,3662,734,3662,725,3655xm742,11678l734,11678,725,11686,742,11686,742,11678xm154,3655l144,3662,154,3662,154,3655xm725,3655l154,3655,154,3662,725,3662,725,3655xm742,3655l725,3655,734,3662,742,3662,742,3655xe" filled="true" fillcolor="#000000" stroked="false">
              <v:path arrowok="t"/>
              <v:fill type="solid"/>
            </v:shape>
            <v:rect style="position:absolute;left:144;top:677;width:590;height:2921" filled="true" fillcolor="#f7f6fd" stroked="false">
              <v:fill type="solid"/>
            </v:rect>
            <v:shape style="position:absolute;left:137;top:670;width:605;height:2936" coordorigin="137,670" coordsize="605,2936" path="m737,670l139,670,137,672,137,3600,139,3605,737,3605,742,3600,742,3598,154,3598,144,3588,154,3588,154,686,144,686,154,677,742,677,742,672,737,670xm154,3588l144,3588,154,3598,154,3588xm725,3588l154,3588,154,3598,725,3598,725,3588xm725,677l725,3598,734,3588,742,3588,742,686,734,686,725,677xm742,3588l734,3588,725,3598,742,3598,742,3588xm154,677l144,686,154,686,154,677xm725,677l154,677,154,686,725,686,725,677xm742,677l725,677,734,686,742,686,742,677xe" filled="true" fillcolor="#000000" stroked="false">
              <v:path arrowok="t"/>
              <v:fill type="solid"/>
            </v:shape>
            <v:shape style="position:absolute;left:730;top:674;width:411;height:10966" coordorigin="730,674" coordsize="411,10966" path="m1140,3648l1102,3650,1051,3658,1008,3672,996,3677,984,3684,974,3691,960,3706,955,3715,953,3722,950,3732,950,7572,948,7579,938,7594,938,7591,931,7598,922,7606,912,7610,900,7618,900,7615,888,7622,888,7620,859,7630,842,7632,845,7632,809,7637,730,7642,730,7646,809,7651,845,7656,842,7656,859,7658,888,7668,912,7678,922,7682,931,7690,938,7697,938,7694,948,7709,950,7716,950,11556,955,11575,960,11582,974,11597,984,11604,996,11611,1008,11616,1051,11630,1102,11638,1140,11640,1140,11628,1104,11628,1054,11621,1025,11611,1001,11602,994,11597,991,11594,991,11597,982,11590,974,11582,971,11578,970,11575,970,11578,965,11570,962,11563,962,7721,960,7714,958,7704,953,7697,951,7694,946,7687,938,7680,929,7673,917,7668,905,7661,876,7651,862,7649,845,7644,862,7639,876,7637,905,7627,913,7622,917,7620,923,7618,929,7615,938,7608,953,7594,958,7584,960,7574,962,7567,962,3727,963,3725,965,3718,965,3720,966,3718,974,3706,982,3698,982,3701,985,3698,1001,3686,1001,3689,1005,3686,1013,3682,1025,3677,1039,3672,1054,3670,1070,3665,1140,3660,1140,3648m1140,674l1102,677,1051,684,1008,698,996,703,984,710,974,718,960,732,955,742,953,749,950,758,950,2059,948,2066,943,2074,943,2071,938,2078,931,2086,922,2090,912,2098,888,2107,874,2112,859,2114,842,2119,845,2119,809,2124,785,2125,773,2124,773,2125,730,2126,730,2134,809,2138,809,2136,845,2141,842,2141,859,2146,874,2148,888,2153,912,2162,922,2170,931,2174,938,2182,948,2196,948,2194,950,2203,950,3502,955,3521,960,3528,974,3542,984,3550,996,3557,1008,3562,1051,3576,1102,3583,1140,3586,1140,3574,1104,3574,1070,3569,1062,3566,1054,3564,1054,3566,1025,3557,1001,3547,991,3540,982,3535,974,3528,971,3523,970,3521,970,3523,965,3516,962,3509,962,2208,961,2201,960,2198,958,2194,958,2191,953,2182,938,2167,929,2160,917,2153,905,2148,862,2134,836,2130,862,2126,905,2112,917,2107,929,2100,938,2093,953,2078,956,2074,958,2071,962,2052,962,754,963,751,965,744,965,746,966,744,974,732,982,725,991,720,1001,713,1025,703,1039,698,1054,696,1070,691,1140,686,1140,674e" filled="true" fillcolor="#1f3864" stroked="false">
              <v:path arrowok="t"/>
              <v:fill type="solid"/>
            </v:shape>
            <v:shape style="position:absolute;left:6394;top:4414;width:5009;height:5062" type="#_x0000_t75" stroked="false">
              <v:imagedata r:id="rId6" o:title=""/>
            </v:shape>
            <v:shape style="position:absolute;left:1270;top:4414;width:5009;height:5062" type="#_x0000_t75" stroked="false">
              <v:imagedata r:id="rId7" o:title=""/>
            </v:shape>
            <v:shape style="position:absolute;left:11520;top:4414;width:5009;height:5062" type="#_x0000_t75" stroked="false">
              <v:imagedata r:id="rId8" o:title=""/>
            </v:shape>
            <v:shape style="position:absolute;left:1255;top:9478;width:15274;height:1574" type="#_x0000_t75" stroked="false">
              <v:imagedata r:id="rId9" o:title=""/>
            </v:shape>
            <v:shape style="position:absolute;left:1517;top:9996;width:14808;height:970" coordorigin="1517,9996" coordsize="14808,970" path="m16325,10738l16321,10719,16312,10705,16297,10695,16279,10692,1565,10692,1546,10695,1531,10705,1521,10719,1517,10738,1517,10920,1521,10938,1531,10953,1546,10962,1565,10966,16279,10966,16297,10962,16312,10953,16321,10938,16325,10920,16325,10738m16325,10390l16321,10372,16312,10358,16297,10348,16279,10344,1565,10344,1546,10348,1531,10358,1521,10372,1517,10390,1517,10574,1521,10592,1531,10606,1546,10616,1565,10620,16279,10620,16297,10616,16312,10606,16321,10592,16325,10574,16325,10390m16325,10044l16321,10025,16312,10010,16297,10000,16279,9996,1565,9996,1546,10000,1531,10010,1521,10025,1517,10044,1517,10226,1521,10245,1531,10259,1546,10269,1565,10272,16279,10272,16297,10269,16312,10259,16321,10245,16325,10226,16325,10044e" filled="true" fillcolor="#ffe4ed" stroked="false">
              <v:path arrowok="t"/>
              <v:fill type="solid"/>
            </v:shape>
            <v:shape style="position:absolute;left:13406;top:120;width:1800;height:480" coordorigin="13406,120" coordsize="1800,480" path="m15206,120l13406,120,13406,598,13411,600,15202,600,15206,598,15206,593,13423,593,13416,583,13423,583,13423,130,13416,130,13423,122,15206,122,15206,120xm13423,583l13416,583,13423,593,13423,583xm15190,583l13423,583,13423,593,15190,593,15190,583xm15190,122l15190,593,15197,583,15206,583,15206,130,15197,130,15190,122xm15206,583l15197,583,15190,593,15206,593,15206,583xm13423,122l13416,130,13423,130,13423,122xm15190,122l13423,122,13423,130,15190,130,15190,122xm15206,122l15190,122,15197,130,15206,130,15206,122xe" filled="true" fillcolor="#1a79d6" stroked="false">
              <v:path arrowok="t"/>
              <v:fill type="solid"/>
            </v:shape>
            <w10:wrap type="none"/>
          </v:group>
        </w:pict>
      </w:r>
      <w:r>
        <w:rPr/>
        <w:pict>
          <v:shape style="position:absolute;margin-left:14.903pt;margin-top:83.273048pt;width:13.3pt;height:47.15pt;mso-position-horizontal-relative:page;mso-position-vertical-relative:page;z-index:1096" type="#_x0000_t202" filled="false" stroked="false">
            <v:textbox inset="0,0,0,0" style="layout-flow:vertical-ideographic">
              <w:txbxContent>
                <w:p>
                  <w:pPr>
                    <w:spacing w:line="120" w:lineRule="auto" w:before="0"/>
                    <w:ind w:left="20" w:right="0" w:firstLine="0"/>
                    <w:jc w:val="left"/>
                    <w:rPr>
                      <w:rFonts w:ascii="Meiryo UI" w:eastAsia="Meiryo UI" w:hint="eastAsia"/>
                      <w:sz w:val="22"/>
                    </w:rPr>
                  </w:pPr>
                  <w:r>
                    <w:rPr>
                      <w:rFonts w:ascii="Meiryo UI" w:eastAsia="Meiryo UI" w:hint="eastAsia"/>
                      <w:color w:val="1F3864"/>
                      <w:w w:val="102"/>
                      <w:sz w:val="22"/>
                    </w:rPr>
                    <w:t>中長期的</w:t>
                  </w:r>
                </w:p>
              </w:txbxContent>
            </v:textbox>
            <w10:wrap type="none"/>
          </v:shape>
        </w:pict>
      </w:r>
      <w:r>
        <w:rPr/>
        <w:pict>
          <v:shape style="position:absolute;margin-left:14.903pt;margin-top:359.993042pt;width:13.3pt;height:47.15pt;mso-position-horizontal-relative:page;mso-position-vertical-relative:page;z-index:1120" type="#_x0000_t202" filled="false" stroked="false">
            <v:textbox inset="0,0,0,0" style="layout-flow:vertical-ideographic">
              <w:txbxContent>
                <w:p>
                  <w:pPr>
                    <w:spacing w:line="120" w:lineRule="auto" w:before="0"/>
                    <w:ind w:left="20" w:right="0" w:firstLine="0"/>
                    <w:jc w:val="left"/>
                    <w:rPr>
                      <w:rFonts w:ascii="Meiryo UI" w:eastAsia="Meiryo UI" w:hint="eastAsia"/>
                      <w:sz w:val="22"/>
                    </w:rPr>
                  </w:pPr>
                  <w:r>
                    <w:rPr>
                      <w:rFonts w:ascii="Meiryo UI" w:eastAsia="Meiryo UI" w:hint="eastAsia"/>
                      <w:color w:val="1F3864"/>
                      <w:w w:val="102"/>
                      <w:sz w:val="22"/>
                    </w:rPr>
                    <w:t>戦略期間</w:t>
                  </w:r>
                </w:p>
              </w:txbxContent>
            </v:textbox>
            <w10:wrap type="none"/>
          </v:shape>
        </w:pict>
      </w:r>
    </w:p>
    <w:tbl>
      <w:tblPr>
        <w:tblW w:w="0" w:type="auto"/>
        <w:jc w:val="left"/>
        <w:tblInd w:w="108" w:type="dxa"/>
        <w:tblBorders>
          <w:top w:val="single" w:sz="5" w:space="0" w:color="545293"/>
          <w:left w:val="single" w:sz="5" w:space="0" w:color="545293"/>
          <w:bottom w:val="single" w:sz="5" w:space="0" w:color="545293"/>
          <w:right w:val="single" w:sz="5" w:space="0" w:color="545293"/>
          <w:insideH w:val="single" w:sz="5" w:space="0" w:color="545293"/>
          <w:insideV w:val="single" w:sz="5" w:space="0" w:color="545293"/>
        </w:tblBorders>
        <w:tblLayout w:type="fixed"/>
        <w:tblCellMar>
          <w:top w:w="0" w:type="dxa"/>
          <w:left w:w="0" w:type="dxa"/>
          <w:bottom w:w="0" w:type="dxa"/>
          <w:right w:w="0" w:type="dxa"/>
        </w:tblCellMar>
        <w:tblLook w:val="01E0"/>
      </w:tblPr>
      <w:tblGrid>
        <w:gridCol w:w="15492"/>
      </w:tblGrid>
      <w:tr>
        <w:trPr>
          <w:trHeight w:val="875" w:hRule="exact"/>
        </w:trPr>
        <w:tc>
          <w:tcPr>
            <w:tcW w:w="15492" w:type="dxa"/>
            <w:tcBorders>
              <w:left w:val="single" w:sz="4" w:space="0" w:color="545293"/>
              <w:bottom w:val="double" w:sz="6" w:space="0" w:color="545293"/>
              <w:right w:val="single" w:sz="4" w:space="0" w:color="545293"/>
            </w:tcBorders>
          </w:tcPr>
          <w:p>
            <w:pPr>
              <w:pStyle w:val="TableParagraph"/>
              <w:spacing w:line="267" w:lineRule="exact"/>
              <w:ind w:left="69"/>
              <w:rPr>
                <w:b/>
                <w:sz w:val="22"/>
              </w:rPr>
            </w:pPr>
            <w:r>
              <w:rPr>
                <w:b/>
                <w:color w:val="001F60"/>
                <w:w w:val="105"/>
                <w:sz w:val="22"/>
              </w:rPr>
              <w:t>１ 策定の趣旨・背景</w:t>
            </w:r>
          </w:p>
          <w:p>
            <w:pPr>
              <w:pStyle w:val="TableParagraph"/>
              <w:spacing w:line="262" w:lineRule="exact"/>
              <w:rPr>
                <w:sz w:val="19"/>
              </w:rPr>
            </w:pPr>
            <w:r>
              <w:rPr>
                <w:sz w:val="19"/>
              </w:rPr>
              <w:t>１．１．      サイバー空間がもたらすパラダイムシフト（サイバー空間では、創意工夫で活動を飛躍的に拡張できる。人類がこれまでに経験したことのないSociety5.0へのパラダイムシフト）</w:t>
            </w:r>
          </w:p>
          <w:p>
            <w:pPr>
              <w:pStyle w:val="TableParagraph"/>
              <w:spacing w:line="298" w:lineRule="exact"/>
              <w:rPr>
                <w:sz w:val="19"/>
              </w:rPr>
            </w:pPr>
            <w:r>
              <w:rPr>
                <w:sz w:val="19"/>
              </w:rPr>
              <w:t>１．２．      2015年以降の状況変化（サイバー空間と実空間の一体化の進展に伴う脅威の深刻化、2020年東京大会等を見据えた新たな戦略の必要性）</w:t>
            </w:r>
          </w:p>
        </w:tc>
      </w:tr>
      <w:tr>
        <w:trPr>
          <w:trHeight w:val="1265" w:hRule="exact"/>
        </w:trPr>
        <w:tc>
          <w:tcPr>
            <w:tcW w:w="15492" w:type="dxa"/>
            <w:tcBorders>
              <w:top w:val="double" w:sz="6" w:space="0" w:color="545293"/>
              <w:left w:val="single" w:sz="4" w:space="0" w:color="545293"/>
              <w:bottom w:val="thinThickMediumGap" w:sz="8" w:space="0" w:color="545293"/>
              <w:right w:val="single" w:sz="4" w:space="0" w:color="545293"/>
            </w:tcBorders>
          </w:tcPr>
          <w:p>
            <w:pPr>
              <w:pStyle w:val="TableParagraph"/>
              <w:spacing w:line="246" w:lineRule="exact"/>
              <w:ind w:left="69"/>
              <w:rPr>
                <w:b/>
                <w:sz w:val="22"/>
              </w:rPr>
            </w:pPr>
            <w:r>
              <w:rPr>
                <w:b/>
                <w:color w:val="001F60"/>
                <w:w w:val="105"/>
                <w:sz w:val="22"/>
              </w:rPr>
              <w:t>２ サイバー空間に係る認識</w:t>
            </w:r>
          </w:p>
          <w:p>
            <w:pPr>
              <w:pStyle w:val="TableParagraph"/>
              <w:spacing w:line="220" w:lineRule="exact"/>
              <w:rPr>
                <w:sz w:val="19"/>
              </w:rPr>
            </w:pPr>
            <w:r>
              <w:rPr>
                <w:sz w:val="19"/>
              </w:rPr>
              <w:t>２．１．   サイバー空間がもたらす恩恵</w:t>
            </w:r>
          </w:p>
          <w:p>
            <w:pPr>
              <w:pStyle w:val="TableParagraph"/>
              <w:numPr>
                <w:ilvl w:val="0"/>
                <w:numId w:val="1"/>
              </w:numPr>
              <w:tabs>
                <w:tab w:pos="437" w:val="left" w:leader="none"/>
              </w:tabs>
              <w:spacing w:line="222" w:lineRule="exact" w:before="0" w:after="0"/>
              <w:ind w:left="436" w:right="0" w:hanging="163"/>
              <w:jc w:val="left"/>
              <w:rPr>
                <w:sz w:val="19"/>
              </w:rPr>
            </w:pPr>
            <w:r>
              <w:rPr>
                <w:spacing w:val="-1"/>
                <w:sz w:val="19"/>
              </w:rPr>
              <w:t>人工知能（AI）、IoT</w:t>
            </w:r>
            <w:r>
              <w:rPr>
                <w:spacing w:val="-1"/>
                <w:position w:val="6"/>
                <w:sz w:val="13"/>
              </w:rPr>
              <w:t>※</w:t>
            </w:r>
            <w:r>
              <w:rPr>
                <w:spacing w:val="-1"/>
                <w:sz w:val="19"/>
              </w:rPr>
              <w:t>などサイバー空間における知見や技術、サービスが社会に定着し、既存構造を覆すイノベーションを牽引。</w:t>
            </w:r>
            <w:r>
              <w:rPr>
                <w:b/>
                <w:color w:val="0000FF"/>
                <w:sz w:val="19"/>
                <w:u w:val="single" w:color="0000FF"/>
              </w:rPr>
              <w:t>様々な分野で当然に利用</w:t>
            </w:r>
            <w:r>
              <w:rPr>
                <w:sz w:val="19"/>
              </w:rPr>
              <w:t>され、人々に豊かさをもたらしている。</w:t>
            </w:r>
          </w:p>
          <w:p>
            <w:pPr>
              <w:pStyle w:val="TableParagraph"/>
              <w:tabs>
                <w:tab w:pos="12779" w:val="left" w:leader="none"/>
              </w:tabs>
              <w:spacing w:line="224" w:lineRule="exact"/>
              <w:rPr>
                <w:rFonts w:ascii="ＭＳ Ｐゴシック" w:hAnsi="ＭＳ Ｐゴシック" w:eastAsia="ＭＳ Ｐゴシック" w:hint="eastAsia"/>
                <w:sz w:val="15"/>
              </w:rPr>
            </w:pPr>
            <w:r>
              <w:rPr>
                <w:position w:val="-5"/>
                <w:sz w:val="19"/>
              </w:rPr>
              <w:t>２．２． </w:t>
            </w:r>
            <w:r>
              <w:rPr>
                <w:spacing w:val="34"/>
                <w:position w:val="-5"/>
                <w:sz w:val="19"/>
              </w:rPr>
              <w:t> </w:t>
            </w:r>
            <w:r>
              <w:rPr>
                <w:position w:val="-5"/>
                <w:sz w:val="19"/>
              </w:rPr>
              <w:t>サイバー空間における脅威の深刻化</w:t>
              <w:tab/>
            </w:r>
            <w:r>
              <w:rPr>
                <w:rFonts w:ascii="ＭＳ ゴシック" w:hAnsi="ＭＳ ゴシック" w:eastAsia="ＭＳ ゴシック" w:hint="eastAsia"/>
                <w:sz w:val="15"/>
              </w:rPr>
              <w:t>※</w:t>
            </w:r>
            <w:r>
              <w:rPr>
                <w:rFonts w:ascii="ＭＳ Ｐゴシック" w:hAnsi="ＭＳ Ｐゴシック" w:eastAsia="ＭＳ Ｐゴシック" w:hint="eastAsia"/>
                <w:sz w:val="15"/>
              </w:rPr>
              <w:t>：</w:t>
            </w:r>
            <w:r>
              <w:rPr>
                <w:rFonts w:ascii="Calibri" w:hAnsi="Calibri" w:eastAsia="Calibri"/>
                <w:sz w:val="15"/>
              </w:rPr>
              <w:t>Internet</w:t>
            </w:r>
            <w:r>
              <w:rPr>
                <w:rFonts w:ascii="Calibri" w:hAnsi="Calibri" w:eastAsia="Calibri"/>
                <w:spacing w:val="1"/>
                <w:sz w:val="15"/>
              </w:rPr>
              <w:t> </w:t>
            </w:r>
            <w:r>
              <w:rPr>
                <w:rFonts w:ascii="Calibri" w:hAnsi="Calibri" w:eastAsia="Calibri"/>
                <w:sz w:val="15"/>
              </w:rPr>
              <w:t>of</w:t>
            </w:r>
            <w:r>
              <w:rPr>
                <w:rFonts w:ascii="Calibri" w:hAnsi="Calibri" w:eastAsia="Calibri"/>
                <w:spacing w:val="5"/>
                <w:sz w:val="15"/>
              </w:rPr>
              <w:t> </w:t>
            </w:r>
            <w:r>
              <w:rPr>
                <w:rFonts w:ascii="Calibri" w:hAnsi="Calibri" w:eastAsia="Calibri"/>
                <w:sz w:val="15"/>
              </w:rPr>
              <w:t>Things</w:t>
            </w:r>
            <w:r>
              <w:rPr>
                <w:rFonts w:ascii="ＭＳ Ｐゴシック" w:hAnsi="ＭＳ Ｐゴシック" w:eastAsia="ＭＳ Ｐゴシック" w:hint="eastAsia"/>
                <w:sz w:val="15"/>
              </w:rPr>
              <w:t>の略</w:t>
            </w:r>
          </w:p>
          <w:p>
            <w:pPr>
              <w:pStyle w:val="TableParagraph"/>
              <w:numPr>
                <w:ilvl w:val="0"/>
                <w:numId w:val="1"/>
              </w:numPr>
              <w:tabs>
                <w:tab w:pos="437" w:val="left" w:leader="none"/>
              </w:tabs>
              <w:spacing w:line="268" w:lineRule="exact" w:before="0" w:after="0"/>
              <w:ind w:left="436" w:right="0" w:hanging="163"/>
              <w:jc w:val="left"/>
              <w:rPr>
                <w:sz w:val="19"/>
              </w:rPr>
            </w:pPr>
            <w:r>
              <w:rPr>
                <w:spacing w:val="-1"/>
                <w:sz w:val="19"/>
              </w:rPr>
              <w:t>技術等を</w:t>
            </w:r>
            <w:r>
              <w:rPr>
                <w:b/>
                <w:color w:val="0000FF"/>
                <w:spacing w:val="-1"/>
                <w:sz w:val="19"/>
                <w:u w:val="single" w:color="0000FF"/>
              </w:rPr>
              <w:t>制御できなくなるおそれは常に内在</w:t>
            </w:r>
            <w:r>
              <w:rPr>
                <w:sz w:val="19"/>
              </w:rPr>
              <w:t>。IoT、重要インフラ、サプライチェーンを狙った攻撃等により、国家の関与が疑われる事案も含め、多大な経済的・社会的な損失が生ずる可能性は拡大</w:t>
            </w:r>
          </w:p>
        </w:tc>
      </w:tr>
      <w:tr>
        <w:trPr>
          <w:trHeight w:val="1260" w:hRule="exact"/>
        </w:trPr>
        <w:tc>
          <w:tcPr>
            <w:tcW w:w="15492" w:type="dxa"/>
            <w:tcBorders>
              <w:top w:val="thickThinMediumGap" w:sz="8" w:space="0" w:color="545293"/>
              <w:left w:val="single" w:sz="4" w:space="0" w:color="545293"/>
              <w:bottom w:val="thinThickMediumGap" w:sz="7" w:space="0" w:color="545293"/>
              <w:right w:val="single" w:sz="4" w:space="0" w:color="545293"/>
            </w:tcBorders>
          </w:tcPr>
          <w:p>
            <w:pPr>
              <w:pStyle w:val="TableParagraph"/>
              <w:spacing w:line="233" w:lineRule="exact"/>
              <w:ind w:left="69"/>
              <w:rPr>
                <w:b/>
                <w:sz w:val="22"/>
              </w:rPr>
            </w:pPr>
            <w:r>
              <w:rPr>
                <w:b/>
                <w:color w:val="001F60"/>
                <w:w w:val="105"/>
                <w:sz w:val="22"/>
              </w:rPr>
              <w:t>３ 本戦略の目的</w:t>
            </w:r>
          </w:p>
          <w:p>
            <w:pPr>
              <w:pStyle w:val="TableParagraph"/>
              <w:spacing w:line="207" w:lineRule="exact"/>
              <w:rPr>
                <w:b/>
                <w:sz w:val="19"/>
              </w:rPr>
            </w:pPr>
            <w:r>
              <w:rPr>
                <w:sz w:val="19"/>
              </w:rPr>
              <w:t>３．１．  </w:t>
            </w:r>
            <w:r>
              <w:rPr>
                <w:b/>
                <w:color w:val="0000FF"/>
                <w:sz w:val="19"/>
                <w:u w:val="single" w:color="0000FF"/>
              </w:rPr>
              <w:t>基本的な立場の堅持</w:t>
            </w:r>
          </w:p>
          <w:p>
            <w:pPr>
              <w:pStyle w:val="TableParagraph"/>
              <w:rPr>
                <w:sz w:val="19"/>
              </w:rPr>
            </w:pPr>
            <w:r>
              <w:rPr>
                <w:sz w:val="19"/>
              </w:rPr>
              <w:t>（１）基本法の目的（２）基本的な理念（「自由、公正かつ安全なサイバー空間」）（３）基本原則（情報の自由な流通の確保、法の支配、開放性、自律性、多様な主体の連携）</w:t>
            </w:r>
          </w:p>
          <w:p>
            <w:pPr>
              <w:pStyle w:val="TableParagraph"/>
              <w:rPr>
                <w:sz w:val="19"/>
              </w:rPr>
            </w:pPr>
            <w:r>
              <w:rPr>
                <w:sz w:val="19"/>
              </w:rPr>
              <w:t>３．２．   目指すサイバーセキュリティの基本的な在り方</w:t>
            </w:r>
          </w:p>
          <w:p>
            <w:pPr>
              <w:pStyle w:val="TableParagraph"/>
              <w:spacing w:line="266" w:lineRule="exact"/>
              <w:rPr>
                <w:sz w:val="19"/>
              </w:rPr>
            </w:pPr>
            <w:r>
              <w:rPr>
                <w:sz w:val="19"/>
              </w:rPr>
              <w:t>（１）目指す姿（</w:t>
            </w:r>
            <w:r>
              <w:rPr>
                <w:b/>
                <w:color w:val="0000FF"/>
                <w:sz w:val="19"/>
                <w:u w:val="single" w:color="0000FF"/>
              </w:rPr>
              <w:t>持続的発展のためのサイバーセキュリティ</w:t>
            </w:r>
            <w:r>
              <w:rPr>
                <w:b/>
                <w:color w:val="0000FF"/>
                <w:sz w:val="15"/>
                <w:u w:val="single" w:color="0000FF"/>
              </w:rPr>
              <w:t>（「サイバーセキュリティエコシステム」）</w:t>
            </w:r>
            <w:r>
              <w:rPr>
                <w:b/>
                <w:color w:val="0000FF"/>
                <w:sz w:val="19"/>
                <w:u w:val="single" w:color="0000FF"/>
              </w:rPr>
              <w:t>の推進</w:t>
            </w:r>
            <w:r>
              <w:rPr>
                <w:sz w:val="19"/>
              </w:rPr>
              <w:t>）（２）主な観点（①サービス提供者の</w:t>
            </w:r>
            <w:r>
              <w:rPr>
                <w:b/>
                <w:color w:val="0000FF"/>
                <w:sz w:val="19"/>
                <w:u w:val="single" w:color="0000FF"/>
              </w:rPr>
              <w:t>任務保証</w:t>
            </w:r>
            <w:r>
              <w:rPr>
                <w:sz w:val="19"/>
              </w:rPr>
              <w:t>、②</w:t>
            </w:r>
            <w:r>
              <w:rPr>
                <w:b/>
                <w:color w:val="0000FF"/>
                <w:sz w:val="19"/>
                <w:u w:val="single" w:color="0000FF"/>
              </w:rPr>
              <w:t>リスクマネジメント</w:t>
            </w:r>
            <w:r>
              <w:rPr>
                <w:sz w:val="19"/>
              </w:rPr>
              <w:t>、③</w:t>
            </w:r>
            <w:r>
              <w:rPr>
                <w:b/>
                <w:color w:val="0000FF"/>
                <w:sz w:val="19"/>
                <w:u w:val="single" w:color="0000FF"/>
              </w:rPr>
              <w:t>参加・連携・協働</w:t>
            </w:r>
            <w:r>
              <w:rPr>
                <w:sz w:val="19"/>
              </w:rPr>
              <w:t>）</w:t>
            </w:r>
          </w:p>
        </w:tc>
      </w:tr>
      <w:tr>
        <w:trPr>
          <w:trHeight w:val="7037" w:hRule="exact"/>
        </w:trPr>
        <w:tc>
          <w:tcPr>
            <w:tcW w:w="15492" w:type="dxa"/>
            <w:tcBorders>
              <w:top w:val="thickThinMediumGap" w:sz="7" w:space="0" w:color="545293"/>
              <w:left w:val="single" w:sz="4" w:space="0" w:color="545293"/>
              <w:bottom w:val="double" w:sz="8" w:space="0" w:color="545293"/>
              <w:right w:val="single" w:sz="4" w:space="0" w:color="545293"/>
            </w:tcBorders>
          </w:tcPr>
          <w:p>
            <w:pPr>
              <w:pStyle w:val="TableParagraph"/>
              <w:spacing w:line="287" w:lineRule="exact"/>
              <w:ind w:left="69"/>
              <w:rPr>
                <w:b/>
                <w:sz w:val="22"/>
              </w:rPr>
            </w:pPr>
            <w:r>
              <w:rPr>
                <w:b/>
                <w:color w:val="001F60"/>
                <w:w w:val="105"/>
                <w:sz w:val="22"/>
              </w:rPr>
              <w:t>４ 目的達成のための施策</w:t>
            </w:r>
          </w:p>
          <w:p>
            <w:pPr>
              <w:pStyle w:val="TableParagraph"/>
              <w:tabs>
                <w:tab w:pos="5351" w:val="left" w:leader="none"/>
                <w:tab w:pos="10281" w:val="left" w:leader="none"/>
              </w:tabs>
              <w:spacing w:line="288" w:lineRule="exact"/>
              <w:ind w:left="403"/>
              <w:jc w:val="center"/>
              <w:rPr>
                <w:b/>
                <w:sz w:val="22"/>
              </w:rPr>
            </w:pPr>
            <w:r>
              <w:rPr>
                <w:b/>
                <w:color w:val="FFFFFF"/>
                <w:w w:val="105"/>
                <w:sz w:val="22"/>
              </w:rPr>
              <w:t>経済社会の活力の</w:t>
              <w:tab/>
              <w:t>国民が安全で安心して</w:t>
              <w:tab/>
            </w:r>
            <w:r>
              <w:rPr>
                <w:b/>
                <w:color w:val="FFFFFF"/>
                <w:sz w:val="22"/>
              </w:rPr>
              <w:t>国際社会の平和・安定及び</w:t>
            </w:r>
          </w:p>
          <w:p>
            <w:pPr>
              <w:pStyle w:val="TableParagraph"/>
              <w:tabs>
                <w:tab w:pos="5193" w:val="left" w:leader="none"/>
                <w:tab w:pos="10403" w:val="left" w:leader="none"/>
              </w:tabs>
              <w:spacing w:line="311" w:lineRule="exact"/>
              <w:ind w:left="0" w:right="122"/>
              <w:jc w:val="center"/>
              <w:rPr>
                <w:b/>
                <w:sz w:val="22"/>
              </w:rPr>
            </w:pPr>
            <w:r>
              <w:rPr>
                <w:b/>
                <w:color w:val="FFFFFF"/>
                <w:w w:val="105"/>
                <w:sz w:val="22"/>
              </w:rPr>
              <w:t>向上及び持続的発展</w:t>
              <w:tab/>
              <w:t>暮らせる社会の実現</w:t>
              <w:tab/>
            </w:r>
            <w:r>
              <w:rPr>
                <w:b/>
                <w:color w:val="FFFFFF"/>
                <w:spacing w:val="-1"/>
                <w:sz w:val="22"/>
              </w:rPr>
              <w:t>我が国</w:t>
            </w:r>
            <w:r>
              <w:rPr>
                <w:b/>
                <w:color w:val="FFFFFF"/>
                <w:sz w:val="22"/>
              </w:rPr>
              <w:t>の安全保障</w:t>
            </w:r>
          </w:p>
          <w:p>
            <w:pPr>
              <w:pStyle w:val="TableParagraph"/>
              <w:tabs>
                <w:tab w:pos="5049" w:val="left" w:leader="none"/>
                <w:tab w:pos="10235" w:val="left" w:leader="none"/>
              </w:tabs>
              <w:spacing w:line="294" w:lineRule="exact"/>
              <w:ind w:left="0" w:right="1056"/>
              <w:jc w:val="center"/>
              <w:rPr>
                <w:sz w:val="19"/>
              </w:rPr>
            </w:pPr>
            <w:r>
              <w:rPr>
                <w:sz w:val="19"/>
              </w:rPr>
              <w:t>１．新たな価値創出を支えるサイバーセキュリティの推進</w:t>
              <w:tab/>
            </w:r>
            <w:r>
              <w:rPr>
                <w:position w:val="4"/>
                <w:sz w:val="18"/>
              </w:rPr>
              <w:t>１．国民・社会を守るための取組</w:t>
              <w:tab/>
            </w:r>
            <w:r>
              <w:rPr>
                <w:spacing w:val="-1"/>
                <w:sz w:val="19"/>
              </w:rPr>
              <w:t>１．自</w:t>
            </w:r>
            <w:r>
              <w:rPr>
                <w:sz w:val="19"/>
              </w:rPr>
              <w:t>由、公正かつ安全なサイバー空間の堅持</w:t>
            </w:r>
          </w:p>
          <w:p>
            <w:pPr>
              <w:pStyle w:val="TableParagraph"/>
              <w:tabs>
                <w:tab w:pos="5147" w:val="left" w:leader="none"/>
                <w:tab w:pos="10149" w:val="left" w:leader="none"/>
              </w:tabs>
              <w:spacing w:line="252" w:lineRule="exact"/>
              <w:ind w:left="0" w:right="905"/>
              <w:jc w:val="center"/>
              <w:rPr>
                <w:sz w:val="17"/>
              </w:rPr>
            </w:pPr>
            <w:r>
              <w:rPr>
                <w:position w:val="-13"/>
                <w:sz w:val="17"/>
              </w:rPr>
              <w:t>＜施策例＞</w:t>
            </w:r>
            <w:r>
              <w:rPr>
                <w:spacing w:val="-22"/>
                <w:position w:val="-13"/>
                <w:sz w:val="17"/>
              </w:rPr>
              <w:t> </w:t>
            </w:r>
            <w:r>
              <w:rPr>
                <w:b/>
                <w:position w:val="-13"/>
                <w:sz w:val="17"/>
              </w:rPr>
              <w:t>・</w:t>
            </w:r>
            <w:r>
              <w:rPr>
                <w:b/>
                <w:spacing w:val="12"/>
                <w:position w:val="-13"/>
                <w:sz w:val="17"/>
              </w:rPr>
              <w:t> </w:t>
            </w:r>
            <w:r>
              <w:rPr>
                <w:b/>
                <w:color w:val="FB3F42"/>
                <w:position w:val="-13"/>
                <w:sz w:val="17"/>
              </w:rPr>
              <w:t>経営層の意識改革の促進（「費用」から「投資」へ）</w:t>
              <w:tab/>
            </w:r>
            <w:r>
              <w:rPr>
                <w:sz w:val="15"/>
              </w:rPr>
              <w:t>＜施策例</w:t>
            </w:r>
            <w:r>
              <w:rPr>
                <w:spacing w:val="-5"/>
                <w:sz w:val="15"/>
              </w:rPr>
              <w:t>＞</w:t>
            </w:r>
            <w:r>
              <w:rPr>
                <w:sz w:val="15"/>
              </w:rPr>
              <w:t>・</w:t>
            </w:r>
            <w:r>
              <w:rPr>
                <w:spacing w:val="5"/>
                <w:sz w:val="15"/>
              </w:rPr>
              <w:t> </w:t>
            </w:r>
            <w:r>
              <w:rPr>
                <w:sz w:val="15"/>
              </w:rPr>
              <w:t>脅威に対する事前の防御</w:t>
            </w:r>
            <w:r>
              <w:rPr>
                <w:b/>
                <w:color w:val="FB3F42"/>
                <w:sz w:val="15"/>
              </w:rPr>
              <w:t>（積極的サイバー防御）</w:t>
            </w:r>
            <w:r>
              <w:rPr>
                <w:sz w:val="15"/>
              </w:rPr>
              <w:t>策の構築</w:t>
              <w:tab/>
            </w:r>
            <w:r>
              <w:rPr>
                <w:position w:val="-11"/>
                <w:sz w:val="17"/>
              </w:rPr>
              <w:t>＜施策例</w:t>
            </w:r>
            <w:r>
              <w:rPr>
                <w:spacing w:val="-39"/>
                <w:position w:val="-11"/>
                <w:sz w:val="17"/>
              </w:rPr>
              <w:t>＞</w:t>
            </w:r>
            <w:r>
              <w:rPr>
                <w:position w:val="-11"/>
                <w:sz w:val="17"/>
              </w:rPr>
              <w:t>・</w:t>
            </w:r>
            <w:r>
              <w:rPr>
                <w:spacing w:val="50"/>
                <w:position w:val="-11"/>
                <w:sz w:val="17"/>
              </w:rPr>
              <w:t> </w:t>
            </w:r>
            <w:r>
              <w:rPr>
                <w:b/>
                <w:color w:val="FB3F42"/>
                <w:position w:val="-11"/>
                <w:sz w:val="17"/>
              </w:rPr>
              <w:t>自由、公正かつ安全なサイバー空間</w:t>
            </w:r>
            <w:r>
              <w:rPr>
                <w:position w:val="-11"/>
                <w:sz w:val="17"/>
              </w:rPr>
              <w:t>の</w:t>
            </w:r>
          </w:p>
          <w:p>
            <w:pPr>
              <w:pStyle w:val="TableParagraph"/>
              <w:numPr>
                <w:ilvl w:val="0"/>
                <w:numId w:val="2"/>
              </w:numPr>
              <w:tabs>
                <w:tab w:pos="6416" w:val="left" w:leader="none"/>
              </w:tabs>
              <w:spacing w:line="81" w:lineRule="exact" w:before="0" w:after="0"/>
              <w:ind w:left="6415" w:right="1445" w:hanging="127"/>
              <w:jc w:val="left"/>
              <w:rPr>
                <w:sz w:val="15"/>
              </w:rPr>
            </w:pPr>
            <w:r>
              <w:rPr>
                <w:spacing w:val="-1"/>
                <w:sz w:val="15"/>
              </w:rPr>
              <w:t>サイバー犯罪への対策</w:t>
            </w:r>
          </w:p>
          <w:p>
            <w:pPr>
              <w:pStyle w:val="TableParagraph"/>
              <w:numPr>
                <w:ilvl w:val="0"/>
                <w:numId w:val="3"/>
              </w:numPr>
              <w:tabs>
                <w:tab w:pos="1428" w:val="left" w:leader="none"/>
                <w:tab w:pos="5279" w:val="left" w:leader="none"/>
                <w:tab w:pos="11519" w:val="left" w:leader="none"/>
              </w:tabs>
              <w:spacing w:line="241" w:lineRule="exact" w:before="0" w:after="0"/>
              <w:ind w:left="1428" w:right="0" w:hanging="147"/>
              <w:jc w:val="left"/>
              <w:rPr>
                <w:sz w:val="17"/>
              </w:rPr>
            </w:pPr>
            <w:r>
              <w:rPr>
                <w:position w:val="8"/>
                <w:sz w:val="17"/>
              </w:rPr>
              <w:t>投資に向けたインセンティブ創出</w:t>
              <w:tab/>
            </w:r>
            <w:r>
              <w:rPr>
                <w:sz w:val="18"/>
              </w:rPr>
              <w:t>２．官民一体となった重要イ</w:t>
            </w:r>
            <w:r>
              <w:rPr>
                <w:spacing w:val="3"/>
                <w:sz w:val="18"/>
              </w:rPr>
              <w:t>ン</w:t>
            </w:r>
            <w:r>
              <w:rPr>
                <w:sz w:val="18"/>
              </w:rPr>
              <w:t>フ</w:t>
            </w:r>
            <w:r>
              <w:rPr>
                <w:spacing w:val="3"/>
                <w:sz w:val="18"/>
              </w:rPr>
              <w:t>ラ</w:t>
            </w:r>
            <w:r>
              <w:rPr>
                <w:sz w:val="18"/>
              </w:rPr>
              <w:t>の防護</w:t>
              <w:tab/>
            </w:r>
            <w:r>
              <w:rPr>
                <w:position w:val="12"/>
                <w:sz w:val="17"/>
              </w:rPr>
              <w:t>理念の発信</w:t>
            </w:r>
          </w:p>
          <w:p>
            <w:pPr>
              <w:pStyle w:val="TableParagraph"/>
              <w:tabs>
                <w:tab w:pos="4161" w:val="left" w:leader="none"/>
                <w:tab w:pos="9988" w:val="left" w:leader="none"/>
              </w:tabs>
              <w:spacing w:line="243" w:lineRule="exact"/>
              <w:ind w:left="55"/>
              <w:jc w:val="center"/>
              <w:rPr>
                <w:sz w:val="17"/>
              </w:rPr>
            </w:pPr>
            <w:r>
              <w:rPr>
                <w:position w:val="7"/>
                <w:sz w:val="17"/>
              </w:rPr>
              <w:t>（情報発信・開示による市場の評価、保険の活用）</w:t>
              <w:tab/>
            </w:r>
            <w:r>
              <w:rPr>
                <w:sz w:val="15"/>
              </w:rPr>
              <w:t>＜施策例</w:t>
            </w:r>
            <w:r>
              <w:rPr>
                <w:spacing w:val="-5"/>
                <w:sz w:val="15"/>
              </w:rPr>
              <w:t>＞</w:t>
            </w:r>
            <w:r>
              <w:rPr>
                <w:position w:val="1"/>
                <w:sz w:val="15"/>
              </w:rPr>
              <w:t>・</w:t>
            </w:r>
            <w:r>
              <w:rPr>
                <w:spacing w:val="4"/>
                <w:position w:val="1"/>
                <w:sz w:val="15"/>
              </w:rPr>
              <w:t> </w:t>
            </w:r>
            <w:r>
              <w:rPr>
                <w:position w:val="1"/>
                <w:sz w:val="15"/>
              </w:rPr>
              <w:t>安全基準等の改善・浸透（サイバーセキュリティ対策の</w:t>
            </w:r>
            <w:r>
              <w:rPr>
                <w:b/>
                <w:color w:val="FB3F42"/>
                <w:position w:val="1"/>
                <w:sz w:val="15"/>
              </w:rPr>
              <w:t>関係</w:t>
              <w:tab/>
            </w:r>
            <w:r>
              <w:rPr>
                <w:position w:val="12"/>
                <w:sz w:val="17"/>
              </w:rPr>
              <w:t>・</w:t>
            </w:r>
            <w:r>
              <w:rPr>
                <w:spacing w:val="37"/>
                <w:position w:val="12"/>
                <w:sz w:val="17"/>
              </w:rPr>
              <w:t> </w:t>
            </w:r>
            <w:r>
              <w:rPr>
                <w:position w:val="12"/>
                <w:sz w:val="17"/>
              </w:rPr>
              <w:t>サイバー空間における法の支配の推進</w:t>
            </w:r>
          </w:p>
          <w:p>
            <w:pPr>
              <w:pStyle w:val="TableParagraph"/>
              <w:numPr>
                <w:ilvl w:val="0"/>
                <w:numId w:val="3"/>
              </w:numPr>
              <w:tabs>
                <w:tab w:pos="1428" w:val="left" w:leader="none"/>
                <w:tab w:pos="6443" w:val="left" w:leader="none"/>
              </w:tabs>
              <w:spacing w:line="200" w:lineRule="exact" w:before="0" w:after="0"/>
              <w:ind w:left="1428" w:right="0" w:hanging="147"/>
              <w:jc w:val="left"/>
              <w:rPr>
                <w:sz w:val="15"/>
              </w:rPr>
            </w:pPr>
            <w:r>
              <w:rPr>
                <w:sz w:val="17"/>
              </w:rPr>
              <w:t>セキュリティ・バイ・デザインに基づくサイバーセキュリティ</w:t>
              <w:tab/>
            </w:r>
            <w:r>
              <w:rPr>
                <w:b/>
                <w:color w:val="FB3F42"/>
                <w:position w:val="-1"/>
                <w:sz w:val="15"/>
              </w:rPr>
              <w:t>法令等における保安規制としての位置付け</w:t>
            </w:r>
            <w:r>
              <w:rPr>
                <w:position w:val="-1"/>
                <w:sz w:val="15"/>
              </w:rPr>
              <w:t>）</w:t>
            </w:r>
          </w:p>
          <w:p>
            <w:pPr>
              <w:pStyle w:val="TableParagraph"/>
              <w:tabs>
                <w:tab w:pos="6287" w:val="left" w:leader="none"/>
                <w:tab w:pos="10468" w:val="left" w:leader="none"/>
              </w:tabs>
              <w:spacing w:line="228" w:lineRule="exact"/>
              <w:ind w:left="1430"/>
              <w:rPr>
                <w:sz w:val="19"/>
              </w:rPr>
            </w:pPr>
            <w:r>
              <w:rPr>
                <w:sz w:val="17"/>
              </w:rPr>
              <w:t>ビジネスの強化</w:t>
              <w:tab/>
            </w:r>
            <w:r>
              <w:rPr>
                <w:sz w:val="15"/>
              </w:rPr>
              <w:t>・</w:t>
            </w:r>
            <w:r>
              <w:rPr>
                <w:spacing w:val="2"/>
                <w:sz w:val="15"/>
              </w:rPr>
              <w:t> </w:t>
            </w:r>
            <w:r>
              <w:rPr>
                <w:sz w:val="15"/>
              </w:rPr>
              <w:t>地方公共団体のセキュリティ強化・充実</w:t>
              <w:tab/>
            </w:r>
            <w:r>
              <w:rPr>
                <w:spacing w:val="-1"/>
                <w:position w:val="-2"/>
                <w:sz w:val="19"/>
              </w:rPr>
              <w:t>２．</w:t>
            </w:r>
            <w:r>
              <w:rPr>
                <w:position w:val="-2"/>
                <w:sz w:val="19"/>
              </w:rPr>
              <w:t>我が国の防御力・抑止力・状況把握力の強化</w:t>
            </w:r>
          </w:p>
          <w:p>
            <w:pPr>
              <w:pStyle w:val="TableParagraph"/>
              <w:tabs>
                <w:tab w:pos="10538" w:val="left" w:leader="none"/>
              </w:tabs>
              <w:spacing w:line="234" w:lineRule="exact"/>
              <w:ind w:left="5282"/>
              <w:rPr>
                <w:b/>
                <w:sz w:val="17"/>
              </w:rPr>
            </w:pPr>
            <w:r>
              <w:rPr>
                <w:sz w:val="18"/>
              </w:rPr>
              <w:t>３．政府機関等におけるセキュ</w:t>
            </w:r>
            <w:r>
              <w:rPr>
                <w:spacing w:val="3"/>
                <w:sz w:val="18"/>
              </w:rPr>
              <w:t>リ</w:t>
            </w:r>
            <w:r>
              <w:rPr>
                <w:sz w:val="18"/>
              </w:rPr>
              <w:t>ティ強化・充実</w:t>
              <w:tab/>
            </w:r>
            <w:r>
              <w:rPr>
                <w:position w:val="-5"/>
                <w:sz w:val="17"/>
              </w:rPr>
              <w:t>＜施策例</w:t>
            </w:r>
            <w:r>
              <w:rPr>
                <w:spacing w:val="-39"/>
                <w:position w:val="-5"/>
                <w:sz w:val="17"/>
              </w:rPr>
              <w:t>＞</w:t>
            </w:r>
            <w:r>
              <w:rPr>
                <w:position w:val="-5"/>
                <w:sz w:val="17"/>
              </w:rPr>
              <w:t>・</w:t>
            </w:r>
            <w:r>
              <w:rPr>
                <w:spacing w:val="35"/>
                <w:position w:val="-5"/>
                <w:sz w:val="17"/>
              </w:rPr>
              <w:t> </w:t>
            </w:r>
            <w:r>
              <w:rPr>
                <w:position w:val="-5"/>
                <w:sz w:val="17"/>
              </w:rPr>
              <w:t>国家の</w:t>
            </w:r>
            <w:r>
              <w:rPr>
                <w:b/>
                <w:color w:val="FB3F42"/>
                <w:position w:val="-5"/>
                <w:sz w:val="17"/>
              </w:rPr>
              <w:t>強靭性の確保</w:t>
            </w:r>
          </w:p>
          <w:p>
            <w:pPr>
              <w:pStyle w:val="TableParagraph"/>
              <w:tabs>
                <w:tab w:pos="5291" w:val="left" w:leader="none"/>
                <w:tab w:pos="11169" w:val="left" w:leader="none"/>
              </w:tabs>
              <w:spacing w:line="228" w:lineRule="exact"/>
              <w:ind w:left="0"/>
              <w:jc w:val="center"/>
              <w:rPr>
                <w:sz w:val="15"/>
              </w:rPr>
            </w:pPr>
            <w:r>
              <w:rPr>
                <w:sz w:val="19"/>
              </w:rPr>
              <w:t>２．</w:t>
            </w:r>
            <w:r>
              <w:rPr>
                <w:sz w:val="18"/>
              </w:rPr>
              <w:t>多様なつながりから価値を生み出</w:t>
            </w:r>
            <w:r>
              <w:rPr>
                <w:spacing w:val="3"/>
                <w:sz w:val="18"/>
              </w:rPr>
              <w:t>す</w:t>
            </w:r>
            <w:r>
              <w:rPr>
                <w:sz w:val="18"/>
              </w:rPr>
              <w:t>サプライ</w:t>
            </w:r>
            <w:r>
              <w:rPr>
                <w:spacing w:val="3"/>
                <w:sz w:val="18"/>
              </w:rPr>
              <w:t>チ</w:t>
            </w:r>
            <w:r>
              <w:rPr>
                <w:sz w:val="18"/>
              </w:rPr>
              <w:t>ェー</w:t>
            </w:r>
            <w:r>
              <w:rPr>
                <w:spacing w:val="3"/>
                <w:sz w:val="18"/>
              </w:rPr>
              <w:t>ン</w:t>
            </w:r>
            <w:r>
              <w:rPr>
                <w:sz w:val="18"/>
              </w:rPr>
              <w:t>の実現</w:t>
              <w:tab/>
            </w:r>
            <w:r>
              <w:rPr>
                <w:sz w:val="15"/>
              </w:rPr>
              <w:t>＜施策例</w:t>
            </w:r>
            <w:r>
              <w:rPr>
                <w:spacing w:val="-5"/>
                <w:sz w:val="15"/>
              </w:rPr>
              <w:t>＞</w:t>
            </w:r>
            <w:r>
              <w:rPr>
                <w:position w:val="2"/>
                <w:sz w:val="15"/>
              </w:rPr>
              <w:t>・</w:t>
            </w:r>
            <w:r>
              <w:rPr>
                <w:spacing w:val="3"/>
                <w:position w:val="2"/>
                <w:sz w:val="15"/>
              </w:rPr>
              <w:t> </w:t>
            </w:r>
            <w:r>
              <w:rPr>
                <w:b/>
                <w:color w:val="FB3F42"/>
                <w:position w:val="2"/>
                <w:sz w:val="15"/>
              </w:rPr>
              <w:t>情報システムの状態のリアルタイム管理の強化</w:t>
              <w:tab/>
            </w:r>
            <w:r>
              <w:rPr>
                <w:position w:val="-5"/>
                <w:sz w:val="15"/>
              </w:rPr>
              <w:t>（①任務保証、②我が国の先端技術・防衛関連技術の防護、</w:t>
            </w:r>
          </w:p>
          <w:p>
            <w:pPr>
              <w:pStyle w:val="TableParagraph"/>
              <w:tabs>
                <w:tab w:pos="5889" w:val="left" w:leader="none"/>
                <w:tab w:pos="11167" w:val="left" w:leader="none"/>
              </w:tabs>
              <w:spacing w:line="219" w:lineRule="exact"/>
              <w:ind w:left="0" w:right="287"/>
              <w:jc w:val="center"/>
              <w:rPr>
                <w:sz w:val="15"/>
              </w:rPr>
            </w:pPr>
            <w:r>
              <w:rPr>
                <w:sz w:val="17"/>
              </w:rPr>
              <w:t>＜施策例</w:t>
            </w:r>
            <w:r>
              <w:rPr>
                <w:spacing w:val="19"/>
                <w:sz w:val="17"/>
              </w:rPr>
              <w:t>＞</w:t>
            </w:r>
            <w:r>
              <w:rPr>
                <w:sz w:val="17"/>
              </w:rPr>
              <w:t>・</w:t>
            </w:r>
            <w:r>
              <w:rPr>
                <w:spacing w:val="16"/>
                <w:sz w:val="17"/>
              </w:rPr>
              <w:t> </w:t>
            </w:r>
            <w:r>
              <w:rPr>
                <w:b/>
                <w:color w:val="FB3F42"/>
                <w:sz w:val="17"/>
              </w:rPr>
              <w:t>中小企業を含めたサプライチェーン（機器・データ・</w:t>
              <w:tab/>
            </w:r>
            <w:r>
              <w:rPr>
                <w:position w:val="10"/>
                <w:sz w:val="15"/>
              </w:rPr>
              <w:t>・</w:t>
            </w:r>
            <w:r>
              <w:rPr>
                <w:spacing w:val="2"/>
                <w:position w:val="10"/>
                <w:sz w:val="15"/>
              </w:rPr>
              <w:t> </w:t>
            </w:r>
            <w:r>
              <w:rPr>
                <w:position w:val="10"/>
                <w:sz w:val="15"/>
              </w:rPr>
              <w:t>先端技術の活用による先取り対応への挑戦</w:t>
              <w:tab/>
            </w:r>
            <w:r>
              <w:rPr>
                <w:spacing w:val="-1"/>
                <w:position w:val="3"/>
                <w:sz w:val="15"/>
              </w:rPr>
              <w:t>③サイバー空間を</w:t>
            </w:r>
            <w:r>
              <w:rPr>
                <w:position w:val="3"/>
                <w:sz w:val="15"/>
              </w:rPr>
              <w:t>悪用したテロ組織の活動への対策）</w:t>
            </w:r>
          </w:p>
          <w:p>
            <w:pPr>
              <w:pStyle w:val="TableParagraph"/>
              <w:tabs>
                <w:tab w:pos="3844" w:val="left" w:leader="none"/>
                <w:tab w:pos="9926" w:val="left" w:leader="none"/>
              </w:tabs>
              <w:spacing w:line="252" w:lineRule="exact"/>
              <w:ind w:left="0" w:right="23"/>
              <w:jc w:val="center"/>
              <w:rPr>
                <w:b/>
                <w:sz w:val="17"/>
              </w:rPr>
            </w:pPr>
            <w:r>
              <w:rPr>
                <w:b/>
                <w:color w:val="FB3F42"/>
                <w:position w:val="-5"/>
                <w:sz w:val="17"/>
              </w:rPr>
              <w:t>サービス等の供給網）におけるサイバーセキュリティ</w:t>
              <w:tab/>
            </w:r>
            <w:r>
              <w:rPr>
                <w:sz w:val="18"/>
              </w:rPr>
              <w:t>４．大学等における安全・安心な教育・研究環境の確保</w:t>
              <w:tab/>
            </w:r>
            <w:r>
              <w:rPr>
                <w:position w:val="-9"/>
                <w:sz w:val="17"/>
              </w:rPr>
              <w:t>・</w:t>
            </w:r>
            <w:r>
              <w:rPr>
                <w:spacing w:val="36"/>
                <w:position w:val="-9"/>
                <w:sz w:val="17"/>
              </w:rPr>
              <w:t> </w:t>
            </w:r>
            <w:r>
              <w:rPr>
                <w:position w:val="-9"/>
                <w:sz w:val="17"/>
              </w:rPr>
              <w:t>サイバー攻撃に対する</w:t>
            </w:r>
            <w:r>
              <w:rPr>
                <w:b/>
                <w:color w:val="FB3F42"/>
                <w:position w:val="-9"/>
                <w:sz w:val="17"/>
              </w:rPr>
              <w:t>抑止力の向上</w:t>
            </w:r>
          </w:p>
          <w:p>
            <w:pPr>
              <w:pStyle w:val="TableParagraph"/>
              <w:tabs>
                <w:tab w:pos="5536" w:val="left" w:leader="none"/>
                <w:tab w:pos="11414" w:val="left" w:leader="none"/>
              </w:tabs>
              <w:spacing w:line="220" w:lineRule="exact"/>
              <w:ind w:left="1437"/>
              <w:rPr>
                <w:sz w:val="15"/>
              </w:rPr>
            </w:pPr>
            <w:r>
              <w:rPr>
                <w:b/>
                <w:color w:val="FB3F42"/>
                <w:position w:val="4"/>
                <w:sz w:val="17"/>
              </w:rPr>
              <w:t>対策指針の策定</w:t>
              <w:tab/>
            </w:r>
            <w:r>
              <w:rPr>
                <w:position w:val="11"/>
                <w:sz w:val="15"/>
              </w:rPr>
              <w:t>＜施策例</w:t>
            </w:r>
            <w:r>
              <w:rPr>
                <w:spacing w:val="-5"/>
                <w:position w:val="11"/>
                <w:sz w:val="15"/>
              </w:rPr>
              <w:t>＞</w:t>
            </w:r>
            <w:r>
              <w:rPr>
                <w:position w:val="11"/>
                <w:sz w:val="15"/>
              </w:rPr>
              <w:t>・</w:t>
            </w:r>
            <w:r>
              <w:rPr>
                <w:spacing w:val="2"/>
                <w:position w:val="11"/>
                <w:sz w:val="15"/>
              </w:rPr>
              <w:t> </w:t>
            </w:r>
            <w:r>
              <w:rPr>
                <w:b/>
                <w:color w:val="FB3F42"/>
                <w:position w:val="11"/>
                <w:sz w:val="15"/>
              </w:rPr>
              <w:t>大学等</w:t>
            </w:r>
            <w:r>
              <w:rPr>
                <w:position w:val="11"/>
                <w:sz w:val="15"/>
              </w:rPr>
              <w:t>の多様性を踏まえた対策の推進</w:t>
              <w:tab/>
            </w:r>
            <w:r>
              <w:rPr>
                <w:spacing w:val="-1"/>
                <w:sz w:val="15"/>
              </w:rPr>
              <w:t>（①実効的</w:t>
            </w:r>
            <w:r>
              <w:rPr>
                <w:sz w:val="15"/>
              </w:rPr>
              <w:t>な抑止のための対応、②信頼醸成措置）</w:t>
            </w:r>
          </w:p>
          <w:p>
            <w:pPr>
              <w:pStyle w:val="TableParagraph"/>
              <w:tabs>
                <w:tab w:pos="11363" w:val="left" w:leader="none"/>
              </w:tabs>
              <w:spacing w:line="260" w:lineRule="exact"/>
              <w:ind w:left="5289"/>
              <w:rPr>
                <w:b/>
                <w:sz w:val="17"/>
              </w:rPr>
            </w:pPr>
            <w:r>
              <w:rPr>
                <w:sz w:val="18"/>
              </w:rPr>
              <w:t>５．2020年東京大会と</w:t>
            </w:r>
            <w:r>
              <w:rPr>
                <w:spacing w:val="3"/>
                <w:sz w:val="18"/>
              </w:rPr>
              <w:t>そ</w:t>
            </w:r>
            <w:r>
              <w:rPr>
                <w:sz w:val="18"/>
              </w:rPr>
              <w:t>の後を見据えた取組</w:t>
              <w:tab/>
            </w:r>
            <w:r>
              <w:rPr>
                <w:position w:val="-11"/>
                <w:sz w:val="17"/>
              </w:rPr>
              <w:t>・</w:t>
            </w:r>
            <w:r>
              <w:rPr>
                <w:spacing w:val="31"/>
                <w:position w:val="-11"/>
                <w:sz w:val="17"/>
              </w:rPr>
              <w:t> </w:t>
            </w:r>
            <w:r>
              <w:rPr>
                <w:position w:val="-11"/>
                <w:sz w:val="17"/>
              </w:rPr>
              <w:t>サイバー空間の</w:t>
            </w:r>
            <w:r>
              <w:rPr>
                <w:b/>
                <w:color w:val="FB3F42"/>
                <w:position w:val="-11"/>
                <w:sz w:val="17"/>
              </w:rPr>
              <w:t>状況把握の強化</w:t>
            </w:r>
          </w:p>
          <w:p>
            <w:pPr>
              <w:pStyle w:val="TableParagraph"/>
              <w:tabs>
                <w:tab w:pos="5536" w:val="left" w:leader="none"/>
                <w:tab w:pos="11414" w:val="left" w:leader="none"/>
              </w:tabs>
              <w:spacing w:line="202" w:lineRule="exact"/>
              <w:ind w:left="259"/>
              <w:rPr>
                <w:sz w:val="17"/>
              </w:rPr>
            </w:pPr>
            <w:r>
              <w:rPr>
                <w:position w:val="-11"/>
                <w:sz w:val="19"/>
              </w:rPr>
              <w:t>３．安全なIoTシステムの構築</w:t>
              <w:tab/>
            </w:r>
            <w:r>
              <w:rPr>
                <w:position w:val="-1"/>
                <w:sz w:val="15"/>
              </w:rPr>
              <w:t>＜施策例</w:t>
            </w:r>
            <w:r>
              <w:rPr>
                <w:spacing w:val="-5"/>
                <w:position w:val="-1"/>
                <w:sz w:val="15"/>
              </w:rPr>
              <w:t>＞</w:t>
            </w:r>
            <w:r>
              <w:rPr>
                <w:sz w:val="15"/>
              </w:rPr>
              <w:t>・</w:t>
            </w:r>
            <w:r>
              <w:rPr>
                <w:spacing w:val="4"/>
                <w:sz w:val="15"/>
              </w:rPr>
              <w:t> </w:t>
            </w:r>
            <w:r>
              <w:rPr>
                <w:b/>
                <w:color w:val="FB3F42"/>
                <w:sz w:val="15"/>
              </w:rPr>
              <w:t>サイバーセキュリティ対処調整セ</w:t>
            </w:r>
            <w:r>
              <w:rPr>
                <w:b/>
                <w:color w:val="FB3F42"/>
                <w:spacing w:val="-3"/>
                <w:sz w:val="15"/>
              </w:rPr>
              <w:t>ン</w:t>
            </w:r>
            <w:r>
              <w:rPr>
                <w:b/>
                <w:color w:val="FB3F42"/>
                <w:sz w:val="15"/>
              </w:rPr>
              <w:t>ターの構築の推進</w:t>
              <w:tab/>
            </w:r>
            <w:r>
              <w:rPr>
                <w:spacing w:val="-1"/>
                <w:position w:val="-13"/>
                <w:sz w:val="15"/>
              </w:rPr>
              <w:t>（①</w:t>
            </w:r>
            <w:r>
              <w:rPr>
                <w:position w:val="-13"/>
                <w:sz w:val="15"/>
              </w:rPr>
              <w:t>関係機関の能力向上、②脅威情報連携</w:t>
            </w:r>
            <w:r>
              <w:rPr>
                <w:position w:val="-13"/>
                <w:sz w:val="17"/>
              </w:rPr>
              <w:t>）</w:t>
            </w:r>
          </w:p>
          <w:p>
            <w:pPr>
              <w:pStyle w:val="TableParagraph"/>
              <w:numPr>
                <w:ilvl w:val="1"/>
                <w:numId w:val="3"/>
              </w:numPr>
              <w:tabs>
                <w:tab w:pos="6416" w:val="left" w:leader="none"/>
              </w:tabs>
              <w:spacing w:line="127" w:lineRule="exact" w:before="0" w:after="0"/>
              <w:ind w:left="6415" w:right="1127" w:hanging="127"/>
              <w:jc w:val="left"/>
              <w:rPr>
                <w:sz w:val="15"/>
              </w:rPr>
            </w:pPr>
            <w:r>
              <w:rPr>
                <w:spacing w:val="-1"/>
                <w:sz w:val="15"/>
              </w:rPr>
              <w:t>成果のレガシーとしての活用</w:t>
            </w:r>
          </w:p>
          <w:p>
            <w:pPr>
              <w:pStyle w:val="TableParagraph"/>
              <w:tabs>
                <w:tab w:pos="5282" w:val="left" w:leader="none"/>
                <w:tab w:pos="10468" w:val="left" w:leader="none"/>
              </w:tabs>
              <w:spacing w:line="286" w:lineRule="exact"/>
              <w:ind w:left="412"/>
              <w:rPr>
                <w:sz w:val="19"/>
              </w:rPr>
            </w:pPr>
            <w:r>
              <w:rPr>
                <w:position w:val="2"/>
                <w:sz w:val="17"/>
              </w:rPr>
              <w:t>＜施策例</w:t>
            </w:r>
            <w:r>
              <w:rPr>
                <w:spacing w:val="4"/>
                <w:position w:val="2"/>
                <w:sz w:val="17"/>
              </w:rPr>
              <w:t>＞</w:t>
            </w:r>
            <w:r>
              <w:rPr>
                <w:sz w:val="17"/>
              </w:rPr>
              <w:t>・</w:t>
            </w:r>
            <w:r>
              <w:rPr>
                <w:spacing w:val="14"/>
                <w:sz w:val="17"/>
              </w:rPr>
              <w:t> </w:t>
            </w:r>
            <w:r>
              <w:rPr>
                <w:sz w:val="17"/>
              </w:rPr>
              <w:t>IoTシステムにおけるセキュリティの体系の整備と</w:t>
              <w:tab/>
            </w:r>
            <w:r>
              <w:rPr>
                <w:sz w:val="18"/>
              </w:rPr>
              <w:t>６．従来の枠を超えた情報共有・連携体制の構築</w:t>
              <w:tab/>
            </w:r>
            <w:r>
              <w:rPr>
                <w:position w:val="-7"/>
                <w:sz w:val="19"/>
              </w:rPr>
              <w:t>３．国際協力・連携</w:t>
            </w:r>
          </w:p>
          <w:p>
            <w:pPr>
              <w:pStyle w:val="TableParagraph"/>
              <w:tabs>
                <w:tab w:pos="5536" w:val="left" w:leader="none"/>
                <w:tab w:pos="10538" w:val="left" w:leader="none"/>
              </w:tabs>
              <w:spacing w:line="239" w:lineRule="exact"/>
              <w:ind w:left="1363"/>
              <w:rPr>
                <w:b/>
                <w:sz w:val="17"/>
              </w:rPr>
            </w:pPr>
            <w:r>
              <w:rPr>
                <w:position w:val="-1"/>
                <w:sz w:val="17"/>
              </w:rPr>
              <w:t>国際標準化</w:t>
              <w:tab/>
            </w:r>
            <w:r>
              <w:rPr>
                <w:sz w:val="15"/>
              </w:rPr>
              <w:t>＜施策例</w:t>
            </w:r>
            <w:r>
              <w:rPr>
                <w:spacing w:val="-5"/>
                <w:sz w:val="15"/>
              </w:rPr>
              <w:t>＞</w:t>
            </w:r>
            <w:r>
              <w:rPr>
                <w:sz w:val="15"/>
              </w:rPr>
              <w:t>・</w:t>
            </w:r>
            <w:r>
              <w:rPr>
                <w:spacing w:val="4"/>
                <w:sz w:val="15"/>
              </w:rPr>
              <w:t> </w:t>
            </w:r>
            <w:r>
              <w:rPr>
                <w:b/>
                <w:color w:val="FB3F42"/>
                <w:sz w:val="15"/>
              </w:rPr>
              <w:t>多様な主体の情報共有・連携の推進</w:t>
              <w:tab/>
            </w:r>
            <w:r>
              <w:rPr>
                <w:position w:val="-12"/>
                <w:sz w:val="17"/>
              </w:rPr>
              <w:t>＜施策例</w:t>
            </w:r>
            <w:r>
              <w:rPr>
                <w:spacing w:val="-39"/>
                <w:position w:val="-12"/>
                <w:sz w:val="17"/>
              </w:rPr>
              <w:t>＞</w:t>
            </w:r>
            <w:r>
              <w:rPr>
                <w:position w:val="-12"/>
                <w:sz w:val="17"/>
              </w:rPr>
              <w:t>・</w:t>
            </w:r>
            <w:r>
              <w:rPr>
                <w:spacing w:val="35"/>
                <w:position w:val="-12"/>
                <w:sz w:val="17"/>
              </w:rPr>
              <w:t> </w:t>
            </w:r>
            <w:r>
              <w:rPr>
                <w:b/>
                <w:color w:val="FB3F42"/>
                <w:position w:val="-12"/>
                <w:sz w:val="17"/>
              </w:rPr>
              <w:t>知見の共有・政策調整</w:t>
            </w:r>
          </w:p>
          <w:p>
            <w:pPr>
              <w:pStyle w:val="TableParagraph"/>
              <w:numPr>
                <w:ilvl w:val="0"/>
                <w:numId w:val="3"/>
              </w:numPr>
              <w:tabs>
                <w:tab w:pos="1428" w:val="left" w:leader="none"/>
                <w:tab w:pos="4003" w:val="left" w:leader="none"/>
                <w:tab w:pos="10082" w:val="left" w:leader="none"/>
              </w:tabs>
              <w:spacing w:line="255" w:lineRule="exact" w:before="0" w:after="0"/>
              <w:ind w:left="1428" w:right="204" w:hanging="147"/>
              <w:jc w:val="left"/>
              <w:rPr>
                <w:sz w:val="17"/>
              </w:rPr>
            </w:pPr>
            <w:r>
              <w:rPr>
                <w:b/>
                <w:color w:val="FB3F42"/>
                <w:sz w:val="17"/>
              </w:rPr>
              <w:t>IoT機器の脆弱性対策モデルの構築・国際発信</w:t>
              <w:tab/>
            </w:r>
            <w:r>
              <w:rPr>
                <w:position w:val="-4"/>
                <w:sz w:val="18"/>
              </w:rPr>
              <w:t>７．大規模サイバー攻撃事態等への対処態勢の強化</w:t>
              <w:tab/>
            </w:r>
            <w:r>
              <w:rPr>
                <w:position w:val="-10"/>
                <w:sz w:val="17"/>
              </w:rPr>
              <w:t>・ </w:t>
            </w:r>
            <w:r>
              <w:rPr>
                <w:spacing w:val="24"/>
                <w:position w:val="-10"/>
                <w:sz w:val="17"/>
              </w:rPr>
              <w:t> </w:t>
            </w:r>
            <w:r>
              <w:rPr>
                <w:position w:val="-10"/>
                <w:sz w:val="17"/>
              </w:rPr>
              <w:t>事故対応等に係る国際連携の強化</w:t>
            </w:r>
          </w:p>
          <w:p>
            <w:pPr>
              <w:pStyle w:val="TableParagraph"/>
              <w:tabs>
                <w:tab w:pos="11363" w:val="left" w:leader="none"/>
              </w:tabs>
              <w:spacing w:line="213" w:lineRule="exact"/>
              <w:ind w:left="5536"/>
              <w:rPr>
                <w:sz w:val="17"/>
              </w:rPr>
            </w:pPr>
            <w:r>
              <w:rPr>
                <w:position w:val="1"/>
                <w:sz w:val="15"/>
              </w:rPr>
              <w:t>＜施策例</w:t>
            </w:r>
            <w:r>
              <w:rPr>
                <w:spacing w:val="-5"/>
                <w:position w:val="1"/>
                <w:sz w:val="15"/>
              </w:rPr>
              <w:t>＞</w:t>
            </w:r>
            <w:r>
              <w:rPr>
                <w:sz w:val="15"/>
              </w:rPr>
              <w:t>・</w:t>
            </w:r>
            <w:r>
              <w:rPr>
                <w:spacing w:val="5"/>
                <w:sz w:val="15"/>
              </w:rPr>
              <w:t> </w:t>
            </w:r>
            <w:r>
              <w:rPr>
                <w:b/>
                <w:color w:val="FB3F42"/>
                <w:sz w:val="15"/>
              </w:rPr>
              <w:t>実空間とサイバー空間の双方の危機管理に臨むための</w:t>
              <w:tab/>
            </w:r>
            <w:r>
              <w:rPr>
                <w:position w:val="-9"/>
                <w:sz w:val="17"/>
              </w:rPr>
              <w:t>・</w:t>
            </w:r>
            <w:r>
              <w:rPr>
                <w:spacing w:val="15"/>
                <w:position w:val="-9"/>
                <w:sz w:val="17"/>
              </w:rPr>
              <w:t> </w:t>
            </w:r>
            <w:r>
              <w:rPr>
                <w:position w:val="-9"/>
                <w:sz w:val="17"/>
              </w:rPr>
              <w:t>能力構築支援</w:t>
            </w:r>
          </w:p>
          <w:p>
            <w:pPr>
              <w:pStyle w:val="TableParagraph"/>
              <w:tabs>
                <w:tab w:pos="6436" w:val="left" w:leader="none"/>
                <w:tab w:pos="9866" w:val="left" w:leader="none"/>
                <w:tab w:pos="15086" w:val="left" w:leader="none"/>
              </w:tabs>
              <w:spacing w:line="166" w:lineRule="exact"/>
              <w:ind w:left="4507"/>
              <w:rPr>
                <w:sz w:val="13"/>
              </w:rPr>
            </w:pPr>
            <w:r>
              <w:rPr>
                <w:position w:val="1"/>
                <w:sz w:val="13"/>
              </w:rPr>
              <w:t>等</w:t>
              <w:tab/>
            </w:r>
            <w:r>
              <w:rPr>
                <w:b/>
                <w:color w:val="FB3F42"/>
                <w:position w:val="1"/>
                <w:sz w:val="15"/>
              </w:rPr>
              <w:t>大規模サイバー攻撃事態等への対処態勢の強化</w:t>
              <w:tab/>
            </w:r>
            <w:r>
              <w:rPr>
                <w:sz w:val="13"/>
              </w:rPr>
              <w:t>等</w:t>
              <w:tab/>
            </w:r>
            <w:r>
              <w:rPr>
                <w:position w:val="1"/>
                <w:sz w:val="13"/>
              </w:rPr>
              <w:t>等</w:t>
            </w:r>
          </w:p>
          <w:p>
            <w:pPr>
              <w:pStyle w:val="TableParagraph"/>
              <w:spacing w:line="362" w:lineRule="exact" w:before="131"/>
              <w:ind w:left="403" w:right="528"/>
              <w:jc w:val="center"/>
              <w:rPr>
                <w:b/>
                <w:sz w:val="22"/>
              </w:rPr>
            </w:pPr>
            <w:r>
              <w:rPr>
                <w:b/>
                <w:color w:val="FFFFFF"/>
                <w:sz w:val="22"/>
              </w:rPr>
              <w:t>横断的施策</w:t>
            </w:r>
          </w:p>
          <w:p>
            <w:pPr>
              <w:pStyle w:val="TableParagraph"/>
              <w:tabs>
                <w:tab w:pos="2059" w:val="left" w:leader="none"/>
              </w:tabs>
              <w:spacing w:line="348" w:lineRule="exact"/>
              <w:ind w:left="86"/>
              <w:jc w:val="center"/>
              <w:rPr>
                <w:sz w:val="17"/>
              </w:rPr>
            </w:pPr>
            <w:r>
              <w:rPr>
                <w:b/>
                <w:color w:val="FF6699"/>
                <w:position w:val="-3"/>
                <w:sz w:val="22"/>
              </w:rPr>
              <w:t>人材育成・確保</w:t>
              <w:tab/>
            </w:r>
            <w:r>
              <w:rPr>
                <w:spacing w:val="-1"/>
                <w:sz w:val="17"/>
              </w:rPr>
              <w:t>＜施策例＞</w:t>
            </w:r>
            <w:r>
              <w:rPr>
                <w:b/>
                <w:color w:val="FB3F42"/>
                <w:spacing w:val="-1"/>
                <w:sz w:val="17"/>
              </w:rPr>
              <w:t>戦</w:t>
            </w:r>
            <w:r>
              <w:rPr>
                <w:b/>
                <w:color w:val="FB3F42"/>
                <w:sz w:val="17"/>
              </w:rPr>
              <w:t>略マネジメント層の育成・定着</w:t>
            </w:r>
            <w:r>
              <w:rPr>
                <w:sz w:val="17"/>
              </w:rPr>
              <w:t>、実務者層・技術者層の育成</w:t>
            </w:r>
            <w:r>
              <w:rPr>
                <w:sz w:val="15"/>
              </w:rPr>
              <w:t>（</w:t>
            </w:r>
            <w:r>
              <w:rPr>
                <w:b/>
                <w:color w:val="FB3F42"/>
                <w:sz w:val="15"/>
              </w:rPr>
              <w:t>高度人材</w:t>
            </w:r>
            <w:r>
              <w:rPr>
                <w:sz w:val="15"/>
              </w:rPr>
              <w:t>含む）</w:t>
            </w:r>
            <w:r>
              <w:rPr>
                <w:sz w:val="17"/>
              </w:rPr>
              <w:t>、人材育成基盤の整備、</w:t>
            </w:r>
            <w:r>
              <w:rPr>
                <w:b/>
                <w:color w:val="FB3F42"/>
                <w:sz w:val="17"/>
              </w:rPr>
              <w:t>政府人材</w:t>
            </w:r>
            <w:r>
              <w:rPr>
                <w:sz w:val="17"/>
              </w:rPr>
              <w:t>の確保・育成の強化、国際連携の推進</w:t>
            </w:r>
          </w:p>
          <w:p>
            <w:pPr>
              <w:pStyle w:val="TableParagraph"/>
              <w:tabs>
                <w:tab w:pos="2548" w:val="left" w:leader="none"/>
              </w:tabs>
              <w:spacing w:line="347" w:lineRule="exact"/>
              <w:ind w:left="566"/>
              <w:jc w:val="center"/>
              <w:rPr>
                <w:sz w:val="17"/>
              </w:rPr>
            </w:pPr>
            <w:r>
              <w:rPr>
                <w:b/>
                <w:color w:val="FF6699"/>
                <w:sz w:val="22"/>
              </w:rPr>
              <w:t>研究開発の推進</w:t>
              <w:tab/>
            </w:r>
            <w:r>
              <w:rPr>
                <w:spacing w:val="-1"/>
                <w:position w:val="1"/>
                <w:sz w:val="17"/>
              </w:rPr>
              <w:t>＜施策例＞実践的な研究</w:t>
            </w:r>
            <w:r>
              <w:rPr>
                <w:position w:val="1"/>
                <w:sz w:val="17"/>
              </w:rPr>
              <w:t>開発の推進</w:t>
            </w:r>
            <w:r>
              <w:rPr>
                <w:position w:val="1"/>
                <w:sz w:val="15"/>
              </w:rPr>
              <w:t>（</w:t>
            </w:r>
            <w:r>
              <w:rPr>
                <w:b/>
                <w:color w:val="FB3F42"/>
                <w:position w:val="1"/>
                <w:sz w:val="15"/>
              </w:rPr>
              <w:t>検知・防御等の能力向上</w:t>
            </w:r>
            <w:r>
              <w:rPr>
                <w:color w:val="FB3F42"/>
                <w:position w:val="1"/>
                <w:sz w:val="15"/>
              </w:rPr>
              <w:t>、</w:t>
            </w:r>
            <w:r>
              <w:rPr>
                <w:b/>
                <w:color w:val="FB3F42"/>
                <w:position w:val="1"/>
                <w:sz w:val="15"/>
              </w:rPr>
              <w:t>不正プログラム等の技術的検証</w:t>
            </w:r>
            <w:r>
              <w:rPr>
                <w:position w:val="1"/>
                <w:sz w:val="15"/>
              </w:rPr>
              <w:t>を行うための体制整備）</w:t>
            </w:r>
            <w:r>
              <w:rPr>
                <w:position w:val="1"/>
                <w:sz w:val="17"/>
              </w:rPr>
              <w:t>、</w:t>
            </w:r>
            <w:r>
              <w:rPr>
                <w:b/>
                <w:color w:val="FB3F42"/>
                <w:position w:val="1"/>
                <w:sz w:val="17"/>
              </w:rPr>
              <w:t>AI等</w:t>
            </w:r>
            <w:r>
              <w:rPr>
                <w:position w:val="1"/>
                <w:sz w:val="17"/>
              </w:rPr>
              <w:t>中長期的な技術・社会の進化を視野に入れた対応</w:t>
            </w:r>
          </w:p>
          <w:p>
            <w:pPr>
              <w:pStyle w:val="TableParagraph"/>
              <w:spacing w:line="362" w:lineRule="exact"/>
              <w:ind w:left="403" w:right="717"/>
              <w:jc w:val="center"/>
              <w:rPr>
                <w:sz w:val="17"/>
              </w:rPr>
            </w:pPr>
            <w:r>
              <w:rPr>
                <w:b/>
                <w:color w:val="FF6699"/>
                <w:sz w:val="22"/>
              </w:rPr>
              <w:t>全員参加による協働   </w:t>
            </w:r>
            <w:r>
              <w:rPr>
                <w:position w:val="1"/>
                <w:sz w:val="17"/>
              </w:rPr>
              <w:t>＜施策例＞サイバーセキュリティの普及啓発に向けた</w:t>
            </w:r>
            <w:r>
              <w:rPr>
                <w:b/>
                <w:color w:val="FB3F42"/>
                <w:position w:val="1"/>
                <w:sz w:val="17"/>
              </w:rPr>
              <w:t>アクションプランの策定</w:t>
            </w:r>
            <w:r>
              <w:rPr>
                <w:color w:val="FB3F42"/>
                <w:position w:val="1"/>
                <w:sz w:val="17"/>
              </w:rPr>
              <w:t>、</w:t>
            </w:r>
            <w:r>
              <w:rPr>
                <w:b/>
                <w:color w:val="FB3F42"/>
                <w:position w:val="1"/>
                <w:sz w:val="17"/>
              </w:rPr>
              <w:t>国民への情報発信</w:t>
            </w:r>
            <w:r>
              <w:rPr>
                <w:position w:val="1"/>
                <w:sz w:val="15"/>
              </w:rPr>
              <w:t>（サイバーセキュリティ月間の充実等）</w:t>
            </w:r>
            <w:r>
              <w:rPr>
                <w:position w:val="1"/>
                <w:sz w:val="17"/>
              </w:rPr>
              <w:t>、サイバーセキュリティ教育の推進</w:t>
            </w:r>
          </w:p>
        </w:tc>
      </w:tr>
      <w:tr>
        <w:trPr>
          <w:trHeight w:val="579" w:hRule="exact"/>
        </w:trPr>
        <w:tc>
          <w:tcPr>
            <w:tcW w:w="15492" w:type="dxa"/>
            <w:tcBorders>
              <w:top w:val="double" w:sz="8" w:space="0" w:color="545293"/>
              <w:left w:val="single" w:sz="4" w:space="0" w:color="545293"/>
              <w:right w:val="single" w:sz="4" w:space="0" w:color="545293"/>
            </w:tcBorders>
          </w:tcPr>
          <w:p>
            <w:pPr>
              <w:pStyle w:val="TableParagraph"/>
              <w:tabs>
                <w:tab w:pos="2390" w:val="left" w:leader="none"/>
              </w:tabs>
              <w:spacing w:line="96" w:lineRule="auto" w:before="150"/>
              <w:ind w:left="2390" w:right="1889" w:hanging="2252"/>
              <w:rPr>
                <w:sz w:val="19"/>
              </w:rPr>
            </w:pPr>
            <w:r>
              <w:rPr>
                <w:b/>
                <w:color w:val="001F60"/>
                <w:position w:val="-12"/>
                <w:sz w:val="22"/>
              </w:rPr>
              <w:t>５ </w:t>
            </w:r>
            <w:r>
              <w:rPr>
                <w:b/>
                <w:color w:val="001F60"/>
                <w:spacing w:val="18"/>
                <w:position w:val="-12"/>
                <w:sz w:val="22"/>
              </w:rPr>
              <w:t> </w:t>
            </w:r>
            <w:r>
              <w:rPr>
                <w:b/>
                <w:color w:val="001F60"/>
                <w:position w:val="-12"/>
                <w:sz w:val="22"/>
              </w:rPr>
              <w:t>推進体制</w:t>
              <w:tab/>
            </w:r>
            <w:r>
              <w:rPr>
                <w:spacing w:val="-1"/>
                <w:sz w:val="19"/>
              </w:rPr>
              <w:t>本戦略の実現に向け、サイバーセキュリティ戦</w:t>
            </w:r>
            <w:r>
              <w:rPr>
                <w:sz w:val="19"/>
              </w:rPr>
              <w:t>略本部の下、</w:t>
            </w:r>
            <w:r>
              <w:rPr>
                <w:b/>
                <w:color w:val="0000FF"/>
                <w:sz w:val="19"/>
                <w:u w:val="single" w:color="0000FF"/>
              </w:rPr>
              <w:t>内閣サイバーセキュリティセンターを中心に関係機関の一層の能力強化</w:t>
            </w:r>
            <w:r>
              <w:rPr>
                <w:sz w:val="19"/>
              </w:rPr>
              <w:t>を図るとともに、    同センターが、各府省庁間の総合調整、産学官民連携の促進の要となる主導的役割を担う。また、危機管理対応についても一層の強化    </w:t>
            </w:r>
            <w:r>
              <w:rPr>
                <w:spacing w:val="48"/>
                <w:sz w:val="19"/>
              </w:rPr>
              <w:t> </w:t>
            </w:r>
            <w:r>
              <w:rPr>
                <w:sz w:val="19"/>
              </w:rPr>
              <w:t>等</w:t>
            </w:r>
          </w:p>
        </w:tc>
      </w:tr>
    </w:tbl>
    <w:p>
      <w:pPr>
        <w:spacing w:after="0" w:line="96" w:lineRule="auto"/>
        <w:rPr>
          <w:sz w:val="19"/>
        </w:rPr>
        <w:sectPr>
          <w:type w:val="continuous"/>
          <w:pgSz w:w="16840" w:h="11910" w:orient="landscape"/>
          <w:pgMar w:top="580" w:bottom="280" w:left="1060" w:right="60"/>
        </w:sectPr>
      </w:pPr>
    </w:p>
    <w:p>
      <w:pPr>
        <w:tabs>
          <w:tab w:pos="14661" w:val="left" w:leader="none"/>
        </w:tabs>
        <w:spacing w:before="7"/>
        <w:ind w:left="350" w:right="0" w:firstLine="0"/>
        <w:jc w:val="left"/>
        <w:rPr>
          <w:rFonts w:ascii="Meiryo UI" w:eastAsia="Meiryo UI" w:hint="eastAsia"/>
          <w:sz w:val="23"/>
        </w:rPr>
      </w:pPr>
      <w:r>
        <w:rPr/>
        <w:drawing>
          <wp:anchor distT="0" distB="0" distL="0" distR="0" allowOverlap="1" layoutInCell="1" locked="0" behindDoc="1" simplePos="0" relativeHeight="268400279">
            <wp:simplePos x="0" y="0"/>
            <wp:positionH relativeFrom="page">
              <wp:posOffset>0</wp:posOffset>
            </wp:positionH>
            <wp:positionV relativeFrom="paragraph">
              <wp:posOffset>-3791</wp:posOffset>
            </wp:positionV>
            <wp:extent cx="10692003" cy="583692"/>
            <wp:effectExtent l="0" t="0" r="0" b="0"/>
            <wp:wrapNone/>
            <wp:docPr id="1" name="image6.png" descr=""/>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10692003" cy="583692"/>
                    </a:xfrm>
                    <a:prstGeom prst="rect">
                      <a:avLst/>
                    </a:prstGeom>
                  </pic:spPr>
                </pic:pic>
              </a:graphicData>
            </a:graphic>
          </wp:anchor>
        </w:drawing>
      </w:r>
      <w:bookmarkStart w:name="資料１－２　次期サイバーセキュリティ戦略策定までの主要スケジュール（案）" w:id="3"/>
      <w:bookmarkEnd w:id="3"/>
      <w:r>
        <w:rPr/>
      </w:r>
      <w:r>
        <w:rPr>
          <w:rFonts w:ascii="Meiryo UI" w:eastAsia="Meiryo UI" w:hint="eastAsia"/>
          <w:b/>
          <w:color w:val="FFFFFF"/>
          <w:sz w:val="52"/>
        </w:rPr>
        <w:t>次期サイバーセキュリティ戦略策定までの主要スケジュール（案）</w:t>
        <w:tab/>
      </w:r>
      <w:r>
        <w:rPr>
          <w:rFonts w:ascii="Meiryo UI" w:eastAsia="Meiryo UI" w:hint="eastAsia"/>
          <w:position w:val="33"/>
          <w:sz w:val="23"/>
          <w:shd w:fill="FFFFFF" w:color="auto" w:val="clear"/>
        </w:rPr>
        <w:t>資料１－２</w:t>
      </w:r>
    </w:p>
    <w:p>
      <w:pPr>
        <w:tabs>
          <w:tab w:pos="5294" w:val="left" w:leader="none"/>
          <w:tab w:pos="11781" w:val="left" w:leader="none"/>
        </w:tabs>
        <w:spacing w:line="489" w:lineRule="exact" w:before="209"/>
        <w:ind w:left="1754" w:right="0" w:firstLine="0"/>
        <w:jc w:val="left"/>
        <w:rPr>
          <w:rFonts w:ascii="Meiryo UI" w:eastAsia="Meiryo UI" w:hint="eastAsia"/>
          <w:sz w:val="26"/>
        </w:rPr>
      </w:pPr>
      <w:r>
        <w:rPr>
          <w:rFonts w:ascii="Meiryo UI" w:eastAsia="Meiryo UI" w:hint="eastAsia"/>
          <w:position w:val="-19"/>
          <w:sz w:val="30"/>
        </w:rPr>
        <w:t>時期</w:t>
        <w:tab/>
      </w:r>
      <w:r>
        <w:rPr>
          <w:rFonts w:ascii="Meiryo UI" w:eastAsia="Meiryo UI" w:hint="eastAsia"/>
          <w:sz w:val="26"/>
        </w:rPr>
        <w:t>H29年度(2017年度)</w:t>
        <w:tab/>
      </w:r>
      <w:r>
        <w:rPr>
          <w:rFonts w:ascii="Meiryo UI" w:eastAsia="Meiryo UI" w:hint="eastAsia"/>
          <w:spacing w:val="-1"/>
          <w:w w:val="95"/>
          <w:sz w:val="26"/>
        </w:rPr>
        <w:t>H30年度(2018</w:t>
      </w:r>
      <w:r>
        <w:rPr>
          <w:rFonts w:ascii="Meiryo UI" w:eastAsia="Meiryo UI" w:hint="eastAsia"/>
          <w:w w:val="95"/>
          <w:sz w:val="26"/>
        </w:rPr>
        <w:t>年度)</w:t>
      </w:r>
    </w:p>
    <w:p>
      <w:pPr>
        <w:tabs>
          <w:tab w:pos="6345" w:val="left" w:leader="none"/>
          <w:tab w:pos="8219" w:val="left" w:leader="none"/>
          <w:tab w:pos="10096" w:val="left" w:leader="none"/>
          <w:tab w:pos="11973" w:val="left" w:leader="none"/>
          <w:tab w:pos="13847" w:val="left" w:leader="none"/>
          <w:tab w:pos="15724" w:val="left" w:leader="none"/>
        </w:tabs>
        <w:spacing w:line="330" w:lineRule="exact" w:before="0"/>
        <w:ind w:left="4548" w:right="0" w:firstLine="0"/>
        <w:jc w:val="left"/>
        <w:rPr>
          <w:rFonts w:ascii="Meiryo UI"/>
          <w:sz w:val="26"/>
        </w:rPr>
      </w:pPr>
      <w:r>
        <w:rPr>
          <w:rFonts w:ascii="Meiryo UI"/>
          <w:sz w:val="26"/>
        </w:rPr>
        <w:t>1</w:t>
        <w:tab/>
        <w:t>2</w:t>
        <w:tab/>
        <w:t>3</w:t>
        <w:tab/>
        <w:t>4</w:t>
        <w:tab/>
        <w:t>5</w:t>
        <w:tab/>
        <w:t>6</w:t>
        <w:tab/>
        <w:t>7</w:t>
      </w:r>
    </w:p>
    <w:p>
      <w:pPr>
        <w:pStyle w:val="BodyText"/>
        <w:rPr>
          <w:rFonts w:ascii="Meiryo UI"/>
          <w:sz w:val="20"/>
        </w:rPr>
      </w:pPr>
    </w:p>
    <w:p>
      <w:pPr>
        <w:pStyle w:val="BodyText"/>
        <w:rPr>
          <w:rFonts w:ascii="Meiryo UI"/>
          <w:sz w:val="20"/>
        </w:rPr>
      </w:pPr>
    </w:p>
    <w:p>
      <w:pPr>
        <w:pStyle w:val="BodyText"/>
        <w:rPr>
          <w:rFonts w:ascii="Meiryo UI"/>
          <w:sz w:val="19"/>
        </w:rPr>
      </w:pPr>
    </w:p>
    <w:p>
      <w:pPr>
        <w:tabs>
          <w:tab w:pos="14908" w:val="left" w:leader="none"/>
        </w:tabs>
        <w:spacing w:line="740" w:lineRule="exact" w:before="0"/>
        <w:ind w:left="2186" w:right="0" w:firstLine="0"/>
        <w:jc w:val="left"/>
        <w:rPr>
          <w:rFonts w:ascii="Meiryo UI" w:eastAsia="Meiryo UI" w:hint="eastAsia"/>
          <w:b/>
          <w:sz w:val="39"/>
        </w:rPr>
      </w:pPr>
      <w:r>
        <w:rPr>
          <w:rFonts w:ascii="Meiryo UI" w:eastAsia="Meiryo UI" w:hint="eastAsia"/>
          <w:sz w:val="34"/>
        </w:rPr>
        <w:t>閣議</w:t>
        <w:tab/>
      </w:r>
      <w:r>
        <w:rPr>
          <w:rFonts w:ascii="Meiryo UI" w:eastAsia="Meiryo UI" w:hint="eastAsia"/>
          <w:b/>
          <w:w w:val="95"/>
          <w:position w:val="-24"/>
          <w:sz w:val="39"/>
        </w:rPr>
        <w:t>閣議</w:t>
      </w:r>
    </w:p>
    <w:p>
      <w:pPr>
        <w:spacing w:line="373" w:lineRule="exact" w:before="0"/>
        <w:ind w:left="0" w:right="646" w:firstLine="0"/>
        <w:jc w:val="right"/>
        <w:rPr>
          <w:rFonts w:ascii="Meiryo UI" w:eastAsia="Meiryo UI" w:hint="eastAsia"/>
          <w:sz w:val="26"/>
        </w:rPr>
      </w:pPr>
      <w:r>
        <w:rPr>
          <w:rFonts w:ascii="Meiryo UI" w:eastAsia="Meiryo UI" w:hint="eastAsia"/>
          <w:w w:val="95"/>
          <w:sz w:val="26"/>
        </w:rPr>
        <w:t>(次期戦略決定)</w:t>
      </w:r>
    </w:p>
    <w:p>
      <w:pPr>
        <w:pStyle w:val="BodyText"/>
        <w:rPr>
          <w:rFonts w:ascii="Meiryo UI"/>
          <w:sz w:val="20"/>
        </w:rPr>
      </w:pPr>
    </w:p>
    <w:p>
      <w:pPr>
        <w:pStyle w:val="BodyText"/>
        <w:rPr>
          <w:rFonts w:ascii="Meiryo UI"/>
          <w:sz w:val="20"/>
        </w:rPr>
      </w:pPr>
    </w:p>
    <w:p>
      <w:pPr>
        <w:pStyle w:val="BodyText"/>
        <w:rPr>
          <w:rFonts w:ascii="Meiryo UI"/>
          <w:sz w:val="20"/>
        </w:rPr>
      </w:pPr>
    </w:p>
    <w:p>
      <w:pPr>
        <w:pStyle w:val="BodyText"/>
        <w:rPr>
          <w:rFonts w:ascii="Meiryo UI"/>
          <w:sz w:val="20"/>
        </w:rPr>
      </w:pPr>
    </w:p>
    <w:p>
      <w:pPr>
        <w:pStyle w:val="BodyText"/>
        <w:spacing w:before="1"/>
        <w:rPr>
          <w:rFonts w:ascii="Meiryo UI"/>
          <w:sz w:val="23"/>
        </w:rPr>
      </w:pPr>
    </w:p>
    <w:p>
      <w:pPr>
        <w:spacing w:after="0"/>
        <w:rPr>
          <w:rFonts w:ascii="Meiryo UI"/>
          <w:sz w:val="23"/>
        </w:rPr>
        <w:sectPr>
          <w:pgSz w:w="16840" w:h="11910" w:orient="landscape"/>
          <w:pgMar w:top="120" w:bottom="280" w:left="0" w:right="0"/>
        </w:sectPr>
      </w:pPr>
    </w:p>
    <w:p>
      <w:pPr>
        <w:spacing w:line="175" w:lineRule="auto" w:before="159"/>
        <w:ind w:left="1610" w:right="0" w:hanging="132"/>
        <w:jc w:val="left"/>
        <w:rPr>
          <w:rFonts w:ascii="Meiryo UI" w:eastAsia="Meiryo UI" w:hint="eastAsia"/>
          <w:sz w:val="34"/>
        </w:rPr>
      </w:pPr>
      <w:r>
        <w:rPr/>
        <w:pict>
          <v:shape style="position:absolute;margin-left:29.146999pt;margin-top:-24.29398pt;width:21.45pt;height:118.65pt;mso-position-horizontal-relative:page;mso-position-vertical-relative:paragraph;z-index:1192" type="#_x0000_t202" filled="false" stroked="false">
            <v:textbox inset="0,0,0,0" style="layout-flow:vertical-ideographic">
              <w:txbxContent>
                <w:p>
                  <w:pPr>
                    <w:spacing w:line="108" w:lineRule="auto" w:before="0"/>
                    <w:ind w:left="20" w:right="0" w:firstLine="0"/>
                    <w:jc w:val="left"/>
                    <w:rPr>
                      <w:rFonts w:ascii="Meiryo UI" w:eastAsia="Meiryo UI" w:hint="eastAsia"/>
                      <w:b/>
                      <w:sz w:val="39"/>
                    </w:rPr>
                  </w:pPr>
                  <w:r>
                    <w:rPr>
                      <w:rFonts w:ascii="Meiryo UI" w:eastAsia="Meiryo UI" w:hint="eastAsia"/>
                      <w:b/>
                      <w:color w:val="FFFFFF"/>
                      <w:w w:val="99"/>
                      <w:sz w:val="39"/>
                    </w:rPr>
                    <w:t>次期戦略関係</w:t>
                  </w:r>
                </w:p>
              </w:txbxContent>
            </v:textbox>
            <w10:wrap type="none"/>
          </v:shape>
        </w:pict>
      </w:r>
      <w:r>
        <w:rPr>
          <w:rFonts w:ascii="Meiryo UI" w:eastAsia="Meiryo UI" w:hint="eastAsia"/>
          <w:sz w:val="34"/>
        </w:rPr>
        <w:t>サイバーセキュリティ戦略本部</w:t>
      </w:r>
    </w:p>
    <w:p>
      <w:pPr>
        <w:spacing w:line="416" w:lineRule="exact" w:before="0"/>
        <w:ind w:left="332" w:right="0" w:firstLine="0"/>
        <w:jc w:val="center"/>
        <w:rPr>
          <w:rFonts w:ascii="Meiryo UI" w:hAnsi="Meiryo UI" w:eastAsia="Meiryo UI" w:hint="eastAsia"/>
          <w:sz w:val="30"/>
        </w:rPr>
      </w:pPr>
      <w:r>
        <w:rPr/>
        <w:br w:type="column"/>
      </w:r>
      <w:r>
        <w:rPr>
          <w:rFonts w:ascii="Meiryo UI" w:hAnsi="Meiryo UI" w:eastAsia="Meiryo UI" w:hint="eastAsia"/>
          <w:color w:val="00AF4F"/>
          <w:sz w:val="30"/>
        </w:rPr>
        <w:t>本部⑯</w:t>
      </w:r>
    </w:p>
    <w:p>
      <w:pPr>
        <w:spacing w:line="364" w:lineRule="exact" w:before="0"/>
        <w:ind w:left="331" w:right="0" w:firstLine="0"/>
        <w:jc w:val="center"/>
        <w:rPr>
          <w:rFonts w:ascii="Meiryo UI" w:eastAsia="Meiryo UI" w:hint="eastAsia"/>
          <w:sz w:val="30"/>
        </w:rPr>
      </w:pPr>
      <w:r>
        <w:rPr>
          <w:rFonts w:ascii="Meiryo UI" w:eastAsia="Meiryo UI" w:hint="eastAsia"/>
          <w:color w:val="00AF4F"/>
          <w:sz w:val="30"/>
        </w:rPr>
        <w:t>(基本的考え方等)</w:t>
      </w:r>
    </w:p>
    <w:p>
      <w:pPr>
        <w:spacing w:line="432" w:lineRule="exact" w:before="0"/>
        <w:ind w:left="330" w:right="0" w:firstLine="0"/>
        <w:jc w:val="center"/>
        <w:rPr>
          <w:rFonts w:ascii="Meiryo UI" w:eastAsia="Meiryo UI" w:hint="eastAsia"/>
          <w:sz w:val="30"/>
        </w:rPr>
      </w:pPr>
      <w:r>
        <w:rPr>
          <w:rFonts w:ascii="Meiryo UI" w:eastAsia="Meiryo UI" w:hint="eastAsia"/>
          <w:color w:val="00AF4F"/>
          <w:sz w:val="30"/>
        </w:rPr>
        <w:t>（1/17）</w:t>
      </w:r>
    </w:p>
    <w:p>
      <w:pPr>
        <w:spacing w:line="416" w:lineRule="exact" w:before="0"/>
        <w:ind w:left="1477" w:right="0" w:firstLine="0"/>
        <w:jc w:val="center"/>
        <w:rPr>
          <w:rFonts w:ascii="Meiryo UI" w:hAnsi="Meiryo UI" w:eastAsia="Meiryo UI" w:hint="eastAsia"/>
          <w:sz w:val="30"/>
        </w:rPr>
      </w:pPr>
      <w:r>
        <w:rPr/>
        <w:br w:type="column"/>
      </w:r>
      <w:r>
        <w:rPr>
          <w:rFonts w:ascii="Meiryo UI" w:hAnsi="Meiryo UI" w:eastAsia="Meiryo UI" w:hint="eastAsia"/>
          <w:color w:val="00AF4F"/>
          <w:sz w:val="30"/>
        </w:rPr>
        <w:t>本部⑰</w:t>
      </w:r>
    </w:p>
    <w:p>
      <w:pPr>
        <w:spacing w:line="364" w:lineRule="exact" w:before="0"/>
        <w:ind w:left="1478" w:right="0" w:firstLine="0"/>
        <w:jc w:val="center"/>
        <w:rPr>
          <w:rFonts w:ascii="Meiryo UI" w:eastAsia="Meiryo UI" w:hint="eastAsia"/>
          <w:sz w:val="30"/>
        </w:rPr>
      </w:pPr>
      <w:r>
        <w:rPr>
          <w:rFonts w:ascii="Meiryo UI" w:eastAsia="Meiryo UI" w:hint="eastAsia"/>
          <w:color w:val="00AF4F"/>
          <w:sz w:val="30"/>
        </w:rPr>
        <w:t>(骨子案等)</w:t>
      </w:r>
    </w:p>
    <w:p>
      <w:pPr>
        <w:spacing w:line="432" w:lineRule="exact" w:before="0"/>
        <w:ind w:left="1480" w:right="0" w:firstLine="0"/>
        <w:jc w:val="center"/>
        <w:rPr>
          <w:rFonts w:ascii="Meiryo UI" w:eastAsia="Meiryo UI" w:hint="eastAsia"/>
          <w:sz w:val="30"/>
        </w:rPr>
      </w:pPr>
      <w:r>
        <w:rPr>
          <w:rFonts w:ascii="Meiryo UI" w:eastAsia="Meiryo UI" w:hint="eastAsia"/>
          <w:color w:val="00AF4F"/>
          <w:sz w:val="30"/>
        </w:rPr>
        <w:t>（4/4）</w:t>
      </w:r>
    </w:p>
    <w:p>
      <w:pPr>
        <w:spacing w:line="416" w:lineRule="exact" w:before="0"/>
        <w:ind w:left="1477" w:right="0" w:firstLine="0"/>
        <w:jc w:val="center"/>
        <w:rPr>
          <w:rFonts w:ascii="Meiryo UI" w:hAnsi="Meiryo UI" w:eastAsia="Meiryo UI" w:hint="eastAsia"/>
          <w:sz w:val="30"/>
        </w:rPr>
      </w:pPr>
      <w:r>
        <w:rPr/>
        <w:br w:type="column"/>
      </w:r>
      <w:r>
        <w:rPr>
          <w:rFonts w:ascii="Meiryo UI" w:hAnsi="Meiryo UI" w:eastAsia="Meiryo UI" w:hint="eastAsia"/>
          <w:color w:val="00AF4F"/>
          <w:sz w:val="30"/>
        </w:rPr>
        <w:t>本部⑱</w:t>
      </w:r>
    </w:p>
    <w:p>
      <w:pPr>
        <w:spacing w:line="175" w:lineRule="auto" w:before="49"/>
        <w:ind w:left="1478" w:right="0" w:firstLine="0"/>
        <w:jc w:val="center"/>
        <w:rPr>
          <w:rFonts w:ascii="Meiryo UI" w:eastAsia="Meiryo UI" w:hint="eastAsia"/>
          <w:sz w:val="30"/>
        </w:rPr>
      </w:pPr>
      <w:r>
        <w:rPr>
          <w:rFonts w:ascii="Meiryo UI" w:eastAsia="Meiryo UI" w:hint="eastAsia"/>
          <w:color w:val="00AF4F"/>
          <w:sz w:val="30"/>
        </w:rPr>
        <w:t>(パブコメ案) (6/7)</w:t>
      </w:r>
    </w:p>
    <w:p>
      <w:pPr>
        <w:spacing w:line="416" w:lineRule="exact" w:before="0"/>
        <w:ind w:left="557" w:right="1480" w:firstLine="0"/>
        <w:jc w:val="center"/>
        <w:rPr>
          <w:rFonts w:ascii="Meiryo UI" w:hAnsi="Meiryo UI" w:eastAsia="Meiryo UI" w:hint="eastAsia"/>
          <w:sz w:val="30"/>
        </w:rPr>
      </w:pPr>
      <w:r>
        <w:rPr/>
        <w:br w:type="column"/>
      </w:r>
      <w:r>
        <w:rPr>
          <w:rFonts w:ascii="Meiryo UI" w:hAnsi="Meiryo UI" w:eastAsia="Meiryo UI" w:hint="eastAsia"/>
          <w:color w:val="00AF4F"/>
          <w:sz w:val="30"/>
        </w:rPr>
        <w:t>本部⑲</w:t>
      </w:r>
    </w:p>
    <w:p>
      <w:pPr>
        <w:spacing w:line="175" w:lineRule="auto" w:before="49"/>
        <w:ind w:left="201" w:right="1127" w:hanging="1"/>
        <w:jc w:val="center"/>
        <w:rPr>
          <w:rFonts w:ascii="Meiryo UI" w:eastAsia="Meiryo UI" w:hint="eastAsia"/>
          <w:sz w:val="30"/>
        </w:rPr>
      </w:pPr>
      <w:r>
        <w:rPr>
          <w:rFonts w:ascii="Meiryo UI" w:eastAsia="Meiryo UI" w:hint="eastAsia"/>
          <w:color w:val="00AF4F"/>
          <w:sz w:val="30"/>
        </w:rPr>
        <w:t>(次期戦略案年次計画等)</w:t>
      </w:r>
    </w:p>
    <w:p>
      <w:pPr>
        <w:spacing w:after="0" w:line="175" w:lineRule="auto"/>
        <w:jc w:val="center"/>
        <w:rPr>
          <w:rFonts w:ascii="Meiryo UI" w:eastAsia="Meiryo UI" w:hint="eastAsia"/>
          <w:sz w:val="30"/>
        </w:rPr>
        <w:sectPr>
          <w:type w:val="continuous"/>
          <w:pgSz w:w="16840" w:h="11910" w:orient="landscape"/>
          <w:pgMar w:top="580" w:bottom="280" w:left="0" w:right="0"/>
          <w:cols w:num="5" w:equalWidth="0">
            <w:col w:w="3585" w:space="40"/>
            <w:col w:w="2648" w:space="1290"/>
            <w:col w:w="2953" w:space="359"/>
            <w:col w:w="2948" w:space="40"/>
            <w:col w:w="2977"/>
          </w:cols>
        </w:sectPr>
      </w:pPr>
    </w:p>
    <w:p>
      <w:pPr>
        <w:pStyle w:val="BodyText"/>
        <w:rPr>
          <w:rFonts w:ascii="Meiryo UI"/>
          <w:sz w:val="20"/>
        </w:rPr>
      </w:pPr>
    </w:p>
    <w:p>
      <w:pPr>
        <w:pStyle w:val="BodyText"/>
        <w:rPr>
          <w:rFonts w:ascii="Meiryo UI"/>
          <w:sz w:val="20"/>
        </w:rPr>
      </w:pPr>
    </w:p>
    <w:p>
      <w:pPr>
        <w:pStyle w:val="BodyText"/>
        <w:rPr>
          <w:rFonts w:ascii="Meiryo UI"/>
          <w:sz w:val="20"/>
        </w:rPr>
      </w:pPr>
    </w:p>
    <w:p>
      <w:pPr>
        <w:pStyle w:val="BodyText"/>
        <w:rPr>
          <w:rFonts w:ascii="Meiryo UI"/>
          <w:sz w:val="20"/>
        </w:rPr>
      </w:pPr>
    </w:p>
    <w:p>
      <w:pPr>
        <w:pStyle w:val="BodyText"/>
        <w:spacing w:before="10"/>
        <w:rPr>
          <w:rFonts w:ascii="Meiryo UI"/>
          <w:sz w:val="23"/>
        </w:rPr>
      </w:pPr>
    </w:p>
    <w:p>
      <w:pPr>
        <w:spacing w:after="0"/>
        <w:rPr>
          <w:rFonts w:ascii="Meiryo UI"/>
          <w:sz w:val="23"/>
        </w:rPr>
        <w:sectPr>
          <w:type w:val="continuous"/>
          <w:pgSz w:w="16840" w:h="11910" w:orient="landscape"/>
          <w:pgMar w:top="580" w:bottom="280" w:left="0" w:right="0"/>
        </w:sectPr>
      </w:pPr>
    </w:p>
    <w:p>
      <w:pPr>
        <w:spacing w:line="538" w:lineRule="exact" w:before="0"/>
        <w:ind w:left="2088" w:right="0" w:firstLine="0"/>
        <w:jc w:val="left"/>
        <w:rPr>
          <w:rFonts w:ascii="Meiryo UI" w:eastAsia="Meiryo UI" w:hint="eastAsia"/>
          <w:sz w:val="34"/>
        </w:rPr>
      </w:pPr>
      <w:r>
        <w:rPr>
          <w:rFonts w:ascii="Meiryo UI" w:eastAsia="Meiryo UI" w:hint="eastAsia"/>
          <w:sz w:val="34"/>
        </w:rPr>
        <w:t>その他</w:t>
      </w:r>
    </w:p>
    <w:p>
      <w:pPr>
        <w:spacing w:line="172" w:lineRule="auto" w:before="113"/>
        <w:ind w:left="1531" w:right="0" w:hanging="142"/>
        <w:jc w:val="both"/>
        <w:rPr>
          <w:rFonts w:ascii="Meiryo UI" w:eastAsia="Meiryo UI" w:hint="eastAsia"/>
          <w:sz w:val="26"/>
        </w:rPr>
      </w:pPr>
      <w:r>
        <w:rPr>
          <w:rFonts w:ascii="Meiryo UI" w:eastAsia="Meiryo UI" w:hint="eastAsia"/>
          <w:sz w:val="26"/>
        </w:rPr>
        <w:t>（有識者本部員等の</w:t>
      </w:r>
      <w:r>
        <w:rPr>
          <w:rFonts w:ascii="Meiryo UI" w:eastAsia="Meiryo UI" w:hint="eastAsia"/>
          <w:w w:val="95"/>
          <w:sz w:val="26"/>
        </w:rPr>
        <w:t>関係者からの意見聴取等を随時実施）</w:t>
      </w:r>
    </w:p>
    <w:p>
      <w:pPr>
        <w:pStyle w:val="BodyText"/>
        <w:rPr>
          <w:rFonts w:ascii="Meiryo UI"/>
          <w:sz w:val="32"/>
        </w:rPr>
      </w:pPr>
      <w:r>
        <w:rPr/>
        <w:br w:type="column"/>
      </w:r>
      <w:r>
        <w:rPr>
          <w:rFonts w:ascii="Meiryo UI"/>
          <w:sz w:val="32"/>
        </w:rPr>
      </w:r>
    </w:p>
    <w:p>
      <w:pPr>
        <w:pStyle w:val="BodyText"/>
        <w:spacing w:before="1"/>
        <w:rPr>
          <w:rFonts w:ascii="Meiryo UI"/>
          <w:sz w:val="29"/>
        </w:rPr>
      </w:pPr>
    </w:p>
    <w:p>
      <w:pPr>
        <w:spacing w:line="172" w:lineRule="auto" w:before="0"/>
        <w:ind w:left="1424" w:right="35" w:firstLine="0"/>
        <w:jc w:val="center"/>
        <w:rPr>
          <w:rFonts w:ascii="Meiryo UI" w:eastAsia="Meiryo UI" w:hint="eastAsia"/>
          <w:sz w:val="26"/>
        </w:rPr>
      </w:pPr>
      <w:r>
        <w:rPr>
          <w:rFonts w:ascii="Meiryo UI" w:eastAsia="Meiryo UI" w:hint="eastAsia"/>
          <w:w w:val="95"/>
          <w:sz w:val="26"/>
        </w:rPr>
        <w:t>IT総合戦略本部及び</w:t>
      </w:r>
      <w:r>
        <w:rPr>
          <w:rFonts w:ascii="Meiryo UI" w:eastAsia="Meiryo UI" w:hint="eastAsia"/>
          <w:sz w:val="26"/>
        </w:rPr>
        <w:t>国家安全保障会議 </w:t>
      </w:r>
      <w:r>
        <w:rPr>
          <w:rFonts w:ascii="Meiryo UI" w:eastAsia="Meiryo UI" w:hint="eastAsia"/>
          <w:spacing w:val="-1"/>
          <w:w w:val="95"/>
          <w:sz w:val="26"/>
        </w:rPr>
        <w:t>からの意見聴取</w:t>
      </w:r>
    </w:p>
    <w:p>
      <w:pPr>
        <w:pStyle w:val="BodyText"/>
        <w:rPr>
          <w:rFonts w:ascii="Meiryo UI"/>
          <w:sz w:val="32"/>
        </w:rPr>
      </w:pPr>
      <w:r>
        <w:rPr/>
        <w:br w:type="column"/>
      </w:r>
      <w:r>
        <w:rPr>
          <w:rFonts w:ascii="Meiryo UI"/>
          <w:sz w:val="32"/>
        </w:rPr>
      </w:r>
    </w:p>
    <w:p>
      <w:pPr>
        <w:pStyle w:val="BodyText"/>
        <w:spacing w:before="6"/>
        <w:rPr>
          <w:rFonts w:ascii="Meiryo UI"/>
          <w:sz w:val="28"/>
        </w:rPr>
      </w:pPr>
    </w:p>
    <w:p>
      <w:pPr>
        <w:spacing w:line="172" w:lineRule="auto" w:before="0"/>
        <w:ind w:left="675" w:right="2580" w:hanging="80"/>
        <w:jc w:val="both"/>
        <w:rPr>
          <w:rFonts w:ascii="Meiryo UI" w:eastAsia="Meiryo UI" w:hint="eastAsia"/>
          <w:sz w:val="26"/>
        </w:rPr>
      </w:pPr>
      <w:r>
        <w:rPr>
          <w:rFonts w:ascii="Meiryo UI" w:eastAsia="Meiryo UI" w:hint="eastAsia"/>
          <w:w w:val="95"/>
          <w:sz w:val="26"/>
        </w:rPr>
        <w:t>パブリック</w:t>
      </w:r>
      <w:r>
        <w:rPr>
          <w:rFonts w:ascii="Meiryo UI" w:eastAsia="Meiryo UI" w:hint="eastAsia"/>
          <w:sz w:val="26"/>
        </w:rPr>
        <w:t>コメント</w:t>
      </w:r>
      <w:r>
        <w:rPr>
          <w:rFonts w:ascii="Meiryo UI" w:eastAsia="Meiryo UI" w:hint="eastAsia"/>
          <w:w w:val="95"/>
          <w:sz w:val="26"/>
        </w:rPr>
        <w:t>実施</w:t>
      </w:r>
    </w:p>
    <w:p>
      <w:pPr>
        <w:spacing w:after="0" w:line="172" w:lineRule="auto"/>
        <w:jc w:val="both"/>
        <w:rPr>
          <w:rFonts w:ascii="Meiryo UI" w:eastAsia="Meiryo UI" w:hint="eastAsia"/>
          <w:sz w:val="26"/>
        </w:rPr>
        <w:sectPr>
          <w:type w:val="continuous"/>
          <w:pgSz w:w="16840" w:h="11910" w:orient="landscape"/>
          <w:pgMar w:top="580" w:bottom="280" w:left="0" w:right="0"/>
          <w:cols w:num="3" w:equalWidth="0">
            <w:col w:w="3689" w:space="5344"/>
            <w:col w:w="3691" w:space="40"/>
            <w:col w:w="4076"/>
          </w:cols>
        </w:sectPr>
      </w:pPr>
    </w:p>
    <w:p>
      <w:pPr>
        <w:rPr>
          <w:sz w:val="2"/>
          <w:szCs w:val="2"/>
        </w:rPr>
      </w:pPr>
      <w:r>
        <w:rPr/>
        <w:drawing>
          <wp:anchor distT="0" distB="0" distL="0" distR="0" allowOverlap="1" layoutInCell="1" locked="0" behindDoc="1" simplePos="0" relativeHeight="268400303">
            <wp:simplePos x="0" y="0"/>
            <wp:positionH relativeFrom="page">
              <wp:posOffset>203454</wp:posOffset>
            </wp:positionH>
            <wp:positionV relativeFrom="page">
              <wp:posOffset>755141</wp:posOffset>
            </wp:positionV>
            <wp:extent cx="10442448" cy="6222497"/>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10442448" cy="6222497"/>
                    </a:xfrm>
                    <a:prstGeom prst="rect">
                      <a:avLst/>
                    </a:prstGeom>
                  </pic:spPr>
                </pic:pic>
              </a:graphicData>
            </a:graphic>
          </wp:anchor>
        </w:drawing>
      </w:r>
    </w:p>
    <w:p>
      <w:pPr>
        <w:spacing w:after="0"/>
        <w:rPr>
          <w:sz w:val="2"/>
          <w:szCs w:val="2"/>
        </w:rPr>
        <w:sectPr>
          <w:type w:val="continuous"/>
          <w:pgSz w:w="16840" w:h="11910" w:orient="landscape"/>
          <w:pgMar w:top="580" w:bottom="280" w:left="0" w:right="0"/>
        </w:sectPr>
      </w:pPr>
    </w:p>
    <w:p>
      <w:pPr>
        <w:pStyle w:val="BodyText"/>
        <w:ind w:left="6295"/>
        <w:rPr>
          <w:rFonts w:ascii="Meiryo UI"/>
          <w:sz w:val="20"/>
        </w:rPr>
      </w:pPr>
      <w:r>
        <w:rPr>
          <w:rFonts w:ascii="Meiryo UI"/>
          <w:sz w:val="20"/>
        </w:rPr>
        <w:pict>
          <v:group style="width:117.15pt;height:29.05pt;mso-position-horizontal-relative:char;mso-position-vertical-relative:line" coordorigin="0,0" coordsize="2343,581">
            <v:shape style="position:absolute;left:0;top:0;width:2343;height:581" coordorigin="0,0" coordsize="2343,581" path="m2340,0l2,0,0,2,0,578,2,581,2340,581,2342,578,2342,576,12,576,5,571,12,571,12,10,5,10,12,5,2342,5,2342,2,2340,0xm12,571l5,571,12,576,12,571xm2333,571l12,571,12,576,2333,576,2333,571xm2333,5l2333,576,2338,571,2342,571,2342,10,2338,10,2333,5xm2342,571l2338,571,2333,576,2342,576,2342,571xm12,5l5,10,12,10,12,5xm2333,5l12,5,12,10,2333,10,2333,5xm2342,5l2333,5,2338,10,2342,10,2342,5xe" filled="true" fillcolor="#000000" stroked="false">
              <v:path arrowok="t"/>
              <v:fill type="solid"/>
            </v:shape>
            <v:shape style="position:absolute;left:0;top:0;width:2343;height:581" type="#_x0000_t202" filled="false" stroked="false">
              <v:textbox inset="0,0,0,0">
                <w:txbxContent>
                  <w:p>
                    <w:pPr>
                      <w:spacing w:before="84"/>
                      <w:ind w:left="585" w:right="0" w:firstLine="0"/>
                      <w:jc w:val="left"/>
                      <w:rPr>
                        <w:sz w:val="24"/>
                      </w:rPr>
                    </w:pPr>
                    <w:bookmarkStart w:name="資料１－３　サイバーセキュリティ戦略（案）" w:id="4"/>
                    <w:bookmarkEnd w:id="4"/>
                    <w:r>
                      <w:rPr/>
                    </w:r>
                    <w:r>
                      <w:rPr>
                        <w:sz w:val="24"/>
                      </w:rPr>
                      <w:t>資料１－３</w:t>
                    </w:r>
                  </w:p>
                </w:txbxContent>
              </v:textbox>
              <w10:wrap type="none"/>
            </v:shape>
          </v:group>
        </w:pict>
      </w:r>
      <w:r>
        <w:rPr>
          <w:rFonts w:ascii="Meiryo UI"/>
          <w:sz w:val="20"/>
        </w:rPr>
      </w:r>
    </w:p>
    <w:p>
      <w:pPr>
        <w:pStyle w:val="BodyText"/>
        <w:spacing w:before="11"/>
        <w:rPr>
          <w:rFonts w:ascii="Meiryo UI"/>
          <w:sz w:val="22"/>
        </w:rPr>
      </w:pPr>
    </w:p>
    <w:p>
      <w:pPr>
        <w:spacing w:line="621" w:lineRule="exact" w:before="0"/>
        <w:ind w:left="964" w:right="876" w:firstLine="0"/>
        <w:jc w:val="center"/>
        <w:rPr>
          <w:b/>
          <w:sz w:val="52"/>
        </w:rPr>
      </w:pPr>
      <w:r>
        <w:rPr>
          <w:b/>
          <w:w w:val="95"/>
          <w:sz w:val="52"/>
        </w:rPr>
        <w:t>（案）</w:t>
      </w:r>
    </w:p>
    <w:p>
      <w:pPr>
        <w:pStyle w:val="BodyText"/>
        <w:rPr>
          <w:b/>
          <w:sz w:val="52"/>
        </w:rPr>
      </w:pPr>
    </w:p>
    <w:p>
      <w:pPr>
        <w:pStyle w:val="BodyText"/>
        <w:rPr>
          <w:b/>
          <w:sz w:val="52"/>
        </w:rPr>
      </w:pPr>
    </w:p>
    <w:p>
      <w:pPr>
        <w:pStyle w:val="BodyText"/>
        <w:rPr>
          <w:b/>
          <w:sz w:val="52"/>
        </w:rPr>
      </w:pPr>
    </w:p>
    <w:p>
      <w:pPr>
        <w:pStyle w:val="BodyText"/>
        <w:rPr>
          <w:b/>
          <w:sz w:val="52"/>
        </w:rPr>
      </w:pPr>
    </w:p>
    <w:p>
      <w:pPr>
        <w:pStyle w:val="BodyText"/>
        <w:spacing w:before="3"/>
        <w:rPr>
          <w:b/>
          <w:sz w:val="46"/>
        </w:rPr>
      </w:pPr>
    </w:p>
    <w:p>
      <w:pPr>
        <w:spacing w:before="1"/>
        <w:ind w:left="964" w:right="878" w:firstLine="0"/>
        <w:jc w:val="center"/>
        <w:rPr>
          <w:b/>
          <w:sz w:val="60"/>
        </w:rPr>
      </w:pPr>
      <w:r>
        <w:rPr>
          <w:b/>
          <w:w w:val="95"/>
          <w:sz w:val="60"/>
        </w:rPr>
        <w:t>サイバーセキュリティ戦略</w:t>
      </w:r>
    </w:p>
    <w:p>
      <w:pPr>
        <w:pStyle w:val="BodyText"/>
        <w:rPr>
          <w:b/>
          <w:sz w:val="60"/>
        </w:rPr>
      </w:pPr>
    </w:p>
    <w:p>
      <w:pPr>
        <w:pStyle w:val="BodyText"/>
        <w:rPr>
          <w:b/>
          <w:sz w:val="60"/>
        </w:rPr>
      </w:pPr>
    </w:p>
    <w:p>
      <w:pPr>
        <w:pStyle w:val="BodyText"/>
        <w:rPr>
          <w:b/>
          <w:sz w:val="60"/>
        </w:rPr>
      </w:pPr>
    </w:p>
    <w:p>
      <w:pPr>
        <w:pStyle w:val="BodyText"/>
        <w:rPr>
          <w:b/>
          <w:sz w:val="60"/>
        </w:rPr>
      </w:pPr>
    </w:p>
    <w:p>
      <w:pPr>
        <w:pStyle w:val="BodyText"/>
        <w:rPr>
          <w:b/>
          <w:sz w:val="60"/>
        </w:rPr>
      </w:pPr>
    </w:p>
    <w:p>
      <w:pPr>
        <w:pStyle w:val="BodyText"/>
        <w:rPr>
          <w:b/>
          <w:sz w:val="60"/>
        </w:rPr>
      </w:pPr>
    </w:p>
    <w:p>
      <w:pPr>
        <w:pStyle w:val="BodyText"/>
        <w:spacing w:before="12"/>
        <w:rPr>
          <w:b/>
          <w:sz w:val="76"/>
        </w:rPr>
      </w:pPr>
    </w:p>
    <w:p>
      <w:pPr>
        <w:spacing w:before="0"/>
        <w:ind w:left="964" w:right="878" w:firstLine="0"/>
        <w:jc w:val="center"/>
        <w:rPr>
          <w:b/>
          <w:sz w:val="48"/>
        </w:rPr>
      </w:pPr>
      <w:r>
        <w:rPr>
          <w:b/>
          <w:sz w:val="48"/>
        </w:rPr>
        <w:t>平成 30 年＊月＊日</w:t>
      </w:r>
    </w:p>
    <w:p>
      <w:pPr>
        <w:spacing w:after="0"/>
        <w:jc w:val="center"/>
        <w:rPr>
          <w:sz w:val="48"/>
        </w:rPr>
        <w:sectPr>
          <w:pgSz w:w="11910" w:h="16840"/>
          <w:pgMar w:top="440" w:bottom="280" w:left="1680" w:right="14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p>
      <w:pPr>
        <w:pStyle w:val="BodyText"/>
        <w:ind w:left="117"/>
        <w:rPr>
          <w:rFonts w:ascii="Times New Roman"/>
          <w:sz w:val="20"/>
        </w:rPr>
      </w:pPr>
      <w:r>
        <w:rPr>
          <w:rFonts w:ascii="Times New Roman"/>
          <w:sz w:val="20"/>
        </w:rPr>
        <w:pict>
          <v:group style="width:465.5pt;height:69.5pt;mso-position-horizontal-relative:char;mso-position-vertical-relative:line" coordorigin="0,0" coordsize="9310,1390">
            <v:shape style="position:absolute;left:0;top:0;width:9310;height:1390" coordorigin="0,0" coordsize="9310,1390" path="m9307,0l2,0,0,2,0,1387,2,1390,9307,1390,9310,1387,9310,1385,10,1385,5,1380,10,1380,10,10,5,10,10,5,9310,5,9310,2,9307,0xm10,1380l5,1380,10,1385,10,1380xm9300,1380l10,1380,10,1385,9300,1385,9300,1380xm9300,5l9300,1385,9305,1380,9310,1380,9310,10,9305,10,9300,5xm9310,1380l9305,1380,9300,1385,9310,1385,9310,1380xm10,5l5,10,10,10,10,5xm9300,5l10,5,10,10,9300,10,9300,5xm9310,5l9300,5,9305,10,9310,10,9310,5xe" filled="true" fillcolor="#000000" stroked="false">
              <v:path arrowok="t"/>
              <v:fill type="solid"/>
            </v:shape>
            <v:shape style="position:absolute;left:0;top:0;width:9310;height:1390" type="#_x0000_t202" filled="false" stroked="false">
              <v:textbox inset="0,0,0,0">
                <w:txbxContent>
                  <w:p>
                    <w:pPr>
                      <w:spacing w:line="240" w:lineRule="auto" w:before="5"/>
                      <w:rPr>
                        <w:rFonts w:ascii="Times New Roman"/>
                        <w:sz w:val="20"/>
                      </w:rPr>
                    </w:pPr>
                  </w:p>
                  <w:p>
                    <w:pPr>
                      <w:spacing w:line="307" w:lineRule="auto" w:before="0"/>
                      <w:ind w:left="153" w:right="61" w:firstLine="232"/>
                      <w:jc w:val="left"/>
                      <w:rPr>
                        <w:sz w:val="24"/>
                      </w:rPr>
                    </w:pPr>
                    <w:r>
                      <w:rPr>
                        <w:spacing w:val="-15"/>
                        <w:sz w:val="24"/>
                      </w:rPr>
                      <w:t>この戦略は、サイバーセキュリティ基本法</w:t>
                    </w:r>
                    <w:r>
                      <w:rPr>
                        <w:spacing w:val="-8"/>
                        <w:sz w:val="24"/>
                      </w:rPr>
                      <w:t>（</w:t>
                    </w:r>
                    <w:r>
                      <w:rPr>
                        <w:spacing w:val="-26"/>
                        <w:sz w:val="24"/>
                      </w:rPr>
                      <w:t>平成 </w:t>
                    </w:r>
                    <w:r>
                      <w:rPr>
                        <w:sz w:val="24"/>
                      </w:rPr>
                      <w:t>26</w:t>
                    </w:r>
                    <w:r>
                      <w:rPr>
                        <w:spacing w:val="-28"/>
                        <w:sz w:val="24"/>
                      </w:rPr>
                      <w:t> 年法律第 </w:t>
                    </w:r>
                    <w:r>
                      <w:rPr>
                        <w:sz w:val="24"/>
                      </w:rPr>
                      <w:t>104</w:t>
                    </w:r>
                    <w:r>
                      <w:rPr>
                        <w:spacing w:val="-39"/>
                        <w:sz w:val="24"/>
                      </w:rPr>
                      <w:t> 号</w:t>
                    </w:r>
                    <w:r>
                      <w:rPr>
                        <w:spacing w:val="-44"/>
                        <w:sz w:val="24"/>
                      </w:rPr>
                      <w:t>）</w:t>
                    </w:r>
                    <w:r>
                      <w:rPr>
                        <w:spacing w:val="-35"/>
                        <w:sz w:val="24"/>
                      </w:rPr>
                      <w:t>第 </w:t>
                    </w:r>
                    <w:r>
                      <w:rPr>
                        <w:sz w:val="24"/>
                      </w:rPr>
                      <w:t>12</w:t>
                    </w:r>
                    <w:r>
                      <w:rPr>
                        <w:spacing w:val="-37"/>
                        <w:sz w:val="24"/>
                      </w:rPr>
                      <w:t> 条第 </w:t>
                    </w:r>
                    <w:r>
                      <w:rPr>
                        <w:sz w:val="24"/>
                      </w:rPr>
                      <w:t>4</w:t>
                    </w:r>
                    <w:r>
                      <w:rPr>
                        <w:spacing w:val="-35"/>
                        <w:sz w:val="24"/>
                      </w:rPr>
                      <w:t> 項</w:t>
                    </w:r>
                    <w:r>
                      <w:rPr>
                        <w:spacing w:val="-8"/>
                        <w:sz w:val="24"/>
                      </w:rPr>
                      <w:t>の規定に基づき、国会に報告するものである。</w:t>
                    </w:r>
                  </w:p>
                </w:txbxContent>
              </v:textbox>
              <w10:wrap type="none"/>
            </v:shape>
          </v:group>
        </w:pict>
      </w:r>
      <w:r>
        <w:rPr>
          <w:rFonts w:ascii="Times New Roman"/>
          <w:sz w:val="20"/>
        </w:rPr>
      </w:r>
    </w:p>
    <w:p>
      <w:pPr>
        <w:spacing w:after="0"/>
        <w:rPr>
          <w:rFonts w:ascii="Times New Roman"/>
          <w:sz w:val="20"/>
        </w:rPr>
        <w:sectPr>
          <w:pgSz w:w="11910" w:h="16840"/>
          <w:pgMar w:top="1580" w:bottom="280" w:left="1320" w:right="1040"/>
        </w:sectPr>
      </w:pPr>
    </w:p>
    <w:p>
      <w:pPr>
        <w:spacing w:line="391" w:lineRule="exact" w:before="0"/>
        <w:ind w:left="386" w:right="657" w:firstLine="0"/>
        <w:jc w:val="center"/>
        <w:rPr>
          <w:sz w:val="32"/>
        </w:rPr>
      </w:pPr>
      <w:r>
        <w:rPr>
          <w:w w:val="95"/>
          <w:sz w:val="32"/>
        </w:rPr>
        <w:t>目次</w:t>
      </w:r>
    </w:p>
    <w:sdt>
      <w:sdtPr>
        <w:docPartObj>
          <w:docPartGallery w:val="Table of Contents"/>
          <w:docPartUnique/>
        </w:docPartObj>
      </w:sdtPr>
      <w:sdtEndPr/>
      <w:sdtContent>
        <w:p>
          <w:pPr>
            <w:pStyle w:val="TOC1"/>
            <w:numPr>
              <w:ilvl w:val="0"/>
              <w:numId w:val="4"/>
            </w:numPr>
            <w:tabs>
              <w:tab w:pos="443" w:val="left" w:leader="none"/>
              <w:tab w:pos="559" w:val="left" w:leader="none"/>
              <w:tab w:pos="9069" w:val="right" w:leader="middleDot"/>
            </w:tabs>
            <w:spacing w:line="240" w:lineRule="auto" w:before="283" w:after="0"/>
            <w:ind w:left="558" w:right="5" w:hanging="444"/>
            <w:jc w:val="left"/>
            <w:rPr>
              <w:rFonts w:ascii="Arial" w:eastAsia="Arial"/>
            </w:rPr>
          </w:pPr>
          <w:hyperlink w:history="true" w:anchor="_TOC_250014">
            <w:r>
              <w:rPr>
                <w:spacing w:val="-5"/>
              </w:rPr>
              <w:t>策定</w:t>
            </w:r>
            <w:r>
              <w:rPr>
                <w:spacing w:val="-8"/>
              </w:rPr>
              <w:t>の</w:t>
            </w:r>
            <w:r>
              <w:rPr>
                <w:spacing w:val="-5"/>
              </w:rPr>
              <w:t>趣</w:t>
            </w:r>
            <w:r>
              <w:rPr>
                <w:spacing w:val="-8"/>
              </w:rPr>
              <w:t>旨</w:t>
            </w:r>
            <w:r>
              <w:rPr>
                <w:spacing w:val="-5"/>
              </w:rPr>
              <w:t>・背</w:t>
            </w:r>
            <w:r>
              <w:rPr/>
              <w:t>景</w:t>
            </w:r>
            <w:r>
              <w:rPr>
                <w:rFonts w:ascii="Arial" w:eastAsia="Arial"/>
              </w:rPr>
              <w:tab/>
              <w:t>2</w:t>
            </w:r>
          </w:hyperlink>
        </w:p>
        <w:p>
          <w:pPr>
            <w:pStyle w:val="TOC2"/>
            <w:numPr>
              <w:ilvl w:val="1"/>
              <w:numId w:val="4"/>
            </w:numPr>
            <w:tabs>
              <w:tab w:pos="918" w:val="left" w:leader="none"/>
              <w:tab w:pos="1039" w:val="left" w:leader="none"/>
              <w:tab w:pos="9065" w:val="right" w:leader="middleDot"/>
            </w:tabs>
            <w:spacing w:line="240" w:lineRule="auto" w:before="154" w:after="0"/>
            <w:ind w:left="1038" w:right="0" w:hanging="727"/>
            <w:jc w:val="left"/>
            <w:rPr>
              <w:rFonts w:ascii="Arial" w:eastAsia="Arial"/>
            </w:rPr>
          </w:pPr>
          <w:hyperlink w:history="true" w:anchor="_TOC_250013">
            <w:r>
              <w:rPr>
                <w:spacing w:val="-5"/>
              </w:rPr>
              <w:t>サ</w:t>
            </w:r>
            <w:r>
              <w:rPr>
                <w:spacing w:val="-8"/>
              </w:rPr>
              <w:t>イ</w:t>
            </w:r>
            <w:r>
              <w:rPr>
                <w:spacing w:val="-5"/>
              </w:rPr>
              <w:t>バ</w:t>
            </w:r>
            <w:r>
              <w:rPr>
                <w:spacing w:val="-8"/>
              </w:rPr>
              <w:t>ー</w:t>
            </w:r>
            <w:r>
              <w:rPr>
                <w:spacing w:val="-5"/>
              </w:rPr>
              <w:t>空</w:t>
            </w:r>
            <w:r>
              <w:rPr>
                <w:spacing w:val="-8"/>
              </w:rPr>
              <w:t>間</w:t>
            </w:r>
            <w:r>
              <w:rPr>
                <w:spacing w:val="-5"/>
              </w:rPr>
              <w:t>が</w:t>
            </w:r>
            <w:r>
              <w:rPr>
                <w:spacing w:val="-8"/>
              </w:rPr>
              <w:t>もたら</w:t>
            </w:r>
            <w:r>
              <w:rPr>
                <w:spacing w:val="-5"/>
              </w:rPr>
              <w:t>す</w:t>
            </w:r>
            <w:r>
              <w:rPr>
                <w:spacing w:val="-8"/>
              </w:rPr>
              <w:t>パ</w:t>
            </w:r>
            <w:r>
              <w:rPr>
                <w:spacing w:val="-5"/>
              </w:rPr>
              <w:t>ラ</w:t>
            </w:r>
            <w:r>
              <w:rPr>
                <w:spacing w:val="-8"/>
              </w:rPr>
              <w:t>ダ</w:t>
            </w:r>
            <w:r>
              <w:rPr>
                <w:spacing w:val="-5"/>
              </w:rPr>
              <w:t>イ</w:t>
            </w:r>
            <w:r>
              <w:rPr>
                <w:spacing w:val="-8"/>
              </w:rPr>
              <w:t>ム</w:t>
            </w:r>
            <w:r>
              <w:rPr>
                <w:spacing w:val="-5"/>
              </w:rPr>
              <w:t>シ</w:t>
            </w:r>
            <w:r>
              <w:rPr>
                <w:spacing w:val="-8"/>
              </w:rPr>
              <w:t>フ</w:t>
            </w:r>
            <w:r>
              <w:rPr/>
              <w:t>ト</w:t>
            </w:r>
            <w:r>
              <w:rPr>
                <w:rFonts w:ascii="Arial" w:eastAsia="Arial"/>
              </w:rPr>
              <w:tab/>
              <w:t>2</w:t>
            </w:r>
          </w:hyperlink>
        </w:p>
        <w:p>
          <w:pPr>
            <w:pStyle w:val="TOC2"/>
            <w:numPr>
              <w:ilvl w:val="1"/>
              <w:numId w:val="4"/>
            </w:numPr>
            <w:tabs>
              <w:tab w:pos="918" w:val="left" w:leader="none"/>
              <w:tab w:pos="1039" w:val="left" w:leader="none"/>
              <w:tab w:pos="9065" w:val="right" w:leader="middleDot"/>
            </w:tabs>
            <w:spacing w:line="240" w:lineRule="auto" w:before="134" w:after="0"/>
            <w:ind w:left="1038" w:right="0" w:hanging="727"/>
            <w:jc w:val="left"/>
            <w:rPr>
              <w:rFonts w:ascii="Arial" w:eastAsia="Arial"/>
            </w:rPr>
          </w:pPr>
          <w:hyperlink w:history="true" w:anchor="_TOC_250012">
            <w:r>
              <w:rPr>
                <w:rFonts w:ascii="Arial" w:eastAsia="Arial"/>
              </w:rPr>
              <w:t>2015</w:t>
            </w:r>
            <w:r>
              <w:rPr>
                <w:rFonts w:ascii="Arial" w:eastAsia="Arial"/>
                <w:spacing w:val="-14"/>
              </w:rPr>
              <w:t> </w:t>
            </w:r>
            <w:r>
              <w:rPr>
                <w:spacing w:val="-5"/>
              </w:rPr>
              <w:t>年</w:t>
            </w:r>
            <w:r>
              <w:rPr>
                <w:spacing w:val="-8"/>
              </w:rPr>
              <w:t>以降</w:t>
            </w:r>
            <w:r>
              <w:rPr>
                <w:spacing w:val="-5"/>
              </w:rPr>
              <w:t>の</w:t>
            </w:r>
            <w:r>
              <w:rPr>
                <w:spacing w:val="-8"/>
              </w:rPr>
              <w:t>状</w:t>
            </w:r>
            <w:r>
              <w:rPr>
                <w:spacing w:val="-5"/>
              </w:rPr>
              <w:t>況</w:t>
            </w:r>
            <w:r>
              <w:rPr>
                <w:spacing w:val="-8"/>
              </w:rPr>
              <w:t>変</w:t>
            </w:r>
            <w:r>
              <w:rPr/>
              <w:t>化</w:t>
            </w:r>
            <w:r>
              <w:rPr>
                <w:rFonts w:ascii="Arial" w:eastAsia="Arial"/>
              </w:rPr>
              <w:tab/>
              <w:t>3</w:t>
            </w:r>
          </w:hyperlink>
        </w:p>
        <w:p>
          <w:pPr>
            <w:pStyle w:val="TOC1"/>
            <w:numPr>
              <w:ilvl w:val="0"/>
              <w:numId w:val="4"/>
            </w:numPr>
            <w:tabs>
              <w:tab w:pos="443" w:val="left" w:leader="none"/>
              <w:tab w:pos="559" w:val="left" w:leader="none"/>
              <w:tab w:pos="9069" w:val="right" w:leader="middleDot"/>
            </w:tabs>
            <w:spacing w:line="240" w:lineRule="auto" w:before="251" w:after="0"/>
            <w:ind w:left="558" w:right="5" w:hanging="444"/>
            <w:jc w:val="left"/>
            <w:rPr>
              <w:rFonts w:ascii="Arial" w:eastAsia="Arial"/>
            </w:rPr>
          </w:pPr>
          <w:hyperlink w:history="true" w:anchor="_TOC_250011">
            <w:r>
              <w:rPr>
                <w:spacing w:val="-5"/>
              </w:rPr>
              <w:t>サイ</w:t>
            </w:r>
            <w:r>
              <w:rPr>
                <w:spacing w:val="-8"/>
              </w:rPr>
              <w:t>バ</w:t>
            </w:r>
            <w:r>
              <w:rPr>
                <w:spacing w:val="-5"/>
              </w:rPr>
              <w:t>ー</w:t>
            </w:r>
            <w:r>
              <w:rPr>
                <w:spacing w:val="-8"/>
              </w:rPr>
              <w:t>空</w:t>
            </w:r>
            <w:r>
              <w:rPr>
                <w:spacing w:val="-5"/>
              </w:rPr>
              <w:t>間に</w:t>
            </w:r>
            <w:r>
              <w:rPr>
                <w:spacing w:val="-8"/>
              </w:rPr>
              <w:t>係</w:t>
            </w:r>
            <w:r>
              <w:rPr>
                <w:spacing w:val="-5"/>
              </w:rPr>
              <w:t>る認</w:t>
            </w:r>
            <w:r>
              <w:rPr/>
              <w:t>識</w:t>
            </w:r>
            <w:r>
              <w:rPr>
                <w:rFonts w:ascii="Arial" w:eastAsia="Arial"/>
              </w:rPr>
              <w:tab/>
              <w:t>5</w:t>
            </w:r>
          </w:hyperlink>
        </w:p>
        <w:p>
          <w:pPr>
            <w:pStyle w:val="TOC2"/>
            <w:numPr>
              <w:ilvl w:val="1"/>
              <w:numId w:val="4"/>
            </w:numPr>
            <w:tabs>
              <w:tab w:pos="918" w:val="left" w:leader="none"/>
              <w:tab w:pos="1039" w:val="left" w:leader="none"/>
              <w:tab w:pos="9065" w:val="right" w:leader="middleDot"/>
            </w:tabs>
            <w:spacing w:line="240" w:lineRule="auto" w:before="154" w:after="0"/>
            <w:ind w:left="1038" w:right="0" w:hanging="727"/>
            <w:jc w:val="left"/>
            <w:rPr>
              <w:rFonts w:ascii="Arial" w:eastAsia="Arial"/>
            </w:rPr>
          </w:pPr>
          <w:hyperlink w:history="true" w:anchor="_TOC_250010">
            <w:r>
              <w:rPr>
                <w:spacing w:val="-5"/>
              </w:rPr>
              <w:t>サ</w:t>
            </w:r>
            <w:r>
              <w:rPr>
                <w:spacing w:val="-8"/>
              </w:rPr>
              <w:t>イ</w:t>
            </w:r>
            <w:r>
              <w:rPr>
                <w:spacing w:val="-5"/>
              </w:rPr>
              <w:t>バ</w:t>
            </w:r>
            <w:r>
              <w:rPr>
                <w:spacing w:val="-8"/>
              </w:rPr>
              <w:t>ー</w:t>
            </w:r>
            <w:r>
              <w:rPr>
                <w:spacing w:val="-5"/>
              </w:rPr>
              <w:t>空</w:t>
            </w:r>
            <w:r>
              <w:rPr>
                <w:spacing w:val="-8"/>
              </w:rPr>
              <w:t>間</w:t>
            </w:r>
            <w:r>
              <w:rPr>
                <w:spacing w:val="-5"/>
              </w:rPr>
              <w:t>が</w:t>
            </w:r>
            <w:r>
              <w:rPr>
                <w:spacing w:val="-8"/>
              </w:rPr>
              <w:t>もたら</w:t>
            </w:r>
            <w:r>
              <w:rPr>
                <w:spacing w:val="-5"/>
              </w:rPr>
              <w:t>す</w:t>
            </w:r>
            <w:r>
              <w:rPr>
                <w:spacing w:val="-8"/>
              </w:rPr>
              <w:t>恩</w:t>
            </w:r>
            <w:r>
              <w:rPr/>
              <w:t>恵</w:t>
            </w:r>
            <w:r>
              <w:rPr>
                <w:rFonts w:ascii="Arial" w:eastAsia="Arial"/>
              </w:rPr>
              <w:tab/>
              <w:t>5</w:t>
            </w:r>
          </w:hyperlink>
        </w:p>
        <w:p>
          <w:pPr>
            <w:pStyle w:val="TOC2"/>
            <w:numPr>
              <w:ilvl w:val="1"/>
              <w:numId w:val="4"/>
            </w:numPr>
            <w:tabs>
              <w:tab w:pos="918" w:val="left" w:leader="none"/>
              <w:tab w:pos="1039" w:val="left" w:leader="none"/>
              <w:tab w:pos="9065" w:val="right" w:leader="middleDot"/>
            </w:tabs>
            <w:spacing w:line="240" w:lineRule="auto" w:before="133" w:after="0"/>
            <w:ind w:left="1038" w:right="0" w:hanging="727"/>
            <w:jc w:val="left"/>
            <w:rPr>
              <w:rFonts w:ascii="Arial" w:eastAsia="Arial"/>
            </w:rPr>
          </w:pPr>
          <w:hyperlink w:history="true" w:anchor="_TOC_250009">
            <w:r>
              <w:rPr>
                <w:spacing w:val="-5"/>
              </w:rPr>
              <w:t>サ</w:t>
            </w:r>
            <w:r>
              <w:rPr>
                <w:spacing w:val="-8"/>
              </w:rPr>
              <w:t>イ</w:t>
            </w:r>
            <w:r>
              <w:rPr>
                <w:spacing w:val="-5"/>
              </w:rPr>
              <w:t>バ</w:t>
            </w:r>
            <w:r>
              <w:rPr>
                <w:spacing w:val="-8"/>
              </w:rPr>
              <w:t>ー</w:t>
            </w:r>
            <w:r>
              <w:rPr>
                <w:spacing w:val="-5"/>
              </w:rPr>
              <w:t>空</w:t>
            </w:r>
            <w:r>
              <w:rPr>
                <w:spacing w:val="-8"/>
              </w:rPr>
              <w:t>間</w:t>
            </w:r>
            <w:r>
              <w:rPr>
                <w:spacing w:val="-5"/>
              </w:rPr>
              <w:t>に</w:t>
            </w:r>
            <w:r>
              <w:rPr>
                <w:spacing w:val="-8"/>
              </w:rPr>
              <w:t>おける</w:t>
            </w:r>
            <w:r>
              <w:rPr>
                <w:spacing w:val="-5"/>
              </w:rPr>
              <w:t>脅</w:t>
            </w:r>
            <w:r>
              <w:rPr>
                <w:spacing w:val="-8"/>
              </w:rPr>
              <w:t>威</w:t>
            </w:r>
            <w:r>
              <w:rPr>
                <w:spacing w:val="-5"/>
              </w:rPr>
              <w:t>の</w:t>
            </w:r>
            <w:r>
              <w:rPr>
                <w:spacing w:val="-8"/>
              </w:rPr>
              <w:t>深</w:t>
            </w:r>
            <w:r>
              <w:rPr>
                <w:spacing w:val="-5"/>
              </w:rPr>
              <w:t>刻</w:t>
            </w:r>
            <w:r>
              <w:rPr/>
              <w:t>化</w:t>
            </w:r>
            <w:r>
              <w:rPr>
                <w:rFonts w:ascii="Arial" w:eastAsia="Arial"/>
              </w:rPr>
              <w:tab/>
              <w:t>7</w:t>
            </w:r>
          </w:hyperlink>
        </w:p>
        <w:p>
          <w:pPr>
            <w:pStyle w:val="TOC1"/>
            <w:numPr>
              <w:ilvl w:val="0"/>
              <w:numId w:val="4"/>
            </w:numPr>
            <w:tabs>
              <w:tab w:pos="443" w:val="left" w:leader="none"/>
              <w:tab w:pos="559" w:val="left" w:leader="none"/>
              <w:tab w:pos="9069" w:val="right" w:leader="middleDot"/>
            </w:tabs>
            <w:spacing w:line="240" w:lineRule="auto" w:before="250" w:after="0"/>
            <w:ind w:left="558" w:right="5" w:hanging="444"/>
            <w:jc w:val="left"/>
            <w:rPr>
              <w:rFonts w:ascii="Arial" w:eastAsia="Arial"/>
            </w:rPr>
          </w:pPr>
          <w:hyperlink w:history="true" w:anchor="_TOC_250008">
            <w:r>
              <w:rPr>
                <w:spacing w:val="-5"/>
              </w:rPr>
              <w:t>本戦</w:t>
            </w:r>
            <w:r>
              <w:rPr>
                <w:spacing w:val="-8"/>
              </w:rPr>
              <w:t>略</w:t>
            </w:r>
            <w:r>
              <w:rPr>
                <w:spacing w:val="-5"/>
              </w:rPr>
              <w:t>の</w:t>
            </w:r>
            <w:r>
              <w:rPr>
                <w:spacing w:val="-8"/>
              </w:rPr>
              <w:t>目</w:t>
            </w:r>
            <w:r>
              <w:rPr/>
              <w:t>的</w:t>
            </w:r>
            <w:r>
              <w:rPr>
                <w:rFonts w:ascii="Arial" w:eastAsia="Arial"/>
              </w:rPr>
              <w:tab/>
              <w:t>9</w:t>
            </w:r>
          </w:hyperlink>
        </w:p>
        <w:p>
          <w:pPr>
            <w:pStyle w:val="TOC2"/>
            <w:numPr>
              <w:ilvl w:val="1"/>
              <w:numId w:val="4"/>
            </w:numPr>
            <w:tabs>
              <w:tab w:pos="918" w:val="left" w:leader="none"/>
              <w:tab w:pos="1039" w:val="left" w:leader="none"/>
              <w:tab w:pos="9065" w:val="right" w:leader="middleDot"/>
            </w:tabs>
            <w:spacing w:line="240" w:lineRule="auto" w:before="157" w:after="0"/>
            <w:ind w:left="1038" w:right="0" w:hanging="727"/>
            <w:jc w:val="left"/>
            <w:rPr>
              <w:rFonts w:ascii="Arial" w:eastAsia="Arial"/>
            </w:rPr>
          </w:pPr>
          <w:hyperlink w:history="true" w:anchor="_TOC_250007">
            <w:r>
              <w:rPr>
                <w:spacing w:val="-5"/>
              </w:rPr>
              <w:t>基</w:t>
            </w:r>
            <w:r>
              <w:rPr>
                <w:spacing w:val="-8"/>
              </w:rPr>
              <w:t>本</w:t>
            </w:r>
            <w:r>
              <w:rPr>
                <w:spacing w:val="-5"/>
              </w:rPr>
              <w:t>的</w:t>
            </w:r>
            <w:r>
              <w:rPr>
                <w:spacing w:val="-8"/>
              </w:rPr>
              <w:t>な</w:t>
            </w:r>
            <w:r>
              <w:rPr>
                <w:spacing w:val="-5"/>
              </w:rPr>
              <w:t>立</w:t>
            </w:r>
            <w:r>
              <w:rPr>
                <w:spacing w:val="-8"/>
              </w:rPr>
              <w:t>場</w:t>
            </w:r>
            <w:r>
              <w:rPr>
                <w:spacing w:val="-5"/>
              </w:rPr>
              <w:t>の</w:t>
            </w:r>
            <w:r>
              <w:rPr>
                <w:spacing w:val="-8"/>
              </w:rPr>
              <w:t>堅</w:t>
            </w:r>
            <w:r>
              <w:rPr/>
              <w:t>持</w:t>
            </w:r>
            <w:r>
              <w:rPr>
                <w:rFonts w:ascii="Arial" w:eastAsia="Arial"/>
              </w:rPr>
              <w:tab/>
              <w:t>9</w:t>
            </w:r>
          </w:hyperlink>
        </w:p>
        <w:p>
          <w:pPr>
            <w:pStyle w:val="TOC2"/>
            <w:numPr>
              <w:ilvl w:val="1"/>
              <w:numId w:val="4"/>
            </w:numPr>
            <w:tabs>
              <w:tab w:pos="918" w:val="left" w:leader="none"/>
              <w:tab w:pos="1039" w:val="left" w:leader="none"/>
              <w:tab w:pos="9065" w:val="right" w:leader="middleDot"/>
            </w:tabs>
            <w:spacing w:line="240" w:lineRule="auto" w:before="132" w:after="0"/>
            <w:ind w:left="1038" w:right="0" w:hanging="727"/>
            <w:jc w:val="left"/>
            <w:rPr>
              <w:rFonts w:ascii="Arial" w:eastAsia="Arial"/>
            </w:rPr>
          </w:pPr>
          <w:hyperlink w:history="true" w:anchor="_TOC_250006">
            <w:r>
              <w:rPr>
                <w:spacing w:val="-5"/>
              </w:rPr>
              <w:t>目</w:t>
            </w:r>
            <w:r>
              <w:rPr>
                <w:spacing w:val="-8"/>
              </w:rPr>
              <w:t>指</w:t>
            </w:r>
            <w:r>
              <w:rPr>
                <w:spacing w:val="-5"/>
              </w:rPr>
              <w:t>す</w:t>
            </w:r>
            <w:r>
              <w:rPr>
                <w:spacing w:val="-8"/>
              </w:rPr>
              <w:t>サ</w:t>
            </w:r>
            <w:r>
              <w:rPr>
                <w:spacing w:val="-5"/>
              </w:rPr>
              <w:t>イ</w:t>
            </w:r>
            <w:r>
              <w:rPr>
                <w:spacing w:val="-8"/>
              </w:rPr>
              <w:t>バ</w:t>
            </w:r>
            <w:r>
              <w:rPr>
                <w:spacing w:val="-5"/>
              </w:rPr>
              <w:t>ー</w:t>
            </w:r>
            <w:r>
              <w:rPr>
                <w:spacing w:val="-8"/>
              </w:rPr>
              <w:t>セキュ</w:t>
            </w:r>
            <w:r>
              <w:rPr>
                <w:spacing w:val="-5"/>
              </w:rPr>
              <w:t>リ</w:t>
            </w:r>
            <w:r>
              <w:rPr>
                <w:spacing w:val="-8"/>
              </w:rPr>
              <w:t>テ</w:t>
            </w:r>
            <w:r>
              <w:rPr>
                <w:spacing w:val="-5"/>
              </w:rPr>
              <w:t>ィ</w:t>
            </w:r>
            <w:r>
              <w:rPr>
                <w:spacing w:val="-8"/>
              </w:rPr>
              <w:t>の</w:t>
            </w:r>
            <w:r>
              <w:rPr>
                <w:spacing w:val="-5"/>
              </w:rPr>
              <w:t>基</w:t>
            </w:r>
            <w:r>
              <w:rPr>
                <w:spacing w:val="-8"/>
              </w:rPr>
              <w:t>本</w:t>
            </w:r>
            <w:r>
              <w:rPr>
                <w:spacing w:val="-5"/>
              </w:rPr>
              <w:t>的</w:t>
            </w:r>
            <w:r>
              <w:rPr>
                <w:spacing w:val="-8"/>
              </w:rPr>
              <w:t>な在り</w:t>
            </w:r>
            <w:r>
              <w:rPr/>
              <w:t>方</w:t>
            </w:r>
            <w:r>
              <w:rPr>
                <w:rFonts w:ascii="Arial" w:eastAsia="Arial"/>
              </w:rPr>
              <w:tab/>
            </w:r>
            <w:r>
              <w:rPr>
                <w:rFonts w:ascii="Arial" w:eastAsia="Arial"/>
                <w:spacing w:val="-11"/>
              </w:rPr>
              <w:t>11</w:t>
            </w:r>
          </w:hyperlink>
        </w:p>
        <w:p>
          <w:pPr>
            <w:pStyle w:val="TOC1"/>
            <w:numPr>
              <w:ilvl w:val="0"/>
              <w:numId w:val="4"/>
            </w:numPr>
            <w:tabs>
              <w:tab w:pos="443" w:val="left" w:leader="none"/>
              <w:tab w:pos="559" w:val="left" w:leader="none"/>
              <w:tab w:pos="9071" w:val="right" w:leader="middleDot"/>
            </w:tabs>
            <w:spacing w:line="240" w:lineRule="auto" w:before="251" w:after="0"/>
            <w:ind w:left="558" w:right="2" w:hanging="444"/>
            <w:jc w:val="left"/>
            <w:rPr>
              <w:rFonts w:ascii="Arial" w:eastAsia="Arial"/>
            </w:rPr>
          </w:pPr>
          <w:hyperlink w:history="true" w:anchor="_TOC_250005">
            <w:r>
              <w:rPr>
                <w:spacing w:val="-5"/>
              </w:rPr>
              <w:t>目的</w:t>
            </w:r>
            <w:r>
              <w:rPr>
                <w:spacing w:val="-8"/>
              </w:rPr>
              <w:t>達</w:t>
            </w:r>
            <w:r>
              <w:rPr>
                <w:spacing w:val="-5"/>
              </w:rPr>
              <w:t>成</w:t>
            </w:r>
            <w:r>
              <w:rPr>
                <w:spacing w:val="-8"/>
              </w:rPr>
              <w:t>の</w:t>
            </w:r>
            <w:r>
              <w:rPr>
                <w:spacing w:val="-5"/>
              </w:rPr>
              <w:t>ため</w:t>
            </w:r>
            <w:r>
              <w:rPr>
                <w:spacing w:val="-8"/>
              </w:rPr>
              <w:t>の</w:t>
            </w:r>
            <w:r>
              <w:rPr>
                <w:spacing w:val="-5"/>
              </w:rPr>
              <w:t>施</w:t>
            </w:r>
            <w:r>
              <w:rPr/>
              <w:t>策</w:t>
            </w:r>
            <w:r>
              <w:rPr>
                <w:rFonts w:ascii="Arial" w:eastAsia="Arial"/>
              </w:rPr>
              <w:tab/>
              <w:t>14</w:t>
            </w:r>
          </w:hyperlink>
        </w:p>
        <w:p>
          <w:pPr>
            <w:pStyle w:val="TOC2"/>
            <w:numPr>
              <w:ilvl w:val="1"/>
              <w:numId w:val="4"/>
            </w:numPr>
            <w:tabs>
              <w:tab w:pos="918" w:val="left" w:leader="none"/>
              <w:tab w:pos="1039" w:val="left" w:leader="none"/>
              <w:tab w:pos="9065" w:val="right" w:leader="middleDot"/>
            </w:tabs>
            <w:spacing w:line="240" w:lineRule="auto" w:before="157" w:after="0"/>
            <w:ind w:left="1038" w:right="0" w:hanging="727"/>
            <w:jc w:val="left"/>
            <w:rPr>
              <w:rFonts w:ascii="Arial" w:eastAsia="Arial"/>
            </w:rPr>
          </w:pPr>
          <w:hyperlink w:history="true" w:anchor="_TOC_250004">
            <w:r>
              <w:rPr>
                <w:spacing w:val="-5"/>
              </w:rPr>
              <w:t>経</w:t>
            </w:r>
            <w:r>
              <w:rPr>
                <w:spacing w:val="-8"/>
              </w:rPr>
              <w:t>済</w:t>
            </w:r>
            <w:r>
              <w:rPr>
                <w:spacing w:val="-5"/>
              </w:rPr>
              <w:t>社</w:t>
            </w:r>
            <w:r>
              <w:rPr>
                <w:spacing w:val="-8"/>
              </w:rPr>
              <w:t>会</w:t>
            </w:r>
            <w:r>
              <w:rPr>
                <w:spacing w:val="-5"/>
              </w:rPr>
              <w:t>の</w:t>
            </w:r>
            <w:r>
              <w:rPr>
                <w:spacing w:val="-8"/>
              </w:rPr>
              <w:t>活</w:t>
            </w:r>
            <w:r>
              <w:rPr>
                <w:spacing w:val="-5"/>
              </w:rPr>
              <w:t>力</w:t>
            </w:r>
            <w:r>
              <w:rPr>
                <w:spacing w:val="-8"/>
              </w:rPr>
              <w:t>の向上</w:t>
            </w:r>
            <w:r>
              <w:rPr>
                <w:spacing w:val="-5"/>
              </w:rPr>
              <w:t>及</w:t>
            </w:r>
            <w:r>
              <w:rPr>
                <w:spacing w:val="-8"/>
              </w:rPr>
              <w:t>び</w:t>
            </w:r>
            <w:r>
              <w:rPr>
                <w:spacing w:val="-5"/>
              </w:rPr>
              <w:t>持</w:t>
            </w:r>
            <w:r>
              <w:rPr>
                <w:spacing w:val="-8"/>
              </w:rPr>
              <w:t>続</w:t>
            </w:r>
            <w:r>
              <w:rPr>
                <w:spacing w:val="-5"/>
              </w:rPr>
              <w:t>的</w:t>
            </w:r>
            <w:r>
              <w:rPr>
                <w:spacing w:val="-8"/>
              </w:rPr>
              <w:t>発</w:t>
            </w:r>
            <w:r>
              <w:rPr/>
              <w:t>展</w:t>
            </w:r>
            <w:r>
              <w:rPr>
                <w:rFonts w:ascii="Arial" w:eastAsia="Arial"/>
              </w:rPr>
              <w:tab/>
              <w:t>14</w:t>
            </w:r>
          </w:hyperlink>
        </w:p>
        <w:p>
          <w:pPr>
            <w:pStyle w:val="TOC3"/>
            <w:tabs>
              <w:tab w:pos="9063" w:val="right" w:leader="middleDot"/>
            </w:tabs>
            <w:spacing w:before="39"/>
            <w:rPr>
              <w:rFonts w:ascii="Arial" w:eastAsia="Arial"/>
            </w:rPr>
          </w:pPr>
          <w:r>
            <w:rPr/>
            <w:drawing>
              <wp:inline distT="0" distB="0" distL="0" distR="0">
                <wp:extent cx="262128" cy="103632"/>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12" cstate="print"/>
                        <a:stretch>
                          <a:fillRect/>
                        </a:stretch>
                      </pic:blipFill>
                      <pic:spPr>
                        <a:xfrm>
                          <a:off x="0" y="0"/>
                          <a:ext cx="262128" cy="103632"/>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7"/>
              <w:position w:val="1"/>
            </w:rPr>
            <w:t> </w:t>
          </w:r>
          <w:r>
            <w:rPr>
              <w:spacing w:val="-5"/>
              <w:position w:val="1"/>
            </w:rPr>
            <w:t>新たな価値</w:t>
          </w:r>
          <w:r>
            <w:rPr>
              <w:spacing w:val="-8"/>
              <w:position w:val="1"/>
            </w:rPr>
            <w:t>創</w:t>
          </w:r>
          <w:r>
            <w:rPr>
              <w:spacing w:val="-5"/>
              <w:position w:val="1"/>
            </w:rPr>
            <w:t>出を支え</w:t>
          </w:r>
          <w:r>
            <w:rPr>
              <w:spacing w:val="-8"/>
              <w:position w:val="1"/>
            </w:rPr>
            <w:t>るサ</w:t>
          </w:r>
          <w:r>
            <w:rPr>
              <w:spacing w:val="-5"/>
              <w:position w:val="1"/>
            </w:rPr>
            <w:t>イバーセキ</w:t>
          </w:r>
          <w:r>
            <w:rPr>
              <w:spacing w:val="-8"/>
              <w:position w:val="1"/>
            </w:rPr>
            <w:t>ュ</w:t>
          </w:r>
          <w:r>
            <w:rPr>
              <w:spacing w:val="-5"/>
              <w:position w:val="1"/>
            </w:rPr>
            <w:t>リティの</w:t>
          </w:r>
          <w:r>
            <w:rPr>
              <w:spacing w:val="-8"/>
              <w:position w:val="1"/>
            </w:rPr>
            <w:t>推</w:t>
          </w:r>
          <w:r>
            <w:rPr>
              <w:position w:val="1"/>
            </w:rPr>
            <w:t>進</w:t>
          </w:r>
          <w:r>
            <w:rPr>
              <w:rFonts w:ascii="Arial" w:eastAsia="Arial"/>
              <w:position w:val="1"/>
            </w:rPr>
            <w:tab/>
            <w:t>14</w:t>
          </w:r>
        </w:p>
        <w:p>
          <w:pPr>
            <w:pStyle w:val="TOC3"/>
            <w:tabs>
              <w:tab w:pos="9063" w:val="right" w:leader="middleDot"/>
            </w:tabs>
            <w:rPr>
              <w:rFonts w:ascii="Arial" w:eastAsia="Arial"/>
            </w:rPr>
          </w:pPr>
          <w:r>
            <w:rPr/>
            <w:drawing>
              <wp:inline distT="0" distB="0" distL="0" distR="0">
                <wp:extent cx="277368" cy="100584"/>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13" cstate="print"/>
                        <a:stretch>
                          <a:fillRect/>
                        </a:stretch>
                      </pic:blipFill>
                      <pic:spPr>
                        <a:xfrm>
                          <a:off x="0" y="0"/>
                          <a:ext cx="277368" cy="100584"/>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17"/>
              <w:position w:val="1"/>
            </w:rPr>
            <w:t> </w:t>
          </w:r>
          <w:r>
            <w:rPr>
              <w:spacing w:val="-5"/>
              <w:position w:val="1"/>
            </w:rPr>
            <w:t>多様なつな</w:t>
          </w:r>
          <w:r>
            <w:rPr>
              <w:spacing w:val="-8"/>
              <w:position w:val="1"/>
            </w:rPr>
            <w:t>が</w:t>
          </w:r>
          <w:r>
            <w:rPr>
              <w:spacing w:val="-5"/>
              <w:position w:val="1"/>
            </w:rPr>
            <w:t>りから価</w:t>
          </w:r>
          <w:r>
            <w:rPr>
              <w:spacing w:val="-8"/>
              <w:position w:val="1"/>
            </w:rPr>
            <w:t>値を</w:t>
          </w:r>
          <w:r>
            <w:rPr>
              <w:spacing w:val="-5"/>
              <w:position w:val="1"/>
            </w:rPr>
            <w:t>生み出すサ</w:t>
          </w:r>
          <w:r>
            <w:rPr>
              <w:spacing w:val="-8"/>
              <w:position w:val="1"/>
            </w:rPr>
            <w:t>プ</w:t>
          </w:r>
          <w:r>
            <w:rPr>
              <w:spacing w:val="-5"/>
              <w:position w:val="1"/>
            </w:rPr>
            <w:t>ライチェ</w:t>
          </w:r>
          <w:r>
            <w:rPr>
              <w:spacing w:val="-8"/>
              <w:position w:val="1"/>
            </w:rPr>
            <w:t>ーン</w:t>
          </w:r>
          <w:r>
            <w:rPr>
              <w:spacing w:val="-5"/>
              <w:position w:val="1"/>
            </w:rPr>
            <w:t>の実</w:t>
          </w:r>
          <w:r>
            <w:rPr>
              <w:position w:val="1"/>
            </w:rPr>
            <w:t>現</w:t>
          </w:r>
          <w:r>
            <w:rPr>
              <w:rFonts w:ascii="Arial" w:eastAsia="Arial"/>
              <w:position w:val="1"/>
            </w:rPr>
            <w:tab/>
            <w:t>17</w:t>
          </w:r>
        </w:p>
        <w:p>
          <w:pPr>
            <w:pStyle w:val="TOC3"/>
            <w:tabs>
              <w:tab w:pos="9063" w:val="right" w:leader="middleDot"/>
            </w:tabs>
            <w:spacing w:before="40"/>
            <w:rPr>
              <w:rFonts w:ascii="Arial" w:eastAsia="Arial"/>
            </w:rPr>
          </w:pPr>
          <w:r>
            <w:rPr/>
            <w:drawing>
              <wp:inline distT="0" distB="0" distL="0" distR="0">
                <wp:extent cx="280416" cy="106679"/>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14" cstate="print"/>
                        <a:stretch>
                          <a:fillRect/>
                        </a:stretch>
                      </pic:blipFill>
                      <pic:spPr>
                        <a:xfrm>
                          <a:off x="0" y="0"/>
                          <a:ext cx="280416" cy="106679"/>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spacing w:val="-5"/>
              <w:position w:val="1"/>
            </w:rPr>
            <w:t>安全</w:t>
          </w:r>
          <w:r>
            <w:rPr>
              <w:spacing w:val="43"/>
              <w:position w:val="1"/>
            </w:rPr>
            <w:t>な</w:t>
          </w:r>
          <w:r>
            <w:rPr>
              <w:rFonts w:ascii="Arial" w:eastAsia="Arial"/>
              <w:spacing w:val="-3"/>
              <w:position w:val="1"/>
            </w:rPr>
            <w:t>IoT</w:t>
          </w:r>
          <w:r>
            <w:rPr>
              <w:rFonts w:ascii="Arial" w:eastAsia="Arial"/>
              <w:spacing w:val="-11"/>
              <w:position w:val="1"/>
            </w:rPr>
            <w:t> </w:t>
          </w:r>
          <w:r>
            <w:rPr>
              <w:spacing w:val="-5"/>
              <w:position w:val="1"/>
            </w:rPr>
            <w:t>システムの構</w:t>
          </w:r>
          <w:r>
            <w:rPr>
              <w:position w:val="1"/>
            </w:rPr>
            <w:t>築</w:t>
          </w:r>
          <w:r>
            <w:rPr>
              <w:rFonts w:ascii="Arial" w:eastAsia="Arial"/>
              <w:position w:val="1"/>
            </w:rPr>
            <w:tab/>
            <w:t>18</w:t>
          </w:r>
        </w:p>
        <w:p>
          <w:pPr>
            <w:pStyle w:val="TOC2"/>
            <w:numPr>
              <w:ilvl w:val="1"/>
              <w:numId w:val="4"/>
            </w:numPr>
            <w:tabs>
              <w:tab w:pos="918" w:val="left" w:leader="none"/>
              <w:tab w:pos="1039" w:val="left" w:leader="none"/>
              <w:tab w:pos="9065" w:val="right" w:leader="middleDot"/>
            </w:tabs>
            <w:spacing w:line="240" w:lineRule="auto" w:before="224" w:after="0"/>
            <w:ind w:left="1038" w:right="0" w:hanging="727"/>
            <w:jc w:val="left"/>
            <w:rPr>
              <w:rFonts w:ascii="Arial" w:eastAsia="Arial"/>
            </w:rPr>
          </w:pPr>
          <w:hyperlink w:history="true" w:anchor="_TOC_250003">
            <w:r>
              <w:rPr>
                <w:spacing w:val="-5"/>
              </w:rPr>
              <w:t>国</w:t>
            </w:r>
            <w:r>
              <w:rPr>
                <w:spacing w:val="-8"/>
              </w:rPr>
              <w:t>民</w:t>
            </w:r>
            <w:r>
              <w:rPr>
                <w:spacing w:val="-5"/>
              </w:rPr>
              <w:t>が</w:t>
            </w:r>
            <w:r>
              <w:rPr>
                <w:spacing w:val="-8"/>
              </w:rPr>
              <w:t>安</w:t>
            </w:r>
            <w:r>
              <w:rPr>
                <w:spacing w:val="-5"/>
              </w:rPr>
              <w:t>全</w:t>
            </w:r>
            <w:r>
              <w:rPr>
                <w:spacing w:val="-8"/>
              </w:rPr>
              <w:t>で</w:t>
            </w:r>
            <w:r>
              <w:rPr>
                <w:spacing w:val="-5"/>
              </w:rPr>
              <w:t>安</w:t>
            </w:r>
            <w:r>
              <w:rPr>
                <w:spacing w:val="-8"/>
              </w:rPr>
              <w:t>心して</w:t>
            </w:r>
            <w:r>
              <w:rPr>
                <w:spacing w:val="-5"/>
              </w:rPr>
              <w:t>暮</w:t>
            </w:r>
            <w:r>
              <w:rPr>
                <w:spacing w:val="-8"/>
              </w:rPr>
              <w:t>ら</w:t>
            </w:r>
            <w:r>
              <w:rPr>
                <w:spacing w:val="-5"/>
              </w:rPr>
              <w:t>せ</w:t>
            </w:r>
            <w:r>
              <w:rPr>
                <w:spacing w:val="-8"/>
              </w:rPr>
              <w:t>る</w:t>
            </w:r>
            <w:r>
              <w:rPr>
                <w:spacing w:val="-5"/>
              </w:rPr>
              <w:t>社</w:t>
            </w:r>
            <w:r>
              <w:rPr>
                <w:spacing w:val="-8"/>
              </w:rPr>
              <w:t>会</w:t>
            </w:r>
            <w:r>
              <w:rPr>
                <w:spacing w:val="-5"/>
              </w:rPr>
              <w:t>の</w:t>
            </w:r>
            <w:r>
              <w:rPr>
                <w:spacing w:val="-8"/>
              </w:rPr>
              <w:t>実</w:t>
            </w:r>
            <w:r>
              <w:rPr/>
              <w:t>現</w:t>
            </w:r>
            <w:r>
              <w:rPr>
                <w:rFonts w:ascii="Arial" w:eastAsia="Arial"/>
              </w:rPr>
              <w:tab/>
              <w:t>21</w:t>
            </w:r>
          </w:hyperlink>
        </w:p>
        <w:p>
          <w:pPr>
            <w:pStyle w:val="TOC3"/>
            <w:tabs>
              <w:tab w:pos="9063" w:val="right" w:leader="middleDot"/>
            </w:tabs>
            <w:spacing w:before="36"/>
            <w:rPr>
              <w:rFonts w:ascii="Arial" w:eastAsia="Arial"/>
            </w:rPr>
          </w:pPr>
          <w:r>
            <w:rPr/>
            <w:drawing>
              <wp:inline distT="0" distB="0" distL="0" distR="0">
                <wp:extent cx="262128" cy="103632"/>
                <wp:effectExtent l="0" t="0" r="0" b="0"/>
                <wp:docPr id="11" name="image11.png" descr=""/>
                <wp:cNvGraphicFramePr>
                  <a:graphicFrameLocks noChangeAspect="1"/>
                </wp:cNvGraphicFramePr>
                <a:graphic>
                  <a:graphicData uri="http://schemas.openxmlformats.org/drawingml/2006/picture">
                    <pic:pic>
                      <pic:nvPicPr>
                        <pic:cNvPr id="12" name="image11.png"/>
                        <pic:cNvPicPr/>
                      </pic:nvPicPr>
                      <pic:blipFill>
                        <a:blip r:embed="rId15" cstate="print"/>
                        <a:stretch>
                          <a:fillRect/>
                        </a:stretch>
                      </pic:blipFill>
                      <pic:spPr>
                        <a:xfrm>
                          <a:off x="0" y="0"/>
                          <a:ext cx="262128" cy="103632"/>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7"/>
              <w:position w:val="1"/>
            </w:rPr>
            <w:t> </w:t>
          </w:r>
          <w:r>
            <w:rPr>
              <w:spacing w:val="-5"/>
              <w:position w:val="1"/>
            </w:rPr>
            <w:t>国民・社会</w:t>
          </w:r>
          <w:r>
            <w:rPr>
              <w:spacing w:val="-8"/>
              <w:position w:val="1"/>
            </w:rPr>
            <w:t>を</w:t>
          </w:r>
          <w:r>
            <w:rPr>
              <w:spacing w:val="-5"/>
              <w:position w:val="1"/>
            </w:rPr>
            <w:t>守るため</w:t>
          </w:r>
          <w:r>
            <w:rPr>
              <w:spacing w:val="-8"/>
              <w:position w:val="1"/>
            </w:rPr>
            <w:t>の取</w:t>
          </w:r>
          <w:r>
            <w:rPr>
              <w:position w:val="1"/>
            </w:rPr>
            <w:t>組</w:t>
          </w:r>
          <w:r>
            <w:rPr>
              <w:rFonts w:ascii="Arial" w:eastAsia="Arial"/>
              <w:position w:val="1"/>
            </w:rPr>
            <w:tab/>
            <w:t>21</w:t>
          </w:r>
        </w:p>
        <w:p>
          <w:pPr>
            <w:pStyle w:val="TOC3"/>
            <w:tabs>
              <w:tab w:pos="9063" w:val="right" w:leader="middleDot"/>
            </w:tabs>
            <w:spacing w:before="35"/>
            <w:rPr>
              <w:rFonts w:ascii="Arial" w:eastAsia="Arial"/>
            </w:rPr>
          </w:pPr>
          <w:r>
            <w:rPr/>
            <w:drawing>
              <wp:inline distT="0" distB="0" distL="0" distR="0">
                <wp:extent cx="277368" cy="103632"/>
                <wp:effectExtent l="0" t="0" r="0" b="0"/>
                <wp:docPr id="13" name="image12.png" descr=""/>
                <wp:cNvGraphicFramePr>
                  <a:graphicFrameLocks noChangeAspect="1"/>
                </wp:cNvGraphicFramePr>
                <a:graphic>
                  <a:graphicData uri="http://schemas.openxmlformats.org/drawingml/2006/picture">
                    <pic:pic>
                      <pic:nvPicPr>
                        <pic:cNvPr id="14" name="image12.png"/>
                        <pic:cNvPicPr/>
                      </pic:nvPicPr>
                      <pic:blipFill>
                        <a:blip r:embed="rId16" cstate="print"/>
                        <a:stretch>
                          <a:fillRect/>
                        </a:stretch>
                      </pic:blipFill>
                      <pic:spPr>
                        <a:xfrm>
                          <a:off x="0" y="0"/>
                          <a:ext cx="277368" cy="103632"/>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17"/>
              <w:position w:val="1"/>
            </w:rPr>
            <w:t> </w:t>
          </w:r>
          <w:r>
            <w:rPr>
              <w:spacing w:val="-5"/>
              <w:position w:val="1"/>
            </w:rPr>
            <w:t>官民一体と</w:t>
          </w:r>
          <w:r>
            <w:rPr>
              <w:spacing w:val="-8"/>
              <w:position w:val="1"/>
            </w:rPr>
            <w:t>な</w:t>
          </w:r>
          <w:r>
            <w:rPr>
              <w:spacing w:val="-5"/>
              <w:position w:val="1"/>
            </w:rPr>
            <w:t>った重要</w:t>
          </w:r>
          <w:r>
            <w:rPr>
              <w:spacing w:val="-8"/>
              <w:position w:val="1"/>
            </w:rPr>
            <w:t>イン</w:t>
          </w:r>
          <w:r>
            <w:rPr>
              <w:spacing w:val="-5"/>
              <w:position w:val="1"/>
            </w:rPr>
            <w:t>フラの防</w:t>
          </w:r>
          <w:r>
            <w:rPr>
              <w:position w:val="1"/>
            </w:rPr>
            <w:t>護</w:t>
          </w:r>
          <w:r>
            <w:rPr>
              <w:rFonts w:ascii="Arial" w:eastAsia="Arial"/>
              <w:position w:val="1"/>
            </w:rPr>
            <w:tab/>
            <w:t>23</w:t>
          </w:r>
        </w:p>
        <w:p>
          <w:pPr>
            <w:pStyle w:val="TOC3"/>
            <w:tabs>
              <w:tab w:pos="9063" w:val="right" w:leader="middleDot"/>
            </w:tabs>
            <w:spacing w:before="35"/>
            <w:rPr>
              <w:rFonts w:ascii="Arial" w:eastAsia="Arial"/>
            </w:rPr>
          </w:pPr>
          <w:r>
            <w:rPr/>
            <w:drawing>
              <wp:inline distT="0" distB="0" distL="0" distR="0">
                <wp:extent cx="280416" cy="106679"/>
                <wp:effectExtent l="0" t="0" r="0" b="0"/>
                <wp:docPr id="15" name="image13.png" descr=""/>
                <wp:cNvGraphicFramePr>
                  <a:graphicFrameLocks noChangeAspect="1"/>
                </wp:cNvGraphicFramePr>
                <a:graphic>
                  <a:graphicData uri="http://schemas.openxmlformats.org/drawingml/2006/picture">
                    <pic:pic>
                      <pic:nvPicPr>
                        <pic:cNvPr id="16" name="image13.png"/>
                        <pic:cNvPicPr/>
                      </pic:nvPicPr>
                      <pic:blipFill>
                        <a:blip r:embed="rId17" cstate="print"/>
                        <a:stretch>
                          <a:fillRect/>
                        </a:stretch>
                      </pic:blipFill>
                      <pic:spPr>
                        <a:xfrm>
                          <a:off x="0" y="0"/>
                          <a:ext cx="280416" cy="106679"/>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spacing w:val="-5"/>
              <w:position w:val="1"/>
            </w:rPr>
            <w:t>政府機関等</w:t>
          </w:r>
          <w:r>
            <w:rPr>
              <w:spacing w:val="-8"/>
              <w:position w:val="1"/>
            </w:rPr>
            <w:t>に</w:t>
          </w:r>
          <w:r>
            <w:rPr>
              <w:spacing w:val="-5"/>
              <w:position w:val="1"/>
            </w:rPr>
            <w:t>おけるセ</w:t>
          </w:r>
          <w:r>
            <w:rPr>
              <w:spacing w:val="-8"/>
              <w:position w:val="1"/>
            </w:rPr>
            <w:t>キュ</w:t>
          </w:r>
          <w:r>
            <w:rPr>
              <w:spacing w:val="-5"/>
              <w:position w:val="1"/>
            </w:rPr>
            <w:t>リティ強化</w:t>
          </w:r>
          <w:r>
            <w:rPr>
              <w:spacing w:val="-8"/>
              <w:position w:val="1"/>
            </w:rPr>
            <w:t>・</w:t>
          </w:r>
          <w:r>
            <w:rPr>
              <w:spacing w:val="-5"/>
              <w:position w:val="1"/>
            </w:rPr>
            <w:t>充</w:t>
          </w:r>
          <w:r>
            <w:rPr>
              <w:position w:val="1"/>
            </w:rPr>
            <w:t>実</w:t>
          </w:r>
          <w:r>
            <w:rPr>
              <w:rFonts w:ascii="Arial" w:eastAsia="Arial"/>
              <w:position w:val="1"/>
            </w:rPr>
            <w:tab/>
            <w:t>25</w:t>
          </w:r>
        </w:p>
        <w:p>
          <w:pPr>
            <w:pStyle w:val="TOC3"/>
            <w:tabs>
              <w:tab w:pos="9063" w:val="right" w:leader="middleDot"/>
            </w:tabs>
            <w:spacing w:before="26"/>
            <w:rPr>
              <w:rFonts w:ascii="Arial" w:eastAsia="Arial"/>
            </w:rPr>
          </w:pPr>
          <w:r>
            <w:rPr/>
            <w:drawing>
              <wp:inline distT="0" distB="0" distL="0" distR="0">
                <wp:extent cx="280416" cy="100584"/>
                <wp:effectExtent l="0" t="0" r="0" b="0"/>
                <wp:docPr id="17" name="image14.png" descr=""/>
                <wp:cNvGraphicFramePr>
                  <a:graphicFrameLocks noChangeAspect="1"/>
                </wp:cNvGraphicFramePr>
                <a:graphic>
                  <a:graphicData uri="http://schemas.openxmlformats.org/drawingml/2006/picture">
                    <pic:pic>
                      <pic:nvPicPr>
                        <pic:cNvPr id="18" name="image14.png"/>
                        <pic:cNvPicPr/>
                      </pic:nvPicPr>
                      <pic:blipFill>
                        <a:blip r:embed="rId18" cstate="print"/>
                        <a:stretch>
                          <a:fillRect/>
                        </a:stretch>
                      </pic:blipFill>
                      <pic:spPr>
                        <a:xfrm>
                          <a:off x="0" y="0"/>
                          <a:ext cx="280416" cy="100584"/>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spacing w:val="-5"/>
              <w:position w:val="1"/>
            </w:rPr>
            <w:t>大学等にお</w:t>
          </w:r>
          <w:r>
            <w:rPr>
              <w:spacing w:val="-8"/>
              <w:position w:val="1"/>
            </w:rPr>
            <w:t>け</w:t>
          </w:r>
          <w:r>
            <w:rPr>
              <w:spacing w:val="-5"/>
              <w:position w:val="1"/>
            </w:rPr>
            <w:t>る安全・</w:t>
          </w:r>
          <w:r>
            <w:rPr>
              <w:spacing w:val="-8"/>
              <w:position w:val="1"/>
            </w:rPr>
            <w:t>安心</w:t>
          </w:r>
          <w:r>
            <w:rPr>
              <w:spacing w:val="-5"/>
              <w:position w:val="1"/>
            </w:rPr>
            <w:t>な教育・研</w:t>
          </w:r>
          <w:r>
            <w:rPr>
              <w:spacing w:val="-8"/>
              <w:position w:val="1"/>
            </w:rPr>
            <w:t>究</w:t>
          </w:r>
          <w:r>
            <w:rPr>
              <w:spacing w:val="-5"/>
              <w:position w:val="1"/>
            </w:rPr>
            <w:t>環境の確</w:t>
          </w:r>
          <w:r>
            <w:rPr>
              <w:position w:val="1"/>
            </w:rPr>
            <w:t>保</w:t>
          </w:r>
          <w:r>
            <w:rPr>
              <w:rFonts w:ascii="Arial" w:eastAsia="Arial"/>
              <w:position w:val="1"/>
            </w:rPr>
            <w:tab/>
            <w:t>27</w:t>
          </w:r>
        </w:p>
        <w:p>
          <w:pPr>
            <w:pStyle w:val="TOC3"/>
            <w:tabs>
              <w:tab w:pos="9063" w:val="right" w:leader="middleDot"/>
            </w:tabs>
            <w:spacing w:before="40"/>
            <w:rPr>
              <w:rFonts w:ascii="Arial" w:eastAsia="Arial"/>
            </w:rPr>
          </w:pPr>
          <w:r>
            <w:rPr/>
            <w:drawing>
              <wp:inline distT="0" distB="0" distL="0" distR="0">
                <wp:extent cx="280416" cy="103632"/>
                <wp:effectExtent l="0" t="0" r="0" b="0"/>
                <wp:docPr id="19" name="image15.png" descr=""/>
                <wp:cNvGraphicFramePr>
                  <a:graphicFrameLocks noChangeAspect="1"/>
                </wp:cNvGraphicFramePr>
                <a:graphic>
                  <a:graphicData uri="http://schemas.openxmlformats.org/drawingml/2006/picture">
                    <pic:pic>
                      <pic:nvPicPr>
                        <pic:cNvPr id="20" name="image15.png"/>
                        <pic:cNvPicPr/>
                      </pic:nvPicPr>
                      <pic:blipFill>
                        <a:blip r:embed="rId19" cstate="print"/>
                        <a:stretch>
                          <a:fillRect/>
                        </a:stretch>
                      </pic:blipFill>
                      <pic:spPr>
                        <a:xfrm>
                          <a:off x="0" y="0"/>
                          <a:ext cx="280416" cy="103632"/>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rFonts w:ascii="Arial" w:eastAsia="Arial"/>
              <w:spacing w:val="-3"/>
              <w:position w:val="1"/>
            </w:rPr>
            <w:t>2020</w:t>
          </w:r>
          <w:r>
            <w:rPr>
              <w:rFonts w:ascii="Arial" w:eastAsia="Arial"/>
              <w:spacing w:val="-12"/>
              <w:position w:val="1"/>
            </w:rPr>
            <w:t> </w:t>
          </w:r>
          <w:r>
            <w:rPr>
              <w:spacing w:val="-5"/>
              <w:position w:val="1"/>
            </w:rPr>
            <w:t>年東京大会とそ</w:t>
          </w:r>
          <w:r>
            <w:rPr>
              <w:spacing w:val="-8"/>
              <w:position w:val="1"/>
            </w:rPr>
            <w:t>の</w:t>
          </w:r>
          <w:r>
            <w:rPr>
              <w:spacing w:val="-5"/>
              <w:position w:val="1"/>
            </w:rPr>
            <w:t>後</w:t>
          </w:r>
          <w:r>
            <w:rPr>
              <w:spacing w:val="-8"/>
              <w:position w:val="1"/>
            </w:rPr>
            <w:t>を</w:t>
          </w:r>
          <w:r>
            <w:rPr>
              <w:spacing w:val="-5"/>
              <w:position w:val="1"/>
            </w:rPr>
            <w:t>見据えた取</w:t>
          </w:r>
          <w:r>
            <w:rPr>
              <w:position w:val="1"/>
            </w:rPr>
            <w:t>組</w:t>
          </w:r>
          <w:r>
            <w:rPr>
              <w:rFonts w:ascii="Arial" w:eastAsia="Arial"/>
              <w:position w:val="1"/>
            </w:rPr>
            <w:tab/>
            <w:t>28</w:t>
          </w:r>
        </w:p>
        <w:p>
          <w:pPr>
            <w:pStyle w:val="TOC3"/>
            <w:tabs>
              <w:tab w:pos="9063" w:val="right" w:leader="middleDot"/>
            </w:tabs>
            <w:spacing w:before="35"/>
            <w:rPr>
              <w:rFonts w:ascii="Arial" w:eastAsia="Arial"/>
            </w:rPr>
          </w:pPr>
          <w:r>
            <w:rPr/>
            <w:drawing>
              <wp:inline distT="0" distB="0" distL="0" distR="0">
                <wp:extent cx="280416" cy="106679"/>
                <wp:effectExtent l="0" t="0" r="0" b="0"/>
                <wp:docPr id="21" name="image16.png" descr=""/>
                <wp:cNvGraphicFramePr>
                  <a:graphicFrameLocks noChangeAspect="1"/>
                </wp:cNvGraphicFramePr>
                <a:graphic>
                  <a:graphicData uri="http://schemas.openxmlformats.org/drawingml/2006/picture">
                    <pic:pic>
                      <pic:nvPicPr>
                        <pic:cNvPr id="22" name="image16.png"/>
                        <pic:cNvPicPr/>
                      </pic:nvPicPr>
                      <pic:blipFill>
                        <a:blip r:embed="rId20" cstate="print"/>
                        <a:stretch>
                          <a:fillRect/>
                        </a:stretch>
                      </pic:blipFill>
                      <pic:spPr>
                        <a:xfrm>
                          <a:off x="0" y="0"/>
                          <a:ext cx="280416" cy="106679"/>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spacing w:val="-5"/>
              <w:position w:val="1"/>
            </w:rPr>
            <w:t>従来の枠を</w:t>
          </w:r>
          <w:r>
            <w:rPr>
              <w:spacing w:val="-8"/>
              <w:position w:val="1"/>
            </w:rPr>
            <w:t>超</w:t>
          </w:r>
          <w:r>
            <w:rPr>
              <w:spacing w:val="-5"/>
              <w:position w:val="1"/>
            </w:rPr>
            <w:t>えた情報</w:t>
          </w:r>
          <w:r>
            <w:rPr>
              <w:spacing w:val="-8"/>
              <w:position w:val="1"/>
            </w:rPr>
            <w:t>共有</w:t>
          </w:r>
          <w:r>
            <w:rPr>
              <w:spacing w:val="-5"/>
              <w:position w:val="1"/>
            </w:rPr>
            <w:t>・連携体制</w:t>
          </w:r>
          <w:r>
            <w:rPr>
              <w:spacing w:val="-8"/>
              <w:position w:val="1"/>
            </w:rPr>
            <w:t>の</w:t>
          </w:r>
          <w:r>
            <w:rPr>
              <w:spacing w:val="-5"/>
              <w:position w:val="1"/>
            </w:rPr>
            <w:t>構</w:t>
          </w:r>
          <w:r>
            <w:rPr>
              <w:position w:val="1"/>
            </w:rPr>
            <w:t>築</w:t>
          </w:r>
          <w:r>
            <w:rPr>
              <w:rFonts w:ascii="Arial" w:eastAsia="Arial"/>
              <w:position w:val="1"/>
            </w:rPr>
            <w:tab/>
            <w:t>29</w:t>
          </w:r>
        </w:p>
        <w:p>
          <w:pPr>
            <w:pStyle w:val="TOC3"/>
            <w:tabs>
              <w:tab w:pos="9063" w:val="right" w:leader="middleDot"/>
            </w:tabs>
            <w:spacing w:before="26"/>
            <w:rPr>
              <w:rFonts w:ascii="Arial" w:eastAsia="Arial"/>
            </w:rPr>
          </w:pPr>
          <w:r>
            <w:rPr/>
            <w:drawing>
              <wp:inline distT="0" distB="0" distL="0" distR="0">
                <wp:extent cx="280416" cy="100584"/>
                <wp:effectExtent l="0" t="0" r="0" b="0"/>
                <wp:docPr id="23" name="image17.png" descr=""/>
                <wp:cNvGraphicFramePr>
                  <a:graphicFrameLocks noChangeAspect="1"/>
                </wp:cNvGraphicFramePr>
                <a:graphic>
                  <a:graphicData uri="http://schemas.openxmlformats.org/drawingml/2006/picture">
                    <pic:pic>
                      <pic:nvPicPr>
                        <pic:cNvPr id="24" name="image17.png"/>
                        <pic:cNvPicPr/>
                      </pic:nvPicPr>
                      <pic:blipFill>
                        <a:blip r:embed="rId21" cstate="print"/>
                        <a:stretch>
                          <a:fillRect/>
                        </a:stretch>
                      </pic:blipFill>
                      <pic:spPr>
                        <a:xfrm>
                          <a:off x="0" y="0"/>
                          <a:ext cx="280416" cy="100584"/>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spacing w:val="-5"/>
              <w:position w:val="1"/>
            </w:rPr>
            <w:t>大規模サイ</w:t>
          </w:r>
          <w:r>
            <w:rPr>
              <w:spacing w:val="-8"/>
              <w:position w:val="1"/>
            </w:rPr>
            <w:t>バ</w:t>
          </w:r>
          <w:r>
            <w:rPr>
              <w:spacing w:val="-5"/>
              <w:position w:val="1"/>
            </w:rPr>
            <w:t>ー攻撃事</w:t>
          </w:r>
          <w:r>
            <w:rPr>
              <w:spacing w:val="-8"/>
              <w:position w:val="1"/>
            </w:rPr>
            <w:t>態等</w:t>
          </w:r>
          <w:r>
            <w:rPr>
              <w:spacing w:val="-5"/>
              <w:position w:val="1"/>
            </w:rPr>
            <w:t>への対処態</w:t>
          </w:r>
          <w:r>
            <w:rPr>
              <w:spacing w:val="-8"/>
              <w:position w:val="1"/>
            </w:rPr>
            <w:t>勢</w:t>
          </w:r>
          <w:r>
            <w:rPr>
              <w:spacing w:val="-5"/>
              <w:position w:val="1"/>
            </w:rPr>
            <w:t>の強</w:t>
          </w:r>
          <w:r>
            <w:rPr>
              <w:position w:val="1"/>
            </w:rPr>
            <w:t>化</w:t>
          </w:r>
          <w:r>
            <w:rPr>
              <w:rFonts w:ascii="Arial" w:eastAsia="Arial"/>
              <w:position w:val="1"/>
            </w:rPr>
            <w:tab/>
            <w:t>31</w:t>
          </w:r>
        </w:p>
        <w:p>
          <w:pPr>
            <w:pStyle w:val="TOC2"/>
            <w:numPr>
              <w:ilvl w:val="1"/>
              <w:numId w:val="4"/>
            </w:numPr>
            <w:tabs>
              <w:tab w:pos="918" w:val="left" w:leader="none"/>
              <w:tab w:pos="1039" w:val="left" w:leader="none"/>
              <w:tab w:pos="9065" w:val="right" w:leader="middleDot"/>
            </w:tabs>
            <w:spacing w:line="240" w:lineRule="auto" w:before="232" w:after="0"/>
            <w:ind w:left="1038" w:right="0" w:hanging="727"/>
            <w:jc w:val="left"/>
            <w:rPr>
              <w:rFonts w:ascii="Arial" w:eastAsia="Arial"/>
            </w:rPr>
          </w:pPr>
          <w:hyperlink w:history="true" w:anchor="_TOC_250002">
            <w:r>
              <w:rPr>
                <w:spacing w:val="-5"/>
              </w:rPr>
              <w:t>国</w:t>
            </w:r>
            <w:r>
              <w:rPr>
                <w:spacing w:val="-8"/>
              </w:rPr>
              <w:t>際</w:t>
            </w:r>
            <w:r>
              <w:rPr>
                <w:spacing w:val="-5"/>
              </w:rPr>
              <w:t>社</w:t>
            </w:r>
            <w:r>
              <w:rPr>
                <w:spacing w:val="-8"/>
              </w:rPr>
              <w:t>会</w:t>
            </w:r>
            <w:r>
              <w:rPr>
                <w:spacing w:val="-5"/>
              </w:rPr>
              <w:t>の</w:t>
            </w:r>
            <w:r>
              <w:rPr>
                <w:spacing w:val="-8"/>
              </w:rPr>
              <w:t>平</w:t>
            </w:r>
            <w:r>
              <w:rPr>
                <w:spacing w:val="-5"/>
              </w:rPr>
              <w:t>和</w:t>
            </w:r>
            <w:r>
              <w:rPr>
                <w:spacing w:val="-8"/>
              </w:rPr>
              <w:t>・安定</w:t>
            </w:r>
            <w:r>
              <w:rPr>
                <w:spacing w:val="-5"/>
              </w:rPr>
              <w:t>及</w:t>
            </w:r>
            <w:r>
              <w:rPr>
                <w:spacing w:val="-8"/>
              </w:rPr>
              <w:t>び</w:t>
            </w:r>
            <w:r>
              <w:rPr>
                <w:spacing w:val="-5"/>
              </w:rPr>
              <w:t>我</w:t>
            </w:r>
            <w:r>
              <w:rPr>
                <w:spacing w:val="-8"/>
              </w:rPr>
              <w:t>が</w:t>
            </w:r>
            <w:r>
              <w:rPr>
                <w:spacing w:val="-5"/>
              </w:rPr>
              <w:t>国</w:t>
            </w:r>
            <w:r>
              <w:rPr>
                <w:spacing w:val="-8"/>
              </w:rPr>
              <w:t>の</w:t>
            </w:r>
            <w:r>
              <w:rPr>
                <w:spacing w:val="-5"/>
              </w:rPr>
              <w:t>安</w:t>
            </w:r>
            <w:r>
              <w:rPr>
                <w:spacing w:val="-8"/>
              </w:rPr>
              <w:t>全保障</w:t>
            </w:r>
            <w:r>
              <w:rPr>
                <w:spacing w:val="-5"/>
              </w:rPr>
              <w:t>へ</w:t>
            </w:r>
            <w:r>
              <w:rPr>
                <w:spacing w:val="-8"/>
              </w:rPr>
              <w:t>の</w:t>
            </w:r>
            <w:r>
              <w:rPr>
                <w:spacing w:val="-5"/>
              </w:rPr>
              <w:t>寄</w:t>
            </w:r>
            <w:r>
              <w:rPr/>
              <w:t>与</w:t>
            </w:r>
            <w:r>
              <w:rPr>
                <w:rFonts w:ascii="Arial" w:eastAsia="Arial"/>
              </w:rPr>
              <w:tab/>
              <w:t>32</w:t>
            </w:r>
          </w:hyperlink>
        </w:p>
        <w:p>
          <w:pPr>
            <w:pStyle w:val="TOC3"/>
            <w:tabs>
              <w:tab w:pos="9063" w:val="right" w:leader="middleDot"/>
            </w:tabs>
            <w:spacing w:before="39"/>
            <w:rPr>
              <w:rFonts w:ascii="Arial" w:eastAsia="Arial"/>
            </w:rPr>
          </w:pPr>
          <w:r>
            <w:rPr/>
            <w:drawing>
              <wp:inline distT="0" distB="0" distL="0" distR="0">
                <wp:extent cx="262128" cy="103631"/>
                <wp:effectExtent l="0" t="0" r="0" b="0"/>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22" cstate="print"/>
                        <a:stretch>
                          <a:fillRect/>
                        </a:stretch>
                      </pic:blipFill>
                      <pic:spPr>
                        <a:xfrm>
                          <a:off x="0" y="0"/>
                          <a:ext cx="262128" cy="103631"/>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7"/>
              <w:position w:val="1"/>
            </w:rPr>
            <w:t> </w:t>
          </w:r>
          <w:r>
            <w:rPr>
              <w:spacing w:val="-5"/>
              <w:position w:val="1"/>
            </w:rPr>
            <w:t>自由、公正</w:t>
          </w:r>
          <w:r>
            <w:rPr>
              <w:spacing w:val="-8"/>
              <w:position w:val="1"/>
            </w:rPr>
            <w:t>か</w:t>
          </w:r>
          <w:r>
            <w:rPr>
              <w:spacing w:val="-5"/>
              <w:position w:val="1"/>
            </w:rPr>
            <w:t>つ安全な</w:t>
          </w:r>
          <w:r>
            <w:rPr>
              <w:spacing w:val="-8"/>
              <w:position w:val="1"/>
            </w:rPr>
            <w:t>サイ</w:t>
          </w:r>
          <w:r>
            <w:rPr>
              <w:spacing w:val="-5"/>
              <w:position w:val="1"/>
            </w:rPr>
            <w:t>バー空間の</w:t>
          </w:r>
          <w:r>
            <w:rPr>
              <w:spacing w:val="-8"/>
              <w:position w:val="1"/>
            </w:rPr>
            <w:t>堅</w:t>
          </w:r>
          <w:r>
            <w:rPr>
              <w:position w:val="1"/>
            </w:rPr>
            <w:t>持</w:t>
          </w:r>
          <w:r>
            <w:rPr>
              <w:rFonts w:ascii="Arial" w:eastAsia="Arial"/>
              <w:position w:val="1"/>
            </w:rPr>
            <w:tab/>
            <w:t>32</w:t>
          </w:r>
        </w:p>
        <w:p>
          <w:pPr>
            <w:pStyle w:val="TOC3"/>
            <w:tabs>
              <w:tab w:pos="9063" w:val="right" w:leader="middleDot"/>
            </w:tabs>
            <w:spacing w:before="36"/>
            <w:rPr>
              <w:rFonts w:ascii="Arial" w:eastAsia="Arial"/>
            </w:rPr>
          </w:pPr>
          <w:r>
            <w:rPr/>
            <w:drawing>
              <wp:inline distT="0" distB="0" distL="0" distR="0">
                <wp:extent cx="277368" cy="106680"/>
                <wp:effectExtent l="0" t="0" r="0" b="0"/>
                <wp:docPr id="27" name="image19.png" descr=""/>
                <wp:cNvGraphicFramePr>
                  <a:graphicFrameLocks noChangeAspect="1"/>
                </wp:cNvGraphicFramePr>
                <a:graphic>
                  <a:graphicData uri="http://schemas.openxmlformats.org/drawingml/2006/picture">
                    <pic:pic>
                      <pic:nvPicPr>
                        <pic:cNvPr id="28" name="image19.png"/>
                        <pic:cNvPicPr/>
                      </pic:nvPicPr>
                      <pic:blipFill>
                        <a:blip r:embed="rId23" cstate="print"/>
                        <a:stretch>
                          <a:fillRect/>
                        </a:stretch>
                      </pic:blipFill>
                      <pic:spPr>
                        <a:xfrm>
                          <a:off x="0" y="0"/>
                          <a:ext cx="277368" cy="106680"/>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17"/>
              <w:position w:val="1"/>
            </w:rPr>
            <w:t> </w:t>
          </w:r>
          <w:r>
            <w:rPr>
              <w:spacing w:val="-5"/>
              <w:position w:val="1"/>
            </w:rPr>
            <w:t>我が国の防</w:t>
          </w:r>
          <w:r>
            <w:rPr>
              <w:spacing w:val="-8"/>
              <w:position w:val="1"/>
            </w:rPr>
            <w:t>御</w:t>
          </w:r>
          <w:r>
            <w:rPr>
              <w:spacing w:val="-5"/>
              <w:position w:val="1"/>
            </w:rPr>
            <w:t>力・抑止</w:t>
          </w:r>
          <w:r>
            <w:rPr>
              <w:spacing w:val="-8"/>
              <w:position w:val="1"/>
            </w:rPr>
            <w:t>力・</w:t>
          </w:r>
          <w:r>
            <w:rPr>
              <w:spacing w:val="-5"/>
              <w:position w:val="1"/>
            </w:rPr>
            <w:t>状況把握力</w:t>
          </w:r>
          <w:r>
            <w:rPr>
              <w:spacing w:val="-8"/>
              <w:position w:val="1"/>
            </w:rPr>
            <w:t>の</w:t>
          </w:r>
          <w:r>
            <w:rPr>
              <w:spacing w:val="-5"/>
              <w:position w:val="1"/>
            </w:rPr>
            <w:t>強</w:t>
          </w:r>
          <w:r>
            <w:rPr>
              <w:position w:val="1"/>
            </w:rPr>
            <w:t>化</w:t>
          </w:r>
          <w:r>
            <w:rPr>
              <w:rFonts w:ascii="Arial" w:eastAsia="Arial"/>
              <w:position w:val="1"/>
            </w:rPr>
            <w:tab/>
            <w:t>33</w:t>
          </w:r>
        </w:p>
        <w:p>
          <w:pPr>
            <w:pStyle w:val="TOC3"/>
            <w:tabs>
              <w:tab w:pos="9063" w:val="right" w:leader="middleDot"/>
            </w:tabs>
            <w:rPr>
              <w:rFonts w:ascii="Arial" w:eastAsia="Arial"/>
            </w:rPr>
          </w:pPr>
          <w:r>
            <w:rPr/>
            <w:drawing>
              <wp:inline distT="0" distB="0" distL="0" distR="0">
                <wp:extent cx="280416" cy="103631"/>
                <wp:effectExtent l="0" t="0" r="0" b="0"/>
                <wp:docPr id="29" name="image20.png" descr=""/>
                <wp:cNvGraphicFramePr>
                  <a:graphicFrameLocks noChangeAspect="1"/>
                </wp:cNvGraphicFramePr>
                <a:graphic>
                  <a:graphicData uri="http://schemas.openxmlformats.org/drawingml/2006/picture">
                    <pic:pic>
                      <pic:nvPicPr>
                        <pic:cNvPr id="30" name="image20.png"/>
                        <pic:cNvPicPr/>
                      </pic:nvPicPr>
                      <pic:blipFill>
                        <a:blip r:embed="rId24" cstate="print"/>
                        <a:stretch>
                          <a:fillRect/>
                        </a:stretch>
                      </pic:blipFill>
                      <pic:spPr>
                        <a:xfrm>
                          <a:off x="0" y="0"/>
                          <a:ext cx="280416" cy="103631"/>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spacing w:val="-5"/>
              <w:position w:val="1"/>
            </w:rPr>
            <w:t>国際協力・</w:t>
          </w:r>
          <w:r>
            <w:rPr>
              <w:spacing w:val="-8"/>
              <w:position w:val="1"/>
            </w:rPr>
            <w:t>連</w:t>
          </w:r>
          <w:r>
            <w:rPr>
              <w:position w:val="1"/>
            </w:rPr>
            <w:t>携</w:t>
          </w:r>
          <w:r>
            <w:rPr>
              <w:rFonts w:ascii="Arial" w:eastAsia="Arial"/>
              <w:position w:val="1"/>
            </w:rPr>
            <w:tab/>
            <w:t>36</w:t>
          </w:r>
        </w:p>
        <w:p>
          <w:pPr>
            <w:pStyle w:val="TOC2"/>
            <w:numPr>
              <w:ilvl w:val="1"/>
              <w:numId w:val="4"/>
            </w:numPr>
            <w:tabs>
              <w:tab w:pos="918" w:val="left" w:leader="none"/>
              <w:tab w:pos="1039" w:val="left" w:leader="none"/>
              <w:tab w:pos="9065" w:val="right" w:leader="middleDot"/>
            </w:tabs>
            <w:spacing w:line="240" w:lineRule="auto" w:before="227" w:after="0"/>
            <w:ind w:left="1038" w:right="0" w:hanging="727"/>
            <w:jc w:val="left"/>
            <w:rPr>
              <w:rFonts w:ascii="Arial" w:eastAsia="Arial"/>
            </w:rPr>
          </w:pPr>
          <w:hyperlink w:history="true" w:anchor="_TOC_250001">
            <w:r>
              <w:rPr>
                <w:spacing w:val="-5"/>
              </w:rPr>
              <w:t>横</w:t>
            </w:r>
            <w:r>
              <w:rPr>
                <w:spacing w:val="-8"/>
              </w:rPr>
              <w:t>断</w:t>
            </w:r>
            <w:r>
              <w:rPr>
                <w:spacing w:val="-5"/>
              </w:rPr>
              <w:t>的</w:t>
            </w:r>
            <w:r>
              <w:rPr>
                <w:spacing w:val="-8"/>
              </w:rPr>
              <w:t>施</w:t>
            </w:r>
            <w:r>
              <w:rPr/>
              <w:t>策</w:t>
            </w:r>
            <w:r>
              <w:rPr>
                <w:rFonts w:ascii="Arial" w:eastAsia="Arial"/>
              </w:rPr>
              <w:tab/>
              <w:t>38</w:t>
            </w:r>
          </w:hyperlink>
        </w:p>
        <w:p>
          <w:pPr>
            <w:pStyle w:val="TOC3"/>
            <w:tabs>
              <w:tab w:pos="9063" w:val="right" w:leader="middleDot"/>
            </w:tabs>
            <w:spacing w:before="39"/>
            <w:rPr>
              <w:rFonts w:ascii="Arial" w:eastAsia="Arial"/>
            </w:rPr>
          </w:pPr>
          <w:r>
            <w:rPr/>
            <w:drawing>
              <wp:inline distT="0" distB="0" distL="0" distR="0">
                <wp:extent cx="262128" cy="103631"/>
                <wp:effectExtent l="0" t="0" r="0" b="0"/>
                <wp:docPr id="31" name="image21.png" descr=""/>
                <wp:cNvGraphicFramePr>
                  <a:graphicFrameLocks noChangeAspect="1"/>
                </wp:cNvGraphicFramePr>
                <a:graphic>
                  <a:graphicData uri="http://schemas.openxmlformats.org/drawingml/2006/picture">
                    <pic:pic>
                      <pic:nvPicPr>
                        <pic:cNvPr id="32" name="image21.png"/>
                        <pic:cNvPicPr/>
                      </pic:nvPicPr>
                      <pic:blipFill>
                        <a:blip r:embed="rId25" cstate="print"/>
                        <a:stretch>
                          <a:fillRect/>
                        </a:stretch>
                      </pic:blipFill>
                      <pic:spPr>
                        <a:xfrm>
                          <a:off x="0" y="0"/>
                          <a:ext cx="262128" cy="103631"/>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7"/>
              <w:position w:val="1"/>
            </w:rPr>
            <w:t> </w:t>
          </w:r>
          <w:r>
            <w:rPr>
              <w:spacing w:val="-5"/>
              <w:position w:val="1"/>
            </w:rPr>
            <w:t>人材育成・</w:t>
          </w:r>
          <w:r>
            <w:rPr>
              <w:spacing w:val="-8"/>
              <w:position w:val="1"/>
            </w:rPr>
            <w:t>確</w:t>
          </w:r>
          <w:r>
            <w:rPr>
              <w:position w:val="1"/>
            </w:rPr>
            <w:t>保</w:t>
          </w:r>
          <w:r>
            <w:rPr>
              <w:rFonts w:ascii="Arial" w:eastAsia="Arial"/>
              <w:position w:val="1"/>
            </w:rPr>
            <w:tab/>
            <w:t>38</w:t>
          </w:r>
        </w:p>
        <w:p>
          <w:pPr>
            <w:pStyle w:val="TOC3"/>
            <w:tabs>
              <w:tab w:pos="9063" w:val="right" w:leader="middleDot"/>
            </w:tabs>
            <w:rPr>
              <w:rFonts w:ascii="Arial" w:eastAsia="Arial"/>
            </w:rPr>
          </w:pPr>
          <w:r>
            <w:rPr/>
            <w:drawing>
              <wp:inline distT="0" distB="0" distL="0" distR="0">
                <wp:extent cx="277368" cy="100583"/>
                <wp:effectExtent l="0" t="0" r="0" b="0"/>
                <wp:docPr id="33" name="image22.png" descr=""/>
                <wp:cNvGraphicFramePr>
                  <a:graphicFrameLocks noChangeAspect="1"/>
                </wp:cNvGraphicFramePr>
                <a:graphic>
                  <a:graphicData uri="http://schemas.openxmlformats.org/drawingml/2006/picture">
                    <pic:pic>
                      <pic:nvPicPr>
                        <pic:cNvPr id="34" name="image22.png"/>
                        <pic:cNvPicPr/>
                      </pic:nvPicPr>
                      <pic:blipFill>
                        <a:blip r:embed="rId26" cstate="print"/>
                        <a:stretch>
                          <a:fillRect/>
                        </a:stretch>
                      </pic:blipFill>
                      <pic:spPr>
                        <a:xfrm>
                          <a:off x="0" y="0"/>
                          <a:ext cx="277368" cy="100583"/>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17"/>
              <w:position w:val="1"/>
            </w:rPr>
            <w:t> </w:t>
          </w:r>
          <w:r>
            <w:rPr>
              <w:spacing w:val="-5"/>
              <w:position w:val="1"/>
            </w:rPr>
            <w:t>研究開発の</w:t>
          </w:r>
          <w:r>
            <w:rPr>
              <w:spacing w:val="-8"/>
              <w:position w:val="1"/>
            </w:rPr>
            <w:t>推</w:t>
          </w:r>
          <w:r>
            <w:rPr>
              <w:position w:val="1"/>
            </w:rPr>
            <w:t>進</w:t>
          </w:r>
          <w:r>
            <w:rPr>
              <w:rFonts w:ascii="Arial" w:eastAsia="Arial"/>
              <w:position w:val="1"/>
            </w:rPr>
            <w:tab/>
            <w:t>40</w:t>
          </w:r>
        </w:p>
        <w:p>
          <w:pPr>
            <w:pStyle w:val="TOC3"/>
            <w:tabs>
              <w:tab w:pos="9063" w:val="right" w:leader="middleDot"/>
            </w:tabs>
            <w:spacing w:before="40"/>
            <w:rPr>
              <w:rFonts w:ascii="Arial" w:eastAsia="Arial"/>
            </w:rPr>
          </w:pPr>
          <w:r>
            <w:rPr/>
            <w:drawing>
              <wp:inline distT="0" distB="0" distL="0" distR="0">
                <wp:extent cx="280416" cy="106680"/>
                <wp:effectExtent l="0" t="0" r="0" b="0"/>
                <wp:docPr id="35" name="image23.png" descr=""/>
                <wp:cNvGraphicFramePr>
                  <a:graphicFrameLocks noChangeAspect="1"/>
                </wp:cNvGraphicFramePr>
                <a:graphic>
                  <a:graphicData uri="http://schemas.openxmlformats.org/drawingml/2006/picture">
                    <pic:pic>
                      <pic:nvPicPr>
                        <pic:cNvPr id="36" name="image23.png"/>
                        <pic:cNvPicPr/>
                      </pic:nvPicPr>
                      <pic:blipFill>
                        <a:blip r:embed="rId27" cstate="print"/>
                        <a:stretch>
                          <a:fillRect/>
                        </a:stretch>
                      </pic:blipFill>
                      <pic:spPr>
                        <a:xfrm>
                          <a:off x="0" y="0"/>
                          <a:ext cx="280416" cy="106680"/>
                        </a:xfrm>
                        <a:prstGeom prst="rect">
                          <a:avLst/>
                        </a:prstGeom>
                      </pic:spPr>
                    </pic:pic>
                  </a:graphicData>
                </a:graphic>
              </wp:inline>
            </w:drawing>
          </w:r>
          <w:r>
            <w:rPr/>
          </w:r>
          <w:r>
            <w:rPr>
              <w:rFonts w:ascii="Times New Roman" w:eastAsia="Times New Roman"/>
              <w:position w:val="1"/>
            </w:rPr>
            <w:t>      </w:t>
          </w:r>
          <w:r>
            <w:rPr>
              <w:rFonts w:ascii="Times New Roman" w:eastAsia="Times New Roman"/>
              <w:spacing w:val="-22"/>
              <w:position w:val="1"/>
            </w:rPr>
            <w:t> </w:t>
          </w:r>
          <w:r>
            <w:rPr>
              <w:spacing w:val="-5"/>
              <w:position w:val="1"/>
            </w:rPr>
            <w:t>全員参加に</w:t>
          </w:r>
          <w:r>
            <w:rPr>
              <w:spacing w:val="-8"/>
              <w:position w:val="1"/>
            </w:rPr>
            <w:t>よ</w:t>
          </w:r>
          <w:r>
            <w:rPr>
              <w:spacing w:val="-5"/>
              <w:position w:val="1"/>
            </w:rPr>
            <w:t>る協</w:t>
          </w:r>
          <w:r>
            <w:rPr>
              <w:position w:val="1"/>
            </w:rPr>
            <w:t>働</w:t>
          </w:r>
          <w:r>
            <w:rPr>
              <w:rFonts w:ascii="Arial" w:eastAsia="Arial"/>
              <w:position w:val="1"/>
            </w:rPr>
            <w:tab/>
            <w:t>42</w:t>
          </w:r>
        </w:p>
        <w:p>
          <w:pPr>
            <w:pStyle w:val="TOC1"/>
            <w:numPr>
              <w:ilvl w:val="0"/>
              <w:numId w:val="4"/>
            </w:numPr>
            <w:tabs>
              <w:tab w:pos="443" w:val="left" w:leader="none"/>
              <w:tab w:pos="559" w:val="left" w:leader="none"/>
              <w:tab w:pos="9071" w:val="right" w:leader="middleDot"/>
            </w:tabs>
            <w:spacing w:line="240" w:lineRule="auto" w:before="242" w:after="0"/>
            <w:ind w:left="558" w:right="2" w:hanging="444"/>
            <w:jc w:val="left"/>
            <w:rPr>
              <w:rFonts w:ascii="Arial" w:eastAsia="Arial"/>
            </w:rPr>
          </w:pPr>
          <w:hyperlink w:history="true" w:anchor="_TOC_250000">
            <w:r>
              <w:rPr>
                <w:spacing w:val="-5"/>
              </w:rPr>
              <w:t>推進</w:t>
            </w:r>
            <w:r>
              <w:rPr>
                <w:spacing w:val="-8"/>
              </w:rPr>
              <w:t>体</w:t>
            </w:r>
            <w:r>
              <w:rPr/>
              <w:t>制</w:t>
            </w:r>
            <w:r>
              <w:rPr>
                <w:rFonts w:ascii="Arial" w:eastAsia="Arial"/>
              </w:rPr>
              <w:tab/>
              <w:t>44</w:t>
            </w:r>
          </w:hyperlink>
        </w:p>
      </w:sdtContent>
    </w:sdt>
    <w:p>
      <w:pPr>
        <w:spacing w:after="0" w:line="240" w:lineRule="auto"/>
        <w:jc w:val="left"/>
        <w:rPr>
          <w:rFonts w:ascii="Arial" w:eastAsia="Arial"/>
        </w:rPr>
        <w:sectPr>
          <w:pgSz w:w="11910" w:h="16840"/>
          <w:pgMar w:top="1280" w:bottom="280" w:left="1580" w:right="1020"/>
        </w:sectPr>
      </w:pPr>
    </w:p>
    <w:p>
      <w:pPr>
        <w:pStyle w:val="Heading1"/>
        <w:numPr>
          <w:ilvl w:val="0"/>
          <w:numId w:val="5"/>
        </w:numPr>
        <w:tabs>
          <w:tab w:pos="684" w:val="left" w:leader="none"/>
          <w:tab w:pos="685" w:val="left" w:leader="none"/>
        </w:tabs>
        <w:spacing w:line="478" w:lineRule="exact" w:before="0" w:after="0"/>
        <w:ind w:left="684" w:right="0" w:hanging="566"/>
        <w:jc w:val="left"/>
      </w:pPr>
      <w:bookmarkStart w:name="_TOC_250014" w:id="5"/>
      <w:bookmarkEnd w:id="5"/>
      <w:r>
        <w:rPr>
          <w:spacing w:val="-5"/>
          <w:w w:val="95"/>
        </w:rPr>
        <w:t>策定の趣旨・背景</w:t>
      </w:r>
    </w:p>
    <w:p>
      <w:pPr>
        <w:pStyle w:val="Heading2"/>
        <w:numPr>
          <w:ilvl w:val="1"/>
          <w:numId w:val="5"/>
        </w:numPr>
        <w:tabs>
          <w:tab w:pos="827" w:val="left" w:leader="none"/>
        </w:tabs>
        <w:spacing w:line="240" w:lineRule="auto" w:before="357" w:after="0"/>
        <w:ind w:left="826" w:right="0" w:hanging="566"/>
        <w:jc w:val="left"/>
      </w:pPr>
      <w:bookmarkStart w:name="_TOC_250013" w:id="6"/>
      <w:bookmarkEnd w:id="6"/>
      <w:r>
        <w:rPr>
          <w:spacing w:val="-8"/>
          <w:w w:val="95"/>
        </w:rPr>
        <w:t>サイバー空間がもたらすパラダイムシフト</w:t>
      </w:r>
    </w:p>
    <w:p>
      <w:pPr>
        <w:pStyle w:val="BodyText"/>
        <w:spacing w:line="307" w:lineRule="auto" w:before="68"/>
        <w:ind w:left="351" w:right="225" w:firstLine="235"/>
        <w:jc w:val="both"/>
      </w:pPr>
      <w:r>
        <w:rPr>
          <w:spacing w:val="-8"/>
        </w:rPr>
        <w:t>現代科学の知見を基礎としたデジタル技術の急速な進展により生み出された、インタ</w:t>
      </w:r>
      <w:r>
        <w:rPr>
          <w:spacing w:val="-11"/>
        </w:rPr>
        <w:t>ーネットを中核的な基盤とするサイバー空間は、民間を中心とする多様な主体</w:t>
      </w:r>
      <w:r>
        <w:rPr>
          <w:rFonts w:ascii="Arial" w:eastAsia="Arial"/>
          <w:position w:val="12"/>
          <w:sz w:val="12"/>
        </w:rPr>
        <w:t>1</w:t>
      </w:r>
      <w:r>
        <w:rPr>
          <w:spacing w:val="-5"/>
        </w:rPr>
        <w:t>の自律的</w:t>
      </w:r>
      <w:r>
        <w:rPr>
          <w:spacing w:val="-8"/>
        </w:rPr>
        <w:t>な取組により、グローバルな拡張・発展を続けてきた。</w:t>
      </w:r>
    </w:p>
    <w:p>
      <w:pPr>
        <w:pStyle w:val="BodyText"/>
        <w:spacing w:line="307" w:lineRule="auto" w:before="211"/>
        <w:ind w:left="351" w:right="107" w:firstLine="235"/>
      </w:pPr>
      <w:r>
        <w:rPr>
          <w:spacing w:val="-8"/>
        </w:rPr>
        <w:t>こうした発展を遂げた空間は、場所や時間の制約にとらわれず、国境を越えて、量・</w:t>
      </w:r>
      <w:r>
        <w:rPr>
          <w:spacing w:val="-22"/>
        </w:rPr>
        <w:t>質ともに多種多様な情報・データを自由に生成・共有・分析することが可能な場であり、</w:t>
      </w:r>
      <w:r>
        <w:rPr>
          <w:spacing w:val="-17"/>
        </w:rPr>
        <w:t>流通する場でもある。この空間で活動する主体は、誰もが他の主体と関わり合いながら、</w:t>
      </w:r>
      <w:r>
        <w:rPr>
          <w:spacing w:val="-8"/>
        </w:rPr>
        <w:t>新たな価値を生み出していく可能性がある。</w:t>
      </w:r>
    </w:p>
    <w:p>
      <w:pPr>
        <w:pStyle w:val="BodyText"/>
        <w:spacing w:line="304" w:lineRule="auto" w:before="208"/>
        <w:ind w:left="351" w:right="225" w:firstLine="235"/>
        <w:jc w:val="both"/>
      </w:pPr>
      <w:r>
        <w:rPr>
          <w:spacing w:val="-8"/>
        </w:rPr>
        <w:t>こうした特徴を持つサイバー空間は、技術革新や新たなビジネスモデルなどの知的資産を生み出す場であり、今後の経済社会の持続的な発展の基盤でもある。また、この空間は自由主義、民主主義、文化発展も支えている。この空間では、人間は創意工夫によって活動を飛躍的に拡張させることができる</w:t>
      </w:r>
      <w:r>
        <w:rPr>
          <w:rFonts w:ascii="Arial" w:eastAsia="Arial"/>
          <w:position w:val="12"/>
          <w:sz w:val="12"/>
        </w:rPr>
        <w:t>2</w:t>
      </w:r>
      <w:r>
        <w:rPr>
          <w:spacing w:val="-15"/>
        </w:rPr>
        <w:t>。すなわち、サイバー空間は「無限の価値</w:t>
      </w:r>
      <w:r>
        <w:rPr>
          <w:spacing w:val="-8"/>
        </w:rPr>
        <w:t>を産むフロンティア」である。我が国は、こうしたサイバー空間を堅持するため、採り得るあらゆる手段により、サイバーセキュリティに関する取組を行っていく。</w:t>
      </w:r>
    </w:p>
    <w:p>
      <w:pPr>
        <w:pStyle w:val="BodyText"/>
        <w:spacing w:line="304" w:lineRule="auto" w:before="211"/>
        <w:ind w:left="351" w:right="107" w:firstLine="235"/>
        <w:jc w:val="both"/>
      </w:pPr>
      <w:r>
        <w:rPr>
          <w:spacing w:val="-12"/>
        </w:rPr>
        <w:t>今後、サイバー空間を前提とする人工知能</w:t>
      </w:r>
      <w:r>
        <w:rPr>
          <w:spacing w:val="-8"/>
        </w:rPr>
        <w:t>（</w:t>
      </w:r>
      <w:r>
        <w:rPr>
          <w:spacing w:val="-14"/>
        </w:rPr>
        <w:t>以下「</w:t>
      </w:r>
      <w:r>
        <w:rPr>
          <w:spacing w:val="-3"/>
        </w:rPr>
        <w:t>AI</w:t>
      </w:r>
      <w:r>
        <w:rPr>
          <w:spacing w:val="-37"/>
        </w:rPr>
        <w:t>」という。</w:t>
      </w:r>
      <w:r>
        <w:rPr>
          <w:spacing w:val="-29"/>
        </w:rPr>
        <w:t>）</w:t>
      </w:r>
      <w:r>
        <w:rPr>
          <w:spacing w:val="-8"/>
        </w:rPr>
        <w:t>などの計算機科学の知見の更なる進展により、新たな製品・サービスの創出が期待される。新たな製品・サービスの出現は、人々の日常の行動や生活環境を変えることにより意識の変化をもたらし、それが既存の手続、モデル、組織などの社会システムや産業構造の変革を促していく起点になる。これまで人類が経験してきた狩猟社会、農耕社会、工業社会、情報社会</w:t>
      </w:r>
      <w:r>
        <w:rPr>
          <w:spacing w:val="-13"/>
        </w:rPr>
        <w:t>から「</w:t>
      </w:r>
      <w:r>
        <w:rPr>
          <w:spacing w:val="-4"/>
        </w:rPr>
        <w:t>Society5.0</w:t>
      </w:r>
      <w:r>
        <w:rPr>
          <w:rFonts w:ascii="Arial" w:eastAsia="Arial"/>
          <w:spacing w:val="-4"/>
          <w:position w:val="12"/>
          <w:sz w:val="12"/>
        </w:rPr>
        <w:t>3</w:t>
      </w:r>
      <w:r>
        <w:rPr>
          <w:spacing w:val="-12"/>
        </w:rPr>
        <w:t>」へのパラダイムシフトが生じつつある中、今後のサイバーセキュリ</w:t>
      </w:r>
      <w:r>
        <w:rPr>
          <w:spacing w:val="-15"/>
        </w:rPr>
        <w:t>ティの在り方についても、このような変革の潮流を俯瞰しながら、検討する必要がある。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r>
        <w:rPr/>
        <w:pict>
          <v:line style="position:absolute;mso-position-horizontal-relative:page;mso-position-vertical-relative:paragraph;z-index:1312;mso-wrap-distance-left:0;mso-wrap-distance-right:0" from="82.919998pt,9.355625pt" to="226.919998pt,9.355625pt" stroked="true" strokeweight=".6pt" strokecolor="#000000">
            <v:stroke dashstyle="solid"/>
            <w10:wrap type="topAndBottom"/>
          </v:line>
        </w:pict>
      </w:r>
    </w:p>
    <w:p>
      <w:pPr>
        <w:pStyle w:val="ListParagraph"/>
        <w:numPr>
          <w:ilvl w:val="0"/>
          <w:numId w:val="6"/>
        </w:numPr>
        <w:tabs>
          <w:tab w:pos="383" w:val="left" w:leader="none"/>
        </w:tabs>
        <w:spacing w:line="237" w:lineRule="auto" w:before="41" w:after="0"/>
        <w:ind w:left="274" w:right="361" w:hanging="156"/>
        <w:jc w:val="both"/>
        <w:rPr>
          <w:sz w:val="18"/>
        </w:rPr>
      </w:pPr>
      <w:r>
        <w:rPr>
          <w:spacing w:val="-8"/>
          <w:sz w:val="18"/>
        </w:rPr>
        <w:t>サイバーセキュリティ基本法第</w:t>
      </w:r>
      <w:r>
        <w:rPr>
          <w:spacing w:val="-4"/>
          <w:sz w:val="18"/>
        </w:rPr>
        <w:t>16</w:t>
      </w:r>
      <w:r>
        <w:rPr>
          <w:spacing w:val="-17"/>
          <w:sz w:val="18"/>
        </w:rPr>
        <w:t>条において、「国、地方公共団体、重要社会基盤事業者、サイバー関連事業者等の</w:t>
      </w:r>
      <w:r>
        <w:rPr>
          <w:spacing w:val="-8"/>
          <w:sz w:val="18"/>
        </w:rPr>
        <w:t>多様な主体」と規定されている。サイバー関連事業者については、同法第７条で「サイバー関連事業者</w:t>
      </w:r>
      <w:r>
        <w:rPr>
          <w:spacing w:val="-5"/>
          <w:sz w:val="18"/>
        </w:rPr>
        <w:t>（</w:t>
      </w:r>
      <w:r>
        <w:rPr>
          <w:spacing w:val="-7"/>
          <w:sz w:val="18"/>
        </w:rPr>
        <w:t>インターネ</w:t>
      </w:r>
      <w:r>
        <w:rPr>
          <w:spacing w:val="-8"/>
          <w:sz w:val="18"/>
        </w:rPr>
        <w:t>ットその他の高度情報通信ネットワークの整備、情報通信技術の活用又はサイバーセキュリティに関する事業を行う</w:t>
      </w:r>
      <w:r>
        <w:rPr>
          <w:spacing w:val="-17"/>
          <w:sz w:val="18"/>
        </w:rPr>
        <w:t>者をいう。以下同じ。</w:t>
      </w:r>
      <w:r>
        <w:rPr>
          <w:spacing w:val="-92"/>
          <w:sz w:val="18"/>
        </w:rPr>
        <w:t>）</w:t>
      </w:r>
      <w:r>
        <w:rPr>
          <w:spacing w:val="-8"/>
          <w:sz w:val="18"/>
        </w:rPr>
        <w:t>」と規定されている。</w:t>
      </w:r>
    </w:p>
    <w:p>
      <w:pPr>
        <w:pStyle w:val="ListParagraph"/>
        <w:numPr>
          <w:ilvl w:val="0"/>
          <w:numId w:val="6"/>
        </w:numPr>
        <w:tabs>
          <w:tab w:pos="383" w:val="left" w:leader="none"/>
        </w:tabs>
        <w:spacing w:line="236" w:lineRule="exact" w:before="18" w:after="0"/>
        <w:ind w:left="274" w:right="275" w:hanging="156"/>
        <w:jc w:val="both"/>
        <w:rPr>
          <w:sz w:val="18"/>
        </w:rPr>
      </w:pPr>
      <w:r>
        <w:rPr>
          <w:spacing w:val="-8"/>
          <w:sz w:val="18"/>
        </w:rPr>
        <w:t>サイバーセキュリティ戦略</w:t>
      </w:r>
      <w:r>
        <w:rPr>
          <w:spacing w:val="-5"/>
          <w:sz w:val="18"/>
        </w:rPr>
        <w:t>（2015</w:t>
      </w:r>
      <w:r>
        <w:rPr>
          <w:spacing w:val="-7"/>
          <w:sz w:val="18"/>
        </w:rPr>
        <w:t>年９月</w:t>
      </w:r>
      <w:r>
        <w:rPr>
          <w:spacing w:val="-8"/>
          <w:sz w:val="18"/>
        </w:rPr>
        <w:t>）において、この特徴が社会に与えている大きな影響を、グーテンベルグの活版印刷が知の爆発を引き起こした歴史にたとえている。</w:t>
      </w:r>
    </w:p>
    <w:p>
      <w:pPr>
        <w:pStyle w:val="ListParagraph"/>
        <w:numPr>
          <w:ilvl w:val="0"/>
          <w:numId w:val="6"/>
        </w:numPr>
        <w:tabs>
          <w:tab w:pos="383" w:val="left" w:leader="none"/>
        </w:tabs>
        <w:spacing w:line="210" w:lineRule="exact" w:before="0" w:after="0"/>
        <w:ind w:left="382" w:right="0" w:hanging="264"/>
        <w:jc w:val="left"/>
        <w:rPr>
          <w:sz w:val="18"/>
        </w:rPr>
      </w:pPr>
      <w:r>
        <w:rPr>
          <w:spacing w:val="-8"/>
          <w:sz w:val="18"/>
        </w:rPr>
        <w:t>狩猟社会、農耕社会、工業社会、情報社会に続く、人類史上５番目の新しい社会。新しい価値やサービスが次々と創</w:t>
      </w:r>
    </w:p>
    <w:p>
      <w:pPr>
        <w:spacing w:line="234" w:lineRule="exact" w:before="0"/>
        <w:ind w:left="274" w:right="0" w:firstLine="0"/>
        <w:jc w:val="left"/>
        <w:rPr>
          <w:sz w:val="18"/>
        </w:rPr>
      </w:pPr>
      <w:r>
        <w:rPr>
          <w:sz w:val="18"/>
        </w:rPr>
        <w:t>出され、社会の主体たる人々に豊かさをもたらしていく。（出典：未来投資戦略2017（平成29年6月9日閣議決定 ）</w:t>
      </w:r>
    </w:p>
    <w:p>
      <w:pPr>
        <w:spacing w:after="0" w:line="234" w:lineRule="exact"/>
        <w:jc w:val="left"/>
        <w:rPr>
          <w:sz w:val="18"/>
        </w:rPr>
        <w:sectPr>
          <w:footerReference w:type="default" r:id="rId28"/>
          <w:pgSz w:w="11910" w:h="16840"/>
          <w:pgMar w:footer="781" w:header="0" w:top="1320" w:bottom="980" w:left="1300" w:right="900"/>
          <w:pgNumType w:start="2"/>
        </w:sectPr>
      </w:pPr>
    </w:p>
    <w:p>
      <w:pPr>
        <w:pStyle w:val="Heading2"/>
        <w:numPr>
          <w:ilvl w:val="1"/>
          <w:numId w:val="5"/>
        </w:numPr>
        <w:tabs>
          <w:tab w:pos="827" w:val="left" w:leader="none"/>
        </w:tabs>
        <w:spacing w:line="240" w:lineRule="auto" w:before="8" w:after="0"/>
        <w:ind w:left="826" w:right="0" w:hanging="566"/>
        <w:jc w:val="left"/>
      </w:pPr>
      <w:bookmarkStart w:name="_TOC_250012" w:id="7"/>
      <w:r>
        <w:rPr>
          <w:rFonts w:ascii="Arial" w:eastAsia="Arial"/>
          <w:spacing w:val="-3"/>
        </w:rPr>
        <w:t>2015</w:t>
      </w:r>
      <w:r>
        <w:rPr>
          <w:rFonts w:ascii="Arial" w:eastAsia="Arial"/>
          <w:spacing w:val="-14"/>
        </w:rPr>
        <w:t> </w:t>
      </w:r>
      <w:bookmarkEnd w:id="7"/>
      <w:r>
        <w:rPr>
          <w:spacing w:val="-7"/>
        </w:rPr>
        <w:t>年以降の状況変化</w:t>
      </w:r>
    </w:p>
    <w:p>
      <w:pPr>
        <w:pStyle w:val="BodyText"/>
        <w:spacing w:line="307" w:lineRule="auto" w:before="70"/>
        <w:ind w:left="351" w:right="222" w:firstLine="235"/>
        <w:jc w:val="both"/>
      </w:pPr>
      <w:r>
        <w:rPr>
          <w:spacing w:val="-8"/>
        </w:rPr>
        <w:t>サイバーセキュリティ基本法</w:t>
      </w:r>
      <w:r>
        <w:rPr>
          <w:rFonts w:ascii="Arial" w:eastAsia="Arial"/>
          <w:spacing w:val="-3"/>
          <w:position w:val="12"/>
          <w:sz w:val="12"/>
        </w:rPr>
        <w:t>4</w:t>
      </w:r>
      <w:r>
        <w:rPr>
          <w:spacing w:val="-21"/>
        </w:rPr>
        <w:t>(以下「基本法」という。</w:t>
      </w:r>
      <w:r>
        <w:rPr>
          <w:spacing w:val="-24"/>
        </w:rPr>
        <w:t>）</w:t>
      </w:r>
      <w:r>
        <w:rPr>
          <w:spacing w:val="-11"/>
        </w:rPr>
        <w:t>に基づき、サイバーセキュリ</w:t>
      </w:r>
      <w:r>
        <w:rPr>
          <w:spacing w:val="-14"/>
        </w:rPr>
        <w:t>ティ戦略本部</w:t>
      </w:r>
      <w:r>
        <w:rPr>
          <w:spacing w:val="-5"/>
        </w:rPr>
        <w:t>（</w:t>
      </w:r>
      <w:r>
        <w:rPr>
          <w:spacing w:val="-27"/>
        </w:rPr>
        <w:t>以下「本部」という。</w:t>
      </w:r>
      <w:r>
        <w:rPr>
          <w:spacing w:val="-44"/>
        </w:rPr>
        <w:t>）</w:t>
      </w:r>
      <w:r>
        <w:rPr>
          <w:spacing w:val="-13"/>
        </w:rPr>
        <w:t>での検討を経て、</w:t>
      </w:r>
      <w:r>
        <w:rPr>
          <w:spacing w:val="-3"/>
        </w:rPr>
        <w:t>2015</w:t>
      </w:r>
      <w:r>
        <w:rPr>
          <w:spacing w:val="-14"/>
        </w:rPr>
        <w:t> 年９月に閣議決定されたサ</w:t>
      </w:r>
      <w:r>
        <w:rPr>
          <w:spacing w:val="-11"/>
        </w:rPr>
        <w:t>イバーセキュリティ戦略</w:t>
      </w:r>
      <w:r>
        <w:rPr>
          <w:spacing w:val="-5"/>
        </w:rPr>
        <w:t>（</w:t>
      </w:r>
      <w:r>
        <w:rPr>
          <w:spacing w:val="-19"/>
        </w:rPr>
        <w:t>以下「</w:t>
      </w:r>
      <w:r>
        <w:rPr>
          <w:spacing w:val="-3"/>
        </w:rPr>
        <w:t>2015</w:t>
      </w:r>
      <w:r>
        <w:rPr>
          <w:spacing w:val="-32"/>
        </w:rPr>
        <w:t> 年戦略」という。</w:t>
      </w:r>
      <w:r>
        <w:rPr>
          <w:spacing w:val="-44"/>
        </w:rPr>
        <w:t>）</w:t>
      </w:r>
      <w:r>
        <w:rPr>
          <w:spacing w:val="-13"/>
        </w:rPr>
        <w:t>は、３年間のサイバーセキュリ</w:t>
      </w:r>
      <w:r>
        <w:rPr>
          <w:spacing w:val="-8"/>
        </w:rPr>
        <w:t>ティに関する施策の基本的な方針である。</w:t>
      </w:r>
    </w:p>
    <w:p>
      <w:pPr>
        <w:pStyle w:val="BodyText"/>
        <w:spacing w:line="302" w:lineRule="auto" w:before="175"/>
        <w:ind w:left="351" w:right="107" w:firstLine="235"/>
      </w:pPr>
      <w:r>
        <w:rPr>
          <w:spacing w:val="-3"/>
        </w:rPr>
        <w:t>2015</w:t>
      </w:r>
      <w:r>
        <w:rPr>
          <w:spacing w:val="-12"/>
        </w:rPr>
        <w:t> 年戦略の策定後、官民データ活用推進基本法</w:t>
      </w:r>
      <w:r>
        <w:rPr>
          <w:rFonts w:ascii="Meiryo UI" w:eastAsia="Meiryo UI" w:hint="eastAsia"/>
          <w:spacing w:val="-3"/>
          <w:position w:val="14"/>
          <w:sz w:val="12"/>
        </w:rPr>
        <w:t>5</w:t>
      </w:r>
      <w:r>
        <w:rPr>
          <w:spacing w:val="-8"/>
        </w:rPr>
        <w:t>や改正個人情報保護法</w:t>
      </w:r>
      <w:r>
        <w:rPr>
          <w:rFonts w:ascii="Meiryo UI" w:eastAsia="Meiryo UI" w:hint="eastAsia"/>
          <w:spacing w:val="-3"/>
          <w:position w:val="14"/>
          <w:sz w:val="12"/>
        </w:rPr>
        <w:t>6</w:t>
      </w:r>
      <w:r>
        <w:rPr>
          <w:spacing w:val="-7"/>
        </w:rPr>
        <w:t>等のデータ</w:t>
      </w:r>
      <w:r>
        <w:rPr>
          <w:spacing w:val="-8"/>
        </w:rPr>
        <w:t>利活用に関する一定の法的な基盤が整備された。また、政府は、サイバー空間とフィジ</w:t>
      </w:r>
      <w:r>
        <w:rPr>
          <w:spacing w:val="-7"/>
        </w:rPr>
        <w:t>カル</w:t>
      </w:r>
      <w:r>
        <w:rPr>
          <w:spacing w:val="-5"/>
        </w:rPr>
        <w:t>（</w:t>
      </w:r>
      <w:r>
        <w:rPr>
          <w:spacing w:val="-8"/>
        </w:rPr>
        <w:t>実</w:t>
      </w:r>
      <w:r>
        <w:rPr>
          <w:spacing w:val="-5"/>
        </w:rPr>
        <w:t>）</w:t>
      </w:r>
      <w:r>
        <w:rPr>
          <w:spacing w:val="-8"/>
        </w:rPr>
        <w:t>空間を高度に融合させることにより、経済的発展と社会的課題の解決を両立する人間中心の社会</w:t>
      </w:r>
      <w:r>
        <w:rPr>
          <w:rFonts w:ascii="Meiryo UI" w:eastAsia="Meiryo UI" w:hint="eastAsia"/>
          <w:spacing w:val="-3"/>
          <w:position w:val="14"/>
          <w:sz w:val="12"/>
        </w:rPr>
        <w:t>7</w:t>
      </w:r>
      <w:r>
        <w:rPr>
          <w:spacing w:val="-13"/>
        </w:rPr>
        <w:t>を目指す方針を決定した。こうした中、現在、実空間においてセン</w:t>
      </w:r>
      <w:r>
        <w:rPr>
          <w:spacing w:val="-8"/>
        </w:rPr>
        <w:t>サやデバイスを介して生成された大量のデータが、サイバー空間において集積・分析されている。そして、そのデータを活用することにより付加価値をつけた新たな製品やサ</w:t>
      </w:r>
      <w:r>
        <w:rPr>
          <w:spacing w:val="-5"/>
        </w:rPr>
        <w:t>ービスが実空間で提供されるという循環が様々な分野で始まっており、進展している。</w:t>
      </w:r>
      <w:r>
        <w:rPr>
          <w:spacing w:val="-8"/>
        </w:rPr>
        <w:t>もはや、サイバー空間と実空間が独立して存在するのではなく、相互に作用する状態が生じており、両者を分けて捉えることはできない。むしろ、サイバー空間と実空間は一体として進化を続ける有機的なものとして捉えるべきである。</w:t>
      </w:r>
    </w:p>
    <w:p>
      <w:pPr>
        <w:pStyle w:val="BodyText"/>
        <w:spacing w:line="307" w:lineRule="auto" w:before="213"/>
        <w:ind w:left="351" w:right="225" w:firstLine="235"/>
        <w:jc w:val="both"/>
      </w:pPr>
      <w:r>
        <w:rPr>
          <w:spacing w:val="-8"/>
        </w:rPr>
        <w:t>こうしたサイバー空間と実空間の一体化に伴い、社会に豊かさがもたらされる可能性が飛躍的に高まる。一方で、悪意ある主体がサイバー空間を利用する機会も増大し、実空間での経済的・社会的な損失のリスクが指数関数的に拡大・加速することが予想され</w:t>
      </w:r>
      <w:r>
        <w:rPr>
          <w:spacing w:val="-3"/>
        </w:rPr>
        <w:t>る。</w:t>
      </w:r>
    </w:p>
    <w:p>
      <w:pPr>
        <w:pStyle w:val="BodyText"/>
        <w:spacing w:line="307" w:lineRule="auto" w:before="208"/>
        <w:ind w:left="351" w:right="107" w:firstLine="235"/>
      </w:pPr>
      <w:r>
        <w:rPr>
          <w:spacing w:val="-8"/>
        </w:rPr>
        <w:t>こうした中、経済社会が、人々に豊かさをもたらし、持続的に発展するためには、その基盤であるサイバー空間のサイバーセキュリティが確保されつつ、自律的・持続的に</w:t>
      </w:r>
      <w:r>
        <w:rPr>
          <w:spacing w:val="-5"/>
        </w:rPr>
        <w:t>進化・発展していく必要がある。サイバー空間の脅威に対して、一部の国においては、</w:t>
      </w:r>
      <w:r>
        <w:rPr>
          <w:spacing w:val="-8"/>
        </w:rPr>
        <w:t>国家が優越的な地位から管理・統制することを重視するという潮流が出てきている。し</w:t>
      </w:r>
      <w:r>
        <w:rPr>
          <w:spacing w:val="-19"/>
        </w:rPr>
        <w:t>かしながら、国家によるサイバー空間の管理・統制を強めることは、このような自律的・</w:t>
      </w:r>
      <w:r>
        <w:rPr>
          <w:spacing w:val="-8"/>
        </w:rPr>
        <w:t>持続的な発展の可能性を閉ざすことになる。全ての主体の自律的な取組により発展してきたサイバー空間を尊重し、連携・協調してサイバーセキュリティの確保に取り組む必要がある</w:t>
      </w:r>
      <w:r>
        <w:rPr>
          <w:rFonts w:ascii="Arial" w:eastAsia="Arial"/>
          <w:spacing w:val="-1"/>
          <w:position w:val="12"/>
          <w:sz w:val="12"/>
        </w:rPr>
        <w:t>8</w:t>
      </w:r>
      <w:r>
        <w:rPr>
          <w:spacing w:val="-1"/>
        </w:rPr>
        <w:t>。</w:t>
      </w:r>
    </w:p>
    <w:p>
      <w:pPr>
        <w:pStyle w:val="BodyText"/>
        <w:rPr>
          <w:sz w:val="20"/>
        </w:rPr>
      </w:pPr>
    </w:p>
    <w:p>
      <w:pPr>
        <w:pStyle w:val="BodyText"/>
        <w:spacing w:before="2"/>
        <w:rPr>
          <w:sz w:val="11"/>
        </w:rPr>
      </w:pPr>
      <w:r>
        <w:rPr/>
        <w:pict>
          <v:line style="position:absolute;mso-position-horizontal-relative:page;mso-position-vertical-relative:paragraph;z-index:1336;mso-wrap-distance-left:0;mso-wrap-distance-right:0" from="82.919998pt,9.551708pt" to="226.919998pt,9.551708pt" stroked="true" strokeweight=".6pt" strokecolor="#000000">
            <v:stroke dashstyle="solid"/>
            <w10:wrap type="topAndBottom"/>
          </v:line>
        </w:pict>
      </w:r>
    </w:p>
    <w:p>
      <w:pPr>
        <w:pStyle w:val="ListParagraph"/>
        <w:numPr>
          <w:ilvl w:val="0"/>
          <w:numId w:val="6"/>
        </w:numPr>
        <w:tabs>
          <w:tab w:pos="383" w:val="left" w:leader="none"/>
        </w:tabs>
        <w:spacing w:line="234" w:lineRule="exact" w:before="39" w:after="0"/>
        <w:ind w:left="382" w:right="0" w:hanging="264"/>
        <w:jc w:val="left"/>
        <w:rPr>
          <w:sz w:val="18"/>
        </w:rPr>
      </w:pPr>
      <w:r>
        <w:rPr>
          <w:spacing w:val="-7"/>
          <w:sz w:val="18"/>
        </w:rPr>
        <w:t>平成</w:t>
      </w:r>
      <w:r>
        <w:rPr>
          <w:spacing w:val="-4"/>
          <w:sz w:val="18"/>
        </w:rPr>
        <w:t>26</w:t>
      </w:r>
      <w:r>
        <w:rPr>
          <w:spacing w:val="-5"/>
          <w:sz w:val="18"/>
        </w:rPr>
        <w:t>年</w:t>
      </w:r>
      <w:r>
        <w:rPr>
          <w:spacing w:val="-4"/>
          <w:sz w:val="18"/>
        </w:rPr>
        <w:t>11</w:t>
      </w:r>
      <w:r>
        <w:rPr>
          <w:spacing w:val="-8"/>
          <w:sz w:val="18"/>
        </w:rPr>
        <w:t>月６日成立。サイバーセキュリティという概念を法的に位置付け、各主体の責務などを明確化した。</w:t>
      </w:r>
    </w:p>
    <w:p>
      <w:pPr>
        <w:pStyle w:val="ListParagraph"/>
        <w:numPr>
          <w:ilvl w:val="0"/>
          <w:numId w:val="6"/>
        </w:numPr>
        <w:tabs>
          <w:tab w:pos="383" w:val="left" w:leader="none"/>
        </w:tabs>
        <w:spacing w:line="233" w:lineRule="exact" w:before="0" w:after="0"/>
        <w:ind w:left="382" w:right="0" w:hanging="264"/>
        <w:jc w:val="left"/>
        <w:rPr>
          <w:sz w:val="18"/>
        </w:rPr>
      </w:pPr>
      <w:r>
        <w:rPr>
          <w:spacing w:val="-7"/>
          <w:sz w:val="18"/>
        </w:rPr>
        <w:t>平成</w:t>
      </w:r>
      <w:r>
        <w:rPr>
          <w:spacing w:val="-4"/>
          <w:sz w:val="18"/>
        </w:rPr>
        <w:t>28</w:t>
      </w:r>
      <w:r>
        <w:rPr>
          <w:spacing w:val="-5"/>
          <w:sz w:val="18"/>
        </w:rPr>
        <w:t>年</w:t>
      </w:r>
      <w:r>
        <w:rPr>
          <w:spacing w:val="-4"/>
          <w:sz w:val="18"/>
        </w:rPr>
        <w:t>12</w:t>
      </w:r>
      <w:r>
        <w:rPr>
          <w:spacing w:val="-8"/>
          <w:sz w:val="18"/>
        </w:rPr>
        <w:t>月７日成立。官民データの推進に関する基本理念等が定められた。</w:t>
      </w:r>
    </w:p>
    <w:p>
      <w:pPr>
        <w:pStyle w:val="ListParagraph"/>
        <w:numPr>
          <w:ilvl w:val="0"/>
          <w:numId w:val="6"/>
        </w:numPr>
        <w:tabs>
          <w:tab w:pos="383" w:val="left" w:leader="none"/>
        </w:tabs>
        <w:spacing w:line="232" w:lineRule="exact" w:before="23" w:after="0"/>
        <w:ind w:left="274" w:right="275" w:hanging="156"/>
        <w:jc w:val="left"/>
        <w:rPr>
          <w:sz w:val="18"/>
        </w:rPr>
      </w:pPr>
      <w:r>
        <w:rPr>
          <w:spacing w:val="-7"/>
          <w:sz w:val="18"/>
        </w:rPr>
        <w:t>平成</w:t>
      </w:r>
      <w:r>
        <w:rPr>
          <w:spacing w:val="-4"/>
          <w:sz w:val="18"/>
        </w:rPr>
        <w:t>27</w:t>
      </w:r>
      <w:r>
        <w:rPr>
          <w:spacing w:val="-8"/>
          <w:sz w:val="18"/>
        </w:rPr>
        <w:t>年９月３日成立。平成</w:t>
      </w:r>
      <w:r>
        <w:rPr>
          <w:spacing w:val="-4"/>
          <w:sz w:val="18"/>
        </w:rPr>
        <w:t>29</w:t>
      </w:r>
      <w:r>
        <w:rPr>
          <w:spacing w:val="-5"/>
          <w:sz w:val="18"/>
        </w:rPr>
        <w:t>年５月</w:t>
      </w:r>
      <w:r>
        <w:rPr>
          <w:spacing w:val="-4"/>
          <w:sz w:val="18"/>
        </w:rPr>
        <w:t>30</w:t>
      </w:r>
      <w:r>
        <w:rPr>
          <w:spacing w:val="-8"/>
          <w:sz w:val="18"/>
        </w:rPr>
        <w:t>日全面施行。適切に匿名加工する前提で個人に関わるデータの利活用を進めるための整備が行われた。</w:t>
      </w:r>
    </w:p>
    <w:p>
      <w:pPr>
        <w:pStyle w:val="ListParagraph"/>
        <w:numPr>
          <w:ilvl w:val="0"/>
          <w:numId w:val="6"/>
        </w:numPr>
        <w:tabs>
          <w:tab w:pos="383" w:val="left" w:leader="none"/>
        </w:tabs>
        <w:spacing w:line="213" w:lineRule="exact" w:before="0" w:after="0"/>
        <w:ind w:left="382" w:right="0" w:hanging="264"/>
        <w:jc w:val="left"/>
        <w:rPr>
          <w:sz w:val="18"/>
        </w:rPr>
      </w:pPr>
      <w:r>
        <w:rPr>
          <w:spacing w:val="-4"/>
          <w:sz w:val="18"/>
        </w:rPr>
        <w:t>Society5.0</w:t>
      </w:r>
      <w:r>
        <w:rPr>
          <w:spacing w:val="-8"/>
          <w:sz w:val="18"/>
        </w:rPr>
        <w:t>の内容</w:t>
      </w:r>
      <w:r>
        <w:rPr>
          <w:spacing w:val="-5"/>
          <w:sz w:val="18"/>
        </w:rPr>
        <w:t>（</w:t>
      </w:r>
      <w:r>
        <w:rPr>
          <w:spacing w:val="-8"/>
          <w:sz w:val="18"/>
        </w:rPr>
        <w:t>出典：科学技術イノベーション総合戦略</w:t>
      </w:r>
      <w:r>
        <w:rPr>
          <w:spacing w:val="-4"/>
          <w:sz w:val="18"/>
        </w:rPr>
        <w:t>2017（</w:t>
      </w:r>
      <w:r>
        <w:rPr>
          <w:spacing w:val="-7"/>
          <w:sz w:val="18"/>
        </w:rPr>
        <w:t>平成</w:t>
      </w:r>
      <w:r>
        <w:rPr>
          <w:spacing w:val="-4"/>
          <w:sz w:val="18"/>
        </w:rPr>
        <w:t>29</w:t>
      </w:r>
      <w:r>
        <w:rPr>
          <w:spacing w:val="-8"/>
          <w:sz w:val="18"/>
        </w:rPr>
        <w:t>年６月２日閣議決定</w:t>
      </w:r>
      <w:r>
        <w:rPr>
          <w:spacing w:val="-94"/>
          <w:sz w:val="18"/>
        </w:rPr>
        <w:t>）</w:t>
      </w:r>
      <w:r>
        <w:rPr>
          <w:spacing w:val="-8"/>
          <w:sz w:val="18"/>
        </w:rPr>
        <w:t>、未来投資戦略</w:t>
      </w:r>
      <w:r>
        <w:rPr>
          <w:spacing w:val="-3"/>
          <w:sz w:val="18"/>
        </w:rPr>
        <w:t>2017</w:t>
      </w:r>
    </w:p>
    <w:p>
      <w:pPr>
        <w:spacing w:line="233" w:lineRule="exact" w:before="0"/>
        <w:ind w:left="274" w:right="0" w:firstLine="0"/>
        <w:jc w:val="both"/>
        <w:rPr>
          <w:sz w:val="18"/>
        </w:rPr>
      </w:pPr>
      <w:r>
        <w:rPr>
          <w:sz w:val="18"/>
        </w:rPr>
        <w:t>（平成29年６月９日閣議決定 ）</w:t>
      </w:r>
    </w:p>
    <w:p>
      <w:pPr>
        <w:pStyle w:val="ListParagraph"/>
        <w:numPr>
          <w:ilvl w:val="0"/>
          <w:numId w:val="6"/>
        </w:numPr>
        <w:tabs>
          <w:tab w:pos="383" w:val="left" w:leader="none"/>
        </w:tabs>
        <w:spacing w:line="234" w:lineRule="exact" w:before="0" w:after="0"/>
        <w:ind w:left="382" w:right="0" w:hanging="264"/>
        <w:jc w:val="left"/>
        <w:rPr>
          <w:sz w:val="18"/>
        </w:rPr>
      </w:pPr>
      <w:r>
        <w:rPr>
          <w:spacing w:val="-4"/>
          <w:sz w:val="18"/>
        </w:rPr>
        <w:t>2015</w:t>
      </w:r>
      <w:r>
        <w:rPr>
          <w:spacing w:val="-8"/>
          <w:sz w:val="18"/>
        </w:rPr>
        <w:t>年９月に国連サミットで採択された 「持続可能な開発のための</w:t>
      </w:r>
      <w:r>
        <w:rPr>
          <w:spacing w:val="-4"/>
          <w:sz w:val="18"/>
        </w:rPr>
        <w:t>2030</w:t>
      </w:r>
      <w:r>
        <w:rPr>
          <w:spacing w:val="-16"/>
          <w:sz w:val="18"/>
        </w:rPr>
        <w:t>アジェンダ」、持続可能な開発目標</w:t>
      </w:r>
      <w:r>
        <w:rPr>
          <w:spacing w:val="-4"/>
          <w:sz w:val="18"/>
        </w:rPr>
        <w:t>（SDGｓ</w:t>
      </w:r>
    </w:p>
    <w:p>
      <w:pPr>
        <w:spacing w:line="232" w:lineRule="exact" w:before="25"/>
        <w:ind w:left="274" w:right="381" w:firstLine="0"/>
        <w:jc w:val="both"/>
        <w:rPr>
          <w:sz w:val="18"/>
        </w:rPr>
      </w:pPr>
      <w:r>
        <w:rPr>
          <w:spacing w:val="-4"/>
          <w:sz w:val="18"/>
        </w:rPr>
        <w:t>（Sustainable Development</w:t>
      </w:r>
      <w:r>
        <w:rPr>
          <w:spacing w:val="-3"/>
          <w:sz w:val="18"/>
        </w:rPr>
        <w:t> Goals </w:t>
      </w:r>
      <w:r>
        <w:rPr>
          <w:spacing w:val="-92"/>
          <w:sz w:val="18"/>
        </w:rPr>
        <w:t>）</w:t>
      </w:r>
      <w:r>
        <w:rPr>
          <w:spacing w:val="-8"/>
          <w:sz w:val="18"/>
        </w:rPr>
        <w:t>」は、持続可能な世界を実現するための</w:t>
      </w:r>
      <w:r>
        <w:rPr>
          <w:spacing w:val="-4"/>
          <w:sz w:val="18"/>
        </w:rPr>
        <w:t>17</w:t>
      </w:r>
      <w:r>
        <w:rPr>
          <w:spacing w:val="-16"/>
          <w:sz w:val="18"/>
        </w:rPr>
        <w:t>の目標を設定し、「誰ひとり取り残さ</w:t>
      </w:r>
      <w:r>
        <w:rPr>
          <w:spacing w:val="-8"/>
          <w:sz w:val="18"/>
        </w:rPr>
        <w:t>ない」社会の実現を目指すとしている。持続的な開発を目指すという点や、全ての主体が連携・協調して取り組むという点で、こうしたサイバーセキュリティの取組方針と共通点があると考えられる。</w:t>
      </w:r>
    </w:p>
    <w:p>
      <w:pPr>
        <w:spacing w:after="0" w:line="232" w:lineRule="exact"/>
        <w:jc w:val="both"/>
        <w:rPr>
          <w:sz w:val="18"/>
        </w:rPr>
        <w:sectPr>
          <w:pgSz w:w="11910" w:h="16840"/>
          <w:pgMar w:header="0" w:footer="781" w:top="1360" w:bottom="980" w:left="1300" w:right="900"/>
        </w:sectPr>
      </w:pPr>
    </w:p>
    <w:p>
      <w:pPr>
        <w:pStyle w:val="BodyText"/>
        <w:spacing w:line="304" w:lineRule="auto"/>
        <w:ind w:left="111" w:right="102" w:firstLine="235"/>
        <w:jc w:val="both"/>
      </w:pPr>
      <w:r>
        <w:rPr>
          <w:spacing w:val="-20"/>
        </w:rPr>
        <w:t>こうした認識の下、我が国は、</w:t>
      </w:r>
      <w:r>
        <w:rPr>
          <w:spacing w:val="-3"/>
        </w:rPr>
        <w:t>2020</w:t>
      </w:r>
      <w:r>
        <w:rPr>
          <w:spacing w:val="-22"/>
        </w:rPr>
        <w:t> 年東京オリンピック・パラリンピック競技大会</w:t>
      </w:r>
      <w:r>
        <w:rPr>
          <w:spacing w:val="-5"/>
        </w:rPr>
        <w:t>（</w:t>
      </w:r>
      <w:r>
        <w:rPr/>
        <w:t>以</w:t>
      </w:r>
      <w:r>
        <w:rPr>
          <w:spacing w:val="-28"/>
        </w:rPr>
        <w:t>下「</w:t>
      </w:r>
      <w:r>
        <w:rPr>
          <w:spacing w:val="-3"/>
        </w:rPr>
        <w:t>2020</w:t>
      </w:r>
      <w:r>
        <w:rPr>
          <w:spacing w:val="-29"/>
        </w:rPr>
        <w:t> 年東京大会」という。</w:t>
      </w:r>
      <w:r>
        <w:rPr>
          <w:spacing w:val="-48"/>
        </w:rPr>
        <w:t>）</w:t>
      </w:r>
      <w:r>
        <w:rPr>
          <w:spacing w:val="-10"/>
        </w:rPr>
        <w:t>等の国際的なイベントを控えていることを見据え、</w:t>
      </w:r>
      <w:r>
        <w:rPr>
          <w:spacing w:val="-3"/>
        </w:rPr>
        <w:t>2020 </w:t>
      </w:r>
      <w:r>
        <w:rPr>
          <w:spacing w:val="-8"/>
        </w:rPr>
        <w:t>年以降の目指すべき姿を念頭に置きつつ、サイバーセキュリティの基本的な在り方を明確にしたうえで、新たに取り組むべき課題を明らかにし、速やかに対策を実施することで、サイバーセキュリティ対策に万全を期していく。</w:t>
      </w:r>
    </w:p>
    <w:p>
      <w:pPr>
        <w:pStyle w:val="BodyText"/>
        <w:spacing w:line="307" w:lineRule="auto" w:before="214"/>
        <w:ind w:left="111" w:right="105" w:firstLine="235"/>
        <w:jc w:val="both"/>
      </w:pPr>
      <w:r>
        <w:rPr>
          <w:spacing w:val="-8"/>
        </w:rPr>
        <w:t>本戦略は、こうした今後のサイバーセキュリティに係る我が国としての基本的な立場や在り方を明らかにするとともに、今後３年間の諸施策の目標及び実施方針を国内外に明確に示すことにより、共通の理解と行動の基礎となるものである。</w:t>
      </w:r>
    </w:p>
    <w:p>
      <w:pPr>
        <w:spacing w:after="0" w:line="307" w:lineRule="auto"/>
        <w:jc w:val="both"/>
        <w:sectPr>
          <w:pgSz w:w="11910" w:h="16840"/>
          <w:pgMar w:header="0" w:footer="781" w:top="1440" w:bottom="980" w:left="1540" w:right="1020"/>
        </w:sectPr>
      </w:pPr>
    </w:p>
    <w:p>
      <w:pPr>
        <w:pStyle w:val="Heading1"/>
        <w:numPr>
          <w:ilvl w:val="0"/>
          <w:numId w:val="5"/>
        </w:numPr>
        <w:tabs>
          <w:tab w:pos="684" w:val="left" w:leader="none"/>
          <w:tab w:pos="685" w:val="left" w:leader="none"/>
        </w:tabs>
        <w:spacing w:line="476" w:lineRule="exact" w:before="0" w:after="0"/>
        <w:ind w:left="684" w:right="0" w:hanging="566"/>
        <w:jc w:val="left"/>
      </w:pPr>
      <w:bookmarkStart w:name="_TOC_250011" w:id="8"/>
      <w:bookmarkEnd w:id="8"/>
      <w:r>
        <w:rPr>
          <w:spacing w:val="-5"/>
          <w:w w:val="95"/>
        </w:rPr>
        <w:t>サイバー空間に係る認識</w:t>
      </w:r>
    </w:p>
    <w:p>
      <w:pPr>
        <w:pStyle w:val="BodyText"/>
        <w:spacing w:line="307" w:lineRule="auto" w:before="236"/>
        <w:ind w:left="118" w:right="102" w:firstLine="232"/>
        <w:jc w:val="both"/>
      </w:pPr>
      <w:r>
        <w:rPr>
          <w:spacing w:val="-3"/>
        </w:rPr>
        <w:t>AI</w:t>
      </w:r>
      <w:r>
        <w:rPr>
          <w:spacing w:val="-12"/>
        </w:rPr>
        <w:t>、</w:t>
      </w:r>
      <w:r>
        <w:rPr>
          <w:spacing w:val="-4"/>
        </w:rPr>
        <w:t>IoT</w:t>
      </w:r>
      <w:r>
        <w:rPr>
          <w:rFonts w:ascii="Arial" w:eastAsia="Arial"/>
          <w:spacing w:val="-4"/>
          <w:position w:val="12"/>
          <w:sz w:val="12"/>
        </w:rPr>
        <w:t>9</w:t>
      </w:r>
      <w:r>
        <w:rPr>
          <w:spacing w:val="-12"/>
        </w:rPr>
        <w:t>、</w:t>
      </w:r>
      <w:r>
        <w:rPr>
          <w:spacing w:val="-4"/>
        </w:rPr>
        <w:t>Fintech</w:t>
      </w:r>
      <w:r>
        <w:rPr>
          <w:rFonts w:ascii="Arial" w:eastAsia="Arial"/>
          <w:spacing w:val="-4"/>
          <w:position w:val="12"/>
          <w:sz w:val="12"/>
        </w:rPr>
        <w:t>10</w:t>
      </w:r>
      <w:r>
        <w:rPr>
          <w:spacing w:val="-9"/>
        </w:rPr>
        <w:t>、ロボティクス、３</w:t>
      </w:r>
      <w:r>
        <w:rPr>
          <w:spacing w:val="-3"/>
        </w:rPr>
        <w:t>D</w:t>
      </w:r>
      <w:r>
        <w:rPr>
          <w:spacing w:val="-18"/>
        </w:rPr>
        <w:t> プリンター</w:t>
      </w:r>
      <w:r>
        <w:rPr>
          <w:rFonts w:ascii="Arial" w:eastAsia="Arial"/>
          <w:position w:val="12"/>
          <w:sz w:val="12"/>
        </w:rPr>
        <w:t>11</w:t>
      </w:r>
      <w:r>
        <w:rPr>
          <w:spacing w:val="-12"/>
        </w:rPr>
        <w:t>、</w:t>
      </w:r>
      <w:r>
        <w:rPr>
          <w:spacing w:val="-3"/>
        </w:rPr>
        <w:t>AR/VR</w:t>
      </w:r>
      <w:r>
        <w:rPr>
          <w:rFonts w:ascii="Arial" w:eastAsia="Arial"/>
          <w:spacing w:val="-3"/>
          <w:position w:val="12"/>
          <w:sz w:val="12"/>
        </w:rPr>
        <w:t>12</w:t>
      </w:r>
      <w:r>
        <w:rPr>
          <w:spacing w:val="-9"/>
        </w:rPr>
        <w:t>など、サイバー空間にお</w:t>
      </w:r>
      <w:r>
        <w:rPr>
          <w:spacing w:val="-8"/>
        </w:rPr>
        <w:t>ける知見や技術・サービスが社会に定着し、経済社会活動・国民生活の既存構造に変革をもたらすイノベーションを牽引しており、この結果、サイバー空間と実空間の一体化が進展している</w:t>
      </w:r>
      <w:r>
        <w:rPr>
          <w:rFonts w:ascii="Arial" w:eastAsia="Arial"/>
          <w:spacing w:val="-2"/>
          <w:position w:val="12"/>
          <w:sz w:val="12"/>
        </w:rPr>
        <w:t>13</w:t>
      </w:r>
      <w:r>
        <w:rPr>
          <w:spacing w:val="-1"/>
        </w:rPr>
        <w:t>。</w:t>
      </w:r>
    </w:p>
    <w:p>
      <w:pPr>
        <w:pStyle w:val="BodyText"/>
        <w:spacing w:line="307" w:lineRule="auto" w:before="202"/>
        <w:ind w:left="118" w:right="107" w:firstLine="232"/>
        <w:jc w:val="both"/>
      </w:pPr>
      <w:r>
        <w:rPr>
          <w:spacing w:val="-8"/>
        </w:rPr>
        <w:t>本戦略の策定の前提として、こうしたサイバー空間がもたらす「恩恵」とこの空間における「脅威」の状況を的確に認識する必要がある。サイバー空間の知見や技術・サービスの恩恵を享受するためには、これらに常に内在している不確実さを制御することが不可欠であり、制御できない場合にはサイバーセキュリティに係る脅威が一気に高まるおそれが</w:t>
      </w:r>
      <w:r>
        <w:rPr>
          <w:spacing w:val="-5"/>
        </w:rPr>
        <w:t>ある。</w:t>
      </w:r>
    </w:p>
    <w:p>
      <w:pPr>
        <w:pStyle w:val="BodyText"/>
        <w:spacing w:before="5"/>
        <w:rPr>
          <w:sz w:val="25"/>
        </w:rPr>
      </w:pPr>
    </w:p>
    <w:p>
      <w:pPr>
        <w:pStyle w:val="Heading2"/>
        <w:numPr>
          <w:ilvl w:val="1"/>
          <w:numId w:val="5"/>
        </w:numPr>
        <w:tabs>
          <w:tab w:pos="827" w:val="left" w:leader="none"/>
        </w:tabs>
        <w:spacing w:line="240" w:lineRule="auto" w:before="0" w:after="0"/>
        <w:ind w:left="826" w:right="0" w:hanging="566"/>
        <w:jc w:val="left"/>
      </w:pPr>
      <w:bookmarkStart w:name="_TOC_250010" w:id="9"/>
      <w:bookmarkEnd w:id="9"/>
      <w:r>
        <w:rPr>
          <w:spacing w:val="-8"/>
          <w:w w:val="95"/>
        </w:rPr>
        <w:t>サイバー空間がもたらす恩恵</w:t>
      </w:r>
    </w:p>
    <w:p>
      <w:pPr>
        <w:pStyle w:val="BodyText"/>
        <w:spacing w:line="307" w:lineRule="auto" w:before="68"/>
        <w:ind w:left="351" w:right="105" w:firstLine="235"/>
        <w:jc w:val="both"/>
      </w:pPr>
      <w:r>
        <w:rPr>
          <w:spacing w:val="-8"/>
        </w:rPr>
        <w:t>サイバー空間における技術・サービスは、様々な分野で当然に利用されるようになってきている状況である。今後も、サイバー空間が持続的に発展することにより、人々に豊かさをもたらすことが予想される。</w:t>
      </w:r>
    </w:p>
    <w:p>
      <w:pPr>
        <w:pStyle w:val="Heading3"/>
        <w:numPr>
          <w:ilvl w:val="0"/>
          <w:numId w:val="7"/>
        </w:numPr>
        <w:tabs>
          <w:tab w:pos="826" w:val="left" w:leader="none"/>
          <w:tab w:pos="827" w:val="left" w:leader="none"/>
        </w:tabs>
        <w:spacing w:line="240" w:lineRule="auto" w:before="208" w:after="0"/>
        <w:ind w:left="826" w:right="0" w:hanging="566"/>
        <w:jc w:val="left"/>
      </w:pPr>
      <w:r>
        <w:rPr>
          <w:spacing w:val="-8"/>
          <w:w w:val="95"/>
        </w:rPr>
        <w:t>サイバー空間におけるサービスの進展と社会への定着</w:t>
      </w:r>
    </w:p>
    <w:p>
      <w:pPr>
        <w:pStyle w:val="BodyText"/>
        <w:spacing w:line="304" w:lineRule="auto" w:before="69"/>
        <w:ind w:left="586" w:right="102" w:firstLine="232"/>
        <w:jc w:val="both"/>
      </w:pPr>
      <w:r>
        <w:rPr>
          <w:spacing w:val="-11"/>
        </w:rPr>
        <w:t>我が国におけるインターネット利用者数が増加し、その普及率は上昇している</w:t>
      </w:r>
      <w:r>
        <w:rPr>
          <w:rFonts w:ascii="Arial" w:eastAsia="Arial"/>
          <w:position w:val="12"/>
          <w:sz w:val="12"/>
        </w:rPr>
        <w:t>14</w:t>
      </w:r>
      <w:r>
        <w:rPr>
          <w:spacing w:val="-35"/>
        </w:rPr>
        <w:t>。ま</w:t>
      </w:r>
      <w:r>
        <w:rPr>
          <w:spacing w:val="-15"/>
        </w:rPr>
        <w:t>た、デバイス面ではスマートフォンの個人保有率が大きく伸び</w:t>
      </w:r>
      <w:r>
        <w:rPr>
          <w:rFonts w:ascii="Arial" w:eastAsia="Arial"/>
          <w:position w:val="12"/>
          <w:sz w:val="12"/>
        </w:rPr>
        <w:t>15</w:t>
      </w:r>
      <w:r>
        <w:rPr>
          <w:spacing w:val="-15"/>
        </w:rPr>
        <w:t>、インターネット利用</w:t>
      </w:r>
      <w:r>
        <w:rPr>
          <w:spacing w:val="-8"/>
        </w:rPr>
        <w:t>率は増加している</w:t>
      </w:r>
      <w:r>
        <w:rPr>
          <w:rFonts w:ascii="Arial" w:eastAsia="Arial"/>
          <w:position w:val="12"/>
          <w:sz w:val="12"/>
        </w:rPr>
        <w:t>16</w:t>
      </w:r>
      <w:r>
        <w:rPr>
          <w:spacing w:val="-5"/>
        </w:rPr>
        <w:t>。</w:t>
      </w:r>
      <w:r>
        <w:rPr>
          <w:spacing w:val="-4"/>
        </w:rPr>
        <w:t>SNS</w:t>
      </w:r>
      <w:r>
        <w:rPr>
          <w:spacing w:val="-12"/>
        </w:rPr>
        <w:t> の利用割合も伸びており</w:t>
      </w:r>
      <w:r>
        <w:rPr>
          <w:rFonts w:ascii="Arial" w:eastAsia="Arial"/>
          <w:position w:val="12"/>
          <w:sz w:val="12"/>
        </w:rPr>
        <w:t>17</w:t>
      </w:r>
      <w:r>
        <w:rPr>
          <w:spacing w:val="-8"/>
        </w:rPr>
        <w:t>、サイバー空間上で簡単にコミュニケーションを行える環境が整った状況である。このようにサイバー空間におけるサービスが社会に定着していき、自由な情報の流通にとどまらず、多様なコミュニティの形成、情報共有が進んでいる。</w:t>
      </w:r>
    </w:p>
    <w:p>
      <w:pPr>
        <w:pStyle w:val="BodyText"/>
        <w:spacing w:before="211"/>
        <w:ind w:left="819"/>
      </w:pPr>
      <w:r>
        <w:rPr>
          <w:spacing w:val="-8"/>
        </w:rPr>
        <w:t>経済活動においても、ネットショッピングや株取引・オンラインバンキングの利用</w:t>
      </w:r>
    </w:p>
    <w:p>
      <w:pPr>
        <w:pStyle w:val="BodyText"/>
        <w:spacing w:before="10"/>
        <w:rPr>
          <w:sz w:val="16"/>
        </w:rPr>
      </w:pPr>
      <w:r>
        <w:rPr/>
        <w:pict>
          <v:line style="position:absolute;mso-position-horizontal-relative:page;mso-position-vertical-relative:paragraph;z-index:1360;mso-wrap-distance-left:0;mso-wrap-distance-right:0" from="82.919998pt,13.217909pt" to="226.919998pt,13.217909pt" stroked="true" strokeweight=".6pt" strokecolor="#000000">
            <v:stroke dashstyle="solid"/>
            <w10:wrap type="topAndBottom"/>
          </v:line>
        </w:pict>
      </w:r>
    </w:p>
    <w:p>
      <w:pPr>
        <w:pStyle w:val="ListParagraph"/>
        <w:numPr>
          <w:ilvl w:val="0"/>
          <w:numId w:val="6"/>
        </w:numPr>
        <w:tabs>
          <w:tab w:pos="383" w:val="left" w:leader="none"/>
        </w:tabs>
        <w:spacing w:line="234" w:lineRule="exact" w:before="39" w:after="0"/>
        <w:ind w:left="382" w:right="0" w:hanging="264"/>
        <w:jc w:val="left"/>
        <w:rPr>
          <w:sz w:val="18"/>
        </w:rPr>
      </w:pPr>
      <w:r>
        <w:rPr>
          <w:spacing w:val="-4"/>
          <w:sz w:val="18"/>
        </w:rPr>
        <w:t>Internet</w:t>
      </w:r>
      <w:r>
        <w:rPr>
          <w:spacing w:val="-3"/>
          <w:sz w:val="18"/>
        </w:rPr>
        <w:t> </w:t>
      </w:r>
      <w:r>
        <w:rPr>
          <w:sz w:val="18"/>
        </w:rPr>
        <w:t>of</w:t>
      </w:r>
      <w:r>
        <w:rPr>
          <w:spacing w:val="-6"/>
          <w:sz w:val="18"/>
        </w:rPr>
        <w:t> </w:t>
      </w:r>
      <w:r>
        <w:rPr>
          <w:spacing w:val="-4"/>
          <w:sz w:val="18"/>
        </w:rPr>
        <w:t>Things</w:t>
      </w:r>
      <w:r>
        <w:rPr>
          <w:spacing w:val="-3"/>
          <w:sz w:val="18"/>
        </w:rPr>
        <w:t>の略</w:t>
      </w:r>
    </w:p>
    <w:p>
      <w:pPr>
        <w:pStyle w:val="ListParagraph"/>
        <w:numPr>
          <w:ilvl w:val="0"/>
          <w:numId w:val="6"/>
        </w:numPr>
        <w:tabs>
          <w:tab w:pos="472" w:val="left" w:leader="none"/>
        </w:tabs>
        <w:spacing w:line="232" w:lineRule="exact" w:before="23" w:after="0"/>
        <w:ind w:left="274" w:right="153" w:hanging="156"/>
        <w:jc w:val="left"/>
        <w:rPr>
          <w:sz w:val="18"/>
        </w:rPr>
      </w:pPr>
      <w:r>
        <w:rPr>
          <w:spacing w:val="-4"/>
          <w:sz w:val="18"/>
        </w:rPr>
        <w:t>Finance（</w:t>
      </w:r>
      <w:r>
        <w:rPr>
          <w:spacing w:val="-7"/>
          <w:sz w:val="18"/>
        </w:rPr>
        <w:t>金融</w:t>
      </w:r>
      <w:r>
        <w:rPr>
          <w:spacing w:val="-8"/>
          <w:sz w:val="18"/>
        </w:rPr>
        <w:t>）</w:t>
      </w:r>
      <w:r>
        <w:rPr>
          <w:spacing w:val="-5"/>
          <w:sz w:val="18"/>
        </w:rPr>
        <w:t>と</w:t>
      </w:r>
      <w:r>
        <w:rPr>
          <w:spacing w:val="-4"/>
          <w:sz w:val="18"/>
        </w:rPr>
        <w:t>Technology（</w:t>
      </w:r>
      <w:r>
        <w:rPr>
          <w:spacing w:val="-7"/>
          <w:sz w:val="18"/>
        </w:rPr>
        <w:t>技術</w:t>
      </w:r>
      <w:r>
        <w:rPr>
          <w:spacing w:val="-8"/>
          <w:sz w:val="18"/>
        </w:rPr>
        <w:t>）を組み合わせた造語。ブロックチェーンやビッグデータ、</w:t>
      </w:r>
      <w:r>
        <w:rPr>
          <w:spacing w:val="-4"/>
          <w:sz w:val="18"/>
        </w:rPr>
        <w:t>AI</w:t>
      </w:r>
      <w:r>
        <w:rPr>
          <w:spacing w:val="-7"/>
          <w:sz w:val="18"/>
        </w:rPr>
        <w:t>といった新たな</w:t>
      </w:r>
      <w:r>
        <w:rPr>
          <w:spacing w:val="-8"/>
          <w:sz w:val="18"/>
        </w:rPr>
        <w:t>技術を活用し、多くが急速に普及したスマートフォンやタブレット等を通じて行われる革新的な金融サービス（</w:t>
      </w:r>
      <w:r>
        <w:rPr>
          <w:sz w:val="18"/>
        </w:rPr>
        <w:t>出</w:t>
      </w:r>
    </w:p>
    <w:p>
      <w:pPr>
        <w:spacing w:line="212" w:lineRule="exact" w:before="0"/>
        <w:ind w:left="274" w:right="0" w:firstLine="0"/>
        <w:jc w:val="left"/>
        <w:rPr>
          <w:sz w:val="18"/>
        </w:rPr>
      </w:pPr>
      <w:r>
        <w:rPr>
          <w:sz w:val="18"/>
        </w:rPr>
        <w:t>典：平成29年版 情報通信白書）</w:t>
      </w:r>
    </w:p>
    <w:p>
      <w:pPr>
        <w:pStyle w:val="ListParagraph"/>
        <w:numPr>
          <w:ilvl w:val="0"/>
          <w:numId w:val="6"/>
        </w:numPr>
        <w:tabs>
          <w:tab w:pos="472" w:val="left" w:leader="none"/>
        </w:tabs>
        <w:spacing w:line="232" w:lineRule="exact" w:before="24" w:after="0"/>
        <w:ind w:left="274" w:right="153" w:hanging="156"/>
        <w:jc w:val="left"/>
        <w:rPr>
          <w:sz w:val="18"/>
        </w:rPr>
      </w:pPr>
      <w:r>
        <w:rPr>
          <w:spacing w:val="-8"/>
          <w:sz w:val="18"/>
        </w:rPr>
        <w:t>通常の紙に平面（</w:t>
      </w:r>
      <w:r>
        <w:rPr>
          <w:spacing w:val="-7"/>
          <w:sz w:val="18"/>
        </w:rPr>
        <w:t>二次元</w:t>
      </w:r>
      <w:r>
        <w:rPr>
          <w:spacing w:val="-8"/>
          <w:sz w:val="18"/>
        </w:rPr>
        <w:t>）的に印刷するプリンターに対して、３</w:t>
      </w:r>
      <w:r>
        <w:rPr>
          <w:spacing w:val="-5"/>
          <w:sz w:val="18"/>
        </w:rPr>
        <w:t>DCAD、３DCG</w:t>
      </w:r>
      <w:r>
        <w:rPr>
          <w:spacing w:val="-8"/>
          <w:sz w:val="18"/>
        </w:rPr>
        <w:t>データを元に立体</w:t>
      </w:r>
      <w:r>
        <w:rPr>
          <w:spacing w:val="-7"/>
          <w:sz w:val="18"/>
        </w:rPr>
        <w:t>（３次元のオブジェクト</w:t>
      </w:r>
      <w:r>
        <w:rPr>
          <w:spacing w:val="-5"/>
          <w:sz w:val="18"/>
        </w:rPr>
        <w:t>）</w:t>
      </w:r>
      <w:r>
        <w:rPr>
          <w:spacing w:val="-8"/>
          <w:sz w:val="18"/>
        </w:rPr>
        <w:t>を造形する機器（出典：一般社団法人日本３</w:t>
      </w:r>
      <w:r>
        <w:rPr>
          <w:spacing w:val="-5"/>
          <w:sz w:val="18"/>
        </w:rPr>
        <w:t>D</w:t>
      </w:r>
      <w:r>
        <w:rPr>
          <w:spacing w:val="-8"/>
          <w:sz w:val="18"/>
        </w:rPr>
        <w:t>プリンティング産業技術協会の</w:t>
      </w:r>
      <w:r>
        <w:rPr>
          <w:spacing w:val="-4"/>
          <w:sz w:val="18"/>
        </w:rPr>
        <w:t>Web</w:t>
      </w:r>
      <w:r>
        <w:rPr>
          <w:spacing w:val="-7"/>
          <w:sz w:val="18"/>
        </w:rPr>
        <w:t>サイト</w:t>
      </w:r>
      <w:r>
        <w:rPr>
          <w:sz w:val="18"/>
        </w:rPr>
        <w:t>）</w:t>
      </w:r>
    </w:p>
    <w:p>
      <w:pPr>
        <w:pStyle w:val="ListParagraph"/>
        <w:numPr>
          <w:ilvl w:val="0"/>
          <w:numId w:val="6"/>
        </w:numPr>
        <w:tabs>
          <w:tab w:pos="472" w:val="left" w:leader="none"/>
        </w:tabs>
        <w:spacing w:line="212" w:lineRule="exact" w:before="0" w:after="0"/>
        <w:ind w:left="471" w:right="0" w:hanging="353"/>
        <w:jc w:val="left"/>
        <w:rPr>
          <w:sz w:val="18"/>
        </w:rPr>
      </w:pPr>
      <w:r>
        <w:rPr>
          <w:spacing w:val="-4"/>
          <w:sz w:val="18"/>
        </w:rPr>
        <w:t>Augmented</w:t>
      </w:r>
      <w:r>
        <w:rPr>
          <w:spacing w:val="3"/>
          <w:sz w:val="18"/>
        </w:rPr>
        <w:t> </w:t>
      </w:r>
      <w:r>
        <w:rPr>
          <w:spacing w:val="-4"/>
          <w:sz w:val="18"/>
        </w:rPr>
        <w:t>Reality/Virtual</w:t>
      </w:r>
      <w:r>
        <w:rPr>
          <w:sz w:val="18"/>
        </w:rPr>
        <w:t> </w:t>
      </w:r>
      <w:r>
        <w:rPr>
          <w:spacing w:val="-4"/>
          <w:sz w:val="18"/>
        </w:rPr>
        <w:t>Reality（</w:t>
      </w:r>
      <w:r>
        <w:rPr>
          <w:spacing w:val="-7"/>
          <w:sz w:val="18"/>
        </w:rPr>
        <w:t>拡張現実</w:t>
      </w:r>
      <w:r>
        <w:rPr>
          <w:spacing w:val="-6"/>
          <w:sz w:val="18"/>
        </w:rPr>
        <w:t>/</w:t>
      </w:r>
      <w:r>
        <w:rPr>
          <w:spacing w:val="-8"/>
          <w:sz w:val="18"/>
        </w:rPr>
        <w:t>仮想現実</w:t>
      </w:r>
      <w:r>
        <w:rPr>
          <w:sz w:val="18"/>
        </w:rPr>
        <w:t>）</w:t>
      </w:r>
    </w:p>
    <w:p>
      <w:pPr>
        <w:pStyle w:val="ListParagraph"/>
        <w:numPr>
          <w:ilvl w:val="0"/>
          <w:numId w:val="6"/>
        </w:numPr>
        <w:tabs>
          <w:tab w:pos="472" w:val="left" w:leader="none"/>
        </w:tabs>
        <w:spacing w:line="232" w:lineRule="exact" w:before="25" w:after="0"/>
        <w:ind w:left="274" w:right="153" w:hanging="156"/>
        <w:jc w:val="left"/>
        <w:rPr>
          <w:sz w:val="18"/>
        </w:rPr>
      </w:pPr>
      <w:r>
        <w:rPr>
          <w:spacing w:val="-4"/>
          <w:sz w:val="18"/>
        </w:rPr>
        <w:t>2015</w:t>
      </w:r>
      <w:r>
        <w:rPr>
          <w:spacing w:val="-16"/>
          <w:sz w:val="18"/>
        </w:rPr>
        <w:t>年戦略では、「実空間のモノやヒトが、サイバー空間上の情報の自由な流通とデータの正確な通信により物理的</w:t>
      </w:r>
      <w:r>
        <w:rPr>
          <w:spacing w:val="-8"/>
          <w:sz w:val="18"/>
        </w:rPr>
        <w:t>な制約を超えて多層的につながる（連接する</w:t>
      </w:r>
      <w:r>
        <w:rPr>
          <w:spacing w:val="-5"/>
          <w:sz w:val="18"/>
        </w:rPr>
        <w:t>）</w:t>
      </w:r>
      <w:r>
        <w:rPr>
          <w:spacing w:val="-8"/>
          <w:sz w:val="18"/>
        </w:rPr>
        <w:t>ことで、実空間とサイバー空間の融合が高度に深化した社会、すなわ</w:t>
      </w:r>
      <w:r>
        <w:rPr>
          <w:spacing w:val="-13"/>
          <w:sz w:val="18"/>
        </w:rPr>
        <w:t>ち「連接融合情報社会」が到来しつつある。」としている。</w:t>
      </w:r>
    </w:p>
    <w:p>
      <w:pPr>
        <w:pStyle w:val="ListParagraph"/>
        <w:numPr>
          <w:ilvl w:val="0"/>
          <w:numId w:val="6"/>
        </w:numPr>
        <w:tabs>
          <w:tab w:pos="472" w:val="left" w:leader="none"/>
        </w:tabs>
        <w:spacing w:line="212" w:lineRule="exact" w:before="0" w:after="0"/>
        <w:ind w:left="471" w:right="0" w:hanging="353"/>
        <w:jc w:val="left"/>
        <w:rPr>
          <w:sz w:val="18"/>
        </w:rPr>
      </w:pPr>
      <w:r>
        <w:rPr>
          <w:spacing w:val="-8"/>
          <w:sz w:val="18"/>
        </w:rPr>
        <w:t>インターネット人口普及率（</w:t>
      </w:r>
      <w:r>
        <w:rPr>
          <w:spacing w:val="-4"/>
          <w:sz w:val="18"/>
        </w:rPr>
        <w:t>2</w:t>
      </w:r>
      <w:r>
        <w:rPr>
          <w:spacing w:val="-2"/>
          <w:sz w:val="18"/>
        </w:rPr>
        <w:t>0</w:t>
      </w:r>
      <w:r>
        <w:rPr>
          <w:spacing w:val="-4"/>
          <w:sz w:val="18"/>
        </w:rPr>
        <w:t>14</w:t>
      </w:r>
      <w:r>
        <w:rPr>
          <w:spacing w:val="-5"/>
          <w:sz w:val="18"/>
        </w:rPr>
        <w:t>年末</w:t>
      </w:r>
      <w:r>
        <w:rPr>
          <w:spacing w:val="-4"/>
          <w:sz w:val="18"/>
        </w:rPr>
        <w:t>82.8</w:t>
      </w:r>
      <w:r>
        <w:rPr>
          <w:spacing w:val="-5"/>
          <w:sz w:val="18"/>
        </w:rPr>
        <w:t>％→</w:t>
      </w:r>
      <w:r>
        <w:rPr>
          <w:spacing w:val="-4"/>
          <w:sz w:val="18"/>
        </w:rPr>
        <w:t>2016</w:t>
      </w:r>
      <w:r>
        <w:rPr>
          <w:spacing w:val="-7"/>
          <w:sz w:val="18"/>
        </w:rPr>
        <w:t>年末</w:t>
      </w:r>
      <w:r>
        <w:rPr>
          <w:spacing w:val="-4"/>
          <w:sz w:val="18"/>
        </w:rPr>
        <w:t>83.5</w:t>
      </w:r>
      <w:r>
        <w:rPr>
          <w:spacing w:val="-5"/>
          <w:sz w:val="18"/>
        </w:rPr>
        <w:t>％</w:t>
      </w:r>
      <w:r>
        <w:rPr>
          <w:spacing w:val="-94"/>
          <w:sz w:val="18"/>
        </w:rPr>
        <w:t>）</w:t>
      </w:r>
      <w:r>
        <w:rPr>
          <w:spacing w:val="-5"/>
          <w:sz w:val="18"/>
        </w:rPr>
        <w:t>（</w:t>
      </w:r>
      <w:r>
        <w:rPr>
          <w:spacing w:val="-8"/>
          <w:sz w:val="18"/>
        </w:rPr>
        <w:t>出典：平成</w:t>
      </w:r>
      <w:r>
        <w:rPr>
          <w:spacing w:val="-4"/>
          <w:sz w:val="18"/>
        </w:rPr>
        <w:t>29</w:t>
      </w:r>
      <w:r>
        <w:rPr>
          <w:spacing w:val="-8"/>
          <w:sz w:val="18"/>
        </w:rPr>
        <w:t>年版  情報通信白書</w:t>
      </w:r>
      <w:r>
        <w:rPr>
          <w:sz w:val="18"/>
        </w:rPr>
        <w:t>）</w:t>
      </w:r>
    </w:p>
    <w:p>
      <w:pPr>
        <w:pStyle w:val="ListParagraph"/>
        <w:numPr>
          <w:ilvl w:val="0"/>
          <w:numId w:val="6"/>
        </w:numPr>
        <w:tabs>
          <w:tab w:pos="472" w:val="left" w:leader="none"/>
        </w:tabs>
        <w:spacing w:line="234" w:lineRule="exact" w:before="0" w:after="0"/>
        <w:ind w:left="471" w:right="0" w:hanging="353"/>
        <w:jc w:val="left"/>
        <w:rPr>
          <w:sz w:val="18"/>
        </w:rPr>
      </w:pPr>
      <w:r>
        <w:rPr>
          <w:spacing w:val="-8"/>
          <w:sz w:val="18"/>
        </w:rPr>
        <w:t>スマートフォンの個人保有率</w:t>
      </w:r>
      <w:r>
        <w:rPr>
          <w:spacing w:val="-5"/>
          <w:sz w:val="18"/>
        </w:rPr>
        <w:t>（</w:t>
      </w:r>
      <w:r>
        <w:rPr>
          <w:spacing w:val="-4"/>
          <w:sz w:val="18"/>
        </w:rPr>
        <w:t>2014</w:t>
      </w:r>
      <w:r>
        <w:rPr>
          <w:spacing w:val="-5"/>
          <w:sz w:val="18"/>
        </w:rPr>
        <w:t>年末</w:t>
      </w:r>
      <w:r>
        <w:rPr>
          <w:spacing w:val="-4"/>
          <w:sz w:val="18"/>
        </w:rPr>
        <w:t>44.7</w:t>
      </w:r>
      <w:r>
        <w:rPr>
          <w:spacing w:val="-5"/>
          <w:sz w:val="18"/>
        </w:rPr>
        <w:t>％→</w:t>
      </w:r>
      <w:r>
        <w:rPr>
          <w:spacing w:val="-4"/>
          <w:sz w:val="18"/>
        </w:rPr>
        <w:t>2016</w:t>
      </w:r>
      <w:r>
        <w:rPr>
          <w:spacing w:val="-5"/>
          <w:sz w:val="18"/>
        </w:rPr>
        <w:t>年末</w:t>
      </w:r>
      <w:r>
        <w:rPr>
          <w:spacing w:val="-4"/>
          <w:sz w:val="18"/>
        </w:rPr>
        <w:t>5</w:t>
      </w:r>
      <w:r>
        <w:rPr>
          <w:spacing w:val="-6"/>
          <w:sz w:val="18"/>
        </w:rPr>
        <w:t>6</w:t>
      </w:r>
      <w:r>
        <w:rPr>
          <w:spacing w:val="-4"/>
          <w:sz w:val="18"/>
        </w:rPr>
        <w:t>.8</w:t>
      </w:r>
      <w:r>
        <w:rPr>
          <w:spacing w:val="-5"/>
          <w:sz w:val="18"/>
        </w:rPr>
        <w:t>％</w:t>
      </w:r>
      <w:r>
        <w:rPr>
          <w:spacing w:val="-92"/>
          <w:sz w:val="18"/>
        </w:rPr>
        <w:t>）</w:t>
      </w:r>
      <w:r>
        <w:rPr>
          <w:spacing w:val="-8"/>
          <w:sz w:val="18"/>
        </w:rPr>
        <w:t>（出典：平成</w:t>
      </w:r>
      <w:r>
        <w:rPr>
          <w:spacing w:val="-4"/>
          <w:sz w:val="18"/>
        </w:rPr>
        <w:t>29</w:t>
      </w:r>
      <w:r>
        <w:rPr>
          <w:spacing w:val="-8"/>
          <w:sz w:val="18"/>
        </w:rPr>
        <w:t>年版  情報通信白書</w:t>
      </w:r>
      <w:r>
        <w:rPr>
          <w:sz w:val="18"/>
        </w:rPr>
        <w:t>）</w:t>
      </w:r>
    </w:p>
    <w:p>
      <w:pPr>
        <w:pStyle w:val="ListParagraph"/>
        <w:numPr>
          <w:ilvl w:val="0"/>
          <w:numId w:val="6"/>
        </w:numPr>
        <w:tabs>
          <w:tab w:pos="472" w:val="left" w:leader="none"/>
        </w:tabs>
        <w:spacing w:line="233" w:lineRule="exact" w:before="0" w:after="0"/>
        <w:ind w:left="471" w:right="0" w:hanging="353"/>
        <w:jc w:val="left"/>
        <w:rPr>
          <w:sz w:val="18"/>
        </w:rPr>
      </w:pPr>
      <w:r>
        <w:rPr>
          <w:spacing w:val="-8"/>
          <w:sz w:val="18"/>
        </w:rPr>
        <w:t>インターネット利用率</w:t>
      </w:r>
      <w:r>
        <w:rPr>
          <w:spacing w:val="-5"/>
          <w:sz w:val="18"/>
        </w:rPr>
        <w:t>（2015年末83.0％→2016</w:t>
      </w:r>
      <w:r>
        <w:rPr>
          <w:spacing w:val="-7"/>
          <w:sz w:val="18"/>
        </w:rPr>
        <w:t>年末</w:t>
      </w:r>
      <w:r>
        <w:rPr>
          <w:spacing w:val="-5"/>
          <w:sz w:val="18"/>
        </w:rPr>
        <w:t>83.5％（</w:t>
      </w:r>
      <w:r>
        <w:rPr>
          <w:spacing w:val="-8"/>
          <w:sz w:val="18"/>
        </w:rPr>
        <w:t>出典：平成</w:t>
      </w:r>
      <w:r>
        <w:rPr>
          <w:spacing w:val="-4"/>
          <w:sz w:val="18"/>
        </w:rPr>
        <w:t>29</w:t>
      </w:r>
      <w:r>
        <w:rPr>
          <w:spacing w:val="3"/>
          <w:sz w:val="18"/>
        </w:rPr>
        <w:t>年版 情報通信白書</w:t>
      </w:r>
      <w:r>
        <w:rPr>
          <w:sz w:val="18"/>
        </w:rPr>
        <w:t>）</w:t>
      </w:r>
    </w:p>
    <w:p>
      <w:pPr>
        <w:pStyle w:val="ListParagraph"/>
        <w:numPr>
          <w:ilvl w:val="0"/>
          <w:numId w:val="6"/>
        </w:numPr>
        <w:tabs>
          <w:tab w:pos="472" w:val="left" w:leader="none"/>
        </w:tabs>
        <w:spacing w:line="232" w:lineRule="exact" w:before="23" w:after="0"/>
        <w:ind w:left="274" w:right="153" w:hanging="156"/>
        <w:jc w:val="left"/>
        <w:rPr>
          <w:sz w:val="18"/>
        </w:rPr>
      </w:pPr>
      <w:r>
        <w:rPr>
          <w:spacing w:val="-7"/>
          <w:sz w:val="18"/>
        </w:rPr>
        <w:t>代表的</w:t>
      </w:r>
      <w:r>
        <w:rPr>
          <w:spacing w:val="-4"/>
          <w:sz w:val="18"/>
        </w:rPr>
        <w:t>SNS</w:t>
      </w:r>
      <w:r>
        <w:rPr>
          <w:spacing w:val="-5"/>
          <w:sz w:val="18"/>
        </w:rPr>
        <w:t>（</w:t>
      </w:r>
      <w:r>
        <w:rPr>
          <w:spacing w:val="-4"/>
          <w:sz w:val="18"/>
        </w:rPr>
        <w:t>LINE</w:t>
      </w:r>
      <w:r>
        <w:rPr>
          <w:spacing w:val="-5"/>
          <w:sz w:val="18"/>
        </w:rPr>
        <w:t>、</w:t>
      </w:r>
      <w:r>
        <w:rPr>
          <w:spacing w:val="-4"/>
          <w:sz w:val="18"/>
        </w:rPr>
        <w:t>Face</w:t>
      </w:r>
      <w:r>
        <w:rPr>
          <w:spacing w:val="-2"/>
          <w:sz w:val="18"/>
        </w:rPr>
        <w:t>b</w:t>
      </w:r>
      <w:r>
        <w:rPr>
          <w:spacing w:val="-4"/>
          <w:sz w:val="18"/>
        </w:rPr>
        <w:t>ook</w:t>
      </w:r>
      <w:r>
        <w:rPr>
          <w:spacing w:val="-5"/>
          <w:sz w:val="18"/>
        </w:rPr>
        <w:t>、</w:t>
      </w:r>
      <w:r>
        <w:rPr>
          <w:spacing w:val="-4"/>
          <w:sz w:val="18"/>
        </w:rPr>
        <w:t>Twi</w:t>
      </w:r>
      <w:r>
        <w:rPr>
          <w:spacing w:val="-2"/>
          <w:sz w:val="18"/>
        </w:rPr>
        <w:t>t</w:t>
      </w:r>
      <w:r>
        <w:rPr>
          <w:spacing w:val="-4"/>
          <w:sz w:val="18"/>
        </w:rPr>
        <w:t>ter</w:t>
      </w:r>
      <w:r>
        <w:rPr>
          <w:spacing w:val="-5"/>
          <w:sz w:val="18"/>
        </w:rPr>
        <w:t>、</w:t>
      </w:r>
      <w:r>
        <w:rPr>
          <w:spacing w:val="-4"/>
          <w:sz w:val="18"/>
        </w:rPr>
        <w:t>mixi</w:t>
      </w:r>
      <w:r>
        <w:rPr>
          <w:spacing w:val="-5"/>
          <w:sz w:val="18"/>
        </w:rPr>
        <w:t>、</w:t>
      </w:r>
      <w:r>
        <w:rPr>
          <w:spacing w:val="-4"/>
          <w:sz w:val="18"/>
        </w:rPr>
        <w:t>Mo</w:t>
      </w:r>
      <w:r>
        <w:rPr>
          <w:spacing w:val="-2"/>
          <w:sz w:val="18"/>
        </w:rPr>
        <w:t>b</w:t>
      </w:r>
      <w:r>
        <w:rPr>
          <w:spacing w:val="-4"/>
          <w:sz w:val="18"/>
        </w:rPr>
        <w:t>age</w:t>
      </w:r>
      <w:r>
        <w:rPr>
          <w:spacing w:val="-5"/>
          <w:sz w:val="18"/>
        </w:rPr>
        <w:t>、</w:t>
      </w:r>
      <w:r>
        <w:rPr>
          <w:spacing w:val="-4"/>
          <w:sz w:val="18"/>
        </w:rPr>
        <w:t>GREE</w:t>
      </w:r>
      <w:r>
        <w:rPr>
          <w:spacing w:val="-5"/>
          <w:sz w:val="18"/>
        </w:rPr>
        <w:t>）</w:t>
      </w:r>
      <w:r>
        <w:rPr>
          <w:spacing w:val="-8"/>
          <w:sz w:val="18"/>
        </w:rPr>
        <w:t>の利用率※の推移（</w:t>
      </w:r>
      <w:r>
        <w:rPr>
          <w:spacing w:val="-7"/>
          <w:sz w:val="18"/>
        </w:rPr>
        <w:t>全体</w:t>
      </w:r>
      <w:r>
        <w:rPr>
          <w:spacing w:val="-94"/>
          <w:sz w:val="18"/>
        </w:rPr>
        <w:t>）</w:t>
      </w:r>
      <w:r>
        <w:rPr>
          <w:spacing w:val="-8"/>
          <w:sz w:val="18"/>
        </w:rPr>
        <w:t>（</w:t>
      </w:r>
      <w:r>
        <w:rPr>
          <w:spacing w:val="-4"/>
          <w:sz w:val="18"/>
        </w:rPr>
        <w:t>2</w:t>
      </w:r>
      <w:r>
        <w:rPr>
          <w:spacing w:val="-2"/>
          <w:sz w:val="18"/>
        </w:rPr>
        <w:t>0</w:t>
      </w:r>
      <w:r>
        <w:rPr>
          <w:spacing w:val="-4"/>
          <w:sz w:val="18"/>
        </w:rPr>
        <w:t>14</w:t>
      </w:r>
      <w:r>
        <w:rPr>
          <w:spacing w:val="-5"/>
          <w:sz w:val="18"/>
        </w:rPr>
        <w:t>年末</w:t>
      </w:r>
      <w:r>
        <w:rPr>
          <w:spacing w:val="-4"/>
          <w:sz w:val="18"/>
        </w:rPr>
        <w:t>62.3</w:t>
      </w:r>
      <w:r>
        <w:rPr>
          <w:spacing w:val="-5"/>
          <w:sz w:val="18"/>
        </w:rPr>
        <w:t>％→</w:t>
      </w:r>
      <w:r>
        <w:rPr>
          <w:spacing w:val="-4"/>
          <w:sz w:val="18"/>
        </w:rPr>
        <w:t>2016</w:t>
      </w:r>
      <w:r>
        <w:rPr>
          <w:sz w:val="18"/>
        </w:rPr>
        <w:t>年</w:t>
      </w:r>
      <w:r>
        <w:rPr>
          <w:spacing w:val="-5"/>
          <w:sz w:val="18"/>
        </w:rPr>
        <w:t>末</w:t>
      </w:r>
      <w:r>
        <w:rPr>
          <w:spacing w:val="-4"/>
          <w:sz w:val="18"/>
        </w:rPr>
        <w:t>71.2</w:t>
      </w:r>
      <w:r>
        <w:rPr>
          <w:spacing w:val="-5"/>
          <w:sz w:val="18"/>
        </w:rPr>
        <w:t>％</w:t>
      </w:r>
      <w:r>
        <w:rPr>
          <w:spacing w:val="-94"/>
          <w:sz w:val="18"/>
        </w:rPr>
        <w:t>）</w:t>
      </w:r>
      <w:r>
        <w:rPr>
          <w:spacing w:val="-5"/>
          <w:sz w:val="18"/>
        </w:rPr>
        <w:t>（</w:t>
      </w:r>
      <w:r>
        <w:rPr>
          <w:spacing w:val="-8"/>
          <w:sz w:val="18"/>
        </w:rPr>
        <w:t>出典：平成</w:t>
      </w:r>
      <w:r>
        <w:rPr>
          <w:spacing w:val="-4"/>
          <w:sz w:val="18"/>
        </w:rPr>
        <w:t>29</w:t>
      </w:r>
      <w:r>
        <w:rPr>
          <w:spacing w:val="-8"/>
          <w:sz w:val="18"/>
        </w:rPr>
        <w:t>年版  情報通信白書）※６つのいずれかを使用</w:t>
      </w:r>
    </w:p>
    <w:p>
      <w:pPr>
        <w:spacing w:after="0" w:line="232" w:lineRule="exact"/>
        <w:jc w:val="left"/>
        <w:rPr>
          <w:sz w:val="18"/>
        </w:rPr>
        <w:sectPr>
          <w:pgSz w:w="11910" w:h="16840"/>
          <w:pgMar w:header="0" w:footer="781" w:top="1320" w:bottom="980" w:left="1300" w:right="1020"/>
        </w:sectPr>
      </w:pPr>
    </w:p>
    <w:p>
      <w:pPr>
        <w:pStyle w:val="BodyText"/>
        <w:spacing w:line="307" w:lineRule="auto" w:before="19"/>
        <w:ind w:left="586" w:right="107"/>
      </w:pPr>
      <w:r>
        <w:rPr/>
        <w:t>が進んでいるとともに、</w:t>
      </w:r>
      <w:r>
        <w:rPr>
          <w:spacing w:val="-3"/>
        </w:rPr>
        <w:t>Fintech</w:t>
      </w:r>
      <w:r>
        <w:rPr/>
        <w:t>、シェアリングエコノミー</w:t>
      </w:r>
      <w:r>
        <w:rPr>
          <w:rFonts w:ascii="Arial" w:eastAsia="Arial"/>
          <w:position w:val="12"/>
          <w:sz w:val="12"/>
        </w:rPr>
        <w:t>18</w:t>
      </w:r>
      <w:r>
        <w:rPr/>
        <w:t>の分野で新サービスが</w:t>
      </w:r>
      <w:r>
        <w:rPr>
          <w:spacing w:val="-5"/>
        </w:rPr>
        <w:t>次々登場し、これらがイノベーションを牽引している。また、生産年齢人口の減少、</w:t>
      </w:r>
      <w:r>
        <w:rPr>
          <w:spacing w:val="-8"/>
        </w:rPr>
        <w:t>地域の高齢化といった社会的課題に関連する医療・介護、福祉、教育等の分野における情報通信技術の活用も進展している。</w:t>
      </w:r>
    </w:p>
    <w:p>
      <w:pPr>
        <w:pStyle w:val="Heading3"/>
        <w:numPr>
          <w:ilvl w:val="0"/>
          <w:numId w:val="7"/>
        </w:numPr>
        <w:tabs>
          <w:tab w:pos="826" w:val="left" w:leader="none"/>
          <w:tab w:pos="827" w:val="left" w:leader="none"/>
        </w:tabs>
        <w:spacing w:line="240" w:lineRule="auto" w:before="208" w:after="0"/>
        <w:ind w:left="826" w:right="0" w:hanging="566"/>
        <w:jc w:val="left"/>
      </w:pPr>
      <w:r>
        <w:rPr>
          <w:rFonts w:ascii="Arial" w:eastAsia="Arial"/>
          <w:spacing w:val="-4"/>
        </w:rPr>
        <w:t>AI</w:t>
      </w:r>
      <w:r>
        <w:rPr>
          <w:rFonts w:ascii="Arial" w:eastAsia="Arial"/>
          <w:spacing w:val="-17"/>
        </w:rPr>
        <w:t> </w:t>
      </w:r>
      <w:r>
        <w:rPr>
          <w:spacing w:val="-5"/>
        </w:rPr>
        <w:t>の劇的な進化</w:t>
      </w:r>
    </w:p>
    <w:p>
      <w:pPr>
        <w:pStyle w:val="BodyText"/>
        <w:spacing w:line="304" w:lineRule="auto" w:before="69"/>
        <w:ind w:left="586" w:right="107" w:firstLine="232"/>
      </w:pPr>
      <w:r>
        <w:rPr/>
        <w:t>AI</w:t>
      </w:r>
      <w:r>
        <w:rPr>
          <w:spacing w:val="-18"/>
        </w:rPr>
        <w:t> については、昨今の計算機科学の知見が進展し、大量のデータが必要である機械</w:t>
      </w:r>
      <w:r>
        <w:rPr>
          <w:spacing w:val="-8"/>
        </w:rPr>
        <w:t>学習の分野の研究が進展し、深層学習という手法が登場した。深層学習は、その登場</w:t>
      </w:r>
      <w:r>
        <w:rPr>
          <w:spacing w:val="-11"/>
        </w:rPr>
        <w:t>により、</w:t>
      </w:r>
      <w:r>
        <w:rPr/>
        <w:t>AI</w:t>
      </w:r>
      <w:r>
        <w:rPr>
          <w:spacing w:val="-18"/>
        </w:rPr>
        <w:t> の画像解析の精度を飛躍的に向上させ、製品の異常検知、ガンの診断、投</w:t>
      </w:r>
      <w:r>
        <w:rPr>
          <w:spacing w:val="-8"/>
        </w:rPr>
        <w:t>資判断、翻訳等の精度を高め、経済社会において様々な機能の効率化・高品質化を加</w:t>
      </w:r>
      <w:r>
        <w:rPr>
          <w:spacing w:val="-5"/>
        </w:rPr>
        <w:t>速させ、既に幅広い産業に応用され始めている。サイバーセキュリティにおいても、</w:t>
      </w:r>
      <w:r>
        <w:rPr>
          <w:spacing w:val="-3"/>
        </w:rPr>
        <w:t>こうした可能性を持つ</w:t>
      </w:r>
      <w:r>
        <w:rPr/>
        <w:t>AI</w:t>
      </w:r>
      <w:r>
        <w:rPr>
          <w:spacing w:val="-21"/>
        </w:rPr>
        <w:t> は、例えば、マルウェアの自動検知などの対策の自動化に活</w:t>
      </w:r>
      <w:r>
        <w:rPr>
          <w:spacing w:val="-7"/>
        </w:rPr>
        <w:t>用されつつある。</w:t>
      </w:r>
    </w:p>
    <w:p>
      <w:pPr>
        <w:pStyle w:val="BodyText"/>
        <w:spacing w:line="304" w:lineRule="auto" w:before="211"/>
        <w:ind w:left="586" w:right="167" w:firstLine="232"/>
        <w:jc w:val="both"/>
      </w:pPr>
      <w:r>
        <w:rPr/>
        <w:t>深層学習によるAI</w:t>
      </w:r>
      <w:r>
        <w:rPr>
          <w:spacing w:val="-21"/>
        </w:rPr>
        <w:t> の進化は、機械・ロボットの世界でカンブリア爆発にたとえられ</w:t>
      </w:r>
      <w:r>
        <w:rPr>
          <w:spacing w:val="-8"/>
        </w:rPr>
        <w:t>るほどの変化をもたらすとの指摘</w:t>
      </w:r>
      <w:r>
        <w:rPr>
          <w:rFonts w:ascii="Arial" w:eastAsia="Arial"/>
          <w:position w:val="12"/>
          <w:sz w:val="12"/>
        </w:rPr>
        <w:t>19</w:t>
      </w:r>
      <w:r>
        <w:rPr>
          <w:spacing w:val="-18"/>
        </w:rPr>
        <w:t>がある。深層学習では、従来の機械学習で人間が行</w:t>
      </w:r>
      <w:r>
        <w:rPr>
          <w:spacing w:val="-15"/>
        </w:rPr>
        <w:t>う必要のあった識別・判断のための特徴量</w:t>
      </w:r>
      <w:r>
        <w:rPr>
          <w:rFonts w:ascii="Arial" w:eastAsia="Arial"/>
          <w:position w:val="12"/>
          <w:sz w:val="12"/>
        </w:rPr>
        <w:t>20</w:t>
      </w:r>
      <w:r>
        <w:rPr>
          <w:spacing w:val="-15"/>
        </w:rPr>
        <w:t>の設計について、コンピュータが自ら特徴</w:t>
      </w:r>
      <w:r>
        <w:rPr>
          <w:spacing w:val="-8"/>
        </w:rPr>
        <w:t>量を導き出すことができるようになり、これが </w:t>
      </w:r>
      <w:r>
        <w:rPr>
          <w:spacing w:val="-3"/>
        </w:rPr>
        <w:t>AI</w:t>
      </w:r>
      <w:r>
        <w:rPr>
          <w:spacing w:val="-8"/>
        </w:rPr>
        <w:t> の進化として着目されている。音</w:t>
      </w:r>
      <w:r>
        <w:rPr>
          <w:spacing w:val="-16"/>
        </w:rPr>
        <w:t>楽、絵画、小説等の創作物や自動運転等のサービスにつながる出力</w:t>
      </w:r>
      <w:r>
        <w:rPr>
          <w:spacing w:val="-5"/>
        </w:rPr>
        <w:t>（</w:t>
      </w:r>
      <w:r>
        <w:rPr>
          <w:spacing w:val="-17"/>
        </w:rPr>
        <w:t>例：判定・判断・</w:t>
      </w:r>
      <w:r>
        <w:rPr>
          <w:spacing w:val="-8"/>
        </w:rPr>
        <w:t>提案結果</w:t>
      </w:r>
      <w:r>
        <w:rPr>
          <w:spacing w:val="-24"/>
        </w:rPr>
        <w:t>）</w:t>
      </w:r>
      <w:r>
        <w:rPr>
          <w:spacing w:val="-12"/>
        </w:rPr>
        <w:t>について、人間が創作的な寄与をせずに、</w:t>
      </w:r>
      <w:r>
        <w:rPr/>
        <w:t>AI</w:t>
      </w:r>
      <w:r>
        <w:rPr>
          <w:spacing w:val="-14"/>
        </w:rPr>
        <w:t> がこれらを自律的に生成する</w:t>
      </w:r>
      <w:r>
        <w:rPr>
          <w:spacing w:val="-8"/>
        </w:rPr>
        <w:t>世界が現実的になりつつある。こうした </w:t>
      </w:r>
      <w:r>
        <w:rPr>
          <w:spacing w:val="-3"/>
        </w:rPr>
        <w:t>AI</w:t>
      </w:r>
      <w:r>
        <w:rPr>
          <w:spacing w:val="-8"/>
        </w:rPr>
        <w:t> が権利侵害や事故を起こした場合の責任を誰が負うのかといった問題が生ずる可能性があることも指摘</w:t>
      </w:r>
      <w:r>
        <w:rPr>
          <w:rFonts w:ascii="Arial" w:eastAsia="Arial"/>
          <w:spacing w:val="-2"/>
          <w:position w:val="12"/>
          <w:sz w:val="12"/>
        </w:rPr>
        <w:t>21</w:t>
      </w:r>
      <w:r>
        <w:rPr>
          <w:spacing w:val="-7"/>
        </w:rPr>
        <w:t>されている。</w:t>
      </w:r>
    </w:p>
    <w:p>
      <w:pPr>
        <w:pStyle w:val="BodyText"/>
        <w:spacing w:line="307" w:lineRule="auto" w:before="205"/>
        <w:ind w:left="586" w:right="225" w:firstLine="232"/>
        <w:jc w:val="both"/>
      </w:pPr>
      <w:r>
        <w:rPr>
          <w:spacing w:val="7"/>
        </w:rPr>
        <w:t>こうした</w:t>
      </w:r>
      <w:r>
        <w:rPr/>
        <w:t>AI</w:t>
      </w:r>
      <w:r>
        <w:rPr>
          <w:spacing w:val="-28"/>
        </w:rPr>
        <w:t> の進展は、今後、</w:t>
      </w:r>
      <w:r>
        <w:rPr/>
        <w:t>AI</w:t>
      </w:r>
      <w:r>
        <w:rPr>
          <w:spacing w:val="-19"/>
        </w:rPr>
        <w:t> を活用した全く新しい製品・サービスを出現させ、</w:t>
      </w:r>
      <w:r>
        <w:rPr>
          <w:spacing w:val="-8"/>
        </w:rPr>
        <w:t>人々の日常の行動や生活環境を変えることにより、これまでの人間の物事に関する認識に変化をもたらし、それが既存の社会システムや産業構造の変革を促すことも予想</w:t>
      </w:r>
      <w:r>
        <w:rPr>
          <w:spacing w:val="-6"/>
        </w:rPr>
        <w:t>される。</w:t>
      </w:r>
    </w:p>
    <w:p>
      <w:pPr>
        <w:pStyle w:val="Heading3"/>
        <w:numPr>
          <w:ilvl w:val="0"/>
          <w:numId w:val="7"/>
        </w:numPr>
        <w:tabs>
          <w:tab w:pos="826" w:val="left" w:leader="none"/>
          <w:tab w:pos="827" w:val="left" w:leader="none"/>
        </w:tabs>
        <w:spacing w:line="240" w:lineRule="auto" w:before="209" w:after="0"/>
        <w:ind w:left="826" w:right="0" w:hanging="566"/>
        <w:jc w:val="left"/>
      </w:pPr>
      <w:r>
        <w:rPr>
          <w:rFonts w:ascii="Arial" w:eastAsia="Arial"/>
        </w:rPr>
        <w:t>IoT</w:t>
      </w:r>
      <w:r>
        <w:rPr>
          <w:rFonts w:ascii="Arial" w:eastAsia="Arial"/>
          <w:spacing w:val="-23"/>
        </w:rPr>
        <w:t> </w:t>
      </w:r>
      <w:r>
        <w:rPr>
          <w:spacing w:val="-4"/>
        </w:rPr>
        <w:t>の進展</w:t>
      </w:r>
    </w:p>
    <w:p>
      <w:pPr>
        <w:pStyle w:val="BodyText"/>
        <w:spacing w:before="7"/>
        <w:rPr>
          <w:b/>
          <w:sz w:val="23"/>
        </w:rPr>
      </w:pPr>
      <w:r>
        <w:rPr/>
        <w:pict>
          <v:line style="position:absolute;mso-position-horizontal-relative:page;mso-position-vertical-relative:paragraph;z-index:1384;mso-wrap-distance-left:0;mso-wrap-distance-right:0" from="82.919998pt,17.666815pt" to="226.919998pt,17.666815pt" stroked="true" strokeweight=".6pt" strokecolor="#000000">
            <v:stroke dashstyle="solid"/>
            <w10:wrap type="topAndBottom"/>
          </v:line>
        </w:pict>
      </w:r>
    </w:p>
    <w:p>
      <w:pPr>
        <w:pStyle w:val="ListParagraph"/>
        <w:numPr>
          <w:ilvl w:val="0"/>
          <w:numId w:val="6"/>
        </w:numPr>
        <w:tabs>
          <w:tab w:pos="472" w:val="left" w:leader="none"/>
        </w:tabs>
        <w:spacing w:line="232" w:lineRule="exact" w:before="63" w:after="0"/>
        <w:ind w:left="274" w:right="361" w:hanging="156"/>
        <w:jc w:val="both"/>
        <w:rPr>
          <w:sz w:val="18"/>
        </w:rPr>
      </w:pPr>
      <w:r>
        <w:rPr>
          <w:spacing w:val="-8"/>
          <w:sz w:val="18"/>
        </w:rPr>
        <w:t>個人等が保有する活用可能な資産等を、インターネット上のマッチングプラットフォームを介して他の個人等も利用可能とする経済活性化活動（出典：平成</w:t>
      </w:r>
      <w:r>
        <w:rPr>
          <w:spacing w:val="-4"/>
          <w:sz w:val="18"/>
        </w:rPr>
        <w:t>29</w:t>
      </w:r>
      <w:r>
        <w:rPr>
          <w:spacing w:val="2"/>
          <w:sz w:val="18"/>
        </w:rPr>
        <w:t>年版 情報通信白書</w:t>
      </w:r>
      <w:r>
        <w:rPr>
          <w:sz w:val="18"/>
        </w:rPr>
        <w:t>）</w:t>
      </w:r>
    </w:p>
    <w:p>
      <w:pPr>
        <w:pStyle w:val="ListParagraph"/>
        <w:numPr>
          <w:ilvl w:val="0"/>
          <w:numId w:val="6"/>
        </w:numPr>
        <w:tabs>
          <w:tab w:pos="472" w:val="left" w:leader="none"/>
        </w:tabs>
        <w:spacing w:line="212" w:lineRule="exact" w:before="0" w:after="0"/>
        <w:ind w:left="471" w:right="0" w:hanging="353"/>
        <w:jc w:val="left"/>
        <w:rPr>
          <w:sz w:val="18"/>
        </w:rPr>
      </w:pPr>
      <w:r>
        <w:rPr>
          <w:sz w:val="18"/>
        </w:rPr>
        <w:t>「カンブリア爆発 ５億</w:t>
      </w:r>
      <w:r>
        <w:rPr>
          <w:spacing w:val="-4"/>
          <w:sz w:val="18"/>
        </w:rPr>
        <w:t>4200</w:t>
      </w:r>
      <w:r>
        <w:rPr>
          <w:spacing w:val="-8"/>
          <w:sz w:val="18"/>
        </w:rPr>
        <w:t>万年前から５億</w:t>
      </w:r>
      <w:r>
        <w:rPr>
          <w:spacing w:val="-4"/>
          <w:sz w:val="18"/>
        </w:rPr>
        <w:t>3000</w:t>
      </w:r>
      <w:r>
        <w:rPr>
          <w:spacing w:val="-8"/>
          <w:sz w:val="18"/>
        </w:rPr>
        <w:t>万年前の間に突如として今日見られる動物の「門」が出そろった</w:t>
      </w:r>
    </w:p>
    <w:p>
      <w:pPr>
        <w:spacing w:line="232" w:lineRule="exact" w:before="25"/>
        <w:ind w:left="274" w:right="246" w:firstLine="0"/>
        <w:jc w:val="left"/>
        <w:rPr>
          <w:sz w:val="18"/>
        </w:rPr>
      </w:pPr>
      <w:r>
        <w:rPr>
          <w:spacing w:val="-12"/>
          <w:sz w:val="18"/>
        </w:rPr>
        <w:t>現象。古代生物学者アンドリュー・パーカーは、「眼の誕生」がその原因だったという説を提唱。ディープラーニング</w:t>
      </w:r>
      <w:r>
        <w:rPr>
          <w:spacing w:val="-8"/>
          <w:sz w:val="18"/>
        </w:rPr>
        <w:t>により、見えるようになる。さらに次に何が起こるかを予想して動けるようになる。眼を持った機械が誕生する。機</w:t>
      </w:r>
      <w:r>
        <w:rPr>
          <w:spacing w:val="-16"/>
          <w:sz w:val="18"/>
        </w:rPr>
        <w:t>械・ロボットの世界でのカンブリア爆発が起こる。」</w:t>
      </w:r>
      <w:r>
        <w:rPr>
          <w:spacing w:val="-5"/>
          <w:sz w:val="18"/>
        </w:rPr>
        <w:t>（</w:t>
      </w:r>
      <w:r>
        <w:rPr>
          <w:spacing w:val="-8"/>
          <w:sz w:val="18"/>
        </w:rPr>
        <w:t>出典：平成</w:t>
      </w:r>
      <w:r>
        <w:rPr>
          <w:spacing w:val="-4"/>
          <w:sz w:val="18"/>
        </w:rPr>
        <w:t>29</w:t>
      </w:r>
      <w:r>
        <w:rPr>
          <w:spacing w:val="-8"/>
          <w:sz w:val="18"/>
        </w:rPr>
        <w:t>年２月３日日本経済再生本部第</w:t>
      </w:r>
      <w:r>
        <w:rPr>
          <w:spacing w:val="-4"/>
          <w:sz w:val="18"/>
        </w:rPr>
        <w:t>4</w:t>
      </w:r>
      <w:r>
        <w:rPr>
          <w:spacing w:val="-7"/>
          <w:sz w:val="18"/>
        </w:rPr>
        <w:t>次産業革命人材育</w:t>
      </w:r>
      <w:r>
        <w:rPr>
          <w:spacing w:val="-8"/>
          <w:sz w:val="18"/>
        </w:rPr>
        <w:t>成推進会議（第２回</w:t>
      </w:r>
      <w:r>
        <w:rPr>
          <w:spacing w:val="-5"/>
          <w:sz w:val="18"/>
        </w:rPr>
        <w:t>）</w:t>
      </w:r>
      <w:r>
        <w:rPr>
          <w:spacing w:val="-6"/>
          <w:sz w:val="18"/>
        </w:rPr>
        <w:t>資料１</w:t>
      </w:r>
      <w:r>
        <w:rPr>
          <w:spacing w:val="-4"/>
          <w:sz w:val="18"/>
        </w:rPr>
        <w:t>）</w:t>
      </w:r>
    </w:p>
    <w:p>
      <w:pPr>
        <w:pStyle w:val="ListParagraph"/>
        <w:numPr>
          <w:ilvl w:val="0"/>
          <w:numId w:val="6"/>
        </w:numPr>
        <w:tabs>
          <w:tab w:pos="472" w:val="left" w:leader="none"/>
        </w:tabs>
        <w:spacing w:line="232" w:lineRule="exact" w:before="3" w:after="0"/>
        <w:ind w:left="274" w:right="361" w:hanging="156"/>
        <w:jc w:val="both"/>
        <w:rPr>
          <w:sz w:val="18"/>
        </w:rPr>
      </w:pPr>
      <w:r>
        <w:rPr>
          <w:spacing w:val="-8"/>
          <w:sz w:val="18"/>
        </w:rPr>
        <w:t>対象を認識する際に注目すべき特徴は何かを定量的に表すこと。ディープラーニング以前は人間の手で特徴量を設計していたが、ディープラーニングによって画像認識や音声認識などでコンピュータが自ら特徴量をつくりだすこと</w:t>
      </w:r>
      <w:r>
        <w:rPr>
          <w:spacing w:val="-19"/>
          <w:sz w:val="18"/>
        </w:rPr>
        <w:t>が可能となった。</w:t>
      </w:r>
      <w:r>
        <w:rPr>
          <w:spacing w:val="-8"/>
          <w:sz w:val="18"/>
        </w:rPr>
        <w:t>（出典：平成</w:t>
      </w:r>
      <w:r>
        <w:rPr>
          <w:spacing w:val="-5"/>
          <w:sz w:val="18"/>
        </w:rPr>
        <w:t>28</w:t>
      </w:r>
      <w:r>
        <w:rPr>
          <w:spacing w:val="2"/>
          <w:sz w:val="18"/>
        </w:rPr>
        <w:t>年版 情報通信白書</w:t>
      </w:r>
      <w:r>
        <w:rPr>
          <w:sz w:val="18"/>
        </w:rPr>
        <w:t>）</w:t>
      </w:r>
    </w:p>
    <w:p>
      <w:pPr>
        <w:pStyle w:val="ListParagraph"/>
        <w:numPr>
          <w:ilvl w:val="0"/>
          <w:numId w:val="6"/>
        </w:numPr>
        <w:tabs>
          <w:tab w:pos="472" w:val="left" w:leader="none"/>
        </w:tabs>
        <w:spacing w:line="212" w:lineRule="exact" w:before="0" w:after="0"/>
        <w:ind w:left="471" w:right="0" w:hanging="353"/>
        <w:jc w:val="left"/>
        <w:rPr>
          <w:sz w:val="18"/>
        </w:rPr>
      </w:pPr>
      <w:r>
        <w:rPr>
          <w:spacing w:val="-12"/>
          <w:sz w:val="18"/>
        </w:rPr>
        <w:t>知的財産戦略本部「新たな情報財検討委員会報告書」</w:t>
      </w:r>
      <w:r>
        <w:rPr>
          <w:spacing w:val="-5"/>
          <w:sz w:val="18"/>
        </w:rPr>
        <w:t>（</w:t>
      </w:r>
      <w:r>
        <w:rPr>
          <w:spacing w:val="-7"/>
          <w:sz w:val="18"/>
        </w:rPr>
        <w:t>平成</w:t>
      </w:r>
      <w:r>
        <w:rPr>
          <w:spacing w:val="-5"/>
          <w:sz w:val="18"/>
        </w:rPr>
        <w:t>29</w:t>
      </w:r>
      <w:r>
        <w:rPr>
          <w:spacing w:val="-6"/>
          <w:sz w:val="18"/>
        </w:rPr>
        <w:t>年３月</w:t>
      </w:r>
      <w:r>
        <w:rPr>
          <w:spacing w:val="-8"/>
          <w:sz w:val="18"/>
        </w:rPr>
        <w:t>）</w:t>
      </w:r>
      <w:r>
        <w:rPr>
          <w:spacing w:val="-3"/>
          <w:sz w:val="18"/>
        </w:rPr>
        <w:t>参照</w:t>
      </w:r>
    </w:p>
    <w:p>
      <w:pPr>
        <w:spacing w:after="0" w:line="212" w:lineRule="exact"/>
        <w:jc w:val="left"/>
        <w:rPr>
          <w:sz w:val="18"/>
        </w:rPr>
        <w:sectPr>
          <w:pgSz w:w="11910" w:h="16840"/>
          <w:pgMar w:header="0" w:footer="781" w:top="1420" w:bottom="980" w:left="1300" w:right="900"/>
        </w:sectPr>
      </w:pPr>
    </w:p>
    <w:p>
      <w:pPr>
        <w:pStyle w:val="BodyText"/>
        <w:spacing w:line="307" w:lineRule="auto"/>
        <w:ind w:left="586" w:right="225" w:firstLine="232"/>
        <w:jc w:val="both"/>
      </w:pPr>
      <w:r>
        <w:rPr>
          <w:spacing w:val="-7"/>
        </w:rPr>
        <w:t>センサの小型軽量化、低廉化が進み、全てのモノがネットワークにつながる</w:t>
      </w:r>
      <w:r>
        <w:rPr/>
        <w:t>IoT</w:t>
      </w:r>
      <w:r>
        <w:rPr>
          <w:spacing w:val="-36"/>
        </w:rPr>
        <w:t> の</w:t>
      </w:r>
      <w:r>
        <w:rPr>
          <w:spacing w:val="-8"/>
        </w:rPr>
        <w:t>爆発的な普及が進んでいる。家電、自動車、ロボット、スマートメーター等のモノの活用だけでなく、</w:t>
      </w:r>
      <w:r>
        <w:rPr>
          <w:spacing w:val="-3"/>
        </w:rPr>
        <w:t>IoT</w:t>
      </w:r>
      <w:r>
        <w:rPr>
          <w:spacing w:val="-8"/>
        </w:rPr>
        <w:t> 機器で得られるデータを利活用した新たなビジネスやサービスが創出されつつある。</w:t>
      </w:r>
    </w:p>
    <w:p>
      <w:pPr>
        <w:pStyle w:val="BodyText"/>
        <w:spacing w:line="300" w:lineRule="auto" w:before="209"/>
        <w:ind w:left="586" w:right="167" w:firstLine="232"/>
        <w:jc w:val="both"/>
      </w:pPr>
      <w:r>
        <w:rPr>
          <w:spacing w:val="-20"/>
        </w:rPr>
        <w:t>具体的に、電子行政やスマートシティ、ものづくり、自動運転、金融、健康・医療・</w:t>
      </w:r>
      <w:r>
        <w:rPr>
          <w:spacing w:val="-5"/>
        </w:rPr>
        <w:t>介護の分野</w:t>
      </w:r>
      <w:r>
        <w:rPr>
          <w:rFonts w:ascii="Arial" w:eastAsia="Arial"/>
          <w:position w:val="12"/>
          <w:sz w:val="12"/>
        </w:rPr>
        <w:t>22</w:t>
      </w:r>
      <w:r>
        <w:rPr>
          <w:spacing w:val="-5"/>
        </w:rPr>
        <w:t>で生産性の向上やサービスの高付加価値化を進める動きがあり、そのサ</w:t>
      </w:r>
      <w:r>
        <w:rPr>
          <w:spacing w:val="-8"/>
        </w:rPr>
        <w:t>プライチェーン</w:t>
      </w:r>
      <w:r>
        <w:rPr>
          <w:rFonts w:ascii="Arial" w:eastAsia="Arial"/>
          <w:position w:val="12"/>
          <w:sz w:val="12"/>
        </w:rPr>
        <w:t>23</w:t>
      </w:r>
      <w:r>
        <w:rPr>
          <w:spacing w:val="-15"/>
        </w:rPr>
        <w:t>の中でのデータ利活用が進むと予想される。また、サイバー空間を介して、分野を越えて協業を行ういわゆるオープンイノベーション</w:t>
      </w:r>
      <w:r>
        <w:rPr>
          <w:rFonts w:ascii="Meiryo UI" w:eastAsia="Meiryo UI" w:hint="eastAsia"/>
          <w:spacing w:val="-3"/>
          <w:position w:val="14"/>
          <w:sz w:val="12"/>
        </w:rPr>
        <w:t>24</w:t>
      </w:r>
      <w:r>
        <w:rPr>
          <w:spacing w:val="-16"/>
        </w:rPr>
        <w:t>が進み、データを共</w:t>
      </w:r>
      <w:r>
        <w:rPr>
          <w:spacing w:val="-8"/>
        </w:rPr>
        <w:t>有して分析することにより、人々に豊かさをもたらす新たなサービスが次々と創出さ</w:t>
      </w:r>
      <w:r>
        <w:rPr>
          <w:spacing w:val="-7"/>
        </w:rPr>
        <w:t>れる期待がある。</w:t>
      </w:r>
    </w:p>
    <w:p>
      <w:pPr>
        <w:pStyle w:val="BodyText"/>
        <w:spacing w:before="12"/>
        <w:rPr>
          <w:sz w:val="25"/>
        </w:rPr>
      </w:pPr>
    </w:p>
    <w:p>
      <w:pPr>
        <w:pStyle w:val="Heading2"/>
        <w:numPr>
          <w:ilvl w:val="1"/>
          <w:numId w:val="5"/>
        </w:numPr>
        <w:tabs>
          <w:tab w:pos="827" w:val="left" w:leader="none"/>
        </w:tabs>
        <w:spacing w:line="240" w:lineRule="auto" w:before="0" w:after="0"/>
        <w:ind w:left="826" w:right="0" w:hanging="566"/>
        <w:jc w:val="left"/>
      </w:pPr>
      <w:bookmarkStart w:name="_TOC_250009" w:id="10"/>
      <w:bookmarkEnd w:id="10"/>
      <w:r>
        <w:rPr>
          <w:spacing w:val="-8"/>
          <w:w w:val="95"/>
        </w:rPr>
        <w:t>サイバー空間における脅威の深刻化</w:t>
      </w:r>
    </w:p>
    <w:p>
      <w:pPr>
        <w:pStyle w:val="BodyText"/>
        <w:spacing w:line="304" w:lineRule="auto" w:before="70"/>
        <w:ind w:left="351" w:right="107" w:firstLine="235"/>
      </w:pPr>
      <w:r>
        <w:rPr/>
        <w:t>AI</w:t>
      </w:r>
      <w:r>
        <w:rPr>
          <w:spacing w:val="-34"/>
        </w:rPr>
        <w:t> や </w:t>
      </w:r>
      <w:r>
        <w:rPr/>
        <w:t>IoT</w:t>
      </w:r>
      <w:r>
        <w:rPr>
          <w:spacing w:val="-13"/>
        </w:rPr>
        <w:t> などの技術・サービスが人々に多くの恩恵をもたらす可能性がある一方で、</w:t>
      </w:r>
      <w:r>
        <w:rPr>
          <w:spacing w:val="-8"/>
        </w:rPr>
        <w:t>こうした技術・サービスを提供する者がこれらを制御できなくなるおそれは常に内在しており、その場合には、逆に、多大な経済的・社会的な損失が生じ得る。サイバー空間と実空間の一体化が進展する中、こうした深刻な影響が生ずる可能性は指数関数的に拡大している。また、この空間は、場所・時間の制約を受けずに、悪意ある主体を含む全ての者が、新たな情報通信技術を悪用・濫用し、容易に活動できる場である。悪意ある主体とそのグループは、攻撃プログラムを含むデータや情報を容易に複製・流通させる</w:t>
      </w:r>
      <w:r>
        <w:rPr>
          <w:spacing w:val="-7"/>
        </w:rPr>
        <w:t>ことが可能というデジタル技術の特性だけでなく、進展する</w:t>
      </w:r>
      <w:r>
        <w:rPr/>
        <w:t>AI</w:t>
      </w:r>
      <w:r>
        <w:rPr>
          <w:spacing w:val="-16"/>
        </w:rPr>
        <w:t> やブロックチェーン</w:t>
      </w:r>
      <w:r>
        <w:rPr>
          <w:rFonts w:ascii="Arial" w:eastAsia="Arial"/>
          <w:position w:val="12"/>
          <w:sz w:val="12"/>
        </w:rPr>
        <w:t>25</w:t>
      </w:r>
      <w:r>
        <w:rPr/>
        <w:t>等</w:t>
      </w:r>
      <w:r>
        <w:rPr>
          <w:spacing w:val="-8"/>
        </w:rPr>
        <w:t>の技術も柔軟に取り入れて自由に利用できる。このため、攻撃者には防御側と比べて非対称な優位性があり、特に、防御側の体制が従前の制度や技術体系を前提としている場合には、その優位性が高まると考えられる。</w:t>
      </w:r>
    </w:p>
    <w:p>
      <w:pPr>
        <w:pStyle w:val="BodyText"/>
        <w:spacing w:line="307" w:lineRule="auto" w:before="211"/>
        <w:ind w:left="351" w:right="225" w:firstLine="235"/>
        <w:jc w:val="both"/>
      </w:pPr>
      <w:r>
        <w:rPr/>
        <w:pict>
          <v:line style="position:absolute;mso-position-horizontal-relative:page;mso-position-vertical-relative:paragraph;z-index:1408;mso-wrap-distance-left:0;mso-wrap-distance-right:0" from="82.919998pt,76.465637pt" to="226.919998pt,76.465637pt" stroked="true" strokeweight=".6pt" strokecolor="#000000">
            <v:stroke dashstyle="solid"/>
            <w10:wrap type="topAndBottom"/>
          </v:line>
        </w:pict>
      </w:r>
      <w:r>
        <w:rPr>
          <w:spacing w:val="-11"/>
        </w:rPr>
        <w:t>こうした中、実際に、</w:t>
      </w:r>
      <w:r>
        <w:rPr>
          <w:spacing w:val="-4"/>
        </w:rPr>
        <w:t>IoT</w:t>
      </w:r>
      <w:r>
        <w:rPr>
          <w:spacing w:val="-3"/>
        </w:rPr>
        <w:t>、仮想通貨を含む</w:t>
      </w:r>
      <w:r>
        <w:rPr>
          <w:spacing w:val="-4"/>
        </w:rPr>
        <w:t>Fintech</w:t>
      </w:r>
      <w:r>
        <w:rPr>
          <w:spacing w:val="-12"/>
        </w:rPr>
        <w:t>、重要インフラ、サプライチェー</w:t>
      </w:r>
      <w:r>
        <w:rPr>
          <w:spacing w:val="-8"/>
        </w:rPr>
        <w:t>ンを狙った攻撃等</w:t>
      </w:r>
      <w:r>
        <w:rPr>
          <w:rFonts w:ascii="Arial" w:eastAsia="Arial"/>
          <w:position w:val="12"/>
          <w:sz w:val="12"/>
        </w:rPr>
        <w:t>26</w:t>
      </w:r>
      <w:r>
        <w:rPr>
          <w:spacing w:val="-17"/>
        </w:rPr>
        <w:t>により、従来の情報漏えいに加えて、直接的な金銭被害、業務・サー</w:t>
      </w:r>
      <w:r>
        <w:rPr>
          <w:spacing w:val="-8"/>
        </w:rPr>
        <w:t>ビス障害が国内外で生じ、経済社会の持続的な発展や国民生活の安全・安心等を脅かす</w:t>
      </w:r>
    </w:p>
    <w:p>
      <w:pPr>
        <w:pStyle w:val="ListParagraph"/>
        <w:numPr>
          <w:ilvl w:val="0"/>
          <w:numId w:val="6"/>
        </w:numPr>
        <w:tabs>
          <w:tab w:pos="472" w:val="left" w:leader="none"/>
        </w:tabs>
        <w:spacing w:line="232" w:lineRule="exact" w:before="63" w:after="0"/>
        <w:ind w:left="274" w:right="361" w:hanging="156"/>
        <w:jc w:val="left"/>
        <w:rPr>
          <w:sz w:val="18"/>
        </w:rPr>
      </w:pPr>
      <w:r>
        <w:rPr>
          <w:spacing w:val="-8"/>
          <w:sz w:val="18"/>
        </w:rPr>
        <w:t>世界最先端</w:t>
      </w:r>
      <w:r>
        <w:rPr>
          <w:spacing w:val="-4"/>
          <w:sz w:val="18"/>
        </w:rPr>
        <w:t>IT</w:t>
      </w:r>
      <w:r>
        <w:rPr>
          <w:spacing w:val="-8"/>
          <w:sz w:val="18"/>
        </w:rPr>
        <w:t>国家創造宣言・官民データ活用推進基本計画（</w:t>
      </w:r>
      <w:r>
        <w:rPr>
          <w:spacing w:val="-5"/>
          <w:sz w:val="18"/>
        </w:rPr>
        <w:t>平成</w:t>
      </w:r>
      <w:r>
        <w:rPr>
          <w:spacing w:val="-4"/>
          <w:sz w:val="18"/>
        </w:rPr>
        <w:t>29</w:t>
      </w:r>
      <w:r>
        <w:rPr>
          <w:spacing w:val="-7"/>
          <w:sz w:val="18"/>
        </w:rPr>
        <w:t>年５月</w:t>
      </w:r>
      <w:r>
        <w:rPr>
          <w:spacing w:val="-4"/>
          <w:sz w:val="18"/>
        </w:rPr>
        <w:t>30</w:t>
      </w:r>
      <w:r>
        <w:rPr>
          <w:spacing w:val="-8"/>
          <w:sz w:val="18"/>
        </w:rPr>
        <w:t>日閣議決定）において、我が国が集中的に対応すべき、①経済再生・財政健全化、②地域の活性化、③国民生活の安全・安心の確保といった諸課題に対 し、官民データ利活用の推進等を図ることで、その解決が期待される８つの分野（電子行政、健康・医療・介護、観光、金融、農林水産、ものづくり、インフラ・防災・減災等、移動</w:t>
      </w:r>
      <w:r>
        <w:rPr>
          <w:spacing w:val="-5"/>
          <w:sz w:val="18"/>
        </w:rPr>
        <w:t>）</w:t>
      </w:r>
      <w:r>
        <w:rPr>
          <w:spacing w:val="-8"/>
          <w:sz w:val="18"/>
        </w:rPr>
        <w:t>が重点分野として指定されている。</w:t>
      </w:r>
    </w:p>
    <w:p>
      <w:pPr>
        <w:pStyle w:val="ListParagraph"/>
        <w:numPr>
          <w:ilvl w:val="0"/>
          <w:numId w:val="6"/>
        </w:numPr>
        <w:tabs>
          <w:tab w:pos="472" w:val="left" w:leader="none"/>
        </w:tabs>
        <w:spacing w:line="232" w:lineRule="exact" w:before="2" w:after="0"/>
        <w:ind w:left="274" w:right="361" w:hanging="156"/>
        <w:jc w:val="both"/>
        <w:rPr>
          <w:sz w:val="18"/>
        </w:rPr>
      </w:pPr>
      <w:r>
        <w:rPr>
          <w:spacing w:val="-8"/>
          <w:sz w:val="18"/>
        </w:rPr>
        <w:t>供給網。取引先との間の受発注、資材の調達から在庫管理、製品の配達まで、いわば事業活動の川上から川下に至るまでのモノや情報の流れのこと</w:t>
      </w:r>
    </w:p>
    <w:p>
      <w:pPr>
        <w:pStyle w:val="ListParagraph"/>
        <w:numPr>
          <w:ilvl w:val="0"/>
          <w:numId w:val="6"/>
        </w:numPr>
        <w:tabs>
          <w:tab w:pos="472" w:val="left" w:leader="none"/>
        </w:tabs>
        <w:spacing w:line="232" w:lineRule="exact" w:before="0" w:after="0"/>
        <w:ind w:left="274" w:right="361" w:hanging="156"/>
        <w:jc w:val="both"/>
        <w:rPr>
          <w:sz w:val="18"/>
        </w:rPr>
      </w:pPr>
      <w:r>
        <w:rPr>
          <w:spacing w:val="-8"/>
          <w:sz w:val="18"/>
        </w:rPr>
        <w:t>組織内部のイノベーションを促進するために、意図的かつ積極的に内部の技術やアイディアなどの資源の流出入を活用し、その結果組織内で創出したイノベーションを組織外に展開する市場機会を増やすこと</w:t>
      </w:r>
    </w:p>
    <w:p>
      <w:pPr>
        <w:pStyle w:val="ListParagraph"/>
        <w:numPr>
          <w:ilvl w:val="0"/>
          <w:numId w:val="6"/>
        </w:numPr>
        <w:tabs>
          <w:tab w:pos="472" w:val="left" w:leader="none"/>
        </w:tabs>
        <w:spacing w:line="232" w:lineRule="exact" w:before="3" w:after="0"/>
        <w:ind w:left="274" w:right="361" w:hanging="156"/>
        <w:jc w:val="both"/>
        <w:rPr>
          <w:sz w:val="18"/>
        </w:rPr>
      </w:pPr>
      <w:r>
        <w:rPr>
          <w:spacing w:val="-8"/>
          <w:sz w:val="18"/>
        </w:rPr>
        <w:t>ブロックチェーン技術のこと。電子署名とハッシュポインタを使用して改ざん検出が容易なデータ構造を持ち、当該データをネットワーク上に分散する多数のノードに保持させることで、高可用性及びデータ同一性等を実現する技</w:t>
      </w:r>
      <w:r>
        <w:rPr>
          <w:spacing w:val="-5"/>
          <w:sz w:val="18"/>
        </w:rPr>
        <w:t>術</w:t>
      </w:r>
      <w:r>
        <w:rPr>
          <w:spacing w:val="-8"/>
          <w:sz w:val="18"/>
        </w:rPr>
        <w:t>（</w:t>
      </w:r>
      <w:r>
        <w:rPr>
          <w:spacing w:val="-12"/>
          <w:sz w:val="18"/>
        </w:rPr>
        <w:t>出典：日本ブロックチェーン協会「ブロックチェーンの定義」</w:t>
      </w:r>
      <w:r>
        <w:rPr>
          <w:sz w:val="18"/>
        </w:rPr>
        <w:t>）</w:t>
      </w:r>
    </w:p>
    <w:p>
      <w:pPr>
        <w:pStyle w:val="ListParagraph"/>
        <w:numPr>
          <w:ilvl w:val="0"/>
          <w:numId w:val="6"/>
        </w:numPr>
        <w:tabs>
          <w:tab w:pos="472" w:val="left" w:leader="none"/>
        </w:tabs>
        <w:spacing w:line="232" w:lineRule="exact" w:before="3" w:after="0"/>
        <w:ind w:left="274" w:right="363" w:hanging="156"/>
        <w:jc w:val="both"/>
        <w:rPr>
          <w:sz w:val="18"/>
        </w:rPr>
      </w:pPr>
      <w:r>
        <w:rPr>
          <w:spacing w:val="-8"/>
          <w:sz w:val="18"/>
        </w:rPr>
        <w:t>バングラディシュ中央銀行がハッキングを受け、約</w:t>
      </w:r>
      <w:r>
        <w:rPr>
          <w:spacing w:val="-4"/>
          <w:sz w:val="18"/>
        </w:rPr>
        <w:t>8,100</w:t>
      </w:r>
      <w:r>
        <w:rPr>
          <w:spacing w:val="-8"/>
          <w:sz w:val="18"/>
        </w:rPr>
        <w:t>万ドルが不正送金。</w:t>
      </w:r>
      <w:r>
        <w:rPr>
          <w:spacing w:val="-4"/>
          <w:sz w:val="18"/>
        </w:rPr>
        <w:t>IoT</w:t>
      </w:r>
      <w:r>
        <w:rPr>
          <w:spacing w:val="-8"/>
          <w:sz w:val="18"/>
        </w:rPr>
        <w:t>機器に感染し史上最大規模の</w:t>
      </w:r>
      <w:r>
        <w:rPr>
          <w:spacing w:val="-3"/>
          <w:sz w:val="18"/>
        </w:rPr>
        <w:t>DDoS </w:t>
      </w:r>
      <w:r>
        <w:rPr>
          <w:spacing w:val="-8"/>
          <w:sz w:val="18"/>
        </w:rPr>
        <w:t>攻撃を仕掛ける新型マルウェア</w:t>
      </w:r>
      <w:r>
        <w:rPr>
          <w:spacing w:val="-5"/>
          <w:sz w:val="18"/>
        </w:rPr>
        <w:t>（Mirai）</w:t>
      </w:r>
      <w:r>
        <w:rPr>
          <w:spacing w:val="-7"/>
          <w:sz w:val="18"/>
        </w:rPr>
        <w:t>の登場</w:t>
      </w:r>
      <w:r>
        <w:rPr>
          <w:spacing w:val="-5"/>
          <w:sz w:val="18"/>
        </w:rPr>
        <w:t>（2016</w:t>
      </w:r>
      <w:r>
        <w:rPr>
          <w:spacing w:val="-8"/>
          <w:sz w:val="18"/>
        </w:rPr>
        <w:t>年９月</w:t>
      </w:r>
      <w:r>
        <w:rPr>
          <w:spacing w:val="-94"/>
          <w:sz w:val="18"/>
        </w:rPr>
        <w:t>）</w:t>
      </w:r>
      <w:r>
        <w:rPr>
          <w:spacing w:val="-8"/>
          <w:sz w:val="18"/>
        </w:rPr>
        <w:t>。ウクライナの国営電力会社に変電所へのサイバー攻</w:t>
      </w:r>
      <w:r>
        <w:rPr>
          <w:spacing w:val="-5"/>
          <w:sz w:val="18"/>
        </w:rPr>
        <w:t>撃（2016年</w:t>
      </w:r>
      <w:r>
        <w:rPr>
          <w:spacing w:val="-4"/>
          <w:sz w:val="18"/>
        </w:rPr>
        <w:t>12</w:t>
      </w:r>
      <w:r>
        <w:rPr>
          <w:spacing w:val="-5"/>
          <w:sz w:val="18"/>
        </w:rPr>
        <w:t>月</w:t>
      </w:r>
      <w:r>
        <w:rPr>
          <w:spacing w:val="-8"/>
          <w:sz w:val="18"/>
        </w:rPr>
        <w:t>）</w:t>
      </w:r>
      <w:r>
        <w:rPr>
          <w:sz w:val="18"/>
        </w:rPr>
        <w:t>等</w:t>
      </w:r>
    </w:p>
    <w:p>
      <w:pPr>
        <w:spacing w:after="0" w:line="232" w:lineRule="exact"/>
        <w:jc w:val="both"/>
        <w:rPr>
          <w:sz w:val="18"/>
        </w:rPr>
        <w:sectPr>
          <w:pgSz w:w="11910" w:h="16840"/>
          <w:pgMar w:header="0" w:footer="781" w:top="1440" w:bottom="980" w:left="1300" w:right="900"/>
        </w:sectPr>
      </w:pPr>
    </w:p>
    <w:p>
      <w:pPr>
        <w:pStyle w:val="BodyText"/>
        <w:spacing w:before="2"/>
        <w:ind w:left="351"/>
      </w:pPr>
      <w:r>
        <w:rPr/>
        <w:t>事例が生じている。また、国家の関与が疑われる大規模な事案も発生している。</w:t>
      </w:r>
    </w:p>
    <w:p>
      <w:pPr>
        <w:pStyle w:val="BodyText"/>
        <w:spacing w:before="1"/>
        <w:rPr>
          <w:sz w:val="21"/>
        </w:rPr>
      </w:pPr>
    </w:p>
    <w:p>
      <w:pPr>
        <w:pStyle w:val="BodyText"/>
        <w:spacing w:line="307" w:lineRule="auto"/>
        <w:ind w:left="351" w:right="225" w:firstLine="235"/>
        <w:jc w:val="both"/>
      </w:pPr>
      <w:r>
        <w:rPr>
          <w:spacing w:val="-8"/>
        </w:rPr>
        <w:t>今後、実空間との一体化が進展するサイバー空間において、官民のデータ利活用が更</w:t>
      </w:r>
      <w:r>
        <w:rPr>
          <w:spacing w:val="-16"/>
        </w:rPr>
        <w:t>に進むと、</w:t>
      </w:r>
      <w:r>
        <w:rPr>
          <w:spacing w:val="-5"/>
        </w:rPr>
        <w:t>IoT</w:t>
      </w:r>
      <w:r>
        <w:rPr>
          <w:spacing w:val="-16"/>
        </w:rPr>
        <w:t>、サプライチェーン、オープンイノベーションの脆弱な部分を狙う動きや</w:t>
      </w:r>
      <w:r>
        <w:rPr>
          <w:spacing w:val="-8"/>
        </w:rPr>
        <w:t>意図しない動きが発生する懸念は高まると考えられる。政府機関や重要インフラ事業者だけでなく、それ以外の事業者及び個人に対しても、深刻な影響が生ずる可能性が高まることが予想される。</w:t>
      </w:r>
    </w:p>
    <w:p>
      <w:pPr>
        <w:pStyle w:val="Heading3"/>
        <w:numPr>
          <w:ilvl w:val="1"/>
          <w:numId w:val="6"/>
        </w:numPr>
        <w:tabs>
          <w:tab w:pos="826" w:val="left" w:leader="none"/>
          <w:tab w:pos="827" w:val="left" w:leader="none"/>
        </w:tabs>
        <w:spacing w:line="240" w:lineRule="auto" w:before="208" w:after="0"/>
        <w:ind w:left="826" w:right="0" w:hanging="566"/>
        <w:jc w:val="left"/>
      </w:pPr>
      <w:r>
        <w:rPr>
          <w:spacing w:val="-8"/>
          <w:w w:val="95"/>
        </w:rPr>
        <w:t>業務・機能・サービス障害による社会への多大な影響</w:t>
      </w:r>
    </w:p>
    <w:p>
      <w:pPr>
        <w:pStyle w:val="BodyText"/>
        <w:spacing w:line="307" w:lineRule="auto" w:before="66"/>
        <w:ind w:left="586" w:right="225" w:firstLine="232"/>
        <w:jc w:val="both"/>
      </w:pPr>
      <w:r>
        <w:rPr>
          <w:spacing w:val="-4"/>
        </w:rPr>
        <w:t>重要インフラサービスの障害や</w:t>
      </w:r>
      <w:r>
        <w:rPr/>
        <w:t>IoT</w:t>
      </w:r>
      <w:r>
        <w:rPr>
          <w:spacing w:val="-15"/>
        </w:rPr>
        <w:t> 機器の意図しない作動により、様々な業務・機</w:t>
      </w:r>
      <w:r>
        <w:rPr>
          <w:spacing w:val="-8"/>
        </w:rPr>
        <w:t>能・サービス障害が生じた場合、社会に大きな影響が生じ、国家安全保障上の問題に発展する可能性もある。今後、サイバー空間と実空間の一体化が更に進めば、社会の機能障害、人命や生活へのリスクを含む国民の安全・安心、国家や民主主義の根幹をも揺るがす事態が生じるおそれもある。</w:t>
      </w:r>
    </w:p>
    <w:p>
      <w:pPr>
        <w:pStyle w:val="Heading3"/>
        <w:numPr>
          <w:ilvl w:val="1"/>
          <w:numId w:val="6"/>
        </w:numPr>
        <w:tabs>
          <w:tab w:pos="826" w:val="left" w:leader="none"/>
          <w:tab w:pos="827" w:val="left" w:leader="none"/>
        </w:tabs>
        <w:spacing w:line="240" w:lineRule="auto" w:before="208" w:after="0"/>
        <w:ind w:left="826" w:right="0" w:hanging="566"/>
        <w:jc w:val="left"/>
      </w:pPr>
      <w:r>
        <w:rPr>
          <w:spacing w:val="-7"/>
          <w:w w:val="95"/>
        </w:rPr>
        <w:t>情報の毀損及び漏えいによる競争力低下</w:t>
      </w:r>
    </w:p>
    <w:p>
      <w:pPr>
        <w:pStyle w:val="BodyText"/>
        <w:spacing w:line="304" w:lineRule="auto" w:before="69"/>
        <w:ind w:left="586" w:right="222" w:firstLine="232"/>
        <w:jc w:val="both"/>
      </w:pPr>
      <w:r>
        <w:rPr/>
        <w:t>IoT</w:t>
      </w:r>
      <w:r>
        <w:rPr>
          <w:spacing w:val="-8"/>
        </w:rPr>
        <w:t> の爆発的な普及や、オープンデータ化が進む中、データを利活用した新たなサ</w:t>
      </w:r>
      <w:r>
        <w:rPr>
          <w:spacing w:val="-18"/>
        </w:rPr>
        <w:t>ービスが増えていく。また、データの分析に当たって </w:t>
      </w:r>
      <w:r>
        <w:rPr/>
        <w:t>AI</w:t>
      </w:r>
      <w:r>
        <w:rPr>
          <w:spacing w:val="-16"/>
        </w:rPr>
        <w:t> の活用が進む。深層学習に用</w:t>
      </w:r>
      <w:r>
        <w:rPr>
          <w:spacing w:val="2"/>
        </w:rPr>
        <w:t>いるデータは</w:t>
      </w:r>
      <w:r>
        <w:rPr/>
        <w:t>AI</w:t>
      </w:r>
      <w:r>
        <w:rPr>
          <w:spacing w:val="-22"/>
        </w:rPr>
        <w:t> の性能に直結するものであり、データの重要性がますます高まる中、</w:t>
      </w:r>
      <w:r>
        <w:rPr>
          <w:spacing w:val="-8"/>
        </w:rPr>
        <w:t>データの真正性</w:t>
      </w:r>
      <w:r>
        <w:rPr>
          <w:rFonts w:ascii="Arial" w:eastAsia="Arial"/>
          <w:spacing w:val="-5"/>
          <w:position w:val="12"/>
          <w:sz w:val="12"/>
        </w:rPr>
        <w:t>27</w:t>
      </w:r>
      <w:r>
        <w:rPr>
          <w:spacing w:val="-9"/>
        </w:rPr>
        <w:t>・完全性</w:t>
      </w:r>
      <w:r>
        <w:rPr>
          <w:rFonts w:ascii="Arial" w:eastAsia="Arial"/>
          <w:position w:val="12"/>
          <w:sz w:val="12"/>
        </w:rPr>
        <w:t>28</w:t>
      </w:r>
      <w:r>
        <w:rPr>
          <w:spacing w:val="-10"/>
        </w:rPr>
        <w:t>が毀損されると、データを利活用したサービスの信頼が揺</w:t>
      </w:r>
      <w:r>
        <w:rPr>
          <w:spacing w:val="-7"/>
        </w:rPr>
        <w:t>らぐことになる。</w:t>
      </w:r>
    </w:p>
    <w:p>
      <w:pPr>
        <w:pStyle w:val="BodyText"/>
        <w:spacing w:line="307" w:lineRule="auto" w:before="211"/>
        <w:ind w:left="586" w:right="225" w:firstLine="232"/>
        <w:jc w:val="both"/>
      </w:pPr>
      <w:r>
        <w:rPr>
          <w:spacing w:val="-8"/>
        </w:rPr>
        <w:t>また、個人情報、営業秘密、価値あるデータを始めとした情報の漏えいは、損害賠償請求の対象となるおそれがあるだけでなく、組織・企業の社会的評価・信頼の低下を招くおそれがある。これらは、一度流出すれば取り返しがつかないものであり、組織・企業の競争力の低下に直接つながるものである。</w:t>
      </w:r>
    </w:p>
    <w:p>
      <w:pPr>
        <w:pStyle w:val="Heading3"/>
        <w:numPr>
          <w:ilvl w:val="1"/>
          <w:numId w:val="6"/>
        </w:numPr>
        <w:tabs>
          <w:tab w:pos="751" w:val="left" w:leader="none"/>
          <w:tab w:pos="752" w:val="left" w:leader="none"/>
        </w:tabs>
        <w:spacing w:line="240" w:lineRule="auto" w:before="211" w:after="0"/>
        <w:ind w:left="752" w:right="0" w:hanging="519"/>
        <w:jc w:val="left"/>
      </w:pPr>
      <w:r>
        <w:rPr>
          <w:spacing w:val="-6"/>
          <w:w w:val="95"/>
        </w:rPr>
        <w:t>金銭の窃取・詐取等の損害</w:t>
      </w:r>
    </w:p>
    <w:p>
      <w:pPr>
        <w:pStyle w:val="BodyText"/>
        <w:spacing w:line="307" w:lineRule="auto" w:before="67"/>
        <w:ind w:left="586" w:right="107" w:firstLine="232"/>
      </w:pPr>
      <w:r>
        <w:rPr>
          <w:spacing w:val="-8"/>
        </w:rPr>
        <w:t>サイバーセキュリティに関する基本的な対策の不備等により、仮想通貨交換業者への不正アクセスやビジネスメール詐欺で巨額の金銭的な被害が発生した事例が生じ</w:t>
      </w:r>
      <w:r>
        <w:rPr>
          <w:spacing w:val="-18"/>
        </w:rPr>
        <w:t>ている。今後、経済社会がサイバー空間にますます依存していくことが想定される中、</w:t>
      </w:r>
      <w:r>
        <w:rPr>
          <w:spacing w:val="-8"/>
        </w:rPr>
        <w:t>サイバーセキュリティ対策の不備が、金銭的な損害を直接引き起こし、拡大すること</w:t>
      </w:r>
      <w:r>
        <w:rPr>
          <w:spacing w:val="-7"/>
        </w:rPr>
        <w:t>が予想される。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3"/>
        </w:rPr>
      </w:pPr>
      <w:r>
        <w:rPr/>
        <w:pict>
          <v:line style="position:absolute;mso-position-horizontal-relative:page;mso-position-vertical-relative:paragraph;z-index:1432;mso-wrap-distance-left:0;mso-wrap-distance-right:0" from="82.919998pt,10.942897pt" to="226.919998pt,10.942897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8"/>
          <w:sz w:val="18"/>
        </w:rPr>
        <w:t>ある主体又は資源が、主張どおりであることを確実にする特性</w:t>
      </w:r>
    </w:p>
    <w:p>
      <w:pPr>
        <w:pStyle w:val="ListParagraph"/>
        <w:numPr>
          <w:ilvl w:val="0"/>
          <w:numId w:val="6"/>
        </w:numPr>
        <w:tabs>
          <w:tab w:pos="472" w:val="left" w:leader="none"/>
        </w:tabs>
        <w:spacing w:line="234" w:lineRule="exact" w:before="0" w:after="0"/>
        <w:ind w:left="471" w:right="0" w:hanging="353"/>
        <w:jc w:val="left"/>
        <w:rPr>
          <w:sz w:val="18"/>
        </w:rPr>
      </w:pPr>
      <w:r>
        <w:rPr>
          <w:spacing w:val="-8"/>
          <w:sz w:val="18"/>
        </w:rPr>
        <w:t>情報に関して破壊、改ざん又は消去されていないこと</w:t>
      </w:r>
    </w:p>
    <w:p>
      <w:pPr>
        <w:spacing w:after="0" w:line="234" w:lineRule="exact"/>
        <w:jc w:val="left"/>
        <w:rPr>
          <w:sz w:val="18"/>
        </w:rPr>
        <w:sectPr>
          <w:pgSz w:w="11910" w:h="16840"/>
          <w:pgMar w:header="0" w:footer="781" w:top="1440" w:bottom="980" w:left="1300" w:right="900"/>
        </w:sectPr>
      </w:pPr>
    </w:p>
    <w:p>
      <w:pPr>
        <w:pStyle w:val="Heading1"/>
        <w:numPr>
          <w:ilvl w:val="0"/>
          <w:numId w:val="5"/>
        </w:numPr>
        <w:tabs>
          <w:tab w:pos="684" w:val="left" w:leader="none"/>
          <w:tab w:pos="685" w:val="left" w:leader="none"/>
        </w:tabs>
        <w:spacing w:line="476" w:lineRule="exact" w:before="0" w:after="0"/>
        <w:ind w:left="684" w:right="0" w:hanging="566"/>
        <w:jc w:val="left"/>
      </w:pPr>
      <w:bookmarkStart w:name="_TOC_250008" w:id="11"/>
      <w:bookmarkEnd w:id="11"/>
      <w:r>
        <w:rPr>
          <w:spacing w:val="-5"/>
          <w:w w:val="95"/>
        </w:rPr>
        <w:t>本戦略の目的</w:t>
      </w:r>
    </w:p>
    <w:p>
      <w:pPr>
        <w:pStyle w:val="BodyText"/>
        <w:spacing w:line="307" w:lineRule="auto" w:before="236"/>
        <w:ind w:left="118" w:right="107" w:firstLine="232"/>
        <w:jc w:val="both"/>
      </w:pPr>
      <w:r>
        <w:rPr>
          <w:spacing w:val="-8"/>
        </w:rPr>
        <w:t>サイバー空間に係る現状認識の下、その将来像を視野に入れ、本戦略の目的として、以下のとおり、基本的な立場を堅持することや、こうした立場を踏まえて目指す「サイバーセキュリティの基本的な在り方」を示す。</w:t>
      </w:r>
    </w:p>
    <w:p>
      <w:pPr>
        <w:pStyle w:val="BodyText"/>
        <w:spacing w:before="5"/>
        <w:rPr>
          <w:sz w:val="25"/>
        </w:rPr>
      </w:pPr>
    </w:p>
    <w:p>
      <w:pPr>
        <w:pStyle w:val="Heading2"/>
        <w:numPr>
          <w:ilvl w:val="1"/>
          <w:numId w:val="5"/>
        </w:numPr>
        <w:tabs>
          <w:tab w:pos="827" w:val="left" w:leader="none"/>
        </w:tabs>
        <w:spacing w:line="240" w:lineRule="auto" w:before="0" w:after="0"/>
        <w:ind w:left="826" w:right="0" w:hanging="566"/>
        <w:jc w:val="left"/>
      </w:pPr>
      <w:bookmarkStart w:name="_TOC_250007" w:id="12"/>
      <w:bookmarkEnd w:id="12"/>
      <w:r>
        <w:rPr>
          <w:spacing w:val="-8"/>
          <w:w w:val="95"/>
        </w:rPr>
        <w:t>基本的な立場の堅持</w:t>
      </w:r>
    </w:p>
    <w:p>
      <w:pPr>
        <w:pStyle w:val="BodyText"/>
        <w:spacing w:line="307" w:lineRule="auto" w:before="70"/>
        <w:ind w:left="351" w:right="102" w:firstLine="235"/>
        <w:jc w:val="both"/>
      </w:pPr>
      <w:r>
        <w:rPr>
          <w:spacing w:val="-8"/>
        </w:rPr>
        <w:t>我が国は</w:t>
      </w:r>
      <w:r>
        <w:rPr>
          <w:spacing w:val="-33"/>
        </w:rPr>
        <w:t>、「基本法の目的」や </w:t>
      </w:r>
      <w:r>
        <w:rPr>
          <w:spacing w:val="-3"/>
        </w:rPr>
        <w:t>2015</w:t>
      </w:r>
      <w:r>
        <w:rPr>
          <w:spacing w:val="-23"/>
        </w:rPr>
        <w:t> 年戦略で示した「基本的な理念」及び「基本原則」</w:t>
      </w:r>
      <w:r>
        <w:rPr>
          <w:spacing w:val="-8"/>
        </w:rPr>
        <w:t>といった基本的な立場を堅持する。また、このような立場から、引き続き、悪意ある主体の行動を抑制し、国民の安全・権利を保障するため、政治・経済・技術・法律・外交その他の採り得る全ての有効な手段を選択肢として保持する。</w:t>
      </w:r>
    </w:p>
    <w:p>
      <w:pPr>
        <w:pStyle w:val="Heading3"/>
        <w:numPr>
          <w:ilvl w:val="0"/>
          <w:numId w:val="8"/>
        </w:numPr>
        <w:tabs>
          <w:tab w:pos="826" w:val="left" w:leader="none"/>
          <w:tab w:pos="827" w:val="left" w:leader="none"/>
        </w:tabs>
        <w:spacing w:line="240" w:lineRule="auto" w:before="209" w:after="0"/>
        <w:ind w:left="826" w:right="0" w:hanging="566"/>
        <w:jc w:val="left"/>
      </w:pPr>
      <w:r>
        <w:rPr>
          <w:spacing w:val="-5"/>
          <w:w w:val="95"/>
        </w:rPr>
        <w:t>基本法の目的</w:t>
      </w:r>
    </w:p>
    <w:p>
      <w:pPr>
        <w:pStyle w:val="BodyText"/>
        <w:spacing w:line="297" w:lineRule="auto" w:before="67"/>
        <w:ind w:left="586" w:right="102" w:firstLine="232"/>
        <w:jc w:val="both"/>
      </w:pPr>
      <w:r>
        <w:rPr>
          <w:spacing w:val="-8"/>
        </w:rPr>
        <w:t>基本法は</w:t>
      </w:r>
      <w:r>
        <w:rPr>
          <w:spacing w:val="-28"/>
        </w:rPr>
        <w:t>、「経済社会の活力の向上及び持続的発展」</w:t>
      </w:r>
      <w:r>
        <w:rPr>
          <w:spacing w:val="-21"/>
        </w:rPr>
        <w:t>、「国民が安全で安心して暮らせ</w:t>
      </w:r>
      <w:r>
        <w:rPr>
          <w:spacing w:val="-23"/>
        </w:rPr>
        <w:t>る社会の実現」、「国際社会の平和・安定及び我が国の安全保障に寄与すること」を目</w:t>
      </w:r>
      <w:r>
        <w:rPr>
          <w:spacing w:val="-8"/>
        </w:rPr>
        <w:t>的としている</w:t>
      </w:r>
      <w:r>
        <w:rPr>
          <w:rFonts w:ascii="Meiryo UI" w:eastAsia="Meiryo UI" w:hint="eastAsia"/>
          <w:spacing w:val="-3"/>
          <w:position w:val="14"/>
          <w:sz w:val="12"/>
        </w:rPr>
        <w:t>29</w:t>
      </w:r>
      <w:r>
        <w:rPr>
          <w:spacing w:val="-19"/>
        </w:rPr>
        <w:t>。本戦略においても、この３つの領域に政策目的を整理し、それぞれの</w:t>
      </w:r>
      <w:r>
        <w:rPr>
          <w:spacing w:val="-8"/>
        </w:rPr>
        <w:t>目的に沿って、施策を推進することとする。</w:t>
      </w:r>
    </w:p>
    <w:p>
      <w:pPr>
        <w:pStyle w:val="BodyText"/>
        <w:spacing w:before="9"/>
        <w:rPr>
          <w:sz w:val="16"/>
        </w:rPr>
      </w:pPr>
    </w:p>
    <w:p>
      <w:pPr>
        <w:pStyle w:val="Heading3"/>
        <w:numPr>
          <w:ilvl w:val="0"/>
          <w:numId w:val="8"/>
        </w:numPr>
        <w:tabs>
          <w:tab w:pos="826" w:val="left" w:leader="none"/>
          <w:tab w:pos="827" w:val="left" w:leader="none"/>
        </w:tabs>
        <w:spacing w:line="240" w:lineRule="auto" w:before="0" w:after="0"/>
        <w:ind w:left="826" w:right="0" w:hanging="566"/>
        <w:jc w:val="left"/>
      </w:pPr>
      <w:r>
        <w:rPr>
          <w:spacing w:val="-5"/>
          <w:w w:val="95"/>
        </w:rPr>
        <w:t>基本的な理念</w:t>
      </w:r>
    </w:p>
    <w:p>
      <w:pPr>
        <w:pStyle w:val="BodyText"/>
        <w:spacing w:line="307" w:lineRule="auto" w:before="69"/>
        <w:ind w:left="586" w:right="105" w:firstLine="232"/>
        <w:jc w:val="both"/>
      </w:pPr>
      <w:r>
        <w:rPr>
          <w:spacing w:val="-8"/>
        </w:rPr>
        <w:t>基本法の目的に寄与するため</w:t>
      </w:r>
      <w:r>
        <w:rPr>
          <w:spacing w:val="-24"/>
        </w:rPr>
        <w:t>、「自由、公正かつ安全なサイバー空間」を目指すこと</w:t>
      </w:r>
      <w:r>
        <w:rPr>
          <w:spacing w:val="-8"/>
        </w:rPr>
        <w:t>とし、この基本的な理念を堅持する。これは、サイバー空間で活動しようとする全ての主体が、正当な理由なく差別や排除されずに、表現の自由や経済活動の自由が保障され、情報・財産の窃取などの不正な活動を許さない安全な空間である。</w:t>
      </w:r>
    </w:p>
    <w:p>
      <w:pPr>
        <w:pStyle w:val="Heading3"/>
        <w:numPr>
          <w:ilvl w:val="0"/>
          <w:numId w:val="8"/>
        </w:numPr>
        <w:tabs>
          <w:tab w:pos="826" w:val="left" w:leader="none"/>
          <w:tab w:pos="827" w:val="left" w:leader="none"/>
        </w:tabs>
        <w:spacing w:line="240" w:lineRule="auto" w:before="208" w:after="0"/>
        <w:ind w:left="826" w:right="0" w:hanging="566"/>
        <w:jc w:val="left"/>
      </w:pPr>
      <w:r>
        <w:rPr>
          <w:spacing w:val="-4"/>
          <w:w w:val="95"/>
        </w:rPr>
        <w:t>基本原則</w:t>
      </w:r>
    </w:p>
    <w:p>
      <w:pPr>
        <w:pStyle w:val="BodyText"/>
        <w:spacing w:line="307" w:lineRule="auto" w:before="69"/>
        <w:ind w:left="586" w:right="105" w:firstLine="232"/>
        <w:jc w:val="both"/>
      </w:pPr>
      <w:r>
        <w:rPr/>
        <w:t>サイバーセキュリティに関する施策の立案及び実施に当たって従うべき基本原則</w:t>
      </w:r>
      <w:r>
        <w:rPr>
          <w:spacing w:val="-11"/>
        </w:rPr>
        <w:t>については、</w:t>
      </w:r>
      <w:r>
        <w:rPr>
          <w:spacing w:val="-3"/>
        </w:rPr>
        <w:t>2015</w:t>
      </w:r>
      <w:r>
        <w:rPr>
          <w:spacing w:val="-34"/>
        </w:rPr>
        <w:t> 年戦略で掲げた「①情報の自由な流通の確保」、「②法の支配」、「③ </w:t>
      </w:r>
      <w:r>
        <w:rPr>
          <w:spacing w:val="-30"/>
        </w:rPr>
        <w:t>開放性」、「④自律性」、「⑤多様な主体の連携」の５つの原則を堅持する。</w:t>
      </w:r>
    </w:p>
    <w:p>
      <w:pPr>
        <w:pStyle w:val="Heading3"/>
        <w:spacing w:before="209"/>
        <w:ind w:left="401" w:firstLine="0"/>
      </w:pPr>
      <w:r>
        <w:rPr/>
        <w:t>① 情報の自由な流通の確保</w:t>
      </w:r>
    </w:p>
    <w:p>
      <w:pPr>
        <w:pStyle w:val="BodyText"/>
        <w:spacing w:line="297" w:lineRule="auto" w:before="86"/>
        <w:ind w:left="586" w:right="102" w:firstLine="232"/>
        <w:jc w:val="both"/>
      </w:pPr>
      <w:r>
        <w:rPr>
          <w:spacing w:val="-8"/>
        </w:rPr>
        <w:t>サイバー空間が創意工夫の場として持続的に発展していくためには、発信した情報がその途中で不当に検閲されず、また、不正に改変されずに、意図した受信者へ届く</w:t>
      </w:r>
      <w:r>
        <w:rPr>
          <w:spacing w:val="-14"/>
        </w:rPr>
        <w:t>世界が作られ、維持されるべきである</w:t>
      </w:r>
      <w:r>
        <w:rPr>
          <w:rFonts w:ascii="Meiryo UI" w:eastAsia="Meiryo UI" w:hint="eastAsia"/>
          <w:spacing w:val="-3"/>
          <w:position w:val="14"/>
          <w:sz w:val="12"/>
        </w:rPr>
        <w:t>30</w:t>
      </w:r>
      <w:r>
        <w:rPr>
          <w:spacing w:val="-16"/>
        </w:rPr>
        <w:t>。また、プライバシーへの配慮も引き続きなさ</w:t>
      </w:r>
      <w:r>
        <w:rPr>
          <w:spacing w:val="-8"/>
        </w:rPr>
        <w:t>れるべきである。なお、情報の自由な流通で他者の権利・利益をみだりに害すことが</w:t>
      </w:r>
    </w:p>
    <w:p>
      <w:pPr>
        <w:pStyle w:val="BodyText"/>
        <w:rPr>
          <w:sz w:val="20"/>
        </w:rPr>
      </w:pPr>
    </w:p>
    <w:p>
      <w:pPr>
        <w:pStyle w:val="BodyText"/>
        <w:spacing w:before="12"/>
        <w:rPr>
          <w:sz w:val="29"/>
        </w:rPr>
      </w:pPr>
      <w:r>
        <w:rPr/>
        <w:pict>
          <v:line style="position:absolute;mso-position-horizontal-relative:page;mso-position-vertical-relative:paragraph;z-index:1456;mso-wrap-distance-left:0;mso-wrap-distance-right:0" from="82.919998pt,21.850048pt" to="226.919998pt,21.850048pt" stroked="true" strokeweight=".6pt" strokecolor="#000000">
            <v:stroke dashstyle="solid"/>
            <w10:wrap type="topAndBottom"/>
          </v:line>
        </w:pict>
      </w:r>
    </w:p>
    <w:p>
      <w:pPr>
        <w:pStyle w:val="ListParagraph"/>
        <w:numPr>
          <w:ilvl w:val="0"/>
          <w:numId w:val="6"/>
        </w:numPr>
        <w:tabs>
          <w:tab w:pos="472" w:val="left" w:leader="none"/>
        </w:tabs>
        <w:spacing w:line="237" w:lineRule="auto" w:before="41" w:after="0"/>
        <w:ind w:left="274" w:right="239" w:hanging="156"/>
        <w:jc w:val="both"/>
        <w:rPr>
          <w:sz w:val="18"/>
        </w:rPr>
      </w:pPr>
      <w:r>
        <w:rPr>
          <w:spacing w:val="-21"/>
          <w:sz w:val="18"/>
        </w:rPr>
        <w:t>基本法第１条において、「この法律は、</w:t>
      </w:r>
      <w:r>
        <w:rPr>
          <w:spacing w:val="-5"/>
          <w:sz w:val="18"/>
        </w:rPr>
        <w:t>（</w:t>
      </w:r>
      <w:r>
        <w:rPr>
          <w:spacing w:val="-7"/>
          <w:sz w:val="18"/>
        </w:rPr>
        <w:t>中略</w:t>
      </w:r>
      <w:r>
        <w:rPr>
          <w:spacing w:val="-8"/>
          <w:sz w:val="18"/>
        </w:rPr>
        <w:t>）サイバーセキュリティに関する施策を総合的かつ効果的に推進し、もって経済社会の活力の向上及び持続的発展並びに国民が安全で安心して暮らせる社会の実現を図るとともに、国際</w:t>
      </w:r>
      <w:r>
        <w:rPr>
          <w:spacing w:val="-11"/>
          <w:sz w:val="18"/>
        </w:rPr>
        <w:t>社会の平和及び安全の確保並びに我が国の安全保障に寄与することを目的とする。」と規定されている。</w:t>
      </w:r>
    </w:p>
    <w:p>
      <w:pPr>
        <w:pStyle w:val="ListParagraph"/>
        <w:numPr>
          <w:ilvl w:val="0"/>
          <w:numId w:val="6"/>
        </w:numPr>
        <w:tabs>
          <w:tab w:pos="472" w:val="left" w:leader="none"/>
        </w:tabs>
        <w:spacing w:line="233" w:lineRule="exact" w:before="0" w:after="0"/>
        <w:ind w:left="471" w:right="0" w:hanging="353"/>
        <w:jc w:val="left"/>
        <w:rPr>
          <w:sz w:val="18"/>
        </w:rPr>
      </w:pPr>
      <w:r>
        <w:rPr>
          <w:spacing w:val="-16"/>
          <w:sz w:val="18"/>
        </w:rPr>
        <w:t>基本法第１条において、「情報の自由な流通を確保しつつ」と規定されている。</w:t>
      </w:r>
    </w:p>
    <w:p>
      <w:pPr>
        <w:spacing w:after="0" w:line="233" w:lineRule="exact"/>
        <w:jc w:val="left"/>
        <w:rPr>
          <w:sz w:val="18"/>
        </w:rPr>
        <w:sectPr>
          <w:pgSz w:w="11910" w:h="16840"/>
          <w:pgMar w:header="0" w:footer="781" w:top="1320" w:bottom="980" w:left="1300" w:right="1020"/>
        </w:sectPr>
      </w:pPr>
    </w:p>
    <w:p>
      <w:pPr>
        <w:pStyle w:val="BodyText"/>
        <w:spacing w:before="2"/>
        <w:ind w:left="586"/>
      </w:pPr>
      <w:r>
        <w:rPr/>
        <w:t>ないようにしなければならない。</w:t>
      </w:r>
    </w:p>
    <w:p>
      <w:pPr>
        <w:pStyle w:val="BodyText"/>
        <w:spacing w:before="1"/>
        <w:rPr>
          <w:sz w:val="21"/>
        </w:rPr>
      </w:pPr>
    </w:p>
    <w:p>
      <w:pPr>
        <w:pStyle w:val="Heading3"/>
        <w:ind w:left="401" w:firstLine="0"/>
      </w:pPr>
      <w:r>
        <w:rPr/>
        <w:t>② 法の支配</w:t>
      </w:r>
    </w:p>
    <w:p>
      <w:pPr>
        <w:pStyle w:val="BodyText"/>
        <w:spacing w:line="304" w:lineRule="auto" w:before="86"/>
        <w:ind w:left="586" w:right="225" w:firstLine="232"/>
        <w:jc w:val="both"/>
      </w:pPr>
      <w:r>
        <w:rPr>
          <w:spacing w:val="-8"/>
        </w:rPr>
        <w:t>サイバー空間と実空間の一体化が進展する中、サイバー空間においても、実空間と同様に、法の支配が貫徹されるべきである。この空間では、国内においては法令を含む各種ルールや規範が適用されている。また、同様に、この空間では、既存の国際法が適用される。今後、サイバー空間が安全で信頼できる空間として持続的に発展していくためには、引き続き、既存の国際法の適用、規範の形成が不可欠である。</w:t>
      </w:r>
    </w:p>
    <w:p>
      <w:pPr>
        <w:pStyle w:val="Heading3"/>
        <w:spacing w:before="211"/>
        <w:ind w:left="401" w:firstLine="0"/>
      </w:pPr>
      <w:r>
        <w:rPr/>
        <w:t>③ 開放性</w:t>
      </w:r>
    </w:p>
    <w:p>
      <w:pPr>
        <w:pStyle w:val="BodyText"/>
        <w:spacing w:line="297" w:lineRule="auto" w:before="86"/>
        <w:ind w:left="586" w:right="225" w:firstLine="232"/>
        <w:jc w:val="both"/>
      </w:pPr>
      <w:r>
        <w:rPr>
          <w:spacing w:val="-8"/>
        </w:rPr>
        <w:t>サイバー空間が新たな価値を生み出す空間として持続的に発展していくために、多種多様なアイディアや知識が結びつく可能性を制限することなく、サイバー空間は全ての主体に開かれたものであるべきである。サイバー空間が一部の主体に占有されることがあってはならないという立場を堅持していく</w:t>
      </w:r>
      <w:r>
        <w:rPr>
          <w:rFonts w:ascii="Meiryo UI" w:eastAsia="Meiryo UI" w:hint="eastAsia"/>
          <w:spacing w:val="-3"/>
          <w:position w:val="14"/>
          <w:sz w:val="12"/>
        </w:rPr>
        <w:t>31</w:t>
      </w:r>
      <w:r>
        <w:rPr/>
        <w:t>。</w:t>
      </w:r>
    </w:p>
    <w:p>
      <w:pPr>
        <w:pStyle w:val="Heading3"/>
        <w:spacing w:before="204"/>
        <w:ind w:left="401" w:firstLine="0"/>
      </w:pPr>
      <w:r>
        <w:rPr/>
        <w:t>④ 自律性</w:t>
      </w:r>
    </w:p>
    <w:p>
      <w:pPr>
        <w:pStyle w:val="BodyText"/>
        <w:spacing w:line="304" w:lineRule="auto" w:before="87"/>
        <w:ind w:left="586" w:right="225" w:firstLine="232"/>
        <w:jc w:val="both"/>
      </w:pPr>
      <w:r>
        <w:rPr>
          <w:spacing w:val="-8"/>
        </w:rPr>
        <w:t>サイバー空間は多様な主体の自律的な取組により発展を遂げてきた。サイバー空間が秩序と創造性が共存する空間として持続的に発展していくためには、国家が秩序維持の役割を全て担うことは不適切であり、不可能である。サイバー空間の秩序維持に当たっては、様々な社会システムがそれぞれの任務・機能を自律的に実現することに</w:t>
      </w:r>
      <w:r>
        <w:rPr>
          <w:spacing w:val="-18"/>
        </w:rPr>
        <w:t>より、悪意ある主体の行動を抑止し、対応する以外にはなく、これを促進していく</w:t>
      </w:r>
      <w:r>
        <w:rPr>
          <w:rFonts w:ascii="Arial" w:eastAsia="Arial"/>
          <w:spacing w:val="-2"/>
          <w:position w:val="12"/>
          <w:sz w:val="12"/>
        </w:rPr>
        <w:t>32</w:t>
      </w:r>
      <w:r>
        <w:rPr>
          <w:spacing w:val="-1"/>
        </w:rPr>
        <w:t>。</w:t>
      </w:r>
    </w:p>
    <w:p>
      <w:pPr>
        <w:pStyle w:val="Heading3"/>
        <w:spacing w:before="205"/>
        <w:ind w:left="401" w:firstLine="0"/>
      </w:pPr>
      <w:r>
        <w:rPr/>
        <w:t>⑤ 多様な主体の連携</w:t>
      </w:r>
    </w:p>
    <w:p>
      <w:pPr>
        <w:pStyle w:val="BodyText"/>
        <w:spacing w:line="302" w:lineRule="auto" w:before="86"/>
        <w:ind w:left="586" w:right="107" w:firstLine="232"/>
      </w:pPr>
      <w:r>
        <w:rPr>
          <w:spacing w:val="-8"/>
        </w:rPr>
        <w:t>サイバー空間は、国、地方公共団体、重要インフラ事業者、サイバー関連事業者その他の事業者、教育研究機関、個人などの多様な主体が活動することにより構築され</w:t>
      </w:r>
      <w:r>
        <w:rPr>
          <w:spacing w:val="-5"/>
        </w:rPr>
        <w:t>る多次元的な世界である。こうしたサイバー空間が持続的に発展していくためには、</w:t>
      </w:r>
      <w:r>
        <w:rPr>
          <w:spacing w:val="-8"/>
        </w:rPr>
        <w:t>これら全ての主体が自覚的にそれぞれの役割や責務を果たすことが必要である。その</w:t>
      </w:r>
      <w:r>
        <w:rPr>
          <w:spacing w:val="-20"/>
        </w:rPr>
        <w:t>ためには、個々の努力にとどまらず、連携・協働することが求められる。国は、連携・</w:t>
      </w:r>
      <w:r>
        <w:rPr>
          <w:spacing w:val="-8"/>
        </w:rPr>
        <w:t>協働を促す役割を担っており、その役割を果たすことができるように施策を推進して</w:t>
      </w:r>
      <w:r>
        <w:rPr>
          <w:spacing w:val="-7"/>
        </w:rPr>
        <w:t>いく</w:t>
      </w:r>
      <w:r>
        <w:rPr>
          <w:rFonts w:ascii="Meiryo UI" w:eastAsia="Meiryo UI" w:hint="eastAsia"/>
          <w:spacing w:val="-3"/>
          <w:position w:val="14"/>
          <w:sz w:val="12"/>
        </w:rPr>
        <w:t>33</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7"/>
        </w:rPr>
      </w:pPr>
      <w:r>
        <w:rPr/>
        <w:pict>
          <v:line style="position:absolute;mso-position-horizontal-relative:page;mso-position-vertical-relative:paragraph;z-index:1480;mso-wrap-distance-left:0;mso-wrap-distance-right:0" from="82.919998pt,13.382109pt" to="226.919998pt,13.382109pt" stroked="true" strokeweight=".6pt" strokecolor="#000000">
            <v:stroke dashstyle="solid"/>
            <w10:wrap type="topAndBottom"/>
          </v:line>
        </w:pict>
      </w:r>
    </w:p>
    <w:p>
      <w:pPr>
        <w:pStyle w:val="ListParagraph"/>
        <w:numPr>
          <w:ilvl w:val="0"/>
          <w:numId w:val="6"/>
        </w:numPr>
        <w:tabs>
          <w:tab w:pos="472" w:val="left" w:leader="none"/>
        </w:tabs>
        <w:spacing w:line="232" w:lineRule="exact" w:before="63" w:after="0"/>
        <w:ind w:left="274" w:right="273" w:hanging="156"/>
        <w:jc w:val="left"/>
        <w:rPr>
          <w:sz w:val="18"/>
        </w:rPr>
      </w:pPr>
      <w:r>
        <w:rPr>
          <w:spacing w:val="-12"/>
          <w:sz w:val="18"/>
        </w:rPr>
        <w:t>高度情報通信ネットワーク社会形成基本法第３条において、「すべての国民が、インターネットその他の高度情報通</w:t>
      </w:r>
      <w:r>
        <w:rPr>
          <w:spacing w:val="-8"/>
          <w:sz w:val="18"/>
        </w:rPr>
        <w:t>信ネットワークを容易にかつ主体的に利用する機会を有し」と規定されている。</w:t>
      </w:r>
    </w:p>
    <w:p>
      <w:pPr>
        <w:pStyle w:val="ListParagraph"/>
        <w:numPr>
          <w:ilvl w:val="0"/>
          <w:numId w:val="6"/>
        </w:numPr>
        <w:tabs>
          <w:tab w:pos="472" w:val="left" w:leader="none"/>
        </w:tabs>
        <w:spacing w:line="212" w:lineRule="exact" w:before="0" w:after="0"/>
        <w:ind w:left="471" w:right="0" w:hanging="353"/>
        <w:jc w:val="left"/>
        <w:rPr>
          <w:sz w:val="18"/>
        </w:rPr>
      </w:pPr>
      <w:r>
        <w:rPr>
          <w:spacing w:val="-14"/>
          <w:sz w:val="18"/>
        </w:rPr>
        <w:t>基本法第３条第２項において、「サイバーセキュリティに関する施策の推進は、国民一人一人のサイバーセキュリテ</w:t>
      </w:r>
    </w:p>
    <w:p>
      <w:pPr>
        <w:spacing w:line="234" w:lineRule="exact" w:before="0"/>
        <w:ind w:left="274" w:right="0" w:firstLine="0"/>
        <w:jc w:val="left"/>
        <w:rPr>
          <w:sz w:val="18"/>
        </w:rPr>
      </w:pPr>
      <w:r>
        <w:rPr>
          <w:sz w:val="18"/>
        </w:rPr>
        <w:t>ィに関する認識を深め、自発的に対応することを促す」と規定されている。</w:t>
      </w:r>
    </w:p>
    <w:p>
      <w:pPr>
        <w:pStyle w:val="ListParagraph"/>
        <w:numPr>
          <w:ilvl w:val="0"/>
          <w:numId w:val="6"/>
        </w:numPr>
        <w:tabs>
          <w:tab w:pos="472" w:val="left" w:leader="none"/>
        </w:tabs>
        <w:spacing w:line="232" w:lineRule="exact" w:before="22" w:after="0"/>
        <w:ind w:left="274" w:right="359" w:hanging="156"/>
        <w:jc w:val="left"/>
        <w:rPr>
          <w:sz w:val="18"/>
        </w:rPr>
      </w:pPr>
      <w:r>
        <w:rPr>
          <w:spacing w:val="-17"/>
          <w:sz w:val="18"/>
        </w:rPr>
        <w:t>基本法第３条第１項において、「サイバーセキュリティに対する脅威に対して、</w:t>
      </w:r>
      <w:r>
        <w:rPr>
          <w:spacing w:val="-5"/>
          <w:sz w:val="18"/>
        </w:rPr>
        <w:t>（</w:t>
      </w:r>
      <w:r>
        <w:rPr>
          <w:spacing w:val="-7"/>
          <w:sz w:val="18"/>
        </w:rPr>
        <w:t>中略</w:t>
      </w:r>
      <w:r>
        <w:rPr>
          <w:spacing w:val="-8"/>
          <w:sz w:val="18"/>
        </w:rPr>
        <w:t>）多様な主体の連携により、</w:t>
      </w:r>
      <w:r>
        <w:rPr>
          <w:spacing w:val="-12"/>
          <w:sz w:val="18"/>
        </w:rPr>
        <w:t>積極的に対応することを旨として、行われなければならない。」と規定されている。</w:t>
      </w:r>
    </w:p>
    <w:p>
      <w:pPr>
        <w:spacing w:after="0" w:line="232" w:lineRule="exact"/>
        <w:jc w:val="left"/>
        <w:rPr>
          <w:sz w:val="18"/>
        </w:rPr>
        <w:sectPr>
          <w:footerReference w:type="default" r:id="rId29"/>
          <w:pgSz w:w="11910" w:h="16840"/>
          <w:pgMar w:footer="781" w:header="0" w:top="1440" w:bottom="980" w:left="1300" w:right="900"/>
          <w:pgNumType w:start="10"/>
        </w:sectPr>
      </w:pPr>
    </w:p>
    <w:p>
      <w:pPr>
        <w:pStyle w:val="Heading2"/>
        <w:numPr>
          <w:ilvl w:val="1"/>
          <w:numId w:val="5"/>
        </w:numPr>
        <w:tabs>
          <w:tab w:pos="827" w:val="left" w:leader="none"/>
        </w:tabs>
        <w:spacing w:line="240" w:lineRule="auto" w:before="8" w:after="0"/>
        <w:ind w:left="826" w:right="0" w:hanging="566"/>
        <w:jc w:val="left"/>
      </w:pPr>
      <w:bookmarkStart w:name="_TOC_250006" w:id="13"/>
      <w:bookmarkEnd w:id="13"/>
      <w:r>
        <w:rPr>
          <w:spacing w:val="-8"/>
          <w:w w:val="95"/>
        </w:rPr>
        <w:t>目指すサイバーセキュリティの基本的な在り方</w:t>
      </w:r>
    </w:p>
    <w:p>
      <w:pPr>
        <w:pStyle w:val="BodyText"/>
        <w:spacing w:line="307" w:lineRule="auto" w:before="70"/>
        <w:ind w:left="118" w:right="347" w:firstLine="232"/>
        <w:jc w:val="both"/>
      </w:pPr>
      <w:r>
        <w:rPr>
          <w:spacing w:val="-8"/>
        </w:rPr>
        <w:t>前述の基本的な立場を踏まえ</w:t>
      </w:r>
      <w:r>
        <w:rPr>
          <w:spacing w:val="-24"/>
        </w:rPr>
        <w:t>、「サイバーセキュリティの基本的な在り方」として、以下</w:t>
      </w:r>
      <w:r>
        <w:rPr>
          <w:spacing w:val="-8"/>
        </w:rPr>
        <w:t>のとおり、サイバーセキュリティの取組により目指す姿や、その取組を進めるに当たって求められる３つの観点を示す。</w:t>
      </w:r>
    </w:p>
    <w:p>
      <w:pPr>
        <w:pStyle w:val="Heading3"/>
        <w:numPr>
          <w:ilvl w:val="0"/>
          <w:numId w:val="9"/>
        </w:numPr>
        <w:tabs>
          <w:tab w:pos="826" w:val="left" w:leader="none"/>
          <w:tab w:pos="827" w:val="left" w:leader="none"/>
        </w:tabs>
        <w:spacing w:line="240" w:lineRule="auto" w:before="209" w:after="0"/>
        <w:ind w:left="826" w:right="0" w:hanging="566"/>
        <w:jc w:val="left"/>
      </w:pPr>
      <w:r>
        <w:rPr>
          <w:spacing w:val="-4"/>
          <w:w w:val="95"/>
        </w:rPr>
        <w:t>目指す姿</w:t>
      </w:r>
    </w:p>
    <w:p>
      <w:pPr>
        <w:pStyle w:val="BodyText"/>
        <w:spacing w:line="307" w:lineRule="auto" w:before="69"/>
        <w:ind w:left="586" w:right="238" w:firstLine="232"/>
      </w:pPr>
      <w:r>
        <w:rPr>
          <w:spacing w:val="-8"/>
        </w:rPr>
        <w:t>我が国は</w:t>
      </w:r>
      <w:r>
        <w:rPr>
          <w:spacing w:val="-24"/>
        </w:rPr>
        <w:t>、「無限の価値を産むフロンティア」であるサイバー空間が持続的に発展し、</w:t>
      </w:r>
      <w:r>
        <w:rPr>
          <w:spacing w:val="-5"/>
        </w:rPr>
        <w:t>新しい価値やサービスが次々と創出されて人々に豊かさをもたらす社会</w:t>
      </w:r>
      <w:r>
        <w:rPr>
          <w:rFonts w:ascii="Arial" w:eastAsia="Arial"/>
          <w:position w:val="12"/>
          <w:sz w:val="12"/>
        </w:rPr>
        <w:t>34</w:t>
      </w:r>
      <w:r>
        <w:rPr>
          <w:spacing w:val="-4"/>
        </w:rPr>
        <w:t>の実現を目 </w:t>
      </w:r>
      <w:r>
        <w:rPr>
          <w:spacing w:val="-7"/>
        </w:rPr>
        <w:t>指している。</w:t>
      </w:r>
    </w:p>
    <w:p>
      <w:pPr>
        <w:pStyle w:val="BodyText"/>
        <w:spacing w:line="307" w:lineRule="auto" w:before="208"/>
        <w:ind w:left="586" w:right="345" w:firstLine="232"/>
        <w:jc w:val="both"/>
      </w:pPr>
      <w:r>
        <w:rPr>
          <w:spacing w:val="-8"/>
        </w:rPr>
        <w:t>こうした社会の実現に寄与するため、サイバー空間は、全ての主体が新たな価値の創造に参画することで発展していくことが必要である。この発展を持続的に支えるためには、生物における免疫系のように、全ての主体が、サイバーセキュリティについて自らの役割を認識し、サイバーセキュリティに関する取組を自律的に行うことが求</w:t>
      </w:r>
      <w:r>
        <w:rPr>
          <w:spacing w:val="-7"/>
        </w:rPr>
        <w:t>められる。</w:t>
      </w:r>
    </w:p>
    <w:p>
      <w:pPr>
        <w:pStyle w:val="BodyText"/>
        <w:spacing w:line="307" w:lineRule="auto" w:before="208"/>
        <w:ind w:left="586" w:right="347" w:firstLine="232"/>
        <w:jc w:val="both"/>
      </w:pPr>
      <w:r>
        <w:rPr>
          <w:spacing w:val="-8"/>
        </w:rPr>
        <w:t>このような視点に立って、サイバーセキュリティの取組を進めるに当たって、以下のように取り組むこととする。</w:t>
      </w:r>
    </w:p>
    <w:p>
      <w:pPr>
        <w:pStyle w:val="BodyText"/>
        <w:spacing w:before="208"/>
        <w:ind w:left="819"/>
      </w:pPr>
      <w:r>
        <w:rPr/>
        <w:t>具体的には、３つの観点（①サービス提供者の任務保証、②リスクマネジメント、</w:t>
      </w:r>
    </w:p>
    <w:p>
      <w:pPr>
        <w:pStyle w:val="BodyText"/>
        <w:spacing w:line="307" w:lineRule="auto" w:before="83"/>
        <w:ind w:left="586" w:right="345"/>
        <w:jc w:val="both"/>
      </w:pPr>
      <w:r>
        <w:rPr>
          <w:spacing w:val="-8"/>
        </w:rPr>
        <w:t>③参加・連携・協働）からサイバーセキュリティに関する官民の取組を推進することとし、サイバー空間における安全・安心と経済発展を両立させ、信頼できるサイバー空間が自律的・持続的に進化・発展することを目指すというものである。</w:t>
      </w:r>
    </w:p>
    <w:p>
      <w:pPr>
        <w:pStyle w:val="BodyText"/>
        <w:spacing w:line="307" w:lineRule="auto" w:before="208"/>
        <w:ind w:left="586" w:right="345" w:firstLine="232"/>
        <w:jc w:val="both"/>
      </w:pPr>
      <w:r>
        <w:rPr>
          <w:spacing w:val="-8"/>
        </w:rPr>
        <w:t>このように、全ての主体が、サイバーセキュリティに関する取組を自律的に行いつつ、相互に影響を及ぼし合いながら、サイバー空間が進化していく姿を、持続的に発展していく一種の生態系にたとえて</w:t>
      </w:r>
      <w:r>
        <w:rPr>
          <w:spacing w:val="-23"/>
        </w:rPr>
        <w:t>、「サイバーセキュリティエコシステム」と呼称す</w:t>
      </w:r>
      <w:r>
        <w:rPr>
          <w:spacing w:val="-7"/>
        </w:rPr>
        <w:t>ることとする。</w:t>
      </w:r>
    </w:p>
    <w:p>
      <w:pPr>
        <w:pStyle w:val="Heading3"/>
        <w:numPr>
          <w:ilvl w:val="0"/>
          <w:numId w:val="9"/>
        </w:numPr>
        <w:tabs>
          <w:tab w:pos="826" w:val="left" w:leader="none"/>
          <w:tab w:pos="827" w:val="left" w:leader="none"/>
        </w:tabs>
        <w:spacing w:line="240" w:lineRule="auto" w:before="208" w:after="0"/>
        <w:ind w:left="826" w:right="0" w:hanging="566"/>
        <w:jc w:val="left"/>
      </w:pPr>
      <w:r>
        <w:rPr>
          <w:spacing w:val="-4"/>
          <w:w w:val="95"/>
        </w:rPr>
        <w:t>３つの観点</w:t>
      </w:r>
    </w:p>
    <w:p>
      <w:pPr>
        <w:spacing w:before="66"/>
        <w:ind w:left="401" w:right="0" w:firstLine="0"/>
        <w:jc w:val="left"/>
        <w:rPr>
          <w:b/>
          <w:sz w:val="24"/>
        </w:rPr>
      </w:pPr>
      <w:r>
        <w:rPr>
          <w:b/>
          <w:sz w:val="24"/>
        </w:rPr>
        <w:t>① サービス提供者の任務保証</w:t>
      </w:r>
    </w:p>
    <w:p>
      <w:pPr>
        <w:spacing w:before="109"/>
        <w:ind w:left="1013" w:right="0" w:firstLine="0"/>
        <w:jc w:val="left"/>
        <w:rPr>
          <w:i/>
          <w:sz w:val="22"/>
        </w:rPr>
      </w:pPr>
      <w:r>
        <w:rPr>
          <w:i/>
          <w:sz w:val="22"/>
        </w:rPr>
        <w:t>～業務・サービスの着実な遂行～</w:t>
      </w:r>
    </w:p>
    <w:p>
      <w:pPr>
        <w:pStyle w:val="BodyText"/>
        <w:spacing w:line="304" w:lineRule="auto" w:before="89"/>
        <w:ind w:left="586" w:right="345" w:firstLine="232"/>
        <w:jc w:val="both"/>
      </w:pPr>
      <w:r>
        <w:rPr>
          <w:spacing w:val="-8"/>
        </w:rPr>
        <w:t>「任務保証」とは、企業、重要インフラ事業者や政府機関に代表されるあらゆる組織が、自らが遂行すべき業務やサービスを「任務」と捉え、係る「任務」を着実に遂行するために必要となる能力及び資産を確保することである。その際には、一部の専門家に依存するのではなく、各々の組織の「任務」に該当する業務・サービスを遂行する観点から、その責任を有する者が主体的にサイバーセキュリティの確保に取り組</w:t>
      </w:r>
    </w:p>
    <w:p>
      <w:pPr>
        <w:pStyle w:val="BodyText"/>
        <w:spacing w:before="4"/>
        <w:rPr>
          <w:sz w:val="8"/>
        </w:rPr>
      </w:pPr>
      <w:r>
        <w:rPr/>
        <w:pict>
          <v:line style="position:absolute;mso-position-horizontal-relative:page;mso-position-vertical-relative:paragraph;z-index:1504;mso-wrap-distance-left:0;mso-wrap-distance-right:0" from="82.919998pt,7.732274pt" to="226.919998pt,7.732274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4"/>
          <w:sz w:val="18"/>
        </w:rPr>
        <w:t>Society5.0</w:t>
      </w:r>
      <w:r>
        <w:rPr>
          <w:spacing w:val="-8"/>
          <w:sz w:val="18"/>
        </w:rPr>
        <w:t>の内容</w:t>
      </w:r>
      <w:r>
        <w:rPr>
          <w:spacing w:val="-5"/>
          <w:sz w:val="18"/>
        </w:rPr>
        <w:t>（</w:t>
      </w:r>
      <w:r>
        <w:rPr>
          <w:spacing w:val="-8"/>
          <w:sz w:val="18"/>
        </w:rPr>
        <w:t>出典：科学技術イノベーション総合戦略</w:t>
      </w:r>
      <w:r>
        <w:rPr>
          <w:spacing w:val="-4"/>
          <w:sz w:val="18"/>
        </w:rPr>
        <w:t>2017（</w:t>
      </w:r>
      <w:r>
        <w:rPr>
          <w:spacing w:val="-7"/>
          <w:sz w:val="18"/>
        </w:rPr>
        <w:t>平成</w:t>
      </w:r>
      <w:r>
        <w:rPr>
          <w:spacing w:val="-4"/>
          <w:sz w:val="18"/>
        </w:rPr>
        <w:t>29</w:t>
      </w:r>
      <w:r>
        <w:rPr>
          <w:spacing w:val="-8"/>
          <w:sz w:val="18"/>
        </w:rPr>
        <w:t>年６月２日閣議決定</w:t>
      </w:r>
      <w:r>
        <w:rPr>
          <w:spacing w:val="-94"/>
          <w:sz w:val="18"/>
        </w:rPr>
        <w:t>）</w:t>
      </w:r>
      <w:r>
        <w:rPr>
          <w:spacing w:val="-8"/>
          <w:sz w:val="18"/>
        </w:rPr>
        <w:t>、未来投資戦略</w:t>
      </w:r>
      <w:r>
        <w:rPr>
          <w:spacing w:val="-3"/>
          <w:sz w:val="18"/>
        </w:rPr>
        <w:t>2017</w:t>
      </w:r>
    </w:p>
    <w:p>
      <w:pPr>
        <w:spacing w:line="234" w:lineRule="exact" w:before="0"/>
        <w:ind w:left="274" w:right="0" w:firstLine="0"/>
        <w:jc w:val="left"/>
        <w:rPr>
          <w:sz w:val="18"/>
        </w:rPr>
      </w:pPr>
      <w:r>
        <w:rPr>
          <w:sz w:val="18"/>
        </w:rPr>
        <w:t>（平成29年６月９日閣議決定 ）</w:t>
      </w:r>
    </w:p>
    <w:p>
      <w:pPr>
        <w:spacing w:after="0" w:line="234" w:lineRule="exact"/>
        <w:jc w:val="left"/>
        <w:rPr>
          <w:sz w:val="18"/>
        </w:rPr>
        <w:sectPr>
          <w:pgSz w:w="11910" w:h="16840"/>
          <w:pgMar w:header="0" w:footer="781" w:top="1360" w:bottom="980" w:left="1300" w:right="780"/>
        </w:sectPr>
      </w:pPr>
    </w:p>
    <w:p>
      <w:pPr>
        <w:pStyle w:val="BodyText"/>
        <w:spacing w:before="2"/>
        <w:ind w:left="542" w:right="6727"/>
        <w:jc w:val="center"/>
      </w:pPr>
      <w:r>
        <w:rPr/>
        <w:t>むことが肝要である。</w:t>
      </w:r>
    </w:p>
    <w:p>
      <w:pPr>
        <w:pStyle w:val="BodyText"/>
        <w:spacing w:before="1"/>
        <w:rPr>
          <w:sz w:val="21"/>
        </w:rPr>
      </w:pPr>
    </w:p>
    <w:p>
      <w:pPr>
        <w:pStyle w:val="BodyText"/>
        <w:spacing w:line="307" w:lineRule="auto"/>
        <w:ind w:left="586" w:right="222" w:firstLine="232"/>
        <w:jc w:val="both"/>
      </w:pPr>
      <w:r>
        <w:rPr>
          <w:spacing w:val="-8"/>
        </w:rPr>
        <w:t>すなわち、これは、サイバーセキュリティに関する取組そのものを目的化するので</w:t>
      </w:r>
      <w:r>
        <w:rPr>
          <w:spacing w:val="-21"/>
        </w:rPr>
        <w:t>はなく、各々の組織の経営層・幹部が</w:t>
      </w:r>
      <w:r>
        <w:rPr>
          <w:spacing w:val="-24"/>
        </w:rPr>
        <w:t>、「任務」に該当する業務やサービスを見定めて、</w:t>
      </w:r>
      <w:r>
        <w:rPr>
          <w:spacing w:val="-8"/>
        </w:rPr>
        <w:t>その安全かつ持続的な提供に関する責任を全うするという考え方である。</w:t>
      </w:r>
    </w:p>
    <w:p>
      <w:pPr>
        <w:pStyle w:val="Heading3"/>
        <w:spacing w:before="208"/>
        <w:ind w:left="401" w:firstLine="0"/>
      </w:pPr>
      <w:r>
        <w:rPr/>
        <w:t>② リスクマネジメント</w:t>
      </w:r>
    </w:p>
    <w:p>
      <w:pPr>
        <w:spacing w:before="109"/>
        <w:ind w:left="1013" w:right="0" w:firstLine="0"/>
        <w:jc w:val="left"/>
        <w:rPr>
          <w:i/>
          <w:sz w:val="22"/>
        </w:rPr>
      </w:pPr>
      <w:r>
        <w:rPr>
          <w:i/>
          <w:sz w:val="22"/>
        </w:rPr>
        <w:t>～不確実性の評価と適切な対応～</w:t>
      </w:r>
    </w:p>
    <w:p>
      <w:pPr>
        <w:pStyle w:val="BodyText"/>
        <w:spacing w:line="307" w:lineRule="auto" w:before="55"/>
        <w:ind w:left="586" w:right="107" w:firstLine="232"/>
        <w:jc w:val="both"/>
      </w:pPr>
      <w:r>
        <w:rPr>
          <w:spacing w:val="-24"/>
        </w:rPr>
        <w:t>「リスクマネジメント」とは、組織が担う「任務」の内容に応じて、リスク</w:t>
      </w:r>
      <w:r>
        <w:rPr>
          <w:rFonts w:ascii="Meiryo UI" w:eastAsia="Meiryo UI" w:hint="eastAsia"/>
          <w:spacing w:val="-3"/>
          <w:position w:val="14"/>
          <w:sz w:val="12"/>
        </w:rPr>
        <w:t>35</w:t>
      </w:r>
      <w:r>
        <w:rPr>
          <w:spacing w:val="-12"/>
        </w:rPr>
        <w:t>を特定・</w:t>
      </w:r>
      <w:r>
        <w:rPr>
          <w:spacing w:val="-8"/>
        </w:rPr>
        <w:t>分析・評価し、リスクを許容し得る程度まで低減する対応をしていくことである。こ</w:t>
      </w:r>
      <w:r>
        <w:rPr>
          <w:spacing w:val="-5"/>
        </w:rPr>
        <w:t>れは、サイバー空間に本質的にある不確実さから、不可避的に導かれる観点である。</w:t>
      </w:r>
    </w:p>
    <w:p>
      <w:pPr>
        <w:pStyle w:val="BodyText"/>
        <w:spacing w:line="300" w:lineRule="auto" w:before="175"/>
        <w:ind w:left="586" w:right="222" w:firstLine="232"/>
        <w:jc w:val="both"/>
      </w:pPr>
      <w:r>
        <w:rPr>
          <w:spacing w:val="-19"/>
        </w:rPr>
        <w:t>リスクは、「目的に対する不確実さの影響」</w:t>
      </w:r>
      <w:r>
        <w:rPr>
          <w:rFonts w:ascii="Meiryo UI" w:eastAsia="Meiryo UI" w:hint="eastAsia"/>
          <w:spacing w:val="-3"/>
          <w:position w:val="14"/>
          <w:sz w:val="12"/>
        </w:rPr>
        <w:t>36</w:t>
      </w:r>
      <w:r>
        <w:rPr>
          <w:spacing w:val="-8"/>
        </w:rPr>
        <w:t>と定義され、目的を設定して初めて測れるものである。したがって、リスクは、組織の目的によって、その評価や対応が変わってくるものである。また、リスクマネジメントは「リスクについて組織を指揮統</w:t>
      </w:r>
      <w:r>
        <w:rPr>
          <w:spacing w:val="-11"/>
        </w:rPr>
        <w:t>制するための調整された活動」</w:t>
      </w:r>
      <w:r>
        <w:rPr>
          <w:rFonts w:ascii="Meiryo UI" w:eastAsia="Meiryo UI" w:hint="eastAsia"/>
          <w:spacing w:val="-3"/>
          <w:position w:val="14"/>
          <w:sz w:val="12"/>
        </w:rPr>
        <w:t>37</w:t>
      </w:r>
      <w:r>
        <w:rPr>
          <w:spacing w:val="-16"/>
        </w:rPr>
        <w:t>と定義されており、リスクの特定・分析・評価という</w:t>
      </w:r>
      <w:r>
        <w:rPr>
          <w:spacing w:val="-8"/>
        </w:rPr>
        <w:t>個別の活動を指すのではなく、組織を指揮統制して、組織が有する有限の資源を適切に分配し、リスクに対応していく一連の活動の全体を意味している。</w:t>
      </w:r>
    </w:p>
    <w:p>
      <w:pPr>
        <w:pStyle w:val="BodyText"/>
        <w:spacing w:before="6"/>
        <w:rPr>
          <w:sz w:val="16"/>
        </w:rPr>
      </w:pPr>
    </w:p>
    <w:p>
      <w:pPr>
        <w:pStyle w:val="BodyText"/>
        <w:spacing w:line="307" w:lineRule="auto"/>
        <w:ind w:left="586" w:right="225" w:firstLine="232"/>
        <w:jc w:val="both"/>
      </w:pPr>
      <w:r>
        <w:rPr>
          <w:spacing w:val="-8"/>
        </w:rPr>
        <w:t>各々の組織の「任務」に該当する業務・サービスを認識せずに、リスクを過小評価して、サイバーセキュリティに必要な資源を分配しなければ組織の存立そのものに関わるような事態を招くおそれがある。一方で、リスクを過大評価して、サイバーセキュリティに過剰に資源を分配すれば組織の業務・サービスの遂行と持続的な成長に支障が生ずることとなる。</w:t>
      </w:r>
    </w:p>
    <w:p>
      <w:pPr>
        <w:pStyle w:val="BodyText"/>
        <w:spacing w:line="307" w:lineRule="auto" w:before="208"/>
        <w:ind w:left="586" w:right="227" w:firstLine="232"/>
        <w:jc w:val="both"/>
      </w:pPr>
      <w:r>
        <w:rPr>
          <w:spacing w:val="-8"/>
        </w:rPr>
        <w:t>このようなリスクマネジメントの考え方は、個人においても、サイバー空間の知見や技術・サービスを活用して恩恵を享受している以上、求められるものである。</w:t>
      </w:r>
    </w:p>
    <w:p>
      <w:pPr>
        <w:pStyle w:val="BodyText"/>
        <w:spacing w:line="307" w:lineRule="auto" w:before="208"/>
        <w:ind w:left="586" w:right="107" w:firstLine="232"/>
      </w:pPr>
      <w:r>
        <w:rPr>
          <w:spacing w:val="-8"/>
        </w:rPr>
        <w:t>恩恵の享受に当たっては、その前提となる技術・サービスを制御できなくなるおそ</w:t>
      </w:r>
      <w:r>
        <w:rPr>
          <w:spacing w:val="-5"/>
        </w:rPr>
        <w:t>れというリスクが発生するのが一般的である。その際、機械的な予測は成り立たず、</w:t>
      </w:r>
      <w:r>
        <w:rPr>
          <w:spacing w:val="-8"/>
        </w:rPr>
        <w:t>完全なリスクの除去は不可能であることから、リスクの性格や影響の現れ方に応じて適切に対処し、その効用と比較してセキュリティリスクを許容し得る程度まで低減していくという課題への対処が求められる。</w:t>
      </w:r>
    </w:p>
    <w:p>
      <w:pPr>
        <w:pStyle w:val="Heading3"/>
        <w:spacing w:before="208"/>
        <w:ind w:left="401" w:firstLine="0"/>
      </w:pPr>
      <w:r>
        <w:rPr/>
        <w:t>③ 参加・連携・協働</w:t>
      </w:r>
    </w:p>
    <w:p>
      <w:pPr>
        <w:spacing w:before="107"/>
        <w:ind w:left="800" w:right="0" w:firstLine="0"/>
        <w:jc w:val="left"/>
        <w:rPr>
          <w:i/>
          <w:sz w:val="22"/>
        </w:rPr>
      </w:pPr>
      <w:r>
        <w:rPr>
          <w:i/>
          <w:sz w:val="22"/>
        </w:rPr>
        <w:t>～個人・組織による平時からの対策と連携・協働～</w:t>
      </w:r>
    </w:p>
    <w:p>
      <w:pPr>
        <w:pStyle w:val="BodyText"/>
        <w:rPr>
          <w:i/>
          <w:sz w:val="20"/>
        </w:rPr>
      </w:pPr>
    </w:p>
    <w:p>
      <w:pPr>
        <w:pStyle w:val="BodyText"/>
        <w:rPr>
          <w:i/>
          <w:sz w:val="21"/>
        </w:rPr>
      </w:pPr>
      <w:r>
        <w:rPr/>
        <w:pict>
          <v:line style="position:absolute;mso-position-horizontal-relative:page;mso-position-vertical-relative:paragraph;z-index:1528;mso-wrap-distance-left:0;mso-wrap-distance-right:0" from="82.919998pt,16.010984pt" to="226.919998pt,16.010984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8"/>
          <w:sz w:val="18"/>
        </w:rPr>
        <w:t>プラス及びマイナスの両面がある不確実性を意味することに留意</w:t>
      </w:r>
    </w:p>
    <w:p>
      <w:pPr>
        <w:pStyle w:val="ListParagraph"/>
        <w:numPr>
          <w:ilvl w:val="0"/>
          <w:numId w:val="6"/>
        </w:numPr>
        <w:tabs>
          <w:tab w:pos="472" w:val="left" w:leader="none"/>
        </w:tabs>
        <w:spacing w:line="233" w:lineRule="exact" w:before="0" w:after="0"/>
        <w:ind w:left="471" w:right="0" w:hanging="353"/>
        <w:jc w:val="left"/>
        <w:rPr>
          <w:sz w:val="18"/>
        </w:rPr>
      </w:pPr>
      <w:r>
        <w:rPr>
          <w:spacing w:val="-8"/>
          <w:sz w:val="18"/>
        </w:rPr>
        <w:t>国際標準化機構</w:t>
      </w:r>
      <w:r>
        <w:rPr>
          <w:spacing w:val="-5"/>
          <w:sz w:val="18"/>
        </w:rPr>
        <w:t>（ISO）</w:t>
      </w:r>
      <w:r>
        <w:rPr>
          <w:spacing w:val="-6"/>
          <w:sz w:val="18"/>
        </w:rPr>
        <w:t>の定義</w:t>
      </w:r>
    </w:p>
    <w:p>
      <w:pPr>
        <w:pStyle w:val="ListParagraph"/>
        <w:numPr>
          <w:ilvl w:val="0"/>
          <w:numId w:val="6"/>
        </w:numPr>
        <w:tabs>
          <w:tab w:pos="472" w:val="left" w:leader="none"/>
        </w:tabs>
        <w:spacing w:line="234" w:lineRule="exact" w:before="0" w:after="0"/>
        <w:ind w:left="471" w:right="0" w:hanging="353"/>
        <w:jc w:val="left"/>
        <w:rPr>
          <w:sz w:val="18"/>
        </w:rPr>
      </w:pPr>
      <w:r>
        <w:rPr>
          <w:spacing w:val="-8"/>
          <w:sz w:val="18"/>
        </w:rPr>
        <w:t>国際標準化機構</w:t>
      </w:r>
      <w:r>
        <w:rPr>
          <w:spacing w:val="-5"/>
          <w:sz w:val="18"/>
        </w:rPr>
        <w:t>（ISO）</w:t>
      </w:r>
      <w:r>
        <w:rPr>
          <w:spacing w:val="-6"/>
          <w:sz w:val="18"/>
        </w:rPr>
        <w:t>の定義</w:t>
      </w:r>
    </w:p>
    <w:p>
      <w:pPr>
        <w:spacing w:after="0" w:line="234" w:lineRule="exact"/>
        <w:jc w:val="left"/>
        <w:rPr>
          <w:sz w:val="18"/>
        </w:rPr>
        <w:sectPr>
          <w:pgSz w:w="11910" w:h="16840"/>
          <w:pgMar w:header="0" w:footer="781" w:top="1440" w:bottom="980" w:left="1300" w:right="900"/>
        </w:sectPr>
      </w:pPr>
    </w:p>
    <w:p>
      <w:pPr>
        <w:pStyle w:val="BodyText"/>
        <w:spacing w:line="304" w:lineRule="auto"/>
        <w:ind w:left="206" w:right="95" w:firstLine="232"/>
      </w:pPr>
      <w:r>
        <w:rPr>
          <w:spacing w:val="-8"/>
        </w:rPr>
        <w:t>「参加・連携・協働」とは、サイバー空間の脅威から生じ得る被害やその拡大を防止するため、個人又は組織各々が、平時から講じる基本的な取組である。サイバー空</w:t>
      </w:r>
      <w:r>
        <w:rPr>
          <w:spacing w:val="-5"/>
        </w:rPr>
        <w:t>間で活動する主体は、誰もが、その恩恵として新たな価値を生み出す可能性があり、内在するリスクから発生する脅威にさらされる可能性がある。このような観点から、</w:t>
      </w:r>
      <w:r>
        <w:rPr>
          <w:spacing w:val="-8"/>
        </w:rPr>
        <w:t>サービスを提供する組織だけでなく、個人においても、基本的な取組を平時から行う</w:t>
      </w:r>
      <w:r>
        <w:rPr>
          <w:spacing w:val="-7"/>
        </w:rPr>
        <w:t>必要がある。</w:t>
      </w:r>
    </w:p>
    <w:p>
      <w:pPr>
        <w:pStyle w:val="BodyText"/>
        <w:spacing w:line="307" w:lineRule="auto" w:before="212"/>
        <w:ind w:left="206" w:right="222" w:firstLine="232"/>
        <w:jc w:val="both"/>
      </w:pPr>
      <w:r>
        <w:rPr>
          <w:spacing w:val="-23"/>
        </w:rPr>
        <w:t>具体的には、不正プログラムからの防御、脆弱性の解消、認証における信頼性確保、</w:t>
      </w:r>
      <w:r>
        <w:rPr>
          <w:spacing w:val="-8"/>
        </w:rPr>
        <w:t>個人情報の適切な管理等に関する対策が挙げられる。こうした取組は、実空間における公衆衛生活動や交通安全活動にたとえられる。</w:t>
      </w:r>
    </w:p>
    <w:p>
      <w:pPr>
        <w:pStyle w:val="BodyText"/>
        <w:spacing w:line="307" w:lineRule="auto" w:before="209"/>
        <w:ind w:left="206" w:right="95" w:firstLine="232"/>
      </w:pPr>
      <w:r>
        <w:rPr>
          <w:spacing w:val="-5"/>
        </w:rPr>
        <w:t>しかし、いつでもどこでもサイバー攻撃が生じるなど脅威が日常化していく中で、</w:t>
      </w:r>
      <w:r>
        <w:rPr>
          <w:spacing w:val="-8"/>
        </w:rPr>
        <w:t>個々の努力による取組のみでは対応が困難であり、その取組を補強するため、組織を含む他者による積極的な助けも必要となる。</w:t>
      </w:r>
    </w:p>
    <w:p>
      <w:pPr>
        <w:pStyle w:val="BodyText"/>
        <w:spacing w:line="307" w:lineRule="auto" w:before="209"/>
        <w:ind w:left="206" w:right="225" w:firstLine="232"/>
        <w:jc w:val="both"/>
      </w:pPr>
      <w:r>
        <w:rPr>
          <w:spacing w:val="-8"/>
        </w:rPr>
        <w:t>このため、皆が力を合わせて取り組むこと、すなわち協働が求められる。サイバー空間に関わる個人又は組織各々が、個々の努力で取り組むだけでなく、平時においても事案発生時においても、情報の共有を行い、個人と組織間で相互に連携・協働することをサイバー空間における新たな公衆衛生活動と捉えて、基本的な取組と位置付けていく必要がある。</w:t>
      </w:r>
    </w:p>
    <w:p>
      <w:pPr>
        <w:pStyle w:val="BodyText"/>
        <w:spacing w:line="307" w:lineRule="auto" w:before="209"/>
        <w:ind w:left="206" w:right="165" w:firstLine="232"/>
        <w:jc w:val="both"/>
      </w:pPr>
      <w:r>
        <w:rPr>
          <w:spacing w:val="-8"/>
        </w:rPr>
        <w:t>我が国は、こうした基本的な取組を推進するため、官民連携で支援することが求め</w:t>
      </w:r>
      <w:r>
        <w:rPr>
          <w:spacing w:val="-19"/>
        </w:rPr>
        <w:t>られる。特に、国は、基本原則に掲げた「多様な主体の連携」の原則に基づき、連携・</w:t>
      </w:r>
      <w:r>
        <w:rPr>
          <w:spacing w:val="-8"/>
        </w:rPr>
        <w:t>協働を促す役割を平時から積極的に担うことが求められる。</w:t>
      </w:r>
    </w:p>
    <w:p>
      <w:pPr>
        <w:spacing w:after="0" w:line="307" w:lineRule="auto"/>
        <w:jc w:val="both"/>
        <w:sectPr>
          <w:pgSz w:w="11910" w:h="16840"/>
          <w:pgMar w:header="0" w:footer="781" w:top="1440" w:bottom="980" w:left="1680" w:right="900"/>
        </w:sectPr>
      </w:pPr>
    </w:p>
    <w:p>
      <w:pPr>
        <w:pStyle w:val="Heading1"/>
        <w:numPr>
          <w:ilvl w:val="0"/>
          <w:numId w:val="5"/>
        </w:numPr>
        <w:tabs>
          <w:tab w:pos="684" w:val="left" w:leader="none"/>
          <w:tab w:pos="685" w:val="left" w:leader="none"/>
        </w:tabs>
        <w:spacing w:line="481" w:lineRule="exact" w:before="0" w:after="0"/>
        <w:ind w:left="684" w:right="0" w:hanging="566"/>
        <w:jc w:val="left"/>
      </w:pPr>
      <w:bookmarkStart w:name="_TOC_250005" w:id="14"/>
      <w:bookmarkEnd w:id="14"/>
      <w:r>
        <w:rPr>
          <w:spacing w:val="-5"/>
          <w:w w:val="95"/>
        </w:rPr>
        <w:t>目的達成のための施策</w:t>
      </w:r>
    </w:p>
    <w:p>
      <w:pPr>
        <w:pStyle w:val="BodyText"/>
        <w:spacing w:line="304" w:lineRule="auto" w:before="241"/>
        <w:ind w:left="118" w:right="347" w:firstLine="232"/>
        <w:jc w:val="both"/>
      </w:pPr>
      <w:r>
        <w:rPr>
          <w:spacing w:val="-8"/>
        </w:rPr>
        <w:t>本戦略の目的を達成するため、戦略が寄与する政策領域ごとに、今後３年間に執るべき諸施策の目標や実施方針を示す。各施策は、前述の基本的な立場やサイバーセキュリティ</w:t>
      </w:r>
      <w:r>
        <w:rPr>
          <w:spacing w:val="-8"/>
          <w:w w:val="95"/>
        </w:rPr>
        <w:t>の基本的な在り方で示した３つの観点を踏まえたものであることが求められる。</w:t>
      </w:r>
    </w:p>
    <w:p>
      <w:pPr>
        <w:pStyle w:val="BodyText"/>
        <w:spacing w:before="1"/>
        <w:rPr>
          <w:sz w:val="27"/>
        </w:rPr>
      </w:pPr>
    </w:p>
    <w:p>
      <w:pPr>
        <w:pStyle w:val="Heading2"/>
        <w:numPr>
          <w:ilvl w:val="1"/>
          <w:numId w:val="5"/>
        </w:numPr>
        <w:tabs>
          <w:tab w:pos="827" w:val="left" w:leader="none"/>
        </w:tabs>
        <w:spacing w:line="240" w:lineRule="auto" w:before="0" w:after="0"/>
        <w:ind w:left="826" w:right="0" w:hanging="566"/>
        <w:jc w:val="left"/>
      </w:pPr>
      <w:bookmarkStart w:name="_TOC_250004" w:id="15"/>
      <w:bookmarkEnd w:id="15"/>
      <w:r>
        <w:rPr>
          <w:spacing w:val="-8"/>
          <w:w w:val="95"/>
        </w:rPr>
        <w:t>経済社会の活力の向上及び持続的発展</w:t>
      </w:r>
    </w:p>
    <w:p>
      <w:pPr>
        <w:pStyle w:val="BodyText"/>
        <w:spacing w:line="304" w:lineRule="auto" w:before="73"/>
        <w:ind w:left="351" w:right="238" w:firstLine="235"/>
      </w:pPr>
      <w:r>
        <w:rPr>
          <w:spacing w:val="-8"/>
        </w:rPr>
        <w:t>近年、企業においては、パソコン・スマートフォンを始めとするデジタル端末やインターネットの活用による業務の生産性の向上にとどまらず、経営改革や革新的なサービスの創出といった新たな価値を生み出す動きが進展している。サイバーセキュリティ対策をやむを得ない「費用」ではなく、こうした動きを支える基盤としての「投資」であ</w:t>
      </w:r>
      <w:r>
        <w:rPr>
          <w:spacing w:val="-5"/>
        </w:rPr>
        <w:t>ると捉えて、一体的に取り組むことは、産業の成長及び国際競争力の強化につながり、</w:t>
      </w:r>
      <w:r>
        <w:rPr>
          <w:spacing w:val="-8"/>
          <w:w w:val="95"/>
        </w:rPr>
        <w:t>我が国の経済社会の活力の向上及び持続的発展の観点から重要である。</w:t>
      </w:r>
    </w:p>
    <w:p>
      <w:pPr>
        <w:pStyle w:val="BodyText"/>
        <w:rPr>
          <w:sz w:val="20"/>
        </w:rPr>
      </w:pPr>
    </w:p>
    <w:p>
      <w:pPr>
        <w:spacing w:before="155"/>
        <w:ind w:left="250" w:right="0" w:firstLine="0"/>
        <w:jc w:val="left"/>
        <w:rPr>
          <w:b/>
          <w:sz w:val="24"/>
        </w:rPr>
      </w:pPr>
      <w:r>
        <w:rPr/>
        <w:drawing>
          <wp:inline distT="0" distB="0" distL="0" distR="0">
            <wp:extent cx="316991" cy="118872"/>
            <wp:effectExtent l="0" t="0" r="0" b="0"/>
            <wp:docPr id="37" name="image24.png" descr=""/>
            <wp:cNvGraphicFramePr>
              <a:graphicFrameLocks noChangeAspect="1"/>
            </wp:cNvGraphicFramePr>
            <a:graphic>
              <a:graphicData uri="http://schemas.openxmlformats.org/drawingml/2006/picture">
                <pic:pic>
                  <pic:nvPicPr>
                    <pic:cNvPr id="38" name="image24.png"/>
                    <pic:cNvPicPr/>
                  </pic:nvPicPr>
                  <pic:blipFill>
                    <a:blip r:embed="rId30" cstate="print"/>
                    <a:stretch>
                      <a:fillRect/>
                    </a:stretch>
                  </pic:blipFill>
                  <pic:spPr>
                    <a:xfrm>
                      <a:off x="0" y="0"/>
                      <a:ext cx="316991" cy="118872"/>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7"/>
          <w:position w:val="1"/>
          <w:sz w:val="20"/>
        </w:rPr>
        <w:t> </w:t>
      </w:r>
      <w:r>
        <w:rPr>
          <w:b/>
          <w:spacing w:val="-8"/>
          <w:w w:val="95"/>
          <w:position w:val="1"/>
          <w:sz w:val="24"/>
        </w:rPr>
        <w:t>新たな価値創出を支えるサイバーセキュリティの推進</w:t>
      </w:r>
    </w:p>
    <w:p>
      <w:pPr>
        <w:pStyle w:val="BodyText"/>
        <w:spacing w:line="304" w:lineRule="auto" w:before="86"/>
        <w:ind w:left="586" w:right="112" w:firstLine="232"/>
      </w:pPr>
      <w:r>
        <w:rPr>
          <w:spacing w:val="-8"/>
        </w:rPr>
        <w:t>サイバー空間と実空間の一体化が進展していく中で、企業が直面するサイバーセキ ュリティリスクは、これまで以上に高まっていく。こうした中、企業におけるサイバ ーセキュリティに対する問題意識は、一部の業種や大企業を中心として高まっている。今後は、全ての産業分野において、企業が事業継続を確固なものとしつつ新たな価値 を創出していくためには、サイバーセキュリティに取り組む必要があるとの認識を広 </w:t>
      </w:r>
      <w:r>
        <w:rPr>
          <w:spacing w:val="-8"/>
          <w:w w:val="95"/>
        </w:rPr>
        <w:t>げ、取組を促進していく必要がある。</w:t>
      </w:r>
    </w:p>
    <w:p>
      <w:pPr>
        <w:pStyle w:val="BodyText"/>
        <w:spacing w:before="9"/>
        <w:rPr>
          <w:sz w:val="16"/>
        </w:rPr>
      </w:pPr>
    </w:p>
    <w:p>
      <w:pPr>
        <w:pStyle w:val="BodyText"/>
        <w:spacing w:line="307" w:lineRule="auto"/>
        <w:ind w:left="586" w:right="345" w:firstLine="232"/>
        <w:jc w:val="both"/>
      </w:pPr>
      <w:r>
        <w:rPr>
          <w:spacing w:val="-8"/>
        </w:rPr>
        <w:t>その際には、サイバーセキュリティに係るリスクは企業が直面する様々なリスクの一つであり、その対策をリスクマネジメントの一環として捉え、業種・業態等の状況</w:t>
      </w:r>
      <w:r>
        <w:rPr>
          <w:spacing w:val="-8"/>
          <w:w w:val="95"/>
        </w:rPr>
        <w:t>に応じて、自然な形で対策が組織に浸透していくことが重要である。</w:t>
      </w:r>
    </w:p>
    <w:p>
      <w:pPr>
        <w:pStyle w:val="BodyText"/>
        <w:spacing w:before="6"/>
        <w:rPr>
          <w:sz w:val="16"/>
        </w:rPr>
      </w:pPr>
    </w:p>
    <w:p>
      <w:pPr>
        <w:pStyle w:val="Heading3"/>
        <w:numPr>
          <w:ilvl w:val="0"/>
          <w:numId w:val="10"/>
        </w:numPr>
        <w:tabs>
          <w:tab w:pos="826" w:val="left" w:leader="none"/>
          <w:tab w:pos="827" w:val="left" w:leader="none"/>
        </w:tabs>
        <w:spacing w:line="240" w:lineRule="auto" w:before="1" w:after="0"/>
        <w:ind w:left="826" w:right="0" w:hanging="566"/>
        <w:jc w:val="left"/>
      </w:pPr>
      <w:r>
        <w:rPr>
          <w:spacing w:val="-5"/>
          <w:w w:val="95"/>
        </w:rPr>
        <w:t>経営層の意識改革</w:t>
      </w:r>
    </w:p>
    <w:p>
      <w:pPr>
        <w:pStyle w:val="BodyText"/>
        <w:spacing w:line="304" w:lineRule="auto" w:before="67"/>
        <w:ind w:left="586" w:right="345" w:firstLine="232"/>
        <w:jc w:val="both"/>
      </w:pPr>
      <w:r>
        <w:rPr>
          <w:spacing w:val="-8"/>
        </w:rPr>
        <w:t>サイバーセキュリティ対策については、その取組自体が利益を生むものではないとの考え方が未だ支配的であると考えられる。この背景には、サイバー空間は自由に何の備えもなく利用できるものであり、散発的にしか起こらない、経営に対して影響が</w:t>
      </w:r>
      <w:r>
        <w:rPr>
          <w:spacing w:val="-21"/>
        </w:rPr>
        <w:t>生じるような攻撃への対処は「費用」でしかないという考え方がある。しかしながら、</w:t>
      </w:r>
      <w:r>
        <w:rPr>
          <w:spacing w:val="-8"/>
        </w:rPr>
        <w:t>サイバー空間の利用が急速に進展する中、自由であるがゆえに常に脅威が潜んでいるという認識に立って、そのための備えをすることが必須である。また、企業においては、サイバーセキュリティ対策の組織上の位置付けが明確になっていないと取組が進みにくいという側面がある。このため、経営層が、サイバーセキュリティ対策をやむを得ない「費用」ではなく、事業継続や新たな価値創出のために不可欠な「投資」で</w:t>
      </w:r>
      <w:r>
        <w:rPr>
          <w:spacing w:val="-8"/>
          <w:w w:val="95"/>
        </w:rPr>
        <w:t>あると捉えられるようにするため、経営層の意識改革が不可欠である。</w:t>
      </w:r>
    </w:p>
    <w:p>
      <w:pPr>
        <w:spacing w:after="0" w:line="304" w:lineRule="auto"/>
        <w:jc w:val="both"/>
        <w:sectPr>
          <w:pgSz w:w="11910" w:h="16840"/>
          <w:pgMar w:header="0" w:footer="781" w:top="1320" w:bottom="980" w:left="1300" w:right="780"/>
        </w:sectPr>
      </w:pPr>
    </w:p>
    <w:p>
      <w:pPr>
        <w:pStyle w:val="BodyText"/>
        <w:spacing w:line="304" w:lineRule="auto"/>
        <w:ind w:left="426" w:right="105" w:firstLine="232"/>
      </w:pPr>
      <w:r>
        <w:rPr>
          <w:spacing w:val="-8"/>
        </w:rPr>
        <w:t>具体的には、経営層は、取締役会等を通じたサイバーセキュリティに関する積極的な関与が期待されるとともに、リスクマネジメントのために必要となるサイバーセキュリティに関する一定の知識・能力を身につけることが求められる。その際、経営層</w:t>
      </w:r>
      <w:r>
        <w:rPr>
          <w:spacing w:val="-5"/>
        </w:rPr>
        <w:t>に深い技術的な知識やスキルを期待することは必ずしも現実的ではない。このため、</w:t>
      </w:r>
      <w:r>
        <w:rPr>
          <w:spacing w:val="-8"/>
        </w:rPr>
        <w:t>経営戦略、事業戦略におけるサイバーセキュリティのリスクを認識し、経営層の方針を踏まえた対策を立案し、実務者・技術者を指導できる人材（いわゆる「戦略マネジ</w:t>
      </w:r>
      <w:r>
        <w:rPr>
          <w:spacing w:val="-31"/>
        </w:rPr>
        <w:t>メント層」</w:t>
      </w:r>
      <w:r>
        <w:rPr>
          <w:spacing w:val="-36"/>
        </w:rPr>
        <w:t>）</w:t>
      </w:r>
      <w:r>
        <w:rPr>
          <w:spacing w:val="-14"/>
        </w:rPr>
        <w:t>を確保することが重要である。また、経営層は、自社の対策だけでなく、</w:t>
      </w:r>
      <w:r>
        <w:rPr>
          <w:spacing w:val="-8"/>
        </w:rPr>
        <w:t>外部委託先やサプライチェーン全体を視野に入れ、リスクマネジメントとして相応しいレベルの対策ができるような体制を整備するとともに、株主等に対してサイバー空間を活用したビジネスの恩恵とリスクを説明できるようにする必要がある。</w:t>
      </w:r>
    </w:p>
    <w:p>
      <w:pPr>
        <w:pStyle w:val="BodyText"/>
        <w:spacing w:before="9"/>
        <w:rPr>
          <w:sz w:val="16"/>
        </w:rPr>
      </w:pPr>
    </w:p>
    <w:p>
      <w:pPr>
        <w:pStyle w:val="BodyText"/>
        <w:spacing w:line="304" w:lineRule="auto" w:before="1"/>
        <w:ind w:left="426" w:right="225" w:firstLine="232"/>
        <w:jc w:val="both"/>
      </w:pPr>
      <w:r>
        <w:rPr>
          <w:spacing w:val="-8"/>
        </w:rPr>
        <w:t>このような状況を踏まえ、官民が連携して、経営層に対してサイバーセキュリティ対策に関する説明や議論ができる人材を発掘・育成するとともに、経営層向けセミナー等を開催し、経営層の意識改革を促していく。また、国は、サイバーセキュリティに取り組む企業による宣言の促進や、類似の企業の対策状況と比較することで、自社に必要な対策を可視化するためのツールの整備など、経営層に分かりやすくサイバーセキュリティ対策を訴求するための施策を推進する。また、学会等と連携しつつ、企業がサイバーセキュリティ対策の実施において参照すべき法制度に関する整理を行</w:t>
      </w:r>
      <w:r>
        <w:rPr>
          <w:spacing w:val="-3"/>
        </w:rPr>
        <w:t>う。</w:t>
      </w:r>
    </w:p>
    <w:p>
      <w:pPr>
        <w:pStyle w:val="BodyText"/>
        <w:spacing w:before="9"/>
        <w:rPr>
          <w:sz w:val="16"/>
        </w:rPr>
      </w:pPr>
    </w:p>
    <w:p>
      <w:pPr>
        <w:pStyle w:val="Heading3"/>
        <w:numPr>
          <w:ilvl w:val="0"/>
          <w:numId w:val="10"/>
        </w:numPr>
        <w:tabs>
          <w:tab w:pos="666" w:val="left" w:leader="none"/>
          <w:tab w:pos="667" w:val="left" w:leader="none"/>
        </w:tabs>
        <w:spacing w:line="240" w:lineRule="auto" w:before="0" w:after="0"/>
        <w:ind w:left="666" w:right="0" w:hanging="566"/>
        <w:jc w:val="left"/>
      </w:pPr>
      <w:r>
        <w:rPr>
          <w:spacing w:val="-7"/>
          <w:w w:val="95"/>
        </w:rPr>
        <w:t>サイバーセキュリティに対する投資の推進</w:t>
      </w:r>
    </w:p>
    <w:p>
      <w:pPr>
        <w:pStyle w:val="BodyText"/>
        <w:spacing w:line="304" w:lineRule="auto" w:before="66"/>
        <w:ind w:left="426" w:right="107" w:firstLine="232"/>
        <w:jc w:val="both"/>
      </w:pPr>
      <w:r>
        <w:rPr>
          <w:spacing w:val="-8"/>
        </w:rPr>
        <w:t>企業がサイバーセキュリティに関わる取組を継続的に実施するためには、それに対応する経営上のインセンティブがあることが重要である。すなわち、財務的な観点を含め、サイバーセキュリティに係るリスクとその対策が可視化され、経営層がその現状を認識し、更に必要な具体的な対策を検討・導入するとともに、市場がその取組を企業価値の向上につながるものとして評価し、サイバーセキュリティに対する投資へ</w:t>
      </w:r>
      <w:r>
        <w:rPr>
          <w:spacing w:val="-5"/>
        </w:rPr>
        <w:t>のインセンティブが継続的に生まれる、という好循環が形成されることが望ましい。</w:t>
      </w:r>
    </w:p>
    <w:p>
      <w:pPr>
        <w:pStyle w:val="BodyText"/>
        <w:spacing w:before="8"/>
        <w:rPr>
          <w:sz w:val="16"/>
        </w:rPr>
      </w:pPr>
    </w:p>
    <w:p>
      <w:pPr>
        <w:pStyle w:val="BodyText"/>
        <w:spacing w:line="304" w:lineRule="auto"/>
        <w:ind w:left="426" w:right="167" w:firstLine="232"/>
        <w:jc w:val="both"/>
      </w:pPr>
      <w:r>
        <w:rPr>
          <w:spacing w:val="-8"/>
        </w:rPr>
        <w:t>このため、投資家を意識して、企業が積極的にサイバーセキュリティに関する取組について情報発信・開示を行うことが重要であり、国は、ベストプラクティスの共有</w:t>
      </w:r>
      <w:r>
        <w:rPr>
          <w:spacing w:val="-18"/>
        </w:rPr>
        <w:t>やガイドラインを策定するとともに、情報発信・開示の状況についての継続的な把握・</w:t>
      </w:r>
      <w:r>
        <w:rPr>
          <w:spacing w:val="-8"/>
        </w:rPr>
        <w:t>評価に取り組む。加えて、投資家が企業経営層のサイバーセキュリティに関する取組を評価できるような仕組みづくりを進めていくことも必要である。</w:t>
      </w:r>
    </w:p>
    <w:p>
      <w:pPr>
        <w:pStyle w:val="BodyText"/>
        <w:spacing w:before="8"/>
        <w:rPr>
          <w:sz w:val="16"/>
        </w:rPr>
      </w:pPr>
    </w:p>
    <w:p>
      <w:pPr>
        <w:pStyle w:val="BodyText"/>
        <w:spacing w:line="304" w:lineRule="auto"/>
        <w:ind w:left="426" w:right="225" w:firstLine="232"/>
        <w:jc w:val="both"/>
      </w:pPr>
      <w:r>
        <w:rPr>
          <w:spacing w:val="-8"/>
        </w:rPr>
        <w:t>また、企業に対するサイバーセキュリティの促進策について、サイバーセキュリティに対する投資のインセンティブが効果的に機能するよう、国はその活用状況をフォローしつつ、必要に応じて所要の措置を検討する。</w:t>
      </w:r>
    </w:p>
    <w:p>
      <w:pPr>
        <w:spacing w:after="0" w:line="304" w:lineRule="auto"/>
        <w:jc w:val="both"/>
        <w:sectPr>
          <w:pgSz w:w="11910" w:h="16840"/>
          <w:pgMar w:header="0" w:footer="781" w:top="1440" w:bottom="980" w:left="1460" w:right="900"/>
        </w:sectPr>
      </w:pPr>
    </w:p>
    <w:p>
      <w:pPr>
        <w:pStyle w:val="BodyText"/>
        <w:spacing w:line="304" w:lineRule="auto"/>
        <w:ind w:left="586" w:right="345" w:firstLine="232"/>
        <w:jc w:val="both"/>
      </w:pPr>
      <w:r>
        <w:rPr>
          <w:spacing w:val="-8"/>
        </w:rPr>
        <w:t>このほか、サイバーセキュリティのリスクマネジメント手段の一つとして、保険の活用が広がっているが、サイバーセキュリティ対策の実施状況に応じて、適切に保険料が算定される仕組みにより、リスクへの備えに対するコストが明確になっていくため、投資が進めやすくなる可能性がある。こうした点を踏まえ、官民が連携してサイバーセキュリティにおける保険の活用を推進するための方策について検討を行う。</w:t>
      </w:r>
    </w:p>
    <w:p>
      <w:pPr>
        <w:pStyle w:val="BodyText"/>
        <w:spacing w:before="12"/>
        <w:rPr>
          <w:sz w:val="16"/>
        </w:rPr>
      </w:pPr>
    </w:p>
    <w:p>
      <w:pPr>
        <w:pStyle w:val="Heading3"/>
        <w:numPr>
          <w:ilvl w:val="0"/>
          <w:numId w:val="10"/>
        </w:numPr>
        <w:tabs>
          <w:tab w:pos="826" w:val="left" w:leader="none"/>
          <w:tab w:pos="827" w:val="left" w:leader="none"/>
        </w:tabs>
        <w:spacing w:line="288" w:lineRule="auto" w:before="0" w:after="0"/>
        <w:ind w:left="826" w:right="347" w:hanging="566"/>
        <w:jc w:val="left"/>
      </w:pPr>
      <w:r>
        <w:rPr>
          <w:w w:val="95"/>
        </w:rPr>
        <w:t>先端技術を利活用したイノベーションを支えるサイバーセキュリティビジネスの  </w:t>
      </w:r>
      <w:r>
        <w:rPr>
          <w:spacing w:val="-3"/>
          <w:w w:val="95"/>
        </w:rPr>
        <w:t>強化</w:t>
      </w:r>
    </w:p>
    <w:p>
      <w:pPr>
        <w:pStyle w:val="BodyText"/>
        <w:spacing w:line="304" w:lineRule="auto" w:before="38"/>
        <w:ind w:left="586" w:right="342" w:firstLine="232"/>
        <w:jc w:val="both"/>
      </w:pPr>
      <w:r>
        <w:rPr>
          <w:spacing w:val="-10"/>
        </w:rPr>
        <w:t>企業が新たな価値を創出するためには、</w:t>
      </w:r>
      <w:r>
        <w:rPr>
          <w:spacing w:val="-4"/>
        </w:rPr>
        <w:t>IoT</w:t>
      </w:r>
      <w:r>
        <w:rPr>
          <w:spacing w:val="-32"/>
        </w:rPr>
        <w:t>、</w:t>
      </w:r>
      <w:r>
        <w:rPr>
          <w:spacing w:val="-3"/>
        </w:rPr>
        <w:t>AI</w:t>
      </w:r>
      <w:r>
        <w:rPr>
          <w:spacing w:val="-29"/>
        </w:rPr>
        <w:t>、</w:t>
      </w:r>
      <w:r>
        <w:rPr>
          <w:spacing w:val="-4"/>
        </w:rPr>
        <w:t>VR</w:t>
      </w:r>
      <w:r>
        <w:rPr>
          <w:spacing w:val="-13"/>
        </w:rPr>
        <w:t>、ブロックチェーン、次世代通</w:t>
      </w:r>
      <w:r>
        <w:rPr>
          <w:spacing w:val="-8"/>
        </w:rPr>
        <w:t>信技術などの先端技術の利活用が不可欠となる場合が多い。一方、こうした技術の活</w:t>
      </w:r>
      <w:r>
        <w:rPr>
          <w:spacing w:val="-15"/>
        </w:rPr>
        <w:t>用は、これまでになかった新たな脆弱性</w:t>
      </w:r>
      <w:r>
        <w:rPr>
          <w:rFonts w:ascii="Arial" w:eastAsia="Arial"/>
          <w:position w:val="12"/>
          <w:sz w:val="12"/>
        </w:rPr>
        <w:t>38</w:t>
      </w:r>
      <w:r>
        <w:rPr>
          <w:spacing w:val="-15"/>
        </w:rPr>
        <w:t>を生み、それが悪用されることで想定外のリ</w:t>
      </w:r>
      <w:r>
        <w:rPr>
          <w:spacing w:val="-8"/>
        </w:rPr>
        <w:t>スクが発生する可能性がある。このため、リスクの想定を先取りし、サイバーセキュリティ対策をモノやサービス等を創出する過程において可能な限りあらかじめ組み込んでおくこと（セキュリティ・バイ・デザイン</w:t>
      </w:r>
      <w:r>
        <w:rPr>
          <w:spacing w:val="-5"/>
        </w:rPr>
        <w:t>）</w:t>
      </w:r>
      <w:r>
        <w:rPr>
          <w:spacing w:val="-8"/>
        </w:rPr>
        <w:t>によって、サイバーセキュリティに関する品質の高いモノやサービス等を実現することが期待される。また、こうした取組は、我が国のモノやサービス等に対する信頼の向上につながるだけでなく、我が国が目指す質の高いインフラの海外展開の推進にもつながるものである。</w:t>
      </w:r>
    </w:p>
    <w:p>
      <w:pPr>
        <w:pStyle w:val="BodyText"/>
        <w:spacing w:before="8"/>
        <w:rPr>
          <w:sz w:val="16"/>
        </w:rPr>
      </w:pPr>
    </w:p>
    <w:p>
      <w:pPr>
        <w:pStyle w:val="BodyText"/>
        <w:spacing w:line="304" w:lineRule="auto" w:before="1"/>
        <w:ind w:left="586" w:right="345" w:firstLine="232"/>
        <w:jc w:val="both"/>
      </w:pPr>
      <w:r>
        <w:rPr>
          <w:spacing w:val="-8"/>
        </w:rPr>
        <w:t>一方、企業がこのような取組を進めようとしても、サイバーセキュリティに関する専門性を有していないなどの理由により、容易に進められない可能性があることに加え、国際競争力の強化や真正性・信頼性の検証が困難なセキュリティ製品・サービスへの依存を回避する観点から、我が国において具体的な解決策を提供できるサイバーセキュリティビジネスの強化が必要である。</w:t>
      </w:r>
    </w:p>
    <w:p>
      <w:pPr>
        <w:pStyle w:val="BodyText"/>
        <w:spacing w:before="9"/>
        <w:rPr>
          <w:sz w:val="16"/>
        </w:rPr>
      </w:pPr>
    </w:p>
    <w:p>
      <w:pPr>
        <w:pStyle w:val="BodyText"/>
        <w:spacing w:line="304" w:lineRule="auto"/>
        <w:ind w:left="586" w:right="238" w:firstLine="232"/>
      </w:pPr>
      <w:r>
        <w:rPr>
          <w:spacing w:val="-8"/>
        </w:rPr>
        <w:t>このようなニーズに応えるため、大企業のみならずベンチャー企業を含め、先端技術による新たな価値創出に向けたチャレンジを支えられるよう、官民が連携して、機動的に先端技術の利用に伴うサイバーセキュリティリスクの分析・明確化とそれに基づくガイドラインの策定や普及等に取り組む。また、こうした取組のために必要となる先端技術のリスク分析や脅威への対策に係る研究開発を推進する。これらの取組に</w:t>
      </w:r>
      <w:r>
        <w:rPr>
          <w:spacing w:val="-5"/>
        </w:rPr>
        <w:t>おいては、セキュリティ・バイ・デザインの考え方を基本とすることが重要である。</w:t>
      </w:r>
      <w:r>
        <w:rPr>
          <w:spacing w:val="-8"/>
        </w:rPr>
        <w:t>さらに、先端技術による新たな価値創出を目指す企業と、その先端技術の利用を支えるためのサイバーセキュリティ技術・サービスの供給者とのマッチングやサイバーセ</w:t>
      </w:r>
      <w:r>
        <w:rPr>
          <w:spacing w:val="-5"/>
        </w:rPr>
        <w:t>キュリティ技術・サービスの適切な評価に係る仕組みの構築等に向けた検討を行う。</w:t>
      </w:r>
    </w:p>
    <w:p>
      <w:pPr>
        <w:pStyle w:val="BodyText"/>
        <w:spacing w:before="8"/>
        <w:rPr>
          <w:sz w:val="16"/>
        </w:rPr>
      </w:pPr>
    </w:p>
    <w:p>
      <w:pPr>
        <w:pStyle w:val="BodyText"/>
        <w:spacing w:line="304" w:lineRule="auto" w:before="1"/>
        <w:ind w:left="586" w:right="112" w:firstLine="232"/>
      </w:pPr>
      <w:r>
        <w:rPr>
          <w:spacing w:val="-8"/>
        </w:rPr>
        <w:t>加えて、我が国の高いサイバーセキュリティが確保されたモノやサービス等につい ての国際展開を促すため、トップセールスや展示会等を活用したアピールを行うほか、</w:t>
      </w:r>
    </w:p>
    <w:p>
      <w:pPr>
        <w:pStyle w:val="BodyText"/>
        <w:spacing w:before="6"/>
        <w:rPr>
          <w:sz w:val="22"/>
        </w:rPr>
      </w:pPr>
      <w:r>
        <w:rPr/>
        <w:pict>
          <v:line style="position:absolute;mso-position-horizontal-relative:page;mso-position-vertical-relative:paragraph;z-index:1552;mso-wrap-distance-left:0;mso-wrap-distance-right:0" from="82.919998pt,16.977478pt" to="226.919998pt,16.977478pt" stroked="true" strokeweight=".6pt" strokecolor="#000000">
            <v:stroke dashstyle="solid"/>
            <w10:wrap type="topAndBottom"/>
          </v:line>
        </w:pict>
      </w:r>
    </w:p>
    <w:p>
      <w:pPr>
        <w:pStyle w:val="ListParagraph"/>
        <w:numPr>
          <w:ilvl w:val="0"/>
          <w:numId w:val="6"/>
        </w:numPr>
        <w:tabs>
          <w:tab w:pos="472" w:val="left" w:leader="none"/>
        </w:tabs>
        <w:spacing w:line="240" w:lineRule="auto" w:before="39" w:after="0"/>
        <w:ind w:left="471" w:right="0" w:hanging="353"/>
        <w:jc w:val="left"/>
        <w:rPr>
          <w:sz w:val="18"/>
        </w:rPr>
      </w:pPr>
      <w:r>
        <w:rPr>
          <w:spacing w:val="-8"/>
          <w:sz w:val="18"/>
        </w:rPr>
        <w:t>脅威の発生を誘引するような人、モノ、サービス上の欠落点</w:t>
      </w:r>
    </w:p>
    <w:p>
      <w:pPr>
        <w:spacing w:after="0" w:line="240" w:lineRule="auto"/>
        <w:jc w:val="left"/>
        <w:rPr>
          <w:sz w:val="18"/>
        </w:rPr>
        <w:sectPr>
          <w:pgSz w:w="11910" w:h="16840"/>
          <w:pgMar w:header="0" w:footer="781" w:top="1440" w:bottom="980" w:left="1300" w:right="780"/>
        </w:sectPr>
      </w:pPr>
    </w:p>
    <w:p>
      <w:pPr>
        <w:pStyle w:val="BodyText"/>
        <w:spacing w:line="304" w:lineRule="auto"/>
        <w:ind w:left="446" w:right="345"/>
        <w:jc w:val="both"/>
      </w:pPr>
      <w:r>
        <w:rPr/>
        <w:t>サイバーセキュリティを理由とした自由貿易の障害となる措置を正当化する動きに</w:t>
      </w:r>
      <w:r>
        <w:rPr>
          <w:spacing w:val="-8"/>
        </w:rPr>
        <w:t>対しては、国際的な連携の下、厳格に対処するなど、国際展開をしやすいビジネス環</w:t>
      </w:r>
      <w:r>
        <w:rPr>
          <w:spacing w:val="-8"/>
          <w:w w:val="95"/>
        </w:rPr>
        <w:t>境の整備に取り組む。</w:t>
      </w:r>
    </w:p>
    <w:p>
      <w:pPr>
        <w:pStyle w:val="BodyText"/>
        <w:spacing w:before="13"/>
        <w:rPr>
          <w:sz w:val="29"/>
        </w:rPr>
      </w:pPr>
    </w:p>
    <w:p>
      <w:pPr>
        <w:spacing w:before="23"/>
        <w:ind w:left="110" w:right="0" w:firstLine="0"/>
        <w:jc w:val="left"/>
        <w:rPr>
          <w:b/>
          <w:sz w:val="24"/>
        </w:rPr>
      </w:pPr>
      <w:r>
        <w:rPr/>
        <w:drawing>
          <wp:inline distT="0" distB="0" distL="0" distR="0">
            <wp:extent cx="332231" cy="118872"/>
            <wp:effectExtent l="0" t="0" r="0" b="0"/>
            <wp:docPr id="39" name="image25.png" descr=""/>
            <wp:cNvGraphicFramePr>
              <a:graphicFrameLocks noChangeAspect="1"/>
            </wp:cNvGraphicFramePr>
            <a:graphic>
              <a:graphicData uri="http://schemas.openxmlformats.org/drawingml/2006/picture">
                <pic:pic>
                  <pic:nvPicPr>
                    <pic:cNvPr id="40" name="image25.png"/>
                    <pic:cNvPicPr/>
                  </pic:nvPicPr>
                  <pic:blipFill>
                    <a:blip r:embed="rId31" cstate="print"/>
                    <a:stretch>
                      <a:fillRect/>
                    </a:stretch>
                  </pic:blipFill>
                  <pic:spPr>
                    <a:xfrm>
                      <a:off x="0" y="0"/>
                      <a:ext cx="332231" cy="118872"/>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17"/>
          <w:position w:val="1"/>
          <w:sz w:val="20"/>
        </w:rPr>
        <w:t> </w:t>
      </w:r>
      <w:r>
        <w:rPr>
          <w:b/>
          <w:spacing w:val="-8"/>
          <w:w w:val="95"/>
          <w:position w:val="1"/>
          <w:sz w:val="24"/>
        </w:rPr>
        <w:t>多様なつながりから価値を生み出すサプライチェーンの実現</w:t>
      </w:r>
    </w:p>
    <w:p>
      <w:pPr>
        <w:pStyle w:val="BodyText"/>
        <w:spacing w:line="304" w:lineRule="auto" w:before="87"/>
        <w:ind w:left="446" w:right="175" w:firstLine="232"/>
      </w:pPr>
      <w:r>
        <w:rPr>
          <w:spacing w:val="-8"/>
        </w:rPr>
        <w:t>サイバー空間と実空間の一体化が加速的に進展する中</w:t>
      </w:r>
      <w:r>
        <w:rPr>
          <w:spacing w:val="-94"/>
        </w:rPr>
        <w:t>、「</w:t>
      </w:r>
      <w:r>
        <w:rPr>
          <w:spacing w:val="-4"/>
        </w:rPr>
        <w:t>Society5.0</w:t>
      </w:r>
      <w:r>
        <w:rPr>
          <w:spacing w:val="-15"/>
        </w:rPr>
        <w:t>」の実現に向け </w:t>
      </w:r>
      <w:r>
        <w:rPr>
          <w:spacing w:val="-8"/>
        </w:rPr>
        <w:t>て、グローバルな規模でこれまで取引がなかった異なる業種の企業間取引が生まれて いる。また、その取引自体が自動化されたものになるなど、従来のサプライチェーン </w:t>
      </w:r>
      <w:r>
        <w:rPr>
          <w:spacing w:val="-5"/>
        </w:rPr>
        <w:t>を超えた多様かつ流動的な形態を見せている。そして、このような形態においては、</w:t>
      </w:r>
      <w:r>
        <w:rPr>
          <w:spacing w:val="-8"/>
        </w:rPr>
        <w:t>サプライチェーンのつながりの端で起こったサイバーセキュリティの問題が、実空間、さらには、経済社会全体にこれまで以上に広く波及し、甚大な悪影響を及ぼすおそれ がある。このようなリスクを認識し、サプライチェーン全体を俯瞰した取組を推進す </w:t>
      </w:r>
      <w:r>
        <w:rPr>
          <w:spacing w:val="-8"/>
          <w:w w:val="95"/>
        </w:rPr>
        <w:t>ることが不可欠である。</w:t>
      </w:r>
    </w:p>
    <w:p>
      <w:pPr>
        <w:pStyle w:val="BodyText"/>
        <w:spacing w:before="9"/>
        <w:rPr>
          <w:sz w:val="16"/>
        </w:rPr>
      </w:pPr>
    </w:p>
    <w:p>
      <w:pPr>
        <w:pStyle w:val="Heading3"/>
        <w:numPr>
          <w:ilvl w:val="0"/>
          <w:numId w:val="11"/>
        </w:numPr>
        <w:tabs>
          <w:tab w:pos="686" w:val="left" w:leader="none"/>
          <w:tab w:pos="687" w:val="left" w:leader="none"/>
        </w:tabs>
        <w:spacing w:line="240" w:lineRule="auto" w:before="0" w:after="0"/>
        <w:ind w:left="686" w:right="0" w:hanging="566"/>
        <w:jc w:val="left"/>
      </w:pPr>
      <w:r>
        <w:rPr>
          <w:spacing w:val="-7"/>
          <w:w w:val="95"/>
        </w:rPr>
        <w:t>サイバーセキュリティ対策指針の策定</w:t>
      </w:r>
    </w:p>
    <w:p>
      <w:pPr>
        <w:pStyle w:val="BodyText"/>
        <w:spacing w:line="304" w:lineRule="auto" w:before="69"/>
        <w:ind w:left="446" w:right="227" w:firstLine="232"/>
      </w:pPr>
      <w:r>
        <w:rPr>
          <w:spacing w:val="-8"/>
        </w:rPr>
        <w:t>サプライチェーンにおけるつながりが多様かつ流動的な形態になる中、サイバーセキュリティの確保を進めていくためには、サプライチェーン全体に対して、一貫性を</w:t>
      </w:r>
      <w:r>
        <w:rPr>
          <w:spacing w:val="-13"/>
        </w:rPr>
        <w:t>もった必要な対策が実装されることが不可欠である。また、このような取組を通じて、</w:t>
      </w:r>
      <w:r>
        <w:rPr>
          <w:spacing w:val="-8"/>
          <w:w w:val="95"/>
        </w:rPr>
        <w:t>モノやサービスに関わる品質が新たな価値を生み出すことが期待される。</w:t>
      </w:r>
    </w:p>
    <w:p>
      <w:pPr>
        <w:pStyle w:val="BodyText"/>
        <w:spacing w:before="9"/>
        <w:rPr>
          <w:sz w:val="16"/>
        </w:rPr>
      </w:pPr>
    </w:p>
    <w:p>
      <w:pPr>
        <w:pStyle w:val="BodyText"/>
        <w:spacing w:line="304" w:lineRule="auto"/>
        <w:ind w:left="446" w:right="345" w:firstLine="232"/>
        <w:jc w:val="both"/>
      </w:pPr>
      <w:r>
        <w:rPr>
          <w:spacing w:val="-8"/>
        </w:rPr>
        <w:t>具体的には、官民が連携して、サプライチェーンにおける脅威を明確化し、運用レベルでの対策が実施できるような業種横断的な指針を策定するとともに、その普及を図る。その際には、中小企業を含めた事業者が実際に対策を行いやすくするため、事業者の事情を踏まえた現実的に実施が可能な内容で、かつ、分かりやすいものとなるように十分に配慮する。また、事業者がリスクと対策費用のバランスを意識できるも</w:t>
      </w:r>
      <w:r>
        <w:rPr>
          <w:spacing w:val="-8"/>
          <w:w w:val="95"/>
        </w:rPr>
        <w:t>のとすることも重要である。</w:t>
      </w:r>
    </w:p>
    <w:p>
      <w:pPr>
        <w:pStyle w:val="BodyText"/>
        <w:spacing w:before="11"/>
        <w:rPr>
          <w:sz w:val="16"/>
        </w:rPr>
      </w:pPr>
    </w:p>
    <w:p>
      <w:pPr>
        <w:pStyle w:val="BodyText"/>
        <w:spacing w:line="304" w:lineRule="auto"/>
        <w:ind w:left="446" w:right="345" w:firstLine="232"/>
        <w:jc w:val="both"/>
      </w:pPr>
      <w:r>
        <w:rPr>
          <w:spacing w:val="-8"/>
        </w:rPr>
        <w:t>産業分野毎のサプライチェーンに関わるつながり方や守るべきもの、脅威の差異を意識しつつ、</w:t>
      </w:r>
      <w:r>
        <w:rPr>
          <w:spacing w:val="-3"/>
        </w:rPr>
        <w:t>IoT</w:t>
      </w:r>
      <w:r>
        <w:rPr>
          <w:spacing w:val="-8"/>
        </w:rPr>
        <w:t> 機器や組織等に求められる具体的な対応策を産業分野毎に示していく必要がある。さらに、サプライチェーンがグローバルに拡がる中で、我が国における対策指針に基づくサイバーセキュリティ対策がグローバルに認められるようにす</w:t>
      </w:r>
      <w:r>
        <w:rPr>
          <w:spacing w:val="-8"/>
          <w:w w:val="95"/>
        </w:rPr>
        <w:t>るため、海外におけるルール化の動きも反映する必要がある。</w:t>
      </w:r>
    </w:p>
    <w:p>
      <w:pPr>
        <w:pStyle w:val="BodyText"/>
        <w:spacing w:before="8"/>
        <w:rPr>
          <w:sz w:val="16"/>
        </w:rPr>
      </w:pPr>
    </w:p>
    <w:p>
      <w:pPr>
        <w:pStyle w:val="Heading3"/>
        <w:numPr>
          <w:ilvl w:val="0"/>
          <w:numId w:val="11"/>
        </w:numPr>
        <w:tabs>
          <w:tab w:pos="686" w:val="left" w:leader="none"/>
          <w:tab w:pos="687" w:val="left" w:leader="none"/>
        </w:tabs>
        <w:spacing w:line="240" w:lineRule="auto" w:before="0" w:after="0"/>
        <w:ind w:left="686" w:right="0" w:hanging="566"/>
        <w:jc w:val="left"/>
      </w:pPr>
      <w:r>
        <w:rPr>
          <w:spacing w:val="-8"/>
          <w:w w:val="95"/>
        </w:rPr>
        <w:t>サプライチェーンにおけるサイバーセキュリティを確保できる仕組みの構築</w:t>
      </w:r>
    </w:p>
    <w:p>
      <w:pPr>
        <w:pStyle w:val="BodyText"/>
        <w:spacing w:line="304" w:lineRule="auto" w:before="69"/>
        <w:ind w:left="446" w:right="345" w:firstLine="232"/>
        <w:jc w:val="both"/>
      </w:pPr>
      <w:r>
        <w:rPr>
          <w:spacing w:val="-8"/>
        </w:rPr>
        <w:t>サプライチェーン全体としてのサイバーセキュリティを確保するためには、製造される機器、生成されて流通するデータ、それらを利用したサービス等のサプライチェ</w:t>
      </w:r>
      <w:r>
        <w:rPr>
          <w:spacing w:val="-8"/>
          <w:w w:val="95"/>
        </w:rPr>
        <w:t>ーンの構成要素における信頼の確保が不可欠である。このため、それぞれの構成要素</w:t>
      </w:r>
    </w:p>
    <w:p>
      <w:pPr>
        <w:spacing w:after="0" w:line="304" w:lineRule="auto"/>
        <w:jc w:val="both"/>
        <w:sectPr>
          <w:pgSz w:w="11910" w:h="16840"/>
          <w:pgMar w:header="0" w:footer="781" w:top="1440" w:bottom="980" w:left="1440" w:right="780"/>
        </w:sectPr>
      </w:pPr>
    </w:p>
    <w:p>
      <w:pPr>
        <w:pStyle w:val="BodyText"/>
        <w:spacing w:line="304" w:lineRule="auto"/>
        <w:ind w:left="586" w:right="107"/>
      </w:pPr>
      <w:r>
        <w:rPr>
          <w:spacing w:val="-8"/>
        </w:rPr>
        <w:t>がセキュリティ要件を満たした形で生成・流通されるよう、要件の明確化を図るとともに、その要件が満たされていることを確認等することにより信頼を創出する仕組みの構築が必要である。また、サプライチェーンにおける調達者が機器・サービス等の利用に際し、その信頼を確認できるよう、官民が連携して、信頼性が証明されている</w:t>
      </w:r>
      <w:r>
        <w:rPr>
          <w:spacing w:val="-5"/>
        </w:rPr>
        <w:t>機器・サービス等のリストの作成と管理を行う仕組みの構築が必要である。さらに、</w:t>
      </w:r>
      <w:r>
        <w:rPr>
          <w:spacing w:val="-8"/>
        </w:rPr>
        <w:t>これらがサプライチェーンのつながりにおいて、連続的な仕組みとなるよう、トレー</w:t>
      </w:r>
      <w:r>
        <w:rPr>
          <w:spacing w:val="-5"/>
        </w:rPr>
        <w:t>サビリティ</w:t>
      </w:r>
      <w:r>
        <w:rPr>
          <w:rFonts w:ascii="Arial" w:eastAsia="Arial"/>
          <w:position w:val="12"/>
          <w:sz w:val="12"/>
        </w:rPr>
        <w:t>39</w:t>
      </w:r>
      <w:r>
        <w:rPr>
          <w:spacing w:val="-5"/>
        </w:rPr>
        <w:t>を確認するための仕組みと、創出された信頼そのものに対する攻撃を検</w:t>
      </w:r>
      <w:r>
        <w:rPr>
          <w:spacing w:val="-8"/>
          <w:w w:val="95"/>
        </w:rPr>
        <w:t>知・防御するための仕組みを検討する。</w:t>
      </w:r>
    </w:p>
    <w:p>
      <w:pPr>
        <w:pStyle w:val="BodyText"/>
        <w:spacing w:before="12"/>
        <w:rPr>
          <w:sz w:val="16"/>
        </w:rPr>
      </w:pPr>
    </w:p>
    <w:p>
      <w:pPr>
        <w:pStyle w:val="Heading3"/>
        <w:numPr>
          <w:ilvl w:val="0"/>
          <w:numId w:val="11"/>
        </w:numPr>
        <w:tabs>
          <w:tab w:pos="826" w:val="left" w:leader="none"/>
          <w:tab w:pos="827" w:val="left" w:leader="none"/>
        </w:tabs>
        <w:spacing w:line="240" w:lineRule="auto" w:before="0" w:after="0"/>
        <w:ind w:left="826" w:right="0" w:hanging="566"/>
        <w:jc w:val="left"/>
      </w:pPr>
      <w:r>
        <w:rPr>
          <w:spacing w:val="-6"/>
          <w:w w:val="95"/>
        </w:rPr>
        <w:t>中小企業の取組の促進</w:t>
      </w:r>
    </w:p>
    <w:p>
      <w:pPr>
        <w:pStyle w:val="BodyText"/>
        <w:spacing w:line="304" w:lineRule="auto" w:before="67"/>
        <w:ind w:left="586" w:right="107" w:firstLine="232"/>
      </w:pPr>
      <w:r>
        <w:rPr>
          <w:spacing w:val="-8"/>
        </w:rPr>
        <w:t>中小企業は、サイバー攻撃により、金銭的な損害や信用の低下が生じた場合、経営に与えるインパクトが大企業と比べて大きい。また、中小企業が踏み台となって自社</w:t>
      </w:r>
      <w:r>
        <w:rPr>
          <w:spacing w:val="-5"/>
        </w:rPr>
        <w:t>のみならず取引先までサイバー攻撃の影響が拡大することも懸念されている。一方、</w:t>
      </w:r>
      <w:r>
        <w:rPr>
          <w:spacing w:val="-8"/>
        </w:rPr>
        <w:t>中小企業は、必ずしも高いサイバーセキュリティに関する知識やスキルを有しているとはいえず、サイバーセキュリティに対して十分な投資を行うことが難しいという事</w:t>
      </w:r>
      <w:r>
        <w:rPr>
          <w:spacing w:val="-8"/>
          <w:w w:val="95"/>
        </w:rPr>
        <w:t>情を踏まえた上で、サイバーセキュリティ対策を推進する必要がある。</w:t>
      </w:r>
    </w:p>
    <w:p>
      <w:pPr>
        <w:pStyle w:val="BodyText"/>
        <w:spacing w:before="9"/>
        <w:rPr>
          <w:sz w:val="16"/>
        </w:rPr>
      </w:pPr>
    </w:p>
    <w:p>
      <w:pPr>
        <w:pStyle w:val="BodyText"/>
        <w:spacing w:line="304" w:lineRule="auto"/>
        <w:ind w:left="586" w:right="225" w:firstLine="232"/>
        <w:jc w:val="both"/>
      </w:pPr>
      <w:r>
        <w:rPr>
          <w:spacing w:val="-8"/>
        </w:rPr>
        <w:t>このため、国は、中小企業を対象として、安全な情報システムの利活用モデルの提示を含む理解しやすいサイバーセキュリティ対策の事例集を作成するとともに、サイバーセキュリティ保険の活用促進、中小企業がサイバーセキュリティに関するトラブル等について相談できる仕組みの強化を行う。また、官民が連携して、サイバーセキュリティに取り組んでいる中小企業が、それを自主的に宣言できる仕組みなどの可視化の取組を促進するとともに、インセンティブの仕組みとの連携により、効果的に中</w:t>
      </w:r>
      <w:r>
        <w:rPr>
          <w:spacing w:val="-8"/>
          <w:w w:val="95"/>
        </w:rPr>
        <w:t>小企業のサイバーセキュリティを進めるための仕組み作りを行う。</w:t>
      </w:r>
    </w:p>
    <w:p>
      <w:pPr>
        <w:pStyle w:val="BodyText"/>
        <w:spacing w:before="2"/>
        <w:rPr>
          <w:sz w:val="28"/>
        </w:rPr>
      </w:pPr>
    </w:p>
    <w:p>
      <w:pPr>
        <w:pStyle w:val="Heading3"/>
        <w:spacing w:before="49"/>
        <w:ind w:left="1107" w:firstLine="0"/>
      </w:pPr>
      <w:r>
        <w:rPr/>
        <w:drawing>
          <wp:anchor distT="0" distB="0" distL="0" distR="0" allowOverlap="1" layoutInCell="1" locked="0" behindDoc="0" simplePos="0" relativeHeight="1600">
            <wp:simplePos x="0" y="0"/>
            <wp:positionH relativeFrom="page">
              <wp:posOffset>984503</wp:posOffset>
            </wp:positionH>
            <wp:positionV relativeFrom="paragraph">
              <wp:posOffset>94813</wp:posOffset>
            </wp:positionV>
            <wp:extent cx="335279" cy="121920"/>
            <wp:effectExtent l="0" t="0" r="0" b="0"/>
            <wp:wrapNone/>
            <wp:docPr id="41" name="image26.png" descr=""/>
            <wp:cNvGraphicFramePr>
              <a:graphicFrameLocks noChangeAspect="1"/>
            </wp:cNvGraphicFramePr>
            <a:graphic>
              <a:graphicData uri="http://schemas.openxmlformats.org/drawingml/2006/picture">
                <pic:pic>
                  <pic:nvPicPr>
                    <pic:cNvPr id="42" name="image26.png"/>
                    <pic:cNvPicPr/>
                  </pic:nvPicPr>
                  <pic:blipFill>
                    <a:blip r:embed="rId32" cstate="print"/>
                    <a:stretch>
                      <a:fillRect/>
                    </a:stretch>
                  </pic:blipFill>
                  <pic:spPr>
                    <a:xfrm>
                      <a:off x="0" y="0"/>
                      <a:ext cx="335279" cy="121920"/>
                    </a:xfrm>
                    <a:prstGeom prst="rect">
                      <a:avLst/>
                    </a:prstGeom>
                  </pic:spPr>
                </pic:pic>
              </a:graphicData>
            </a:graphic>
          </wp:anchor>
        </w:drawing>
      </w:r>
      <w:r>
        <w:rPr/>
        <w:t>安全な</w:t>
      </w:r>
      <w:r>
        <w:rPr>
          <w:rFonts w:ascii="Arial" w:eastAsia="Arial"/>
        </w:rPr>
        <w:t>IoT </w:t>
      </w:r>
      <w:r>
        <w:rPr/>
        <w:t>システム</w:t>
      </w:r>
      <w:r>
        <w:rPr>
          <w:rFonts w:ascii="Arial" w:eastAsia="Arial"/>
          <w:position w:val="12"/>
          <w:sz w:val="12"/>
        </w:rPr>
        <w:t>40</w:t>
      </w:r>
      <w:r>
        <w:rPr/>
        <w:t>の構築</w:t>
      </w:r>
    </w:p>
    <w:p>
      <w:pPr>
        <w:pStyle w:val="BodyText"/>
        <w:spacing w:line="304" w:lineRule="auto" w:before="67"/>
        <w:ind w:left="586" w:right="225" w:firstLine="232"/>
        <w:jc w:val="both"/>
      </w:pPr>
      <w:r>
        <w:rPr>
          <w:spacing w:val="-8"/>
        </w:rPr>
        <w:t>サイバー空間につながる様々なモノが急速に広がっており、経済社会の発展に不可欠なインフラとしてのサイバー空間に悪影響を及ぼし得る脆弱なモノ（</w:t>
      </w:r>
      <w:r>
        <w:rPr>
          <w:spacing w:val="-7"/>
        </w:rPr>
        <w:t>機器</w:t>
      </w:r>
      <w:r>
        <w:rPr>
          <w:spacing w:val="-5"/>
        </w:rPr>
        <w:t>）</w:t>
      </w:r>
      <w:r>
        <w:rPr>
          <w:spacing w:val="-6"/>
        </w:rPr>
        <w:t>のサイ</w:t>
      </w:r>
      <w:r>
        <w:rPr>
          <w:spacing w:val="-8"/>
        </w:rPr>
        <w:t>バーセキュリティ対策が喫緊の課題となっている。また、セキュリティレベルや物理的安全性等の安全基準が異なる様々なモノ</w:t>
      </w:r>
      <w:r>
        <w:rPr>
          <w:spacing w:val="-4"/>
        </w:rPr>
        <w:t>（IoT</w:t>
      </w:r>
      <w:r>
        <w:rPr>
          <w:spacing w:val="-8"/>
        </w:rPr>
        <w:t> 機器</w:t>
      </w:r>
      <w:r>
        <w:rPr>
          <w:spacing w:val="-5"/>
        </w:rPr>
        <w:t>）</w:t>
      </w:r>
      <w:r>
        <w:rPr>
          <w:spacing w:val="-8"/>
        </w:rPr>
        <w:t>のつながりが拡大する中、こうしたつながりは、新たな脅威を生む可能性がある。このような状況を踏まえ、官民</w:t>
      </w:r>
      <w:r>
        <w:rPr>
          <w:spacing w:val="-2"/>
        </w:rPr>
        <w:t>が連携して、安全な</w:t>
      </w:r>
      <w:r>
        <w:rPr>
          <w:spacing w:val="-3"/>
        </w:rPr>
        <w:t>IoT</w:t>
      </w:r>
      <w:r>
        <w:rPr>
          <w:spacing w:val="-15"/>
        </w:rPr>
        <w:t> システムの構築に取り組む必要がある。</w:t>
      </w:r>
    </w:p>
    <w:p>
      <w:pPr>
        <w:pStyle w:val="BodyText"/>
        <w:spacing w:before="11"/>
        <w:rPr>
          <w:sz w:val="16"/>
        </w:rPr>
      </w:pPr>
    </w:p>
    <w:p>
      <w:pPr>
        <w:pStyle w:val="Heading3"/>
        <w:numPr>
          <w:ilvl w:val="0"/>
          <w:numId w:val="12"/>
        </w:numPr>
        <w:tabs>
          <w:tab w:pos="826" w:val="left" w:leader="none"/>
          <w:tab w:pos="827" w:val="left" w:leader="none"/>
        </w:tabs>
        <w:spacing w:line="240" w:lineRule="auto" w:before="0" w:after="0"/>
        <w:ind w:left="826" w:right="0" w:hanging="566"/>
        <w:jc w:val="left"/>
      </w:pPr>
      <w:r>
        <w:rPr>
          <w:rFonts w:ascii="Arial" w:eastAsia="Arial"/>
          <w:w w:val="95"/>
        </w:rPr>
        <w:t>IoT</w:t>
      </w:r>
      <w:r>
        <w:rPr>
          <w:rFonts w:ascii="Arial" w:eastAsia="Arial"/>
          <w:spacing w:val="2"/>
          <w:w w:val="95"/>
        </w:rPr>
        <w:t>      </w:t>
      </w:r>
      <w:r>
        <w:rPr>
          <w:spacing w:val="-8"/>
          <w:w w:val="95"/>
        </w:rPr>
        <w:t>システムにおけるサイバーセキュリティの体系の整備と国際標準化</w:t>
      </w:r>
    </w:p>
    <w:p>
      <w:pPr>
        <w:pStyle w:val="BodyText"/>
        <w:rPr>
          <w:b/>
          <w:sz w:val="20"/>
        </w:rPr>
      </w:pPr>
    </w:p>
    <w:p>
      <w:pPr>
        <w:pStyle w:val="BodyText"/>
        <w:spacing w:before="4"/>
        <w:rPr>
          <w:b/>
          <w:sz w:val="16"/>
        </w:rPr>
      </w:pPr>
      <w:r>
        <w:rPr/>
        <w:pict>
          <v:line style="position:absolute;mso-position-horizontal-relative:page;mso-position-vertical-relative:paragraph;z-index:1576;mso-wrap-distance-left:0;mso-wrap-distance-right:0" from="82.919998pt,12.958444pt" to="226.919998pt,12.958444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7"/>
          <w:w w:val="95"/>
          <w:sz w:val="18"/>
        </w:rPr>
        <w:t>追跡可能性</w:t>
      </w:r>
    </w:p>
    <w:p>
      <w:pPr>
        <w:pStyle w:val="ListParagraph"/>
        <w:numPr>
          <w:ilvl w:val="0"/>
          <w:numId w:val="6"/>
        </w:numPr>
        <w:tabs>
          <w:tab w:pos="472" w:val="left" w:leader="none"/>
        </w:tabs>
        <w:spacing w:line="232" w:lineRule="exact" w:before="23" w:after="0"/>
        <w:ind w:left="274" w:right="362" w:hanging="156"/>
        <w:jc w:val="left"/>
        <w:rPr>
          <w:sz w:val="18"/>
        </w:rPr>
      </w:pPr>
      <w:r>
        <w:rPr>
          <w:spacing w:val="-8"/>
          <w:sz w:val="18"/>
        </w:rPr>
        <w:t>家電、自動車、ロボット、スマートメーター等のあらゆるモノがインターネット等のネットワークに接続され、そ</w:t>
      </w:r>
      <w:r>
        <w:rPr>
          <w:spacing w:val="-8"/>
          <w:w w:val="95"/>
          <w:sz w:val="18"/>
        </w:rPr>
        <w:t>こから得られるビッグデータの利活用等により新たなサービスの実現が可能となるシステム</w:t>
      </w:r>
    </w:p>
    <w:p>
      <w:pPr>
        <w:spacing w:after="0" w:line="232" w:lineRule="exact"/>
        <w:jc w:val="left"/>
        <w:rPr>
          <w:sz w:val="18"/>
        </w:rPr>
        <w:sectPr>
          <w:pgSz w:w="11910" w:h="16840"/>
          <w:pgMar w:header="0" w:footer="781" w:top="1440" w:bottom="980" w:left="1300" w:right="900"/>
        </w:sectPr>
      </w:pPr>
    </w:p>
    <w:p>
      <w:pPr>
        <w:pStyle w:val="BodyText"/>
        <w:spacing w:line="304" w:lineRule="auto"/>
        <w:ind w:left="586" w:right="225" w:firstLine="232"/>
        <w:jc w:val="both"/>
      </w:pPr>
      <w:r>
        <w:rPr>
          <w:spacing w:val="-8"/>
        </w:rPr>
        <w:t>これまで、</w:t>
      </w:r>
      <w:r>
        <w:rPr>
          <w:spacing w:val="-3"/>
        </w:rPr>
        <w:t>IoT</w:t>
      </w:r>
      <w:r>
        <w:rPr>
          <w:spacing w:val="-8"/>
        </w:rPr>
        <w:t> システムのサイバーセキュリティ対策については、官民が連携し、</w:t>
      </w:r>
      <w:r>
        <w:rPr>
          <w:spacing w:val="-5"/>
        </w:rPr>
        <w:t>ガイドラインの策定を始めとする安全な</w:t>
      </w:r>
      <w:r>
        <w:rPr>
          <w:spacing w:val="-3"/>
        </w:rPr>
        <w:t>IoT</w:t>
      </w:r>
      <w:r>
        <w:rPr>
          <w:spacing w:val="-16"/>
        </w:rPr>
        <w:t> システムの実現に向けた様々な取組を推</w:t>
      </w:r>
      <w:r>
        <w:rPr>
          <w:spacing w:val="-4"/>
        </w:rPr>
        <w:t>進してきた。今後は、安全な</w:t>
      </w:r>
      <w:r>
        <w:rPr/>
        <w:t>IoT</w:t>
      </w:r>
      <w:r>
        <w:rPr>
          <w:spacing w:val="-15"/>
        </w:rPr>
        <w:t> システムが価値を創出することに重点を置き、一定</w:t>
      </w:r>
      <w:r>
        <w:rPr>
          <w:spacing w:val="-8"/>
        </w:rPr>
        <w:t>の整合性・一貫性をもって戦略的に取り組む必要がある。</w:t>
      </w:r>
    </w:p>
    <w:p>
      <w:pPr>
        <w:pStyle w:val="BodyText"/>
        <w:spacing w:before="9"/>
        <w:rPr>
          <w:sz w:val="16"/>
        </w:rPr>
      </w:pPr>
    </w:p>
    <w:p>
      <w:pPr>
        <w:pStyle w:val="BodyText"/>
        <w:spacing w:line="302" w:lineRule="auto" w:before="1"/>
        <w:ind w:left="586" w:right="92" w:firstLine="232"/>
      </w:pPr>
      <w:r>
        <w:rPr>
          <w:spacing w:val="-6"/>
        </w:rPr>
        <w:t>このため、我が国がこれまで示してきた安全な</w:t>
      </w:r>
      <w:r>
        <w:rPr/>
        <w:t>IoT</w:t>
      </w:r>
      <w:r>
        <w:rPr>
          <w:spacing w:val="-14"/>
        </w:rPr>
        <w:t> システムを実現するために求め</w:t>
      </w:r>
      <w:r>
        <w:rPr>
          <w:spacing w:val="-5"/>
        </w:rPr>
        <w:t>られるサイバーセキュリティに関する基本的な要素</w:t>
      </w:r>
      <w:r>
        <w:rPr>
          <w:rFonts w:ascii="Meiryo UI" w:eastAsia="Meiryo UI" w:hint="eastAsia"/>
          <w:position w:val="14"/>
          <w:sz w:val="12"/>
        </w:rPr>
        <w:t>41</w:t>
      </w:r>
      <w:r>
        <w:rPr>
          <w:spacing w:val="-5"/>
        </w:rPr>
        <w:t>に基づき、各主体の間で対策に</w:t>
      </w:r>
      <w:r>
        <w:rPr>
          <w:spacing w:val="-8"/>
        </w:rPr>
        <w:t>係る基本理念、目標、方法、期限等についての共通認識の醸成と、各分野・各主体の役割や機能の明確化を図った上で、自律的にサイバーセキュリティに関わる取組を進</w:t>
      </w:r>
      <w:r>
        <w:rPr>
          <w:spacing w:val="-5"/>
        </w:rPr>
        <w:t>めつつ、各主体が協働した取組を推進する。また、国は、こうした取組を促すため、官民の各主体が抱える課題</w:t>
      </w:r>
      <w:r>
        <w:rPr>
          <w:rFonts w:ascii="Arial" w:eastAsia="Arial"/>
          <w:position w:val="12"/>
          <w:sz w:val="12"/>
        </w:rPr>
        <w:t>42</w:t>
      </w:r>
      <w:r>
        <w:rPr>
          <w:spacing w:val="-5"/>
        </w:rPr>
        <w:t>やそれぞれの取組について、全体像が俯瞰できる形で可</w:t>
      </w:r>
      <w:r>
        <w:rPr>
          <w:spacing w:val="-8"/>
        </w:rPr>
        <w:t>視化するとともに、情報共有を行うための仕組みを構築する。さらに、</w:t>
      </w:r>
      <w:r>
        <w:rPr>
          <w:spacing w:val="-3"/>
        </w:rPr>
        <w:t>IoT</w:t>
      </w:r>
      <w:r>
        <w:rPr>
          <w:spacing w:val="-7"/>
        </w:rPr>
        <w:t> システム</w:t>
      </w:r>
      <w:r>
        <w:rPr>
          <w:spacing w:val="-8"/>
        </w:rPr>
        <w:t>における価値創出の仕組みを、我が国の安全・安心といった強みを活かしながらグロ</w:t>
      </w:r>
      <w:r>
        <w:rPr>
          <w:spacing w:val="-4"/>
        </w:rPr>
        <w:t>ーバルな規模で展開し、安全な</w:t>
      </w:r>
      <w:r>
        <w:rPr>
          <w:spacing w:val="-3"/>
        </w:rPr>
        <w:t>IoT</w:t>
      </w:r>
      <w:r>
        <w:rPr>
          <w:spacing w:val="-15"/>
        </w:rPr>
        <w:t> システムの普及によって国際経済の発展に貢献す</w:t>
      </w:r>
      <w:r>
        <w:rPr>
          <w:spacing w:val="-5"/>
        </w:rPr>
        <w:t>るため、官民が連携の下、安全な</w:t>
      </w:r>
      <w:r>
        <w:rPr/>
        <w:t>IoT</w:t>
      </w:r>
      <w:r>
        <w:rPr>
          <w:spacing w:val="-15"/>
        </w:rPr>
        <w:t> システムを実現するために求められるサイバー</w:t>
      </w:r>
      <w:r>
        <w:rPr>
          <w:spacing w:val="-8"/>
        </w:rPr>
        <w:t>セキュリティに関する基本的な要素等の国際標準化に向けた取組を推進する。</w:t>
      </w:r>
    </w:p>
    <w:p>
      <w:pPr>
        <w:pStyle w:val="BodyText"/>
        <w:spacing w:before="11"/>
        <w:rPr>
          <w:sz w:val="16"/>
        </w:rPr>
      </w:pPr>
    </w:p>
    <w:p>
      <w:pPr>
        <w:pStyle w:val="Heading3"/>
        <w:numPr>
          <w:ilvl w:val="0"/>
          <w:numId w:val="12"/>
        </w:numPr>
        <w:tabs>
          <w:tab w:pos="826" w:val="left" w:leader="none"/>
          <w:tab w:pos="827" w:val="left" w:leader="none"/>
        </w:tabs>
        <w:spacing w:line="240" w:lineRule="auto" w:before="1" w:after="0"/>
        <w:ind w:left="826" w:right="0" w:hanging="566"/>
        <w:jc w:val="left"/>
      </w:pPr>
      <w:r>
        <w:rPr>
          <w:spacing w:val="-7"/>
          <w:w w:val="95"/>
        </w:rPr>
        <w:t>脆弱性対策に係る体制の整備</w:t>
      </w:r>
    </w:p>
    <w:p>
      <w:pPr>
        <w:pStyle w:val="BodyText"/>
        <w:spacing w:line="304" w:lineRule="auto" w:before="67"/>
        <w:ind w:left="545" w:right="222" w:firstLine="232"/>
        <w:jc w:val="both"/>
      </w:pPr>
      <w:r>
        <w:rPr/>
        <w:t>IoT</w:t>
      </w:r>
      <w:r>
        <w:rPr>
          <w:spacing w:val="-20"/>
        </w:rPr>
        <w:t> 機器に対するサイバー攻撃等の深刻化に対応するため、ネットワークの安全・信</w:t>
      </w:r>
      <w:r>
        <w:rPr>
          <w:spacing w:val="-8"/>
        </w:rPr>
        <w:t>頼性を確保する観点で、産官学民及び民間企業相互間の連携と役割分担の下、対策を</w:t>
      </w:r>
      <w:r>
        <w:rPr>
          <w:spacing w:val="-17"/>
        </w:rPr>
        <w:t>推進することが重要である。このため、官民が連携して、</w:t>
      </w:r>
      <w:r>
        <w:rPr/>
        <w:t>IoT</w:t>
      </w:r>
      <w:r>
        <w:rPr>
          <w:spacing w:val="-14"/>
        </w:rPr>
        <w:t> 機器の脆弱性について、</w:t>
      </w:r>
      <w:r>
        <w:rPr>
          <w:spacing w:val="-8"/>
        </w:rPr>
        <w:t>設計・製造、運用、そして破棄までのライフサイクル全体を見通したサイバーセキュ</w:t>
      </w:r>
      <w:r>
        <w:rPr>
          <w:spacing w:val="-11"/>
        </w:rPr>
        <w:t>リティ対策や、ネットワーク上の脆弱な </w:t>
      </w:r>
      <w:r>
        <w:rPr/>
        <w:t>IoT</w:t>
      </w:r>
      <w:r>
        <w:rPr>
          <w:spacing w:val="-13"/>
        </w:rPr>
        <w:t> 機器の対策等のための体制整備が必要で</w:t>
      </w:r>
      <w:r>
        <w:rPr>
          <w:spacing w:val="-5"/>
        </w:rPr>
        <w:t>ある。</w:t>
      </w:r>
    </w:p>
    <w:p>
      <w:pPr>
        <w:pStyle w:val="BodyText"/>
        <w:spacing w:before="9"/>
        <w:rPr>
          <w:sz w:val="16"/>
        </w:rPr>
      </w:pPr>
    </w:p>
    <w:p>
      <w:pPr>
        <w:pStyle w:val="BodyText"/>
        <w:spacing w:line="304" w:lineRule="auto"/>
        <w:ind w:left="545" w:right="222" w:firstLine="232"/>
        <w:jc w:val="both"/>
      </w:pPr>
      <w:r>
        <w:rPr>
          <w:spacing w:val="-11"/>
        </w:rPr>
        <w:t>ライフサイクルを見通した </w:t>
      </w:r>
      <w:r>
        <w:rPr>
          <w:spacing w:val="-3"/>
        </w:rPr>
        <w:t>IoT</w:t>
      </w:r>
      <w:r>
        <w:rPr>
          <w:spacing w:val="-13"/>
        </w:rPr>
        <w:t> 機器のサイバーセキュリティ対策については、それ</w:t>
      </w:r>
      <w:r>
        <w:rPr>
          <w:spacing w:val="-8"/>
        </w:rPr>
        <w:t>ぞれの機器の利用方法やサイバーセキュリティ上の脅威、諸外国の検討状況や技術の</w:t>
      </w:r>
      <w:r>
        <w:rPr>
          <w:spacing w:val="-17"/>
        </w:rPr>
        <w:t>進展の動向等を十分踏まえた上で、機器製造事業者、電気通信事業者、利用者等の各々</w:t>
      </w:r>
      <w:r>
        <w:rPr>
          <w:spacing w:val="-8"/>
        </w:rPr>
        <w:t>の主体の相互理解と連携の下で取り組むべきである。その中で、官民が連携して、そ</w:t>
      </w:r>
      <w:r>
        <w:rPr>
          <w:spacing w:val="-14"/>
        </w:rPr>
        <w:t>れぞれの </w:t>
      </w:r>
      <w:r>
        <w:rPr>
          <w:spacing w:val="-3"/>
        </w:rPr>
        <w:t>IoT</w:t>
      </w:r>
      <w:r>
        <w:rPr>
          <w:spacing w:val="-13"/>
        </w:rPr>
        <w:t> 機器について、その特性や利用方法等を踏まえつつ必要なサイバーセキ</w:t>
      </w:r>
      <w:r>
        <w:rPr>
          <w:spacing w:val="-6"/>
        </w:rPr>
        <w:t>ュリティの要件を整理し、その要件を満たす</w:t>
      </w:r>
      <w:r>
        <w:rPr/>
        <w:t>IoT</w:t>
      </w:r>
      <w:r>
        <w:rPr>
          <w:spacing w:val="-14"/>
        </w:rPr>
        <w:t> 機器の利用を推奨する。</w:t>
      </w:r>
    </w:p>
    <w:p>
      <w:pPr>
        <w:pStyle w:val="BodyText"/>
        <w:spacing w:before="9"/>
        <w:rPr>
          <w:sz w:val="16"/>
        </w:rPr>
      </w:pPr>
    </w:p>
    <w:p>
      <w:pPr>
        <w:pStyle w:val="BodyText"/>
        <w:spacing w:line="307" w:lineRule="auto"/>
        <w:ind w:left="545" w:right="222" w:firstLine="232"/>
        <w:jc w:val="both"/>
      </w:pPr>
      <w:r>
        <w:rPr>
          <w:spacing w:val="-11"/>
        </w:rPr>
        <w:t>また、ネットワーク上の脆弱な </w:t>
      </w:r>
      <w:r>
        <w:rPr>
          <w:spacing w:val="-3"/>
        </w:rPr>
        <w:t>IoT</w:t>
      </w:r>
      <w:r>
        <w:rPr>
          <w:spacing w:val="-13"/>
        </w:rPr>
        <w:t> 機器の対策については、パスワード設定に不備</w:t>
      </w:r>
      <w:r>
        <w:rPr>
          <w:spacing w:val="-8"/>
        </w:rPr>
        <w:t>のある機器の調査・特定を行い、電気通信事業者において当該機器の利用者への注意</w:t>
      </w:r>
    </w:p>
    <w:p>
      <w:pPr>
        <w:pStyle w:val="BodyText"/>
        <w:spacing w:before="10"/>
        <w:rPr>
          <w:sz w:val="29"/>
        </w:rPr>
      </w:pPr>
      <w:r>
        <w:rPr/>
        <w:pict>
          <v:line style="position:absolute;mso-position-horizontal-relative:page;mso-position-vertical-relative:paragraph;z-index:1624;mso-wrap-distance-left:0;mso-wrap-distance-right:0" from="82.919998pt,21.755487pt" to="226.919998pt,21.755487pt" stroked="true" strokeweight=".6pt" strokecolor="#000000">
            <v:stroke dashstyle="solid"/>
            <w10:wrap type="topAndBottom"/>
          </v:line>
        </w:pict>
      </w:r>
    </w:p>
    <w:p>
      <w:pPr>
        <w:pStyle w:val="ListParagraph"/>
        <w:numPr>
          <w:ilvl w:val="0"/>
          <w:numId w:val="6"/>
        </w:numPr>
        <w:tabs>
          <w:tab w:pos="383" w:val="left" w:leader="none"/>
        </w:tabs>
        <w:spacing w:line="235" w:lineRule="exact" w:before="39" w:after="0"/>
        <w:ind w:left="382" w:right="0" w:hanging="264"/>
        <w:jc w:val="left"/>
        <w:rPr>
          <w:sz w:val="18"/>
        </w:rPr>
      </w:pPr>
      <w:r>
        <w:rPr>
          <w:spacing w:val="-6"/>
          <w:sz w:val="18"/>
        </w:rPr>
        <w:t>「安全な</w:t>
      </w:r>
      <w:r>
        <w:rPr>
          <w:spacing w:val="-4"/>
          <w:sz w:val="18"/>
        </w:rPr>
        <w:t>IoT</w:t>
      </w:r>
      <w:r>
        <w:rPr>
          <w:spacing w:val="-13"/>
          <w:sz w:val="18"/>
        </w:rPr>
        <w:t>システムのセキュリティに関する一般的枠組」</w:t>
      </w:r>
      <w:r>
        <w:rPr>
          <w:spacing w:val="-8"/>
          <w:sz w:val="18"/>
        </w:rPr>
        <w:t>（</w:t>
      </w:r>
      <w:r>
        <w:rPr>
          <w:spacing w:val="-5"/>
          <w:sz w:val="18"/>
        </w:rPr>
        <w:t>平成</w:t>
      </w:r>
      <w:r>
        <w:rPr>
          <w:spacing w:val="-4"/>
          <w:sz w:val="18"/>
        </w:rPr>
        <w:t>28</w:t>
      </w:r>
      <w:r>
        <w:rPr>
          <w:spacing w:val="-5"/>
          <w:sz w:val="18"/>
        </w:rPr>
        <w:t>年</w:t>
      </w:r>
      <w:r>
        <w:rPr>
          <w:spacing w:val="-6"/>
          <w:sz w:val="18"/>
        </w:rPr>
        <w:t>8</w:t>
      </w:r>
      <w:r>
        <w:rPr>
          <w:spacing w:val="-8"/>
          <w:sz w:val="18"/>
        </w:rPr>
        <w:t>月、内閣サイバーセキュリティセンター</w:t>
      </w:r>
      <w:r>
        <w:rPr>
          <w:sz w:val="18"/>
        </w:rPr>
        <w:t>）</w:t>
      </w:r>
    </w:p>
    <w:p>
      <w:pPr>
        <w:pStyle w:val="ListParagraph"/>
        <w:numPr>
          <w:ilvl w:val="0"/>
          <w:numId w:val="6"/>
        </w:numPr>
        <w:tabs>
          <w:tab w:pos="472" w:val="left" w:leader="none"/>
        </w:tabs>
        <w:spacing w:line="232" w:lineRule="exact" w:before="24" w:after="0"/>
        <w:ind w:left="274" w:right="273" w:hanging="156"/>
        <w:jc w:val="left"/>
        <w:rPr>
          <w:sz w:val="18"/>
        </w:rPr>
      </w:pPr>
      <w:r>
        <w:rPr>
          <w:spacing w:val="-4"/>
          <w:sz w:val="18"/>
        </w:rPr>
        <w:t>IoT</w:t>
      </w:r>
      <w:r>
        <w:rPr>
          <w:spacing w:val="-8"/>
          <w:sz w:val="18"/>
        </w:rPr>
        <w:t>の分野個別の課題だけでなく、その範囲や定義、物理安全対策、責任分界点</w:t>
      </w:r>
      <w:r>
        <w:rPr>
          <w:spacing w:val="-5"/>
          <w:sz w:val="18"/>
        </w:rPr>
        <w:t>（</w:t>
      </w:r>
      <w:r>
        <w:rPr>
          <w:spacing w:val="-8"/>
          <w:sz w:val="18"/>
        </w:rPr>
        <w:t>既知の脆弱性への対応に関する製造者責任や運用者等の安全管理義務などインシデント発生時における各主体の責任を含む）やプライバシーの問題などの共通課題を含む。</w:t>
      </w:r>
    </w:p>
    <w:p>
      <w:pPr>
        <w:spacing w:after="0" w:line="232" w:lineRule="exact"/>
        <w:jc w:val="left"/>
        <w:rPr>
          <w:sz w:val="18"/>
        </w:rPr>
        <w:sectPr>
          <w:pgSz w:w="11910" w:h="16840"/>
          <w:pgMar w:header="0" w:footer="781" w:top="1440" w:bottom="980" w:left="1300" w:right="900"/>
        </w:sectPr>
      </w:pPr>
    </w:p>
    <w:p>
      <w:pPr>
        <w:pStyle w:val="BodyText"/>
        <w:spacing w:line="304" w:lineRule="auto"/>
        <w:ind w:left="165" w:right="102"/>
        <w:jc w:val="both"/>
      </w:pPr>
      <w:r>
        <w:rPr>
          <w:spacing w:val="-8"/>
        </w:rPr>
        <w:t>喚起を円滑に行えるよう、所要の制度整備を着実に進める。また、対策の実施に当たっては、関係省庁等が一体となって、電気通信事業者、機器製造事業者等と連携して</w:t>
      </w:r>
      <w:r>
        <w:rPr>
          <w:spacing w:val="-7"/>
        </w:rPr>
        <w:t>取り組む。</w:t>
      </w:r>
    </w:p>
    <w:p>
      <w:pPr>
        <w:pStyle w:val="BodyText"/>
        <w:spacing w:before="9"/>
        <w:rPr>
          <w:sz w:val="16"/>
        </w:rPr>
      </w:pPr>
    </w:p>
    <w:p>
      <w:pPr>
        <w:pStyle w:val="BodyText"/>
        <w:spacing w:line="307" w:lineRule="auto" w:before="1"/>
        <w:ind w:left="206" w:firstLine="232"/>
      </w:pPr>
      <w:r>
        <w:rPr>
          <w:spacing w:val="-8"/>
        </w:rPr>
        <w:t>将来的には、これらの我が国の対策をモデルとして、国際的な連携や標準化等を通じて海外に展開し、安全なネットワークの環境整備に貢献をしていく。</w:t>
      </w:r>
    </w:p>
    <w:p>
      <w:pPr>
        <w:spacing w:after="0" w:line="307" w:lineRule="auto"/>
        <w:sectPr>
          <w:footerReference w:type="default" r:id="rId33"/>
          <w:pgSz w:w="11910" w:h="16840"/>
          <w:pgMar w:footer="781" w:header="0" w:top="1440" w:bottom="980" w:left="1680" w:right="1020"/>
          <w:pgNumType w:start="20"/>
        </w:sectPr>
      </w:pPr>
    </w:p>
    <w:p>
      <w:pPr>
        <w:pStyle w:val="Heading2"/>
        <w:numPr>
          <w:ilvl w:val="1"/>
          <w:numId w:val="5"/>
        </w:numPr>
        <w:tabs>
          <w:tab w:pos="827" w:val="left" w:leader="none"/>
        </w:tabs>
        <w:spacing w:line="240" w:lineRule="auto" w:before="13" w:after="0"/>
        <w:ind w:left="826" w:right="0" w:hanging="566"/>
        <w:jc w:val="left"/>
      </w:pPr>
      <w:bookmarkStart w:name="_TOC_250003" w:id="16"/>
      <w:bookmarkEnd w:id="16"/>
      <w:r>
        <w:rPr>
          <w:spacing w:val="-8"/>
          <w:w w:val="95"/>
        </w:rPr>
        <w:t>国民が安全で安心して暮らせる社会の実現</w:t>
      </w:r>
    </w:p>
    <w:p>
      <w:pPr>
        <w:pStyle w:val="BodyText"/>
        <w:spacing w:line="304" w:lineRule="auto" w:before="75"/>
        <w:ind w:left="351" w:right="107" w:firstLine="235"/>
      </w:pPr>
      <w:r>
        <w:rPr>
          <w:spacing w:val="-5"/>
        </w:rPr>
        <w:t>国民が安全で安心して暮らせる社会を実現するためには、政府機関、地方公共団体、</w:t>
      </w:r>
      <w:r>
        <w:rPr>
          <w:spacing w:val="-8"/>
        </w:rPr>
        <w:t>サイバー関連事業者、重要インフラ事業者、教育研究機関、そして国民一人一人に至るまで、多様な主体が連携して多層的なサイバーセキュリティを確保することが重要であ</w:t>
      </w:r>
      <w:r>
        <w:rPr>
          <w:spacing w:val="-3"/>
          <w:w w:val="95"/>
        </w:rPr>
        <w:t>る。</w:t>
      </w:r>
    </w:p>
    <w:p>
      <w:pPr>
        <w:pStyle w:val="BodyText"/>
        <w:spacing w:before="9"/>
        <w:rPr>
          <w:sz w:val="16"/>
        </w:rPr>
      </w:pPr>
    </w:p>
    <w:p>
      <w:pPr>
        <w:pStyle w:val="BodyText"/>
        <w:spacing w:line="304" w:lineRule="auto"/>
        <w:ind w:left="351" w:right="225" w:firstLine="235"/>
        <w:jc w:val="both"/>
      </w:pPr>
      <w:r>
        <w:rPr>
          <w:spacing w:val="-8"/>
        </w:rPr>
        <w:t>特に、政府機関や重要インフラ事業者、事業者団体及び地方公共団体（</w:t>
      </w:r>
      <w:r>
        <w:rPr>
          <w:spacing w:val="-7"/>
        </w:rPr>
        <w:t>以下「重要イ</w:t>
      </w:r>
      <w:r>
        <w:rPr>
          <w:spacing w:val="-23"/>
        </w:rPr>
        <w:t>ンフラ事業者等」という。</w:t>
      </w:r>
      <w:r>
        <w:rPr>
          <w:spacing w:val="-44"/>
        </w:rPr>
        <w:t>）</w:t>
      </w:r>
      <w:r>
        <w:rPr>
          <w:spacing w:val="-11"/>
        </w:rPr>
        <w:t>が提供する業務やサービスは、円滑な社会経済活動及び国民</w:t>
      </w:r>
      <w:r>
        <w:rPr>
          <w:spacing w:val="-8"/>
        </w:rPr>
        <w:t>生活を支える基盤である。サイバーセキュリティに係るリスクを完全に除去することは不可能であるとの認識の下、リスクを許容し得る程度まで低減し、これらの業務やサービスが安全かつ持続的に提供されるよう、サイバーセキュリティの基本的な在り方で掲</w:t>
      </w:r>
      <w:r>
        <w:rPr>
          <w:spacing w:val="-8"/>
          <w:w w:val="95"/>
        </w:rPr>
        <w:t>げた「任務保証」の考え方に基づく取組を推進していく。</w:t>
      </w:r>
    </w:p>
    <w:p>
      <w:pPr>
        <w:pStyle w:val="BodyText"/>
        <w:spacing w:before="9"/>
        <w:rPr>
          <w:sz w:val="16"/>
        </w:rPr>
      </w:pPr>
    </w:p>
    <w:p>
      <w:pPr>
        <w:pStyle w:val="BodyText"/>
        <w:spacing w:line="304" w:lineRule="auto"/>
        <w:ind w:left="351" w:right="167" w:firstLine="235"/>
        <w:jc w:val="both"/>
      </w:pPr>
      <w:r>
        <w:rPr>
          <w:spacing w:val="-20"/>
        </w:rPr>
        <w:t>また、我が国は、</w:t>
      </w:r>
      <w:r>
        <w:rPr>
          <w:spacing w:val="-3"/>
        </w:rPr>
        <w:t>2019</w:t>
      </w:r>
      <w:r>
        <w:rPr>
          <w:spacing w:val="-19"/>
        </w:rPr>
        <w:t> 年のラグビーワールドカップや </w:t>
      </w:r>
      <w:r>
        <w:rPr>
          <w:spacing w:val="-3"/>
        </w:rPr>
        <w:t>2020</w:t>
      </w:r>
      <w:r>
        <w:rPr>
          <w:spacing w:val="-16"/>
        </w:rPr>
        <w:t> 年東京大会などの国際的・</w:t>
      </w:r>
      <w:r>
        <w:rPr>
          <w:spacing w:val="-8"/>
        </w:rPr>
        <w:t>国民的な大会を控えており、悪意ある主体によるサイバー攻撃の誘因となることも予想</w:t>
      </w:r>
      <w:r>
        <w:rPr>
          <w:spacing w:val="-12"/>
        </w:rPr>
        <w:t>される。</w:t>
      </w:r>
      <w:r>
        <w:rPr>
          <w:spacing w:val="-3"/>
        </w:rPr>
        <w:t>2020</w:t>
      </w:r>
      <w:r>
        <w:rPr>
          <w:spacing w:val="-17"/>
        </w:rPr>
        <w:t> 年東京大会等を円滑に実施するとともに、その後も見据え、各々の主体が</w:t>
      </w:r>
      <w:r>
        <w:rPr>
          <w:spacing w:val="-8"/>
          <w:w w:val="95"/>
        </w:rPr>
        <w:t>それぞれの役割を着実に果たし、皆で協力し合って対応していく必要がある。</w:t>
      </w:r>
    </w:p>
    <w:p>
      <w:pPr>
        <w:pStyle w:val="BodyText"/>
        <w:rPr>
          <w:sz w:val="20"/>
        </w:rPr>
      </w:pPr>
    </w:p>
    <w:p>
      <w:pPr>
        <w:spacing w:before="160"/>
        <w:ind w:left="250" w:right="0" w:firstLine="0"/>
        <w:jc w:val="left"/>
        <w:rPr>
          <w:b/>
          <w:sz w:val="24"/>
        </w:rPr>
      </w:pPr>
      <w:r>
        <w:rPr/>
        <w:drawing>
          <wp:inline distT="0" distB="0" distL="0" distR="0">
            <wp:extent cx="316991" cy="121920"/>
            <wp:effectExtent l="0" t="0" r="0" b="0"/>
            <wp:docPr id="43" name="image27.png" descr=""/>
            <wp:cNvGraphicFramePr>
              <a:graphicFrameLocks noChangeAspect="1"/>
            </wp:cNvGraphicFramePr>
            <a:graphic>
              <a:graphicData uri="http://schemas.openxmlformats.org/drawingml/2006/picture">
                <pic:pic>
                  <pic:nvPicPr>
                    <pic:cNvPr id="44" name="image27.png"/>
                    <pic:cNvPicPr/>
                  </pic:nvPicPr>
                  <pic:blipFill>
                    <a:blip r:embed="rId34" cstate="print"/>
                    <a:stretch>
                      <a:fillRect/>
                    </a:stretch>
                  </pic:blipFill>
                  <pic:spPr>
                    <a:xfrm>
                      <a:off x="0" y="0"/>
                      <a:ext cx="316991"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7"/>
          <w:position w:val="1"/>
          <w:sz w:val="20"/>
        </w:rPr>
        <w:t> </w:t>
      </w:r>
      <w:r>
        <w:rPr>
          <w:b/>
          <w:spacing w:val="-7"/>
          <w:w w:val="95"/>
          <w:position w:val="1"/>
          <w:sz w:val="24"/>
        </w:rPr>
        <w:t>国民・社会を守るための取組</w:t>
      </w:r>
    </w:p>
    <w:p>
      <w:pPr>
        <w:pStyle w:val="BodyText"/>
        <w:spacing w:line="304" w:lineRule="auto" w:before="81"/>
        <w:ind w:left="586" w:right="225" w:firstLine="232"/>
        <w:jc w:val="both"/>
      </w:pPr>
      <w:r>
        <w:rPr>
          <w:spacing w:val="-8"/>
        </w:rPr>
        <w:t>サイバー空間の脅威の深刻化に伴い、多くの国民がサイバー犯罪に不安感を持つようになっており、社会全体におけるサイバーセキュリティへの危機意識は高まっている。このような状況を踏まえ、全ての主体が、自主的にセキュリティの意識を向上させ、主体的に取り組むとともに、連携して多層的にサイバーセキュリティを確保する</w:t>
      </w:r>
      <w:r>
        <w:rPr>
          <w:spacing w:val="-8"/>
          <w:w w:val="95"/>
        </w:rPr>
        <w:t>状況を作り出していくことが不可欠である。</w:t>
      </w:r>
    </w:p>
    <w:p>
      <w:pPr>
        <w:pStyle w:val="BodyText"/>
        <w:spacing w:before="11"/>
        <w:rPr>
          <w:sz w:val="16"/>
        </w:rPr>
      </w:pPr>
    </w:p>
    <w:p>
      <w:pPr>
        <w:pStyle w:val="Heading3"/>
        <w:numPr>
          <w:ilvl w:val="0"/>
          <w:numId w:val="13"/>
        </w:numPr>
        <w:tabs>
          <w:tab w:pos="826" w:val="left" w:leader="none"/>
          <w:tab w:pos="827" w:val="left" w:leader="none"/>
        </w:tabs>
        <w:spacing w:line="240" w:lineRule="auto" w:before="0" w:after="0"/>
        <w:ind w:left="826" w:right="0" w:hanging="566"/>
        <w:jc w:val="left"/>
      </w:pPr>
      <w:r>
        <w:rPr>
          <w:spacing w:val="-8"/>
          <w:w w:val="95"/>
        </w:rPr>
        <w:t>安全・安心なサイバー空間の利用環境の構築</w:t>
      </w:r>
    </w:p>
    <w:p>
      <w:pPr>
        <w:pStyle w:val="BodyText"/>
        <w:spacing w:line="307" w:lineRule="auto" w:before="67"/>
        <w:ind w:left="586" w:right="225" w:firstLine="232"/>
        <w:jc w:val="both"/>
      </w:pPr>
      <w:r>
        <w:rPr>
          <w:spacing w:val="-8"/>
        </w:rPr>
        <w:t>サイバー犯罪・サイバー攻撃は複雑化・巧妙化しており、攻撃の種類も多種多様となっていることから、従来の受動的な対策だけでは対応しきれず、これまでよりも積</w:t>
      </w:r>
      <w:r>
        <w:rPr>
          <w:spacing w:val="-8"/>
          <w:w w:val="95"/>
        </w:rPr>
        <w:t>極的な対策を行う必要がある。</w:t>
      </w:r>
    </w:p>
    <w:p>
      <w:pPr>
        <w:pStyle w:val="BodyText"/>
        <w:spacing w:before="6"/>
        <w:rPr>
          <w:sz w:val="16"/>
        </w:rPr>
      </w:pPr>
    </w:p>
    <w:p>
      <w:pPr>
        <w:pStyle w:val="BodyText"/>
        <w:spacing w:line="304" w:lineRule="auto"/>
        <w:ind w:left="586" w:right="222" w:firstLine="232"/>
        <w:jc w:val="both"/>
      </w:pPr>
      <w:r>
        <w:rPr>
          <w:spacing w:val="-8"/>
        </w:rPr>
        <w:t>このような状況を踏まえ、サイバー関連事業者等と連携し、脅威に対して事前に積</w:t>
      </w:r>
      <w:r>
        <w:rPr>
          <w:spacing w:val="-12"/>
        </w:rPr>
        <w:t>極的な防御策を講じる「積極的サイバー防御</w:t>
      </w:r>
      <w:r>
        <w:rPr>
          <w:rFonts w:ascii="Arial" w:eastAsia="Arial"/>
          <w:position w:val="12"/>
          <w:sz w:val="12"/>
        </w:rPr>
        <w:t>43</w:t>
      </w:r>
      <w:r>
        <w:rPr>
          <w:spacing w:val="-17"/>
        </w:rPr>
        <w:t>」を推進する。具体的には、国は先行的</w:t>
      </w:r>
      <w:r>
        <w:rPr>
          <w:spacing w:val="-8"/>
        </w:rPr>
        <w:t>防御を可能にするための脅威情報の共有・活用の促進、攻撃者の情報を集めるための</w:t>
      </w:r>
      <w:r>
        <w:rPr>
          <w:spacing w:val="-13"/>
          <w:w w:val="95"/>
        </w:rPr>
        <w:t>攻撃誘引技術の活用、ボットネット</w:t>
      </w:r>
      <w:r>
        <w:rPr>
          <w:rFonts w:ascii="Arial" w:eastAsia="Arial"/>
          <w:spacing w:val="-2"/>
          <w:w w:val="95"/>
          <w:position w:val="12"/>
          <w:sz w:val="12"/>
        </w:rPr>
        <w:t>44</w:t>
      </w:r>
      <w:r>
        <w:rPr>
          <w:spacing w:val="-17"/>
          <w:w w:val="95"/>
        </w:rPr>
        <w:t>対策等、サイバー犯罪・サイバー攻撃による被害</w:t>
      </w:r>
    </w:p>
    <w:p>
      <w:pPr>
        <w:pStyle w:val="BodyText"/>
        <w:rPr>
          <w:sz w:val="20"/>
        </w:rPr>
      </w:pPr>
    </w:p>
    <w:p>
      <w:pPr>
        <w:pStyle w:val="BodyText"/>
        <w:rPr>
          <w:sz w:val="10"/>
        </w:rPr>
      </w:pPr>
      <w:r>
        <w:rPr/>
        <w:pict>
          <v:line style="position:absolute;mso-position-horizontal-relative:page;mso-position-vertical-relative:paragraph;z-index:1648;mso-wrap-distance-left:0;mso-wrap-distance-right:0" from="82.919998pt,8.824579pt" to="226.919998pt,8.824579pt" stroked="true" strokeweight=".6pt" strokecolor="#000000">
            <v:stroke dashstyle="solid"/>
            <w10:wrap type="topAndBottom"/>
          </v:line>
        </w:pict>
      </w:r>
    </w:p>
    <w:p>
      <w:pPr>
        <w:pStyle w:val="ListParagraph"/>
        <w:numPr>
          <w:ilvl w:val="0"/>
          <w:numId w:val="6"/>
        </w:numPr>
        <w:tabs>
          <w:tab w:pos="472" w:val="left" w:leader="none"/>
        </w:tabs>
        <w:spacing w:line="235" w:lineRule="exact" w:before="39" w:after="0"/>
        <w:ind w:left="471" w:right="0" w:hanging="353"/>
        <w:jc w:val="left"/>
        <w:rPr>
          <w:sz w:val="18"/>
        </w:rPr>
      </w:pPr>
      <w:r>
        <w:rPr>
          <w:spacing w:val="-8"/>
          <w:w w:val="95"/>
          <w:sz w:val="18"/>
        </w:rPr>
        <w:t>サイバー攻撃に対して能動的に防御していく取組のこと</w:t>
      </w:r>
    </w:p>
    <w:p>
      <w:pPr>
        <w:pStyle w:val="ListParagraph"/>
        <w:numPr>
          <w:ilvl w:val="0"/>
          <w:numId w:val="6"/>
        </w:numPr>
        <w:tabs>
          <w:tab w:pos="472" w:val="left" w:leader="none"/>
        </w:tabs>
        <w:spacing w:line="232" w:lineRule="exact" w:before="24" w:after="0"/>
        <w:ind w:left="274" w:right="273" w:hanging="156"/>
        <w:jc w:val="both"/>
        <w:rPr>
          <w:sz w:val="18"/>
        </w:rPr>
      </w:pPr>
      <w:r>
        <w:rPr>
          <w:spacing w:val="-8"/>
          <w:sz w:val="18"/>
        </w:rPr>
        <w:t>ウイルス感染等により攻撃者の自由に操られる状態となったパソコン等の機器</w:t>
      </w:r>
      <w:r>
        <w:rPr>
          <w:spacing w:val="-94"/>
          <w:sz w:val="18"/>
        </w:rPr>
        <w:t>（</w:t>
      </w:r>
      <w:r>
        <w:rPr>
          <w:spacing w:val="-8"/>
          <w:sz w:val="18"/>
        </w:rPr>
        <w:t>「ボット」と呼ばれる）</w:t>
      </w:r>
      <w:r>
        <w:rPr>
          <w:spacing w:val="-7"/>
          <w:sz w:val="18"/>
        </w:rPr>
        <w:t>を束ねたネ</w:t>
      </w:r>
      <w:r>
        <w:rPr>
          <w:spacing w:val="-8"/>
          <w:sz w:val="18"/>
        </w:rPr>
        <w:t>ットワークのこと。</w:t>
      </w:r>
      <w:r>
        <w:rPr>
          <w:spacing w:val="-4"/>
          <w:sz w:val="18"/>
        </w:rPr>
        <w:t>DDoS</w:t>
      </w:r>
      <w:r>
        <w:rPr>
          <w:spacing w:val="-13"/>
          <w:sz w:val="18"/>
        </w:rPr>
        <w:t>攻撃やスパムメールの送信等に悪用される。</w:t>
      </w:r>
      <w:r>
        <w:rPr>
          <w:spacing w:val="-8"/>
          <w:sz w:val="18"/>
        </w:rPr>
        <w:t>（出典：独立行政法人 情報処理推進機構「情報</w:t>
      </w:r>
      <w:r>
        <w:rPr>
          <w:spacing w:val="-8"/>
          <w:w w:val="95"/>
          <w:sz w:val="18"/>
        </w:rPr>
        <w:t>セキュリティ白書</w:t>
      </w:r>
      <w:r>
        <w:rPr>
          <w:spacing w:val="-4"/>
          <w:w w:val="95"/>
          <w:sz w:val="18"/>
        </w:rPr>
        <w:t>2017</w:t>
      </w:r>
      <w:r>
        <w:rPr>
          <w:spacing w:val="-94"/>
          <w:w w:val="95"/>
          <w:sz w:val="18"/>
        </w:rPr>
        <w:t>」</w:t>
      </w:r>
      <w:r>
        <w:rPr>
          <w:w w:val="95"/>
          <w:sz w:val="18"/>
        </w:rPr>
        <w:t>）</w:t>
      </w:r>
    </w:p>
    <w:p>
      <w:pPr>
        <w:spacing w:after="0" w:line="232" w:lineRule="exact"/>
        <w:jc w:val="both"/>
        <w:rPr>
          <w:sz w:val="18"/>
        </w:rPr>
        <w:sectPr>
          <w:pgSz w:w="11910" w:h="16840"/>
          <w:pgMar w:header="0" w:footer="781" w:top="1360" w:bottom="980" w:left="1300" w:right="900"/>
        </w:sectPr>
      </w:pPr>
    </w:p>
    <w:p>
      <w:pPr>
        <w:pStyle w:val="BodyText"/>
        <w:spacing w:line="314" w:lineRule="exact"/>
        <w:ind w:left="586"/>
        <w:jc w:val="both"/>
      </w:pPr>
      <w:r>
        <w:rPr/>
        <w:t>を未然に防止できるような取組を推進する。</w:t>
      </w:r>
    </w:p>
    <w:p>
      <w:pPr>
        <w:pStyle w:val="BodyText"/>
        <w:spacing w:before="8"/>
        <w:rPr>
          <w:sz w:val="21"/>
        </w:rPr>
      </w:pPr>
    </w:p>
    <w:p>
      <w:pPr>
        <w:pStyle w:val="BodyText"/>
        <w:spacing w:line="304" w:lineRule="auto"/>
        <w:ind w:left="586" w:right="225" w:firstLine="232"/>
        <w:jc w:val="both"/>
      </w:pPr>
      <w:r>
        <w:rPr>
          <w:spacing w:val="-8"/>
        </w:rPr>
        <w:t>また、政府機関や重要インフラ事業者等が提供するサービスの全体の基盤となる信頼できる情報インフラの整備を促進する。このため、信頼性を評価するための検証や政府調達における運用改善等について検討を行う。</w:t>
      </w:r>
    </w:p>
    <w:p>
      <w:pPr>
        <w:pStyle w:val="BodyText"/>
        <w:spacing w:before="8"/>
        <w:rPr>
          <w:sz w:val="16"/>
        </w:rPr>
      </w:pPr>
    </w:p>
    <w:p>
      <w:pPr>
        <w:pStyle w:val="BodyText"/>
        <w:spacing w:line="304" w:lineRule="auto"/>
        <w:ind w:left="586" w:right="107" w:firstLine="232"/>
      </w:pPr>
      <w:r>
        <w:rPr>
          <w:spacing w:val="-17"/>
        </w:rPr>
        <w:t>さらに、国民が仮想通貨取引を安全に利用できるよう、仮想通貨交換業者と連携し、</w:t>
      </w:r>
      <w:r>
        <w:rPr>
          <w:spacing w:val="-8"/>
        </w:rPr>
        <w:t>対応を推進する。また、自動運転車やドローンについては、サイバー攻撃を受けて不正操作された場合には人命に影響を及ぼすおそれがあるため、かかる事態が生じないよう対策を推進する。特に、自動運転車については、国際場裡において国際基準策定の議論が進められており、引き続き議論を主導していく。</w:t>
      </w:r>
    </w:p>
    <w:p>
      <w:pPr>
        <w:pStyle w:val="BodyText"/>
        <w:spacing w:before="8"/>
        <w:rPr>
          <w:sz w:val="16"/>
        </w:rPr>
      </w:pPr>
    </w:p>
    <w:p>
      <w:pPr>
        <w:pStyle w:val="Heading3"/>
        <w:numPr>
          <w:ilvl w:val="0"/>
          <w:numId w:val="13"/>
        </w:numPr>
        <w:tabs>
          <w:tab w:pos="826" w:val="left" w:leader="none"/>
          <w:tab w:pos="827" w:val="left" w:leader="none"/>
        </w:tabs>
        <w:spacing w:line="240" w:lineRule="auto" w:before="0" w:after="0"/>
        <w:ind w:left="826" w:right="0" w:hanging="566"/>
        <w:jc w:val="left"/>
      </w:pPr>
      <w:r>
        <w:rPr>
          <w:spacing w:val="-6"/>
          <w:w w:val="95"/>
        </w:rPr>
        <w:t>サイバー犯罪への対策</w:t>
      </w:r>
    </w:p>
    <w:p>
      <w:pPr>
        <w:pStyle w:val="BodyText"/>
        <w:spacing w:before="69"/>
        <w:ind w:left="819"/>
      </w:pPr>
      <w:r>
        <w:rPr/>
        <w:t>サイバー空間が国民生活により身近なものとなる中で、世界規模のランサムウェア</w:t>
      </w:r>
    </w:p>
    <w:p>
      <w:pPr>
        <w:pStyle w:val="BodyText"/>
        <w:spacing w:before="87"/>
        <w:ind w:left="586"/>
        <w:jc w:val="both"/>
      </w:pPr>
      <w:r>
        <w:rPr>
          <w:rFonts w:ascii="Arial" w:eastAsia="Arial"/>
          <w:position w:val="12"/>
          <w:sz w:val="12"/>
        </w:rPr>
        <w:t>45</w:t>
      </w:r>
      <w:r>
        <w:rPr/>
        <w:t>感染被害や、国内の仮想通貨交換業者から多額の仮想通貨が不正に送信されたと見</w:t>
      </w:r>
    </w:p>
    <w:p>
      <w:pPr>
        <w:pStyle w:val="BodyText"/>
        <w:spacing w:line="304" w:lineRule="auto" w:before="84"/>
        <w:ind w:left="586" w:right="225"/>
        <w:jc w:val="both"/>
      </w:pPr>
      <w:r>
        <w:rPr>
          <w:spacing w:val="-8"/>
        </w:rPr>
        <w:t>られる事案が発生するなど、サイバー犯罪が深刻な社会問題となっている。国民の安全と安心を守るためには、サイバー犯罪の実態把握、取締りを推進するとともに、関係機関・団体と連携し、国民一人一人の自主的な対策を促進するための広報啓発を行うほか、新たな手口のサイバー犯罪に対処できるよう、捜査能力・技術力の向上が不</w:t>
      </w:r>
      <w:r>
        <w:rPr>
          <w:spacing w:val="-7"/>
        </w:rPr>
        <w:t>可欠である。</w:t>
      </w:r>
    </w:p>
    <w:p>
      <w:pPr>
        <w:pStyle w:val="BodyText"/>
        <w:spacing w:before="8"/>
        <w:rPr>
          <w:sz w:val="16"/>
        </w:rPr>
      </w:pPr>
    </w:p>
    <w:p>
      <w:pPr>
        <w:pStyle w:val="BodyText"/>
        <w:spacing w:line="304" w:lineRule="auto" w:before="1"/>
        <w:ind w:left="586" w:right="107" w:firstLine="232"/>
      </w:pPr>
      <w:r>
        <w:rPr>
          <w:spacing w:val="-8"/>
        </w:rPr>
        <w:t>このため、国は、徹底した捜査活動や新たな捜査手法の検討、サイバー犯罪の被害を防止するための広報啓発活動等を推進する。また、高度な情報通信技術を用いた犯</w:t>
      </w:r>
      <w:r>
        <w:rPr>
          <w:spacing w:val="-5"/>
        </w:rPr>
        <w:t>罪に対処するため、最新の電子機器や不正プログラムの解析のための技術力の向上、サイバー空間の脅威の予兆把握や脅威の技術的な解明のための総合的な分析を高度</w:t>
      </w:r>
      <w:r>
        <w:rPr>
          <w:spacing w:val="-8"/>
        </w:rPr>
        <w:t>化すること等、情報技術の解析に関する態勢を強化する。さらに、民間事業者等の知見の積極的な活用や官民の人事交流を推進するとともに、情報の共有・分析、被害の未然防止、人材育成等の観点から、官民が連携したサイバー犯罪対策を推進する。</w:t>
      </w:r>
    </w:p>
    <w:p>
      <w:pPr>
        <w:pStyle w:val="BodyText"/>
        <w:spacing w:before="9"/>
        <w:rPr>
          <w:sz w:val="16"/>
        </w:rPr>
      </w:pPr>
    </w:p>
    <w:p>
      <w:pPr>
        <w:pStyle w:val="BodyText"/>
        <w:spacing w:line="304" w:lineRule="auto"/>
        <w:ind w:left="586" w:right="225" w:firstLine="232"/>
        <w:jc w:val="both"/>
      </w:pPr>
      <w:r>
        <w:rPr>
          <w:spacing w:val="-8"/>
        </w:rPr>
        <w:t>サイバー犯罪捜査等においては、サイバー空間における事後追跡可能性の確保が必要である。これには、関連事業者の協力や国際的な連携が不可欠であるため、必要な取組を行う。特に、通信履歴等に関するログの保存の在り方については、関係のガイドライン</w:t>
      </w:r>
      <w:r>
        <w:rPr>
          <w:rFonts w:ascii="Arial" w:eastAsia="Arial"/>
          <w:spacing w:val="-2"/>
          <w:position w:val="12"/>
          <w:sz w:val="12"/>
        </w:rPr>
        <w:t>46</w:t>
      </w:r>
      <w:r>
        <w:rPr>
          <w:spacing w:val="-8"/>
        </w:rPr>
        <w:t>を踏まえ、関係事業者における適切な取組を推進する。</w:t>
      </w:r>
    </w:p>
    <w:p>
      <w:pPr>
        <w:pStyle w:val="BodyText"/>
        <w:rPr>
          <w:sz w:val="20"/>
        </w:rPr>
      </w:pPr>
    </w:p>
    <w:p>
      <w:pPr>
        <w:pStyle w:val="BodyText"/>
        <w:rPr>
          <w:sz w:val="20"/>
        </w:rPr>
      </w:pPr>
    </w:p>
    <w:p>
      <w:pPr>
        <w:pStyle w:val="BodyText"/>
        <w:rPr>
          <w:sz w:val="20"/>
        </w:rPr>
      </w:pPr>
    </w:p>
    <w:p>
      <w:pPr>
        <w:pStyle w:val="BodyText"/>
        <w:spacing w:before="6"/>
        <w:rPr>
          <w:sz w:val="11"/>
        </w:rPr>
      </w:pPr>
      <w:r>
        <w:rPr/>
        <w:pict>
          <v:line style="position:absolute;mso-position-horizontal-relative:page;mso-position-vertical-relative:paragraph;z-index:1672;mso-wrap-distance-left:0;mso-wrap-distance-right:0" from="82.919998pt,9.787768pt" to="226.919998pt,9.787768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8"/>
          <w:sz w:val="18"/>
        </w:rPr>
        <w:t>データを暗号化して身代金を要求するマルウェア</w:t>
      </w:r>
      <w:r>
        <w:rPr>
          <w:spacing w:val="-4"/>
          <w:sz w:val="18"/>
        </w:rPr>
        <w:t>（malware</w:t>
      </w:r>
      <w:r>
        <w:rPr>
          <w:spacing w:val="-5"/>
          <w:sz w:val="18"/>
        </w:rPr>
        <w:t>。</w:t>
      </w:r>
      <w:r>
        <w:rPr>
          <w:spacing w:val="-4"/>
          <w:sz w:val="18"/>
        </w:rPr>
        <w:t>malicious</w:t>
      </w:r>
      <w:r>
        <w:rPr>
          <w:spacing w:val="4"/>
          <w:sz w:val="18"/>
        </w:rPr>
        <w:t> </w:t>
      </w:r>
      <w:r>
        <w:rPr>
          <w:spacing w:val="-4"/>
          <w:sz w:val="18"/>
        </w:rPr>
        <w:t>software</w:t>
      </w:r>
      <w:r>
        <w:rPr>
          <w:spacing w:val="-8"/>
          <w:sz w:val="18"/>
        </w:rPr>
        <w:t>が短縮された語</w:t>
      </w:r>
      <w:r>
        <w:rPr>
          <w:sz w:val="18"/>
        </w:rPr>
        <w:t>）</w:t>
      </w:r>
    </w:p>
    <w:p>
      <w:pPr>
        <w:pStyle w:val="ListParagraph"/>
        <w:numPr>
          <w:ilvl w:val="0"/>
          <w:numId w:val="6"/>
        </w:numPr>
        <w:tabs>
          <w:tab w:pos="383" w:val="left" w:leader="none"/>
        </w:tabs>
        <w:spacing w:line="234" w:lineRule="exact" w:before="0" w:after="0"/>
        <w:ind w:left="382" w:right="0" w:hanging="264"/>
        <w:jc w:val="left"/>
        <w:rPr>
          <w:sz w:val="18"/>
        </w:rPr>
      </w:pPr>
      <w:r>
        <w:rPr>
          <w:spacing w:val="-8"/>
          <w:sz w:val="18"/>
        </w:rPr>
        <w:t>「電気通信事業における個人情報保護に関するガイドライン」の解説等</w:t>
      </w:r>
    </w:p>
    <w:p>
      <w:pPr>
        <w:spacing w:after="0" w:line="234" w:lineRule="exact"/>
        <w:jc w:val="left"/>
        <w:rPr>
          <w:sz w:val="18"/>
        </w:rPr>
        <w:sectPr>
          <w:footerReference w:type="default" r:id="rId35"/>
          <w:pgSz w:w="11910" w:h="16840"/>
          <w:pgMar w:footer="781" w:header="0" w:top="1440" w:bottom="980" w:left="1300" w:right="900"/>
          <w:pgNumType w:start="22"/>
        </w:sectPr>
      </w:pPr>
    </w:p>
    <w:p>
      <w:pPr>
        <w:spacing w:line="313" w:lineRule="exact" w:before="0"/>
        <w:ind w:left="250" w:right="0" w:firstLine="0"/>
        <w:jc w:val="left"/>
        <w:rPr>
          <w:b/>
          <w:sz w:val="24"/>
        </w:rPr>
      </w:pPr>
      <w:r>
        <w:rPr/>
        <w:drawing>
          <wp:inline distT="0" distB="0" distL="0" distR="0">
            <wp:extent cx="332231" cy="121920"/>
            <wp:effectExtent l="0" t="0" r="0" b="0"/>
            <wp:docPr id="45" name="image28.png" descr=""/>
            <wp:cNvGraphicFramePr>
              <a:graphicFrameLocks noChangeAspect="1"/>
            </wp:cNvGraphicFramePr>
            <a:graphic>
              <a:graphicData uri="http://schemas.openxmlformats.org/drawingml/2006/picture">
                <pic:pic>
                  <pic:nvPicPr>
                    <pic:cNvPr id="46" name="image28.png"/>
                    <pic:cNvPicPr/>
                  </pic:nvPicPr>
                  <pic:blipFill>
                    <a:blip r:embed="rId36" cstate="print"/>
                    <a:stretch>
                      <a:fillRect/>
                    </a:stretch>
                  </pic:blipFill>
                  <pic:spPr>
                    <a:xfrm>
                      <a:off x="0" y="0"/>
                      <a:ext cx="332231"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17"/>
          <w:position w:val="1"/>
          <w:sz w:val="20"/>
        </w:rPr>
        <w:t> </w:t>
      </w:r>
      <w:r>
        <w:rPr>
          <w:b/>
          <w:spacing w:val="-7"/>
          <w:w w:val="95"/>
          <w:position w:val="1"/>
          <w:sz w:val="24"/>
        </w:rPr>
        <w:t>官民一体となった重要インフラの防護</w:t>
      </w:r>
    </w:p>
    <w:p>
      <w:pPr>
        <w:pStyle w:val="BodyText"/>
        <w:spacing w:line="300" w:lineRule="auto" w:before="84"/>
        <w:ind w:left="586" w:right="238" w:firstLine="232"/>
      </w:pPr>
      <w:r>
        <w:rPr>
          <w:spacing w:val="-8"/>
        </w:rPr>
        <w:t>重要インフラの防護については、重要インフラサービスを安全かつ持続的に提供す</w:t>
      </w:r>
      <w:r>
        <w:rPr>
          <w:spacing w:val="-10"/>
        </w:rPr>
        <w:t>るという「任務保証」</w:t>
      </w:r>
      <w:r>
        <w:rPr>
          <w:rFonts w:ascii="Meiryo UI" w:eastAsia="Meiryo UI" w:hint="eastAsia"/>
          <w:spacing w:val="-3"/>
          <w:position w:val="14"/>
          <w:sz w:val="12"/>
        </w:rPr>
        <w:t>47</w:t>
      </w:r>
      <w:r>
        <w:rPr>
          <w:spacing w:val="-18"/>
        </w:rPr>
        <w:t>の考え方に基づき、「重要インフラの情報セキュリティ対策に</w:t>
      </w:r>
      <w:r>
        <w:rPr>
          <w:spacing w:val="-8"/>
        </w:rPr>
        <w:t>係る第４次行動計画</w:t>
      </w:r>
      <w:r>
        <w:rPr>
          <w:spacing w:val="-161"/>
        </w:rPr>
        <w:t>」</w:t>
      </w:r>
      <w:r>
        <w:rPr>
          <w:spacing w:val="-8"/>
        </w:rPr>
        <w:t>（</w:t>
      </w:r>
      <w:r>
        <w:rPr>
          <w:spacing w:val="-24"/>
        </w:rPr>
        <w:t>以下「行動計画」という。</w:t>
      </w:r>
      <w:r>
        <w:rPr>
          <w:spacing w:val="-44"/>
        </w:rPr>
        <w:t>）</w:t>
      </w:r>
      <w:r>
        <w:rPr>
          <w:spacing w:val="-8"/>
        </w:rPr>
        <w:t>の５つの施策群</w:t>
      </w:r>
      <w:r>
        <w:rPr>
          <w:rFonts w:ascii="Meiryo UI" w:eastAsia="Meiryo UI" w:hint="eastAsia"/>
          <w:spacing w:val="-3"/>
          <w:position w:val="14"/>
          <w:sz w:val="12"/>
        </w:rPr>
        <w:t>48</w:t>
      </w:r>
      <w:r>
        <w:rPr>
          <w:spacing w:val="-7"/>
        </w:rPr>
        <w:t>に基づいた取組を</w:t>
      </w:r>
      <w:r>
        <w:rPr>
          <w:spacing w:val="-8"/>
        </w:rPr>
        <w:t>推進してきた。しかし、重要インフラ分野ごとに、サイバーセキュリティに関する意</w:t>
      </w:r>
      <w:r>
        <w:rPr>
          <w:spacing w:val="-5"/>
        </w:rPr>
        <w:t>識や取組の進捗に温度差があるという課題がある。このような課題を解決するため、</w:t>
      </w:r>
      <w:r>
        <w:rPr>
          <w:spacing w:val="-8"/>
        </w:rPr>
        <w:t>経営資源が限られ、サイバーセキュリティに十分な資源を割り当てることが難しい重要インフラ事業者等におけるセキュリティ対策のモデルに関する検討を含め、サイバーセキュリティに関する全体的な底上げを行う必要があり、各々の主体が自主的な取</w:t>
      </w:r>
      <w:r>
        <w:rPr>
          <w:spacing w:val="-8"/>
          <w:w w:val="95"/>
        </w:rPr>
        <w:t>組を進めつつ、国も積極的な支援を行うことで、官民一体で取り組んでいく。</w:t>
      </w:r>
    </w:p>
    <w:p>
      <w:pPr>
        <w:pStyle w:val="BodyText"/>
        <w:rPr>
          <w:sz w:val="17"/>
        </w:rPr>
      </w:pPr>
    </w:p>
    <w:p>
      <w:pPr>
        <w:pStyle w:val="Heading3"/>
        <w:numPr>
          <w:ilvl w:val="1"/>
          <w:numId w:val="6"/>
        </w:numPr>
        <w:tabs>
          <w:tab w:pos="826" w:val="left" w:leader="none"/>
          <w:tab w:pos="827" w:val="left" w:leader="none"/>
        </w:tabs>
        <w:spacing w:line="240" w:lineRule="auto" w:before="0" w:after="0"/>
        <w:ind w:left="826" w:right="0" w:hanging="566"/>
        <w:jc w:val="left"/>
      </w:pPr>
      <w:r>
        <w:rPr>
          <w:spacing w:val="-7"/>
          <w:w w:val="95"/>
        </w:rPr>
        <w:t>行動計画に基づく主な取組</w:t>
      </w:r>
    </w:p>
    <w:p>
      <w:pPr>
        <w:pStyle w:val="BodyText"/>
        <w:spacing w:line="304" w:lineRule="auto" w:before="69"/>
        <w:ind w:left="586" w:right="345" w:firstLine="232"/>
        <w:jc w:val="both"/>
      </w:pPr>
      <w:r>
        <w:rPr>
          <w:spacing w:val="-8"/>
        </w:rPr>
        <w:t>重要インフラを防護するため、国は行動計画を策定・改定してきており、今後も引</w:t>
      </w:r>
      <w:r>
        <w:rPr>
          <w:spacing w:val="-13"/>
        </w:rPr>
        <w:t>き続き、行動計画に基づく取組を推進していく。行動計画については、</w:t>
      </w:r>
      <w:r>
        <w:rPr>
          <w:spacing w:val="-3"/>
        </w:rPr>
        <w:t>2020</w:t>
      </w:r>
      <w:r>
        <w:rPr>
          <w:spacing w:val="-19"/>
        </w:rPr>
        <w:t> 年東京大</w:t>
      </w:r>
      <w:r>
        <w:rPr>
          <w:spacing w:val="-8"/>
        </w:rPr>
        <w:t>会終了後に見直す予定であるが、社会動向の大きな変化等が生じた場合は、その前の</w:t>
      </w:r>
      <w:r>
        <w:rPr>
          <w:spacing w:val="-8"/>
          <w:w w:val="95"/>
        </w:rPr>
        <w:t>時点においても、必要に応じて見直しを行う。</w:t>
      </w:r>
    </w:p>
    <w:p>
      <w:pPr>
        <w:pStyle w:val="BodyText"/>
        <w:spacing w:before="9"/>
        <w:rPr>
          <w:sz w:val="16"/>
        </w:rPr>
      </w:pPr>
    </w:p>
    <w:p>
      <w:pPr>
        <w:pStyle w:val="BodyText"/>
        <w:spacing w:line="304" w:lineRule="auto"/>
        <w:ind w:left="586" w:right="175" w:firstLine="232"/>
      </w:pPr>
      <w:r>
        <w:rPr>
          <w:spacing w:val="-5"/>
        </w:rPr>
        <w:t>重要インフラ分野は、国民生活や社会経済活動に与える影響の度合いを考慮して、</w:t>
      </w:r>
      <w:r>
        <w:rPr>
          <w:spacing w:val="-8"/>
        </w:rPr>
        <w:t>特に防護すべきという観点から指定しているものである。社会的情勢に鑑み、必要に 応じて、重要インフラ分野や対象とする重要インフラ事業者等を拡大することにより、セキュリティの取組の輪を広げていき、面としての防護を強化していくとともに、情 </w:t>
      </w:r>
      <w:r>
        <w:rPr>
          <w:spacing w:val="-8"/>
          <w:w w:val="95"/>
        </w:rPr>
        <w:t>報共有の取組を更に促進し、情報共有体制を拡充していく。</w:t>
      </w:r>
    </w:p>
    <w:p>
      <w:pPr>
        <w:pStyle w:val="BodyText"/>
        <w:spacing w:before="11"/>
        <w:rPr>
          <w:sz w:val="16"/>
        </w:rPr>
      </w:pPr>
    </w:p>
    <w:p>
      <w:pPr>
        <w:pStyle w:val="BodyText"/>
        <w:spacing w:line="304" w:lineRule="auto"/>
        <w:ind w:left="586" w:right="345" w:firstLine="232"/>
        <w:jc w:val="both"/>
      </w:pPr>
      <w:r>
        <w:rPr>
          <w:spacing w:val="-8"/>
        </w:rPr>
        <w:t>また、重要インフラ防護の取組を推進するためには、重要インフラ事業者等の経営層の積極的な関与が必要不可欠であることから、サイバーセキュリティに関する意識</w:t>
      </w:r>
      <w:r>
        <w:rPr>
          <w:spacing w:val="-8"/>
          <w:w w:val="95"/>
        </w:rPr>
        <w:t>を高めるように経営層への働き掛けを行いつつ、以下の取組を推進する。</w:t>
      </w:r>
    </w:p>
    <w:p>
      <w:pPr>
        <w:pStyle w:val="BodyText"/>
        <w:spacing w:before="8"/>
        <w:rPr>
          <w:sz w:val="16"/>
        </w:rPr>
      </w:pPr>
    </w:p>
    <w:p>
      <w:pPr>
        <w:pStyle w:val="Heading3"/>
        <w:ind w:left="401" w:firstLine="0"/>
      </w:pPr>
      <w:r>
        <w:rPr/>
        <w:t>① リスクマネジメントの推進</w:t>
      </w:r>
    </w:p>
    <w:p>
      <w:pPr>
        <w:pStyle w:val="BodyText"/>
        <w:spacing w:line="304" w:lineRule="auto" w:before="86"/>
        <w:ind w:left="586" w:right="342" w:firstLine="232"/>
        <w:jc w:val="both"/>
      </w:pPr>
      <w:r>
        <w:rPr>
          <w:spacing w:val="-8"/>
        </w:rPr>
        <w:t>重要インフラサービスは、サイバー攻撃発生時であっても安全かつ持続的に提供できるようにする必要がある。このため、重要インフラ事業者等は、事前のセキュリティ対策を講じるだけではなく、横断的かつ複合的なリスクを念頭に置いたリスクアセ</w:t>
      </w:r>
      <w:r>
        <w:rPr>
          <w:spacing w:val="-18"/>
        </w:rPr>
        <w:t>スメントの結果を踏まえ、「任務保証」の考え方を踏まえた事業継続計画</w:t>
      </w:r>
      <w:r>
        <w:rPr>
          <w:rFonts w:ascii="Arial" w:eastAsia="Arial"/>
          <w:position w:val="12"/>
          <w:sz w:val="12"/>
        </w:rPr>
        <w:t>49</w:t>
      </w:r>
      <w:r>
        <w:rPr>
          <w:spacing w:val="-7"/>
        </w:rPr>
        <w:t>及び緊急時</w:t>
      </w:r>
      <w:r>
        <w:rPr>
          <w:spacing w:val="-8"/>
          <w:w w:val="95"/>
        </w:rPr>
        <w:t>対応計画を策定することが重要である。こうしたリスクマネジメントの活動全体が継</w:t>
      </w:r>
    </w:p>
    <w:p>
      <w:pPr>
        <w:pStyle w:val="BodyText"/>
        <w:rPr>
          <w:sz w:val="25"/>
        </w:rPr>
      </w:pPr>
      <w:r>
        <w:rPr/>
        <w:pict>
          <v:line style="position:absolute;mso-position-horizontal-relative:page;mso-position-vertical-relative:paragraph;z-index:1696;mso-wrap-distance-left:0;mso-wrap-distance-right:0" from="82.919998pt,18.649357pt" to="226.919998pt,18.649357pt" stroked="true" strokeweight=".6pt" strokecolor="#000000">
            <v:stroke dashstyle="solid"/>
            <w10:wrap type="topAndBottom"/>
          </v:line>
        </w:pict>
      </w:r>
    </w:p>
    <w:p>
      <w:pPr>
        <w:pStyle w:val="ListParagraph"/>
        <w:numPr>
          <w:ilvl w:val="0"/>
          <w:numId w:val="6"/>
        </w:numPr>
        <w:tabs>
          <w:tab w:pos="383" w:val="left" w:leader="none"/>
        </w:tabs>
        <w:spacing w:line="232" w:lineRule="exact" w:before="63" w:after="0"/>
        <w:ind w:left="274" w:right="393" w:hanging="156"/>
        <w:jc w:val="left"/>
        <w:rPr>
          <w:sz w:val="18"/>
        </w:rPr>
      </w:pPr>
      <w:r>
        <w:rPr>
          <w:spacing w:val="-8"/>
          <w:sz w:val="18"/>
        </w:rPr>
        <w:t>「重要インフラの情報セキュリティ対策に係る第４次行動計画」では「機能保証」としていたが、趣旨は「重要インフラ事業者等が果たすべき役割を確実に遂行することが重要」ということであり、ここで言う「任務保証」と同じ趣</w:t>
      </w:r>
      <w:r>
        <w:rPr>
          <w:spacing w:val="-7"/>
          <w:w w:val="95"/>
          <w:sz w:val="18"/>
        </w:rPr>
        <w:t>旨である。</w:t>
      </w:r>
    </w:p>
    <w:p>
      <w:pPr>
        <w:pStyle w:val="ListParagraph"/>
        <w:numPr>
          <w:ilvl w:val="0"/>
          <w:numId w:val="6"/>
        </w:numPr>
        <w:tabs>
          <w:tab w:pos="472" w:val="left" w:leader="none"/>
        </w:tabs>
        <w:spacing w:line="232" w:lineRule="exact" w:before="2" w:after="0"/>
        <w:ind w:left="274" w:right="482" w:hanging="156"/>
        <w:jc w:val="left"/>
        <w:rPr>
          <w:sz w:val="18"/>
        </w:rPr>
      </w:pPr>
      <w:r>
        <w:rPr>
          <w:spacing w:val="-8"/>
          <w:sz w:val="18"/>
        </w:rPr>
        <w:t>安全基準等の整備・浸透、情報共有体制の強化、障害対応体制の強化、リスクマネジメント及び対処態勢の整備、</w:t>
      </w:r>
      <w:r>
        <w:rPr>
          <w:spacing w:val="-7"/>
          <w:w w:val="95"/>
          <w:sz w:val="18"/>
        </w:rPr>
        <w:t>防護基盤の強化</w:t>
      </w:r>
    </w:p>
    <w:p>
      <w:pPr>
        <w:pStyle w:val="ListParagraph"/>
        <w:numPr>
          <w:ilvl w:val="0"/>
          <w:numId w:val="6"/>
        </w:numPr>
        <w:tabs>
          <w:tab w:pos="472" w:val="left" w:leader="none"/>
        </w:tabs>
        <w:spacing w:line="212" w:lineRule="exact" w:before="0" w:after="0"/>
        <w:ind w:left="471" w:right="0" w:hanging="353"/>
        <w:jc w:val="left"/>
        <w:rPr>
          <w:sz w:val="18"/>
        </w:rPr>
      </w:pPr>
      <w:r>
        <w:rPr>
          <w:spacing w:val="-4"/>
          <w:sz w:val="18"/>
        </w:rPr>
        <w:t>BCP（Business continuity</w:t>
      </w:r>
      <w:r>
        <w:rPr>
          <w:spacing w:val="10"/>
          <w:sz w:val="18"/>
        </w:rPr>
        <w:t> </w:t>
      </w:r>
      <w:r>
        <w:rPr>
          <w:spacing w:val="-4"/>
          <w:sz w:val="18"/>
        </w:rPr>
        <w:t>planning）</w:t>
      </w:r>
    </w:p>
    <w:p>
      <w:pPr>
        <w:spacing w:after="0" w:line="212" w:lineRule="exact"/>
        <w:jc w:val="left"/>
        <w:rPr>
          <w:sz w:val="18"/>
        </w:rPr>
        <w:sectPr>
          <w:pgSz w:w="11910" w:h="16840"/>
          <w:pgMar w:header="0" w:footer="781" w:top="1440" w:bottom="980" w:left="1300" w:right="780"/>
        </w:sectPr>
      </w:pPr>
    </w:p>
    <w:p>
      <w:pPr>
        <w:pStyle w:val="BodyText"/>
        <w:spacing w:line="314" w:lineRule="exact"/>
        <w:ind w:left="426"/>
      </w:pPr>
      <w:r>
        <w:rPr/>
        <w:t>続的かつ有効に機能するよう、取組を推進する。</w:t>
      </w:r>
    </w:p>
    <w:p>
      <w:pPr>
        <w:pStyle w:val="BodyText"/>
        <w:spacing w:before="8"/>
        <w:rPr>
          <w:sz w:val="21"/>
        </w:rPr>
      </w:pPr>
    </w:p>
    <w:p>
      <w:pPr>
        <w:pStyle w:val="Heading3"/>
        <w:ind w:left="241" w:firstLine="0"/>
      </w:pPr>
      <w:r>
        <w:rPr/>
        <w:t>② 安全基準等の改善・浸透</w:t>
      </w:r>
    </w:p>
    <w:p>
      <w:pPr>
        <w:pStyle w:val="BodyText"/>
        <w:spacing w:line="304" w:lineRule="auto" w:before="86"/>
        <w:ind w:left="426" w:right="345" w:firstLine="232"/>
        <w:jc w:val="both"/>
      </w:pPr>
      <w:r>
        <w:rPr>
          <w:spacing w:val="-8"/>
        </w:rPr>
        <w:t>重要インフラ事業者等における適切な対応を促進するため、国は、安全基準等を策定するための指針を浸透させる取組を行うとともに、データの管理の状況に関する調査や国際動向も踏まえた望ましいデータ管理の在り方を含め、業務の内容、組織の規模、システムの使用期間、国際競争力への影響等を考慮して安全基準等を改善する取組を継続的に推進する。また、安全等を維持する観点から、サイバーセキュリティ対策を関係法令等における保安規制として位置付けるなど、制度的枠組みを適切に改善</w:t>
      </w:r>
      <w:r>
        <w:rPr>
          <w:spacing w:val="-7"/>
        </w:rPr>
        <w:t>していく。</w:t>
      </w:r>
    </w:p>
    <w:p>
      <w:pPr>
        <w:pStyle w:val="BodyText"/>
        <w:spacing w:before="9"/>
        <w:rPr>
          <w:sz w:val="16"/>
        </w:rPr>
      </w:pPr>
    </w:p>
    <w:p>
      <w:pPr>
        <w:pStyle w:val="Heading3"/>
        <w:ind w:left="241" w:firstLine="0"/>
      </w:pPr>
      <w:r>
        <w:rPr/>
        <w:t>③ 深刻度評価基準</w:t>
      </w:r>
    </w:p>
    <w:p>
      <w:pPr>
        <w:pStyle w:val="BodyText"/>
        <w:spacing w:line="304" w:lineRule="auto" w:before="84"/>
        <w:ind w:left="426" w:right="112" w:firstLine="232"/>
      </w:pPr>
      <w:r>
        <w:rPr>
          <w:spacing w:val="-8"/>
        </w:rPr>
        <w:t>近年のサイバー攻撃の動向に鑑みれば、サイバー攻撃発生を検知した場合には、政 府機関、重要インフラ事業者等の各々の主体の間で速やかに認識の共有を図り、迅速 な対応の要否等の判断を行うことができるようにする必要がある。この実現に向けて、国民への周知による効果や影響に配慮しつつ、サイバー攻撃による重要インフラサー ビス障害等に係る深刻度評価基準を策定し、事案の深刻度を評価・公表することによ り、様々な主体が冷静かつ適切な対応を行うことができるよう促していく。また、こ の基準がより良いものとなるように適時見直しを行っていく。</w:t>
      </w:r>
    </w:p>
    <w:p>
      <w:pPr>
        <w:pStyle w:val="BodyText"/>
        <w:spacing w:before="11"/>
        <w:rPr>
          <w:sz w:val="16"/>
        </w:rPr>
      </w:pPr>
    </w:p>
    <w:p>
      <w:pPr>
        <w:pStyle w:val="Heading3"/>
        <w:ind w:left="241" w:firstLine="0"/>
      </w:pPr>
      <w:r>
        <w:rPr/>
        <w:t>④ 官民の枠を超えた訓練・演習の実施</w:t>
      </w:r>
    </w:p>
    <w:p>
      <w:pPr>
        <w:pStyle w:val="BodyText"/>
        <w:spacing w:line="304" w:lineRule="auto" w:before="83"/>
        <w:ind w:left="426" w:right="215" w:firstLine="232"/>
      </w:pPr>
      <w:r>
        <w:rPr>
          <w:spacing w:val="-5"/>
        </w:rPr>
        <w:t>重要インフラ事業者等が、サービス障害発生時であっても適切に対応できるよう、そのような事態を想定した訓練・演習を実施し、能力向上を図ることが大切である。</w:t>
      </w:r>
      <w:r>
        <w:rPr>
          <w:spacing w:val="-8"/>
        </w:rPr>
        <w:t>国や関係機関は、官民の枠を超えた様々な規模の主体の間での訓練・演習を引き続き実施し、必要に応じて対象の拡大や内容の改善を図るなど、発展させていく。</w:t>
      </w:r>
    </w:p>
    <w:p>
      <w:pPr>
        <w:pStyle w:val="BodyText"/>
        <w:spacing w:before="8"/>
        <w:rPr>
          <w:sz w:val="16"/>
        </w:rPr>
      </w:pPr>
    </w:p>
    <w:p>
      <w:pPr>
        <w:pStyle w:val="Heading3"/>
        <w:spacing w:before="1"/>
        <w:ind w:left="241" w:firstLine="0"/>
      </w:pPr>
      <w:r>
        <w:rPr/>
        <w:t>⑤ 制御系システムのセキュリティ対策</w:t>
      </w:r>
    </w:p>
    <w:p>
      <w:pPr>
        <w:pStyle w:val="BodyText"/>
        <w:spacing w:line="304" w:lineRule="auto" w:before="87"/>
        <w:ind w:left="426" w:right="215" w:firstLine="232"/>
      </w:pPr>
      <w:r>
        <w:rPr>
          <w:spacing w:val="-8"/>
        </w:rPr>
        <w:t>電力、ガス、石油分野等では、サービスを提供するために制御系システムを利用し</w:t>
      </w:r>
      <w:r>
        <w:rPr>
          <w:spacing w:val="-5"/>
        </w:rPr>
        <w:t>ているため、このシステムに不具合が生じると通常のサービスが提供できなくなり、</w:t>
      </w:r>
      <w:r>
        <w:rPr>
          <w:spacing w:val="-8"/>
        </w:rPr>
        <w:t>国民生活に大きな支障が生じるおそれがある。制御系システムの特性を踏まえたセキュリティ対策が十分に行われ、サービスが安全かつ持続的に提供できるよう、制御系</w:t>
      </w:r>
      <w:r>
        <w:rPr>
          <w:spacing w:val="-5"/>
        </w:rPr>
        <w:t>システムに関する人材育成を推進し、脅威情報の収集・分析・展開等を行っていく。</w:t>
      </w:r>
    </w:p>
    <w:p>
      <w:pPr>
        <w:pStyle w:val="BodyText"/>
        <w:spacing w:before="9"/>
        <w:rPr>
          <w:sz w:val="16"/>
        </w:rPr>
      </w:pPr>
    </w:p>
    <w:p>
      <w:pPr>
        <w:pStyle w:val="Heading3"/>
        <w:numPr>
          <w:ilvl w:val="0"/>
          <w:numId w:val="14"/>
        </w:numPr>
        <w:tabs>
          <w:tab w:pos="666" w:val="left" w:leader="none"/>
          <w:tab w:pos="667" w:val="left" w:leader="none"/>
        </w:tabs>
        <w:spacing w:line="240" w:lineRule="auto" w:before="0" w:after="0"/>
        <w:ind w:left="666" w:right="0" w:hanging="566"/>
        <w:jc w:val="left"/>
      </w:pPr>
      <w:r>
        <w:rPr>
          <w:spacing w:val="-7"/>
          <w:w w:val="95"/>
        </w:rPr>
        <w:t>地方公共団体のセキュリティ強化・充実</w:t>
      </w:r>
    </w:p>
    <w:p>
      <w:pPr>
        <w:pStyle w:val="BodyText"/>
        <w:spacing w:line="304" w:lineRule="auto" w:before="69"/>
        <w:ind w:left="426" w:right="345" w:firstLine="232"/>
        <w:jc w:val="both"/>
      </w:pPr>
      <w:r>
        <w:rPr>
          <w:spacing w:val="-8"/>
        </w:rPr>
        <w:t>地方公共団体が提供するサービスは、国民生活に密着しているものであり、そのサービスの提供に支障が出ると、地域の活動にも大きく影響が生じてしまう。中小規模の団体におけるセキュリティ対策については、個別に技術的な対策をとることには限界があるものの、まず、サービス障害や、人為的ミスによるマイナンバーを含む情報</w:t>
      </w:r>
    </w:p>
    <w:p>
      <w:pPr>
        <w:spacing w:after="0" w:line="304" w:lineRule="auto"/>
        <w:jc w:val="both"/>
        <w:sectPr>
          <w:pgSz w:w="11910" w:h="16840"/>
          <w:pgMar w:header="0" w:footer="781" w:top="1440" w:bottom="980" w:left="1460" w:right="780"/>
        </w:sectPr>
      </w:pPr>
    </w:p>
    <w:p>
      <w:pPr>
        <w:pStyle w:val="BodyText"/>
        <w:spacing w:line="314" w:lineRule="exact"/>
        <w:ind w:left="586"/>
      </w:pPr>
      <w:r>
        <w:rPr>
          <w:w w:val="95"/>
        </w:rPr>
        <w:t>漏えいに対してしかるべき対策を講じる必要がある。</w:t>
      </w:r>
    </w:p>
    <w:p>
      <w:pPr>
        <w:pStyle w:val="BodyText"/>
        <w:spacing w:before="8"/>
        <w:rPr>
          <w:sz w:val="21"/>
        </w:rPr>
      </w:pPr>
    </w:p>
    <w:p>
      <w:pPr>
        <w:pStyle w:val="BodyText"/>
        <w:spacing w:line="304" w:lineRule="auto"/>
        <w:ind w:left="586" w:right="222" w:firstLine="232"/>
        <w:jc w:val="both"/>
      </w:pPr>
      <w:r>
        <w:rPr>
          <w:spacing w:val="-18"/>
        </w:rPr>
        <w:t>こうした中、現行の国と地方の役割分担を背景に、国による直接の関与</w:t>
      </w:r>
      <w:r>
        <w:rPr>
          <w:rFonts w:ascii="Arial" w:eastAsia="Arial"/>
          <w:position w:val="12"/>
          <w:sz w:val="12"/>
        </w:rPr>
        <w:t>50</w:t>
      </w:r>
      <w:r>
        <w:rPr>
          <w:spacing w:val="-7"/>
        </w:rPr>
        <w:t>が他の機関</w:t>
      </w:r>
      <w:r>
        <w:rPr>
          <w:spacing w:val="-8"/>
        </w:rPr>
        <w:t>に比べて限定的な中で、高いセキュリティレベルを確保する必要があるため、セキュリティに関するガイドラインを更新する。また、業務の円滑化を考慮しつつ、業務用ネットワークのセキュリティレベルを確保するとともに、セキュリティ人材の確保・</w:t>
      </w:r>
      <w:r>
        <w:rPr>
          <w:spacing w:val="-8"/>
          <w:w w:val="95"/>
        </w:rPr>
        <w:t>育成及び体制の充実を支援する取組を推進する。</w:t>
      </w:r>
    </w:p>
    <w:p>
      <w:pPr>
        <w:pStyle w:val="BodyText"/>
        <w:spacing w:before="8"/>
        <w:rPr>
          <w:sz w:val="16"/>
        </w:rPr>
      </w:pPr>
    </w:p>
    <w:p>
      <w:pPr>
        <w:pStyle w:val="BodyText"/>
        <w:spacing w:line="304" w:lineRule="auto"/>
        <w:ind w:left="586" w:right="227" w:firstLine="232"/>
        <w:jc w:val="both"/>
      </w:pPr>
      <w:r>
        <w:rPr>
          <w:spacing w:val="-8"/>
        </w:rPr>
        <w:t>加えて、官民の認証連携について、利便性とセキュリティのバランスが取れたもの</w:t>
      </w:r>
      <w:r>
        <w:rPr>
          <w:spacing w:val="-8"/>
          <w:w w:val="95"/>
        </w:rPr>
        <w:t>となるよう、環境整備を進めていく。</w:t>
      </w:r>
    </w:p>
    <w:p>
      <w:pPr>
        <w:pStyle w:val="BodyText"/>
        <w:rPr>
          <w:sz w:val="20"/>
        </w:rPr>
      </w:pPr>
    </w:p>
    <w:p>
      <w:pPr>
        <w:spacing w:before="162"/>
        <w:ind w:left="250" w:right="0" w:firstLine="0"/>
        <w:jc w:val="left"/>
        <w:rPr>
          <w:b/>
          <w:sz w:val="24"/>
        </w:rPr>
      </w:pPr>
      <w:r>
        <w:rPr/>
        <w:drawing>
          <wp:inline distT="0" distB="0" distL="0" distR="0">
            <wp:extent cx="335279" cy="124968"/>
            <wp:effectExtent l="0" t="0" r="0" b="0"/>
            <wp:docPr id="47" name="image29.png" descr=""/>
            <wp:cNvGraphicFramePr>
              <a:graphicFrameLocks noChangeAspect="1"/>
            </wp:cNvGraphicFramePr>
            <a:graphic>
              <a:graphicData uri="http://schemas.openxmlformats.org/drawingml/2006/picture">
                <pic:pic>
                  <pic:nvPicPr>
                    <pic:cNvPr id="48" name="image29.png"/>
                    <pic:cNvPicPr/>
                  </pic:nvPicPr>
                  <pic:blipFill>
                    <a:blip r:embed="rId37" cstate="print"/>
                    <a:stretch>
                      <a:fillRect/>
                    </a:stretch>
                  </pic:blipFill>
                  <pic:spPr>
                    <a:xfrm>
                      <a:off x="0" y="0"/>
                      <a:ext cx="335279" cy="124968"/>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22"/>
          <w:position w:val="1"/>
          <w:sz w:val="20"/>
        </w:rPr>
        <w:t> </w:t>
      </w:r>
      <w:r>
        <w:rPr>
          <w:b/>
          <w:spacing w:val="-8"/>
          <w:w w:val="95"/>
          <w:position w:val="1"/>
          <w:sz w:val="24"/>
        </w:rPr>
        <w:t>政府機関等におけるセキュリティ強化・充実</w:t>
      </w:r>
    </w:p>
    <w:p>
      <w:pPr>
        <w:pStyle w:val="BodyText"/>
        <w:spacing w:line="304" w:lineRule="auto" w:before="79"/>
        <w:ind w:left="586" w:right="222" w:firstLine="232"/>
        <w:jc w:val="both"/>
      </w:pPr>
      <w:r>
        <w:rPr>
          <w:spacing w:val="-8"/>
        </w:rPr>
        <w:t>各政府機関においては、統一的な基準を踏まえた情報セキュリティ対策が講じられるとともに、当該基準に基づいた監査や、不正な通信の監視等の取組等を通じて、政府機関全体としての対策の水準の向上が推進されてきており、引き続きこれら取組を</w:t>
      </w:r>
      <w:r>
        <w:rPr>
          <w:spacing w:val="-13"/>
        </w:rPr>
        <w:t>継続することが必要である。サイバーセキュリティ基本法の改正</w:t>
      </w:r>
      <w:r>
        <w:rPr>
          <w:rFonts w:ascii="Arial" w:eastAsia="Arial"/>
          <w:position w:val="12"/>
          <w:sz w:val="12"/>
        </w:rPr>
        <w:t>51</w:t>
      </w:r>
      <w:r>
        <w:rPr>
          <w:spacing w:val="-15"/>
        </w:rPr>
        <w:t>により、独立行政法</w:t>
      </w:r>
      <w:r>
        <w:rPr>
          <w:spacing w:val="-8"/>
        </w:rPr>
        <w:t>人及びサイバーセキュリティ基本法に基づく指定法人</w:t>
      </w:r>
      <w:r>
        <w:rPr>
          <w:spacing w:val="-5"/>
        </w:rPr>
        <w:t>（</w:t>
      </w:r>
      <w:r>
        <w:rPr>
          <w:spacing w:val="-8"/>
        </w:rPr>
        <w:t>以下「独立行政法人等」とい</w:t>
      </w:r>
      <w:r>
        <w:rPr>
          <w:spacing w:val="-65"/>
        </w:rPr>
        <w:t>う。</w:t>
      </w:r>
      <w:r>
        <w:rPr>
          <w:spacing w:val="-44"/>
        </w:rPr>
        <w:t>）</w:t>
      </w:r>
      <w:r>
        <w:rPr>
          <w:spacing w:val="-14"/>
        </w:rPr>
        <w:t>に対する取組の枠組みが、政府機関に対するものと同様に拡充されたが、今後、</w:t>
      </w:r>
      <w:r>
        <w:rPr>
          <w:spacing w:val="-8"/>
        </w:rPr>
        <w:t>独立行政法人等の多様な業務形態を踏まえ、その特性に応じた効果的な情報セキュリ</w:t>
      </w:r>
      <w:r>
        <w:rPr>
          <w:spacing w:val="-8"/>
          <w:w w:val="95"/>
        </w:rPr>
        <w:t>ティ対策を進めていくことも重要な課題となる。</w:t>
      </w:r>
    </w:p>
    <w:p>
      <w:pPr>
        <w:pStyle w:val="BodyText"/>
        <w:spacing w:before="11"/>
        <w:rPr>
          <w:sz w:val="16"/>
        </w:rPr>
      </w:pPr>
    </w:p>
    <w:p>
      <w:pPr>
        <w:pStyle w:val="BodyText"/>
        <w:spacing w:line="304" w:lineRule="auto"/>
        <w:ind w:left="586" w:right="107" w:firstLine="232"/>
      </w:pPr>
      <w:r>
        <w:rPr>
          <w:spacing w:val="-8"/>
        </w:rPr>
        <w:t>複雑化・巧妙化しているサイバー攻撃に対しては、引き続き攻撃を前提とした多層</w:t>
      </w:r>
      <w:r>
        <w:rPr>
          <w:spacing w:val="-17"/>
        </w:rPr>
        <w:t>防御や、サプライチェーンリスクへの対応を強化するとともに、新たな技術を活用し、</w:t>
      </w:r>
      <w:r>
        <w:rPr>
          <w:spacing w:val="-8"/>
          <w:w w:val="95"/>
        </w:rPr>
        <w:t>従来の攻撃側優位の状況を改善するための取組を進めることが求められる。</w:t>
      </w:r>
    </w:p>
    <w:p>
      <w:pPr>
        <w:pStyle w:val="BodyText"/>
        <w:spacing w:before="9"/>
        <w:rPr>
          <w:sz w:val="16"/>
        </w:rPr>
      </w:pPr>
    </w:p>
    <w:p>
      <w:pPr>
        <w:pStyle w:val="BodyText"/>
        <w:spacing w:line="304" w:lineRule="auto"/>
        <w:ind w:left="586" w:right="225" w:firstLine="232"/>
        <w:jc w:val="both"/>
      </w:pPr>
      <w:r>
        <w:rPr>
          <w:spacing w:val="-10"/>
        </w:rPr>
        <w:t>政府機関及び独立行政法人等</w:t>
      </w:r>
      <w:r>
        <w:rPr>
          <w:spacing w:val="-8"/>
        </w:rPr>
        <w:t>（</w:t>
      </w:r>
      <w:r>
        <w:rPr>
          <w:spacing w:val="-24"/>
        </w:rPr>
        <w:t>以下「政府機関等」という。</w:t>
      </w:r>
      <w:r>
        <w:rPr>
          <w:spacing w:val="-34"/>
        </w:rPr>
        <w:t>）</w:t>
      </w:r>
      <w:r>
        <w:rPr>
          <w:spacing w:val="-8"/>
        </w:rPr>
        <w:t>における行政サービス</w:t>
      </w:r>
      <w:r>
        <w:rPr>
          <w:spacing w:val="-17"/>
        </w:rPr>
        <w:t>の円滑な遂行は極めて重要な責務であり、システムへの投資を行う際には所要の </w:t>
      </w:r>
      <w:r>
        <w:rPr/>
        <w:t>IT</w:t>
      </w:r>
      <w:r>
        <w:rPr>
          <w:spacing w:val="-35"/>
        </w:rPr>
        <w:t> 投</w:t>
      </w:r>
      <w:r>
        <w:rPr>
          <w:spacing w:val="-8"/>
        </w:rPr>
        <w:t>資とセキュリティ関連投資を一体的に行うことが不可欠である。このような状況を踏まえ、政府の </w:t>
      </w:r>
      <w:r>
        <w:rPr>
          <w:spacing w:val="-3"/>
        </w:rPr>
        <w:t>IT</w:t>
      </w:r>
      <w:r>
        <w:rPr>
          <w:spacing w:val="-8"/>
        </w:rPr>
        <w:t> 投資の効率化によって得られた原資をセキュリティにあてるなどセキュリティ関連投資の充実とともに、上記の情報セキュリティ対策を強化していくこ</w:t>
      </w:r>
      <w:r>
        <w:rPr>
          <w:spacing w:val="-7"/>
          <w:w w:val="95"/>
        </w:rPr>
        <w:t>とが重要である。</w:t>
      </w:r>
    </w:p>
    <w:p>
      <w:pPr>
        <w:pStyle w:val="BodyText"/>
        <w:spacing w:before="11"/>
        <w:rPr>
          <w:sz w:val="16"/>
        </w:rPr>
      </w:pPr>
    </w:p>
    <w:p>
      <w:pPr>
        <w:pStyle w:val="Heading3"/>
        <w:numPr>
          <w:ilvl w:val="1"/>
          <w:numId w:val="14"/>
        </w:numPr>
        <w:tabs>
          <w:tab w:pos="826" w:val="left" w:leader="none"/>
          <w:tab w:pos="827" w:val="left" w:leader="none"/>
        </w:tabs>
        <w:spacing w:line="240" w:lineRule="auto" w:before="0" w:after="0"/>
        <w:ind w:left="826" w:right="0" w:hanging="566"/>
        <w:jc w:val="left"/>
      </w:pPr>
      <w:r>
        <w:rPr>
          <w:spacing w:val="-8"/>
          <w:w w:val="95"/>
        </w:rPr>
        <w:t>情報システムのセキュリティ対策の高度化・可視化</w:t>
      </w:r>
    </w:p>
    <w:p>
      <w:pPr>
        <w:pStyle w:val="BodyText"/>
        <w:spacing w:line="307" w:lineRule="auto" w:before="66"/>
        <w:ind w:left="586" w:right="107" w:firstLine="232"/>
      </w:pPr>
      <w:r>
        <w:rPr>
          <w:spacing w:val="-5"/>
        </w:rPr>
        <w:t>脅威が深刻化しているサイバー攻撃に対して、これらへの対処能力の向上に加え、</w:t>
      </w:r>
      <w:r>
        <w:rPr>
          <w:spacing w:val="-8"/>
          <w:w w:val="95"/>
        </w:rPr>
        <w:t>被害の未然防止や、仮に被害が発生した場合にも、その拡大の防止や極小化を行うこ</w:t>
      </w:r>
    </w:p>
    <w:p>
      <w:pPr>
        <w:pStyle w:val="BodyText"/>
        <w:rPr>
          <w:sz w:val="20"/>
        </w:rPr>
      </w:pPr>
    </w:p>
    <w:p>
      <w:pPr>
        <w:pStyle w:val="BodyText"/>
        <w:rPr>
          <w:sz w:val="20"/>
        </w:rPr>
      </w:pPr>
    </w:p>
    <w:p>
      <w:pPr>
        <w:pStyle w:val="BodyText"/>
        <w:spacing w:before="9"/>
        <w:rPr>
          <w:sz w:val="10"/>
        </w:rPr>
      </w:pPr>
      <w:r>
        <w:rPr/>
        <w:pict>
          <v:line style="position:absolute;mso-position-horizontal-relative:page;mso-position-vertical-relative:paragraph;z-index:1720;mso-wrap-distance-left:0;mso-wrap-distance-right:0" from="82.919998pt,9.250073pt" to="226.919998pt,9.250073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8"/>
          <w:w w:val="95"/>
          <w:sz w:val="18"/>
        </w:rPr>
        <w:t>技術仕様の統一・監査等</w:t>
      </w:r>
    </w:p>
    <w:p>
      <w:pPr>
        <w:pStyle w:val="ListParagraph"/>
        <w:numPr>
          <w:ilvl w:val="0"/>
          <w:numId w:val="6"/>
        </w:numPr>
        <w:tabs>
          <w:tab w:pos="472" w:val="left" w:leader="none"/>
        </w:tabs>
        <w:spacing w:line="234" w:lineRule="exact" w:before="0" w:after="0"/>
        <w:ind w:left="471" w:right="0" w:hanging="353"/>
        <w:jc w:val="left"/>
        <w:rPr>
          <w:sz w:val="18"/>
        </w:rPr>
      </w:pPr>
      <w:r>
        <w:rPr>
          <w:spacing w:val="-7"/>
          <w:w w:val="95"/>
          <w:sz w:val="18"/>
        </w:rPr>
        <w:t>平成</w:t>
      </w:r>
      <w:r>
        <w:rPr>
          <w:spacing w:val="-4"/>
          <w:w w:val="95"/>
          <w:sz w:val="18"/>
        </w:rPr>
        <w:t>28</w:t>
      </w:r>
      <w:r>
        <w:rPr>
          <w:spacing w:val="-7"/>
          <w:w w:val="95"/>
          <w:sz w:val="18"/>
        </w:rPr>
        <w:t>年４月</w:t>
      </w:r>
      <w:r>
        <w:rPr>
          <w:spacing w:val="-4"/>
          <w:w w:val="95"/>
          <w:sz w:val="18"/>
        </w:rPr>
        <w:t>15</w:t>
      </w:r>
      <w:r>
        <w:rPr>
          <w:spacing w:val="-8"/>
          <w:w w:val="95"/>
          <w:sz w:val="18"/>
        </w:rPr>
        <w:t>日成立。国による不正な通信の監視・監査・原因調査等の対象を拡大</w:t>
      </w:r>
    </w:p>
    <w:p>
      <w:pPr>
        <w:spacing w:after="0" w:line="234" w:lineRule="exact"/>
        <w:jc w:val="left"/>
        <w:rPr>
          <w:sz w:val="18"/>
        </w:rPr>
        <w:sectPr>
          <w:pgSz w:w="11910" w:h="16840"/>
          <w:pgMar w:header="0" w:footer="781" w:top="1440" w:bottom="980" w:left="1300" w:right="900"/>
        </w:sectPr>
      </w:pPr>
    </w:p>
    <w:p>
      <w:pPr>
        <w:pStyle w:val="BodyText"/>
        <w:spacing w:line="314" w:lineRule="exact"/>
        <w:ind w:left="586"/>
      </w:pPr>
      <w:r>
        <w:rPr/>
        <w:t>とを目指し、新たな防御技術を活用し、より効果的な取組を行う。</w:t>
      </w:r>
    </w:p>
    <w:p>
      <w:pPr>
        <w:pStyle w:val="BodyText"/>
        <w:spacing w:before="8"/>
        <w:rPr>
          <w:sz w:val="21"/>
        </w:rPr>
      </w:pPr>
    </w:p>
    <w:p>
      <w:pPr>
        <w:pStyle w:val="Heading3"/>
        <w:ind w:left="401" w:firstLine="0"/>
      </w:pPr>
      <w:r>
        <w:rPr/>
        <w:t>① 情報システムの防御能力の向上と状態の把握</w:t>
      </w:r>
    </w:p>
    <w:p>
      <w:pPr>
        <w:pStyle w:val="BodyText"/>
        <w:spacing w:line="304" w:lineRule="auto" w:before="86"/>
        <w:ind w:left="586" w:right="225" w:firstLine="232"/>
        <w:jc w:val="both"/>
      </w:pPr>
      <w:r>
        <w:rPr>
          <w:spacing w:val="-8"/>
        </w:rPr>
        <w:t>政府機関等において、プログラムが動作するエンドポイント（</w:t>
      </w:r>
      <w:r>
        <w:rPr>
          <w:spacing w:val="-7"/>
        </w:rPr>
        <w:t>端末等</w:t>
      </w:r>
      <w:r>
        <w:rPr>
          <w:spacing w:val="-8"/>
        </w:rPr>
        <w:t>）</w:t>
      </w:r>
      <w:r>
        <w:rPr>
          <w:spacing w:val="-7"/>
        </w:rPr>
        <w:t>においてマ</w:t>
      </w:r>
      <w:r>
        <w:rPr>
          <w:spacing w:val="-8"/>
        </w:rPr>
        <w:t>ルウェアの挙動を検知することにより、被害の未然防止及び拡大防止に取り組む。</w:t>
      </w:r>
      <w:r>
        <w:rPr/>
        <w:t>IT </w:t>
      </w:r>
      <w:r>
        <w:rPr>
          <w:spacing w:val="-8"/>
        </w:rPr>
        <w:t>資産管理の自動化により、情報システムの状態をリアルタイムに把握し、ソフトウェアの脆弱性への迅速な対応を可能としていく。また、全政府機関を対象としたデータ保護により、事案が発生した際にも情報を漏えいさせない取組を図る。さらに、様々な機器で発生する事象やアカウント管理情報を組み合わせて脅威を分析することにより、検知が困難な攻撃を発見する対策について検討する必要がある。この対策を効率的に行うためには、情報の分析に係る作業等の自動化を見据えたシステムを構築す</w:t>
      </w:r>
      <w:r>
        <w:rPr>
          <w:spacing w:val="-7"/>
        </w:rPr>
        <w:t>る必要がある。</w:t>
      </w:r>
    </w:p>
    <w:p>
      <w:pPr>
        <w:pStyle w:val="BodyText"/>
        <w:spacing w:before="9"/>
        <w:rPr>
          <w:sz w:val="16"/>
        </w:rPr>
      </w:pPr>
    </w:p>
    <w:p>
      <w:pPr>
        <w:pStyle w:val="Heading3"/>
        <w:ind w:left="401" w:firstLine="0"/>
      </w:pPr>
      <w:r>
        <w:rPr/>
        <w:t>② 政府機関等における横断的な連携の高度化による被害の発生・拡大の防止</w:t>
      </w:r>
    </w:p>
    <w:p>
      <w:pPr>
        <w:pStyle w:val="BodyText"/>
        <w:spacing w:line="304" w:lineRule="auto" w:before="86"/>
        <w:ind w:left="586" w:right="222" w:firstLine="232"/>
        <w:jc w:val="both"/>
      </w:pPr>
      <w:r>
        <w:rPr>
          <w:spacing w:val="-8"/>
        </w:rPr>
        <w:t>政府機関等において、予防・検知・復旧・対処の各段階において端末等でのマルウ</w:t>
      </w:r>
      <w:r>
        <w:rPr>
          <w:spacing w:val="2"/>
        </w:rPr>
        <w:t>ェアの監視や</w:t>
      </w:r>
      <w:r>
        <w:rPr/>
        <w:t>IT</w:t>
      </w:r>
      <w:r>
        <w:rPr>
          <w:spacing w:val="-21"/>
        </w:rPr>
        <w:t> 資産管理の自動化について、導入状況等を踏まえつつ、これらから得</w:t>
      </w:r>
      <w:r>
        <w:rPr>
          <w:spacing w:val="2"/>
        </w:rPr>
        <w:t>られる情報を</w:t>
      </w:r>
      <w:r>
        <w:rPr>
          <w:spacing w:val="-4"/>
        </w:rPr>
        <w:t>GSOC</w:t>
      </w:r>
      <w:r>
        <w:rPr>
          <w:rFonts w:ascii="Arial" w:eastAsia="Arial"/>
          <w:spacing w:val="-4"/>
          <w:position w:val="12"/>
          <w:sz w:val="12"/>
        </w:rPr>
        <w:t>52</w:t>
      </w:r>
      <w:r>
        <w:rPr>
          <w:spacing w:val="-18"/>
        </w:rPr>
        <w:t>に適切に共有するなど、政府機関等と </w:t>
      </w:r>
      <w:r>
        <w:rPr>
          <w:spacing w:val="-3"/>
        </w:rPr>
        <w:t>GSOC</w:t>
      </w:r>
      <w:r>
        <w:rPr>
          <w:spacing w:val="-15"/>
        </w:rPr>
        <w:t> による効果的かつ効率</w:t>
      </w:r>
      <w:r>
        <w:rPr>
          <w:spacing w:val="-8"/>
        </w:rPr>
        <w:t>的な連携の高度化による横断的な対応の発展を目指す。</w:t>
      </w:r>
    </w:p>
    <w:p>
      <w:pPr>
        <w:pStyle w:val="BodyText"/>
        <w:spacing w:before="9"/>
        <w:rPr>
          <w:sz w:val="16"/>
        </w:rPr>
      </w:pPr>
    </w:p>
    <w:p>
      <w:pPr>
        <w:pStyle w:val="Heading3"/>
        <w:numPr>
          <w:ilvl w:val="1"/>
          <w:numId w:val="14"/>
        </w:numPr>
        <w:tabs>
          <w:tab w:pos="826" w:val="left" w:leader="none"/>
          <w:tab w:pos="827" w:val="left" w:leader="none"/>
        </w:tabs>
        <w:spacing w:line="240" w:lineRule="auto" w:before="0" w:after="0"/>
        <w:ind w:left="826" w:right="0" w:hanging="566"/>
        <w:jc w:val="left"/>
      </w:pPr>
      <w:r>
        <w:rPr>
          <w:spacing w:val="-8"/>
          <w:w w:val="95"/>
        </w:rPr>
        <w:t>クラウド化の推進等による効果的なセキュリティ対策</w:t>
      </w:r>
    </w:p>
    <w:p>
      <w:pPr>
        <w:pStyle w:val="BodyText"/>
        <w:spacing w:line="304" w:lineRule="auto" w:before="69"/>
        <w:ind w:left="586" w:right="225" w:firstLine="232"/>
        <w:jc w:val="both"/>
      </w:pPr>
      <w:r>
        <w:rPr/>
        <w:t>各府省庁において情報の特性に応じて適切な情報システムの形態を選択するとと</w:t>
      </w:r>
      <w:r>
        <w:rPr>
          <w:spacing w:val="-8"/>
        </w:rPr>
        <w:t>もに、政府全体としてセキュリティ施策を効率的・効果的に実施できるよう、システムの構築と運用の集約及びセキュリティ水準向上の利点を活かすことができる、政府プライベートクラウドとしての政府共通プラットフォームへの移行を含むクラウド化を推進する。クラウド化の推進に当たっては、安全性評価など、適切なセキュリティ水準が確保された信頼できるクラウドの利用を促進する方策について検討を進め</w:t>
      </w:r>
      <w:r>
        <w:rPr>
          <w:spacing w:val="-3"/>
        </w:rPr>
        <w:t>る。</w:t>
      </w:r>
    </w:p>
    <w:p>
      <w:pPr>
        <w:pStyle w:val="BodyText"/>
        <w:spacing w:before="8"/>
        <w:rPr>
          <w:sz w:val="16"/>
        </w:rPr>
      </w:pPr>
    </w:p>
    <w:p>
      <w:pPr>
        <w:pStyle w:val="BodyText"/>
        <w:spacing w:line="304" w:lineRule="auto"/>
        <w:ind w:left="586" w:right="107" w:firstLine="232"/>
      </w:pPr>
      <w:r>
        <w:rPr>
          <w:spacing w:val="-8"/>
        </w:rPr>
        <w:t>また、インターネット接続回線については、統一基準においてその接続口の統合・集約化を求めてきた。政府機関のインターネット接続口の適切な集約を更に推進することは、運用及びセキュリティ対策上、非常に効果的であるため、政府共通ネットワ</w:t>
      </w:r>
      <w:r>
        <w:rPr>
          <w:spacing w:val="-5"/>
        </w:rPr>
        <w:t>ーク及び政府共通プラットフォームと連携しつつ、境界監視ポイントの集約を含め、</w:t>
      </w:r>
      <w:r>
        <w:rPr>
          <w:spacing w:val="-8"/>
        </w:rPr>
        <w:t>必要な検討を行う。</w:t>
      </w:r>
    </w:p>
    <w:p>
      <w:pPr>
        <w:pStyle w:val="BodyText"/>
        <w:spacing w:before="11"/>
        <w:rPr>
          <w:sz w:val="16"/>
        </w:rPr>
      </w:pPr>
    </w:p>
    <w:p>
      <w:pPr>
        <w:pStyle w:val="Heading3"/>
        <w:numPr>
          <w:ilvl w:val="1"/>
          <w:numId w:val="14"/>
        </w:numPr>
        <w:tabs>
          <w:tab w:pos="826" w:val="left" w:leader="none"/>
          <w:tab w:pos="827" w:val="left" w:leader="none"/>
        </w:tabs>
        <w:spacing w:line="240" w:lineRule="auto" w:before="0" w:after="0"/>
        <w:ind w:left="826" w:right="0" w:hanging="566"/>
        <w:jc w:val="left"/>
      </w:pPr>
      <w:r>
        <w:rPr>
          <w:spacing w:val="-7"/>
          <w:w w:val="95"/>
        </w:rPr>
        <w:t>先端技術の活用による先取り対応への挑戦</w:t>
      </w:r>
    </w:p>
    <w:p>
      <w:pPr>
        <w:pStyle w:val="BodyText"/>
        <w:spacing w:line="307" w:lineRule="auto" w:before="67"/>
        <w:ind w:left="586" w:right="225" w:firstLine="232"/>
        <w:jc w:val="both"/>
      </w:pPr>
      <w:r>
        <w:rPr/>
        <w:pict>
          <v:line style="position:absolute;mso-position-horizontal-relative:page;mso-position-vertical-relative:paragraph;z-index:1744;mso-wrap-distance-left:0;mso-wrap-distance-right:0" from="82.919998pt,49.345825pt" to="226.919998pt,49.345825pt" stroked="true" strokeweight=".6pt" strokecolor="#000000">
            <v:stroke dashstyle="solid"/>
            <w10:wrap type="topAndBottom"/>
          </v:line>
        </w:pict>
      </w:r>
      <w:r>
        <w:rPr>
          <w:spacing w:val="-8"/>
        </w:rPr>
        <w:t>近年、普及してきた情報システムの基盤の中には、サイバー攻撃に対する高い耐性を有するものがある。こうした新しい設計思想の下で誕生した情報技術について、政</w:t>
      </w:r>
    </w:p>
    <w:p>
      <w:pPr>
        <w:pStyle w:val="ListParagraph"/>
        <w:numPr>
          <w:ilvl w:val="0"/>
          <w:numId w:val="6"/>
        </w:numPr>
        <w:tabs>
          <w:tab w:pos="472" w:val="left" w:leader="none"/>
        </w:tabs>
        <w:spacing w:line="240" w:lineRule="auto" w:before="39" w:after="0"/>
        <w:ind w:left="471" w:right="0" w:hanging="353"/>
        <w:jc w:val="left"/>
        <w:rPr>
          <w:sz w:val="18"/>
        </w:rPr>
      </w:pPr>
      <w:r>
        <w:rPr>
          <w:spacing w:val="-4"/>
          <w:sz w:val="18"/>
        </w:rPr>
        <w:t>Government</w:t>
      </w:r>
      <w:r>
        <w:rPr>
          <w:spacing w:val="-1"/>
          <w:sz w:val="18"/>
        </w:rPr>
        <w:t> </w:t>
      </w:r>
      <w:r>
        <w:rPr>
          <w:spacing w:val="-3"/>
          <w:sz w:val="18"/>
        </w:rPr>
        <w:t>Security</w:t>
      </w:r>
      <w:r>
        <w:rPr>
          <w:spacing w:val="-1"/>
          <w:sz w:val="18"/>
        </w:rPr>
        <w:t> </w:t>
      </w:r>
      <w:r>
        <w:rPr>
          <w:spacing w:val="-4"/>
          <w:sz w:val="18"/>
        </w:rPr>
        <w:t>Operation</w:t>
      </w:r>
      <w:r>
        <w:rPr>
          <w:spacing w:val="-1"/>
          <w:sz w:val="18"/>
        </w:rPr>
        <w:t> </w:t>
      </w:r>
      <w:r>
        <w:rPr>
          <w:spacing w:val="-4"/>
          <w:sz w:val="18"/>
        </w:rPr>
        <w:t>Coordination</w:t>
      </w:r>
      <w:r>
        <w:rPr>
          <w:spacing w:val="-1"/>
          <w:sz w:val="18"/>
        </w:rPr>
        <w:t> </w:t>
      </w:r>
      <w:r>
        <w:rPr>
          <w:spacing w:val="-4"/>
          <w:sz w:val="18"/>
        </w:rPr>
        <w:t>team</w:t>
      </w:r>
      <w:r>
        <w:rPr>
          <w:spacing w:val="-8"/>
          <w:sz w:val="18"/>
        </w:rPr>
        <w:t>の略。政府機関情報セキュリティ横断監視・即応チーム</w:t>
      </w:r>
    </w:p>
    <w:p>
      <w:pPr>
        <w:spacing w:after="0" w:line="240" w:lineRule="auto"/>
        <w:jc w:val="left"/>
        <w:rPr>
          <w:sz w:val="18"/>
        </w:rPr>
        <w:sectPr>
          <w:pgSz w:w="11910" w:h="16840"/>
          <w:pgMar w:header="0" w:footer="781" w:top="1440" w:bottom="980" w:left="1300" w:right="900"/>
        </w:sectPr>
      </w:pPr>
    </w:p>
    <w:p>
      <w:pPr>
        <w:pStyle w:val="BodyText"/>
        <w:spacing w:line="304" w:lineRule="auto"/>
        <w:ind w:left="586" w:right="238"/>
      </w:pPr>
      <w:r>
        <w:rPr>
          <w:spacing w:val="-8"/>
        </w:rPr>
        <w:t>府機関等における活用の可能性を検討し、ベストプラクティスの蓄積を図り、防御側</w:t>
      </w:r>
      <w:r>
        <w:rPr>
          <w:spacing w:val="-8"/>
          <w:w w:val="95"/>
        </w:rPr>
        <w:t>優位に向けた転換を目指す。</w:t>
      </w:r>
    </w:p>
    <w:p>
      <w:pPr>
        <w:pStyle w:val="BodyText"/>
        <w:spacing w:before="12"/>
        <w:rPr>
          <w:sz w:val="16"/>
        </w:rPr>
      </w:pPr>
    </w:p>
    <w:p>
      <w:pPr>
        <w:pStyle w:val="Heading3"/>
        <w:numPr>
          <w:ilvl w:val="1"/>
          <w:numId w:val="14"/>
        </w:numPr>
        <w:tabs>
          <w:tab w:pos="826" w:val="left" w:leader="none"/>
          <w:tab w:pos="827" w:val="left" w:leader="none"/>
        </w:tabs>
        <w:spacing w:line="240" w:lineRule="auto" w:before="0" w:after="0"/>
        <w:ind w:left="826" w:right="0" w:hanging="566"/>
        <w:jc w:val="left"/>
      </w:pPr>
      <w:r>
        <w:rPr>
          <w:spacing w:val="-8"/>
          <w:w w:val="95"/>
        </w:rPr>
        <w:t>監査を通じたサイバーセキュリティの水準の向上</w:t>
      </w:r>
    </w:p>
    <w:p>
      <w:pPr>
        <w:pStyle w:val="BodyText"/>
        <w:spacing w:line="304" w:lineRule="auto" w:before="67"/>
        <w:ind w:left="586" w:right="112" w:firstLine="232"/>
      </w:pPr>
      <w:r>
        <w:rPr>
          <w:spacing w:val="-8"/>
        </w:rPr>
        <w:t>サイバーセキュリティ基本法に基づき、政府機関等に対して実施する監査において、組織横断的な分析により抽出される傾向や課題を政府機関等全体にフィードバック し、更なるサイバーセキュリティの水準の向上を促す。また、効率的な情報システム の状態の把握に係る取組に沿って整備される各政府機関における </w:t>
      </w:r>
      <w:r>
        <w:rPr>
          <w:spacing w:val="-3"/>
        </w:rPr>
        <w:t>IT</w:t>
      </w:r>
      <w:r>
        <w:rPr>
          <w:spacing w:val="-5"/>
        </w:rPr>
        <w:t> 資産管理情報を </w:t>
      </w:r>
      <w:r>
        <w:rPr>
          <w:spacing w:val="-8"/>
          <w:w w:val="95"/>
        </w:rPr>
        <w:t>活用し、効果的かつ効率的に監査を実施することを目指す。</w:t>
      </w:r>
    </w:p>
    <w:p>
      <w:pPr>
        <w:pStyle w:val="BodyText"/>
        <w:spacing w:before="9"/>
        <w:rPr>
          <w:sz w:val="16"/>
        </w:rPr>
      </w:pPr>
    </w:p>
    <w:p>
      <w:pPr>
        <w:pStyle w:val="Heading3"/>
        <w:numPr>
          <w:ilvl w:val="1"/>
          <w:numId w:val="14"/>
        </w:numPr>
        <w:tabs>
          <w:tab w:pos="826" w:val="left" w:leader="none"/>
          <w:tab w:pos="827" w:val="left" w:leader="none"/>
        </w:tabs>
        <w:spacing w:line="240" w:lineRule="auto" w:before="0" w:after="0"/>
        <w:ind w:left="826" w:right="0" w:hanging="566"/>
        <w:jc w:val="left"/>
      </w:pPr>
      <w:r>
        <w:rPr>
          <w:spacing w:val="-7"/>
          <w:w w:val="95"/>
        </w:rPr>
        <w:t>組織的な対応能力の充実</w:t>
      </w:r>
    </w:p>
    <w:p>
      <w:pPr>
        <w:pStyle w:val="BodyText"/>
        <w:spacing w:line="304" w:lineRule="auto" w:before="69"/>
        <w:ind w:left="586" w:right="238" w:firstLine="232"/>
      </w:pPr>
      <w:r>
        <w:rPr>
          <w:spacing w:val="-5"/>
        </w:rPr>
        <w:t>事案対応を行うチーム</w:t>
      </w:r>
      <w:r>
        <w:rPr>
          <w:rFonts w:ascii="Arial" w:eastAsia="Arial"/>
          <w:position w:val="12"/>
          <w:sz w:val="12"/>
        </w:rPr>
        <w:t>53</w:t>
      </w:r>
      <w:r>
        <w:rPr>
          <w:spacing w:val="-5"/>
        </w:rPr>
        <w:t>を中心に、各政府機関等の事案対応能力や情報セキュリティに係る知識を向上させる。また、政府機関等に対するサイバー攻撃の発生に備え、</w:t>
      </w:r>
      <w:r>
        <w:rPr>
          <w:spacing w:val="-8"/>
        </w:rPr>
        <w:t>各府省庁の知見・技能を有する職員から構成される機動的な支援が可能な体制（</w:t>
      </w:r>
      <w:r>
        <w:rPr>
          <w:spacing w:val="-3"/>
        </w:rPr>
        <w:t>情報</w:t>
      </w:r>
      <w:r>
        <w:rPr>
          <w:spacing w:val="-8"/>
          <w:w w:val="99"/>
        </w:rPr>
        <w:t>セキュリティ緊急支援チーム</w:t>
      </w:r>
      <w:r>
        <w:rPr>
          <w:rFonts w:ascii="Arial" w:eastAsia="Arial"/>
          <w:spacing w:val="-2"/>
          <w:w w:val="99"/>
          <w:position w:val="12"/>
          <w:sz w:val="12"/>
        </w:rPr>
        <w:t>54</w:t>
      </w:r>
      <w:r>
        <w:rPr>
          <w:spacing w:val="-70"/>
          <w:w w:val="99"/>
        </w:rPr>
        <w:t>）</w:t>
      </w:r>
      <w:r>
        <w:rPr>
          <w:spacing w:val="-15"/>
          <w:w w:val="99"/>
        </w:rPr>
        <w:t>の強化を図るため、要員の対処能力の向上のための研</w:t>
      </w:r>
      <w:r>
        <w:rPr>
          <w:spacing w:val="-7"/>
          <w:w w:val="95"/>
        </w:rPr>
        <w:t>修等を充実する。</w:t>
      </w:r>
    </w:p>
    <w:p>
      <w:pPr>
        <w:pStyle w:val="BodyText"/>
        <w:rPr>
          <w:sz w:val="20"/>
        </w:rPr>
      </w:pPr>
    </w:p>
    <w:p>
      <w:pPr>
        <w:spacing w:before="158"/>
        <w:ind w:left="250" w:right="0" w:firstLine="0"/>
        <w:jc w:val="left"/>
        <w:rPr>
          <w:b/>
          <w:sz w:val="24"/>
        </w:rPr>
      </w:pPr>
      <w:r>
        <w:rPr/>
        <w:drawing>
          <wp:inline distT="0" distB="0" distL="0" distR="0">
            <wp:extent cx="338328" cy="121920"/>
            <wp:effectExtent l="0" t="0" r="0" b="0"/>
            <wp:docPr id="49" name="image30.png" descr=""/>
            <wp:cNvGraphicFramePr>
              <a:graphicFrameLocks noChangeAspect="1"/>
            </wp:cNvGraphicFramePr>
            <a:graphic>
              <a:graphicData uri="http://schemas.openxmlformats.org/drawingml/2006/picture">
                <pic:pic>
                  <pic:nvPicPr>
                    <pic:cNvPr id="50" name="image30.png"/>
                    <pic:cNvPicPr/>
                  </pic:nvPicPr>
                  <pic:blipFill>
                    <a:blip r:embed="rId38" cstate="print"/>
                    <a:stretch>
                      <a:fillRect/>
                    </a:stretch>
                  </pic:blipFill>
                  <pic:spPr>
                    <a:xfrm>
                      <a:off x="0" y="0"/>
                      <a:ext cx="338328"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24"/>
          <w:position w:val="1"/>
          <w:sz w:val="20"/>
        </w:rPr>
        <w:t> </w:t>
      </w:r>
      <w:r>
        <w:rPr>
          <w:b/>
          <w:spacing w:val="-8"/>
          <w:w w:val="95"/>
          <w:position w:val="1"/>
          <w:sz w:val="24"/>
        </w:rPr>
        <w:t>大学等における安全・安心な教育・研究環境の確保</w:t>
      </w:r>
    </w:p>
    <w:p>
      <w:pPr>
        <w:pStyle w:val="BodyText"/>
        <w:spacing w:line="304" w:lineRule="auto" w:before="84"/>
        <w:ind w:left="586" w:right="345" w:firstLine="232"/>
        <w:jc w:val="both"/>
      </w:pPr>
      <w:r>
        <w:rPr>
          <w:spacing w:val="-10"/>
        </w:rPr>
        <w:t>大学及び大学共同利用機関等</w:t>
      </w:r>
      <w:r>
        <w:rPr>
          <w:spacing w:val="-8"/>
        </w:rPr>
        <w:t>（</w:t>
      </w:r>
      <w:r>
        <w:rPr>
          <w:spacing w:val="-25"/>
        </w:rPr>
        <w:t>以下「大学等」という。</w:t>
      </w:r>
      <w:r>
        <w:rPr>
          <w:spacing w:val="-29"/>
        </w:rPr>
        <w:t>）</w:t>
      </w:r>
      <w:r>
        <w:rPr>
          <w:spacing w:val="-11"/>
        </w:rPr>
        <w:t>は、多様な構成員によって</w:t>
      </w:r>
      <w:r>
        <w:rPr>
          <w:spacing w:val="-17"/>
        </w:rPr>
        <w:t>構成され、多岐にわたる </w:t>
      </w:r>
      <w:r>
        <w:rPr/>
        <w:t>IT</w:t>
      </w:r>
      <w:r>
        <w:rPr>
          <w:spacing w:val="-19"/>
        </w:rPr>
        <w:t> 資産、多様なシステムの利用実態を有する。このような大</w:t>
      </w:r>
      <w:r>
        <w:rPr>
          <w:spacing w:val="-8"/>
        </w:rPr>
        <w:t>学等の特性を踏まえ、安全・安心な教育・研究環境を確保するためには、大学等において自律的にサイバーセキュリティ対策を行うとともに、大学等の連携協力によるサイバー攻撃への対応体制の構築や情報共有等を国が積極的に支援することが重要で</w:t>
      </w:r>
      <w:r>
        <w:rPr>
          <w:spacing w:val="-5"/>
          <w:w w:val="95"/>
        </w:rPr>
        <w:t>ある。</w:t>
      </w:r>
    </w:p>
    <w:p>
      <w:pPr>
        <w:pStyle w:val="BodyText"/>
        <w:spacing w:before="8"/>
        <w:rPr>
          <w:sz w:val="16"/>
        </w:rPr>
      </w:pPr>
    </w:p>
    <w:p>
      <w:pPr>
        <w:pStyle w:val="Heading3"/>
        <w:numPr>
          <w:ilvl w:val="0"/>
          <w:numId w:val="15"/>
        </w:numPr>
        <w:tabs>
          <w:tab w:pos="826" w:val="left" w:leader="none"/>
          <w:tab w:pos="827" w:val="left" w:leader="none"/>
        </w:tabs>
        <w:spacing w:line="240" w:lineRule="auto" w:before="0" w:after="0"/>
        <w:ind w:left="826" w:right="0" w:hanging="566"/>
        <w:jc w:val="left"/>
      </w:pPr>
      <w:r>
        <w:rPr>
          <w:spacing w:val="-7"/>
          <w:w w:val="95"/>
        </w:rPr>
        <w:t>大学等の多様性を踏まえた対策の推進</w:t>
      </w:r>
    </w:p>
    <w:p>
      <w:pPr>
        <w:pStyle w:val="BodyText"/>
        <w:spacing w:line="304" w:lineRule="auto" w:before="69"/>
        <w:ind w:left="586" w:right="345" w:firstLine="232"/>
        <w:jc w:val="both"/>
      </w:pPr>
      <w:r>
        <w:rPr>
          <w:spacing w:val="-8"/>
        </w:rPr>
        <w:t>大学等の経営層は、自らサイバーセキュリティ対策の重要性を認識したうえで、サイバーセキュリティ対策を経営上の重要課題と位置付け、対策を推進するための計画等に基づき自律的かつ組織的に取り組むとともに、フォローアップを実施することに</w:t>
      </w:r>
      <w:r>
        <w:rPr>
          <w:spacing w:val="-8"/>
          <w:w w:val="95"/>
        </w:rPr>
        <w:t>よりサイバーセキュリティ対策を一層推進する必要がある。</w:t>
      </w:r>
    </w:p>
    <w:p>
      <w:pPr>
        <w:pStyle w:val="BodyText"/>
        <w:spacing w:before="9"/>
        <w:rPr>
          <w:sz w:val="16"/>
        </w:rPr>
      </w:pPr>
    </w:p>
    <w:p>
      <w:pPr>
        <w:pStyle w:val="BodyText"/>
        <w:spacing w:line="304" w:lineRule="auto"/>
        <w:ind w:left="586" w:right="345" w:firstLine="232"/>
        <w:jc w:val="both"/>
      </w:pPr>
      <w:r>
        <w:rPr>
          <w:spacing w:val="-8"/>
        </w:rPr>
        <w:t>こうした取組に当たっては、様々な教育・研究を実施している大学等の多様性を踏</w:t>
      </w:r>
      <w:r>
        <w:rPr>
          <w:spacing w:val="-18"/>
        </w:rPr>
        <w:t>まえつつ、守るべき </w:t>
      </w:r>
      <w:r>
        <w:rPr/>
        <w:t>IT</w:t>
      </w:r>
      <w:r>
        <w:rPr>
          <w:spacing w:val="-19"/>
        </w:rPr>
        <w:t> 資産を特定し、サイバーセキュリティリスクの評価を行い、リ</w:t>
      </w:r>
      <w:r>
        <w:rPr>
          <w:spacing w:val="-8"/>
        </w:rPr>
        <w:t>スクに応じて重点的に実施するべきマネジメント面・技術面における対策を検討する</w:t>
      </w:r>
      <w:r>
        <w:rPr>
          <w:spacing w:val="-8"/>
          <w:w w:val="95"/>
        </w:rPr>
        <w:t>ことが求められる。また、事案に適切かつ迅速な対処をするための能力の向上に向け</w:t>
      </w:r>
    </w:p>
    <w:p>
      <w:pPr>
        <w:pStyle w:val="BodyText"/>
        <w:rPr>
          <w:sz w:val="20"/>
        </w:rPr>
      </w:pPr>
    </w:p>
    <w:p>
      <w:pPr>
        <w:pStyle w:val="BodyText"/>
        <w:spacing w:before="6"/>
        <w:rPr>
          <w:sz w:val="15"/>
        </w:rPr>
      </w:pPr>
      <w:r>
        <w:rPr/>
        <w:pict>
          <v:line style="position:absolute;mso-position-horizontal-relative:page;mso-position-vertical-relative:paragraph;z-index:1768;mso-wrap-distance-left:0;mso-wrap-distance-right:0" from="82.919998pt,12.388789pt" to="226.919998pt,12.388789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4"/>
          <w:sz w:val="18"/>
        </w:rPr>
        <w:t>CSIRT（Computer </w:t>
      </w:r>
      <w:r>
        <w:rPr>
          <w:spacing w:val="-3"/>
          <w:sz w:val="18"/>
        </w:rPr>
        <w:t>Security Incident Response</w:t>
      </w:r>
      <w:r>
        <w:rPr>
          <w:spacing w:val="-16"/>
          <w:sz w:val="18"/>
        </w:rPr>
        <w:t> </w:t>
      </w:r>
      <w:r>
        <w:rPr>
          <w:spacing w:val="-3"/>
          <w:sz w:val="18"/>
        </w:rPr>
        <w:t>Team）</w:t>
      </w:r>
    </w:p>
    <w:p>
      <w:pPr>
        <w:pStyle w:val="ListParagraph"/>
        <w:numPr>
          <w:ilvl w:val="0"/>
          <w:numId w:val="6"/>
        </w:numPr>
        <w:tabs>
          <w:tab w:pos="472" w:val="left" w:leader="none"/>
        </w:tabs>
        <w:spacing w:line="234" w:lineRule="exact" w:before="0" w:after="0"/>
        <w:ind w:left="471" w:right="0" w:hanging="353"/>
        <w:jc w:val="left"/>
        <w:rPr>
          <w:sz w:val="18"/>
        </w:rPr>
      </w:pPr>
      <w:r>
        <w:rPr>
          <w:spacing w:val="-4"/>
          <w:sz w:val="18"/>
        </w:rPr>
        <w:t>CYMAT（Cyber Incident Mobile Assistant</w:t>
      </w:r>
      <w:r>
        <w:rPr>
          <w:spacing w:val="11"/>
          <w:sz w:val="18"/>
        </w:rPr>
        <w:t> </w:t>
      </w:r>
      <w:r>
        <w:rPr>
          <w:spacing w:val="-3"/>
          <w:sz w:val="18"/>
        </w:rPr>
        <w:t>Team）</w:t>
      </w:r>
    </w:p>
    <w:p>
      <w:pPr>
        <w:spacing w:after="0" w:line="234" w:lineRule="exact"/>
        <w:jc w:val="left"/>
        <w:rPr>
          <w:sz w:val="18"/>
        </w:rPr>
        <w:sectPr>
          <w:pgSz w:w="11910" w:h="16840"/>
          <w:pgMar w:header="0" w:footer="781" w:top="1440" w:bottom="980" w:left="1300" w:right="780"/>
        </w:sectPr>
      </w:pPr>
    </w:p>
    <w:p>
      <w:pPr>
        <w:pStyle w:val="BodyText"/>
        <w:spacing w:line="304" w:lineRule="auto"/>
        <w:ind w:left="446" w:right="227"/>
      </w:pPr>
      <w:r>
        <w:rPr>
          <w:spacing w:val="-8"/>
        </w:rPr>
        <w:t>た取組や、これらの対策を組織的かつ着実に実施するための体制についても検討する</w:t>
      </w:r>
      <w:r>
        <w:rPr>
          <w:spacing w:val="-7"/>
          <w:w w:val="95"/>
        </w:rPr>
        <w:t>必要がある。</w:t>
      </w:r>
    </w:p>
    <w:p>
      <w:pPr>
        <w:pStyle w:val="BodyText"/>
        <w:spacing w:before="12"/>
        <w:rPr>
          <w:sz w:val="16"/>
        </w:rPr>
      </w:pPr>
    </w:p>
    <w:p>
      <w:pPr>
        <w:pStyle w:val="BodyText"/>
        <w:spacing w:line="304" w:lineRule="auto"/>
        <w:ind w:left="446" w:right="345" w:firstLine="232"/>
        <w:jc w:val="both"/>
      </w:pPr>
      <w:r>
        <w:rPr>
          <w:spacing w:val="-8"/>
        </w:rPr>
        <w:t>国は、大学等に対して、サイバーセキュリティに関するガイドライン等の策定・普及、リスクマネジメントや事案対応に関する各層別研修及び実践的な訓練・演習の実施、事案発生時の初動対応への支援を通じて、大学等における自律的かつ組織的な取</w:t>
      </w:r>
      <w:r>
        <w:rPr>
          <w:spacing w:val="-7"/>
          <w:w w:val="95"/>
        </w:rPr>
        <w:t>組を促進する。</w:t>
      </w:r>
    </w:p>
    <w:p>
      <w:pPr>
        <w:pStyle w:val="BodyText"/>
        <w:spacing w:before="9"/>
        <w:rPr>
          <w:sz w:val="16"/>
        </w:rPr>
      </w:pPr>
    </w:p>
    <w:p>
      <w:pPr>
        <w:pStyle w:val="Heading3"/>
        <w:numPr>
          <w:ilvl w:val="0"/>
          <w:numId w:val="15"/>
        </w:numPr>
        <w:tabs>
          <w:tab w:pos="686" w:val="left" w:leader="none"/>
          <w:tab w:pos="687" w:val="left" w:leader="none"/>
        </w:tabs>
        <w:spacing w:line="240" w:lineRule="auto" w:before="0" w:after="0"/>
        <w:ind w:left="686" w:right="0" w:hanging="566"/>
        <w:jc w:val="left"/>
      </w:pPr>
      <w:r>
        <w:rPr>
          <w:spacing w:val="-7"/>
          <w:w w:val="95"/>
        </w:rPr>
        <w:t>大学等の連携協力による取組の推進</w:t>
      </w:r>
    </w:p>
    <w:p>
      <w:pPr>
        <w:pStyle w:val="BodyText"/>
        <w:spacing w:line="307" w:lineRule="auto" w:before="67"/>
        <w:ind w:left="446" w:right="227" w:firstLine="232"/>
        <w:jc w:val="both"/>
      </w:pPr>
      <w:r>
        <w:rPr>
          <w:spacing w:val="-8"/>
        </w:rPr>
        <w:t>大学等は、共通の情報基盤を利用しており、共通性が見られるサイバーセキュリティ上の課題を有している。こうした大学等の実態を踏まえたサイバーセキュリティ対</w:t>
      </w:r>
      <w:r>
        <w:rPr>
          <w:spacing w:val="-5"/>
          <w:w w:val="95"/>
        </w:rPr>
        <w:t>策の強化が重要であり、各々の相互協力による取組の一層の促進が求められている。</w:t>
      </w:r>
    </w:p>
    <w:p>
      <w:pPr>
        <w:pStyle w:val="BodyText"/>
        <w:spacing w:before="6"/>
        <w:rPr>
          <w:sz w:val="16"/>
        </w:rPr>
      </w:pPr>
    </w:p>
    <w:p>
      <w:pPr>
        <w:pStyle w:val="BodyText"/>
        <w:spacing w:line="304" w:lineRule="auto" w:before="1"/>
        <w:ind w:left="446" w:right="345" w:firstLine="232"/>
        <w:jc w:val="both"/>
      </w:pPr>
      <w:r>
        <w:rPr>
          <w:spacing w:val="-8"/>
        </w:rPr>
        <w:t>このため、学術情報ネットワークを運営する機関は、国立大学及び大学共同利用機関と連携し、サイバー攻撃を観測・検知・分析するシステムを構築し、情報提供を行うとともに、監視能力の機能維持・強化及び戦略マネジメント層の育成に向けた共同</w:t>
      </w:r>
      <w:r>
        <w:rPr>
          <w:spacing w:val="-8"/>
          <w:w w:val="95"/>
        </w:rPr>
        <w:t>研究や技術職員への研修を実施する。</w:t>
      </w:r>
    </w:p>
    <w:p>
      <w:pPr>
        <w:pStyle w:val="BodyText"/>
        <w:spacing w:before="9"/>
        <w:rPr>
          <w:sz w:val="16"/>
        </w:rPr>
      </w:pPr>
    </w:p>
    <w:p>
      <w:pPr>
        <w:pStyle w:val="BodyText"/>
        <w:spacing w:line="304" w:lineRule="auto"/>
        <w:ind w:left="446" w:right="345" w:firstLine="232"/>
        <w:jc w:val="both"/>
      </w:pPr>
      <w:r>
        <w:rPr>
          <w:spacing w:val="-8"/>
        </w:rPr>
        <w:t>さらに、国は、大学等の事案対応体制を強化するため、複数の大学等の事案対応を行うチームにおいてサイバー攻撃に関する情報や共通課題、事案対応の知見等を共有</w:t>
      </w:r>
      <w:r>
        <w:rPr>
          <w:spacing w:val="-8"/>
          <w:w w:val="95"/>
        </w:rPr>
        <w:t>するための取組を支援する。</w:t>
      </w:r>
    </w:p>
    <w:p>
      <w:pPr>
        <w:pStyle w:val="BodyText"/>
        <w:spacing w:before="3"/>
        <w:rPr>
          <w:sz w:val="29"/>
        </w:rPr>
      </w:pPr>
    </w:p>
    <w:p>
      <w:pPr>
        <w:spacing w:before="39"/>
        <w:ind w:left="110" w:right="0" w:firstLine="0"/>
        <w:jc w:val="left"/>
        <w:rPr>
          <w:b/>
          <w:sz w:val="24"/>
        </w:rPr>
      </w:pPr>
      <w:r>
        <w:rPr/>
        <w:drawing>
          <wp:inline distT="0" distB="0" distL="0" distR="0">
            <wp:extent cx="335279" cy="121920"/>
            <wp:effectExtent l="0" t="0" r="0" b="0"/>
            <wp:docPr id="51" name="image31.png" descr=""/>
            <wp:cNvGraphicFramePr>
              <a:graphicFrameLocks noChangeAspect="1"/>
            </wp:cNvGraphicFramePr>
            <a:graphic>
              <a:graphicData uri="http://schemas.openxmlformats.org/drawingml/2006/picture">
                <pic:pic>
                  <pic:nvPicPr>
                    <pic:cNvPr id="52" name="image31.png"/>
                    <pic:cNvPicPr/>
                  </pic:nvPicPr>
                  <pic:blipFill>
                    <a:blip r:embed="rId39" cstate="print"/>
                    <a:stretch>
                      <a:fillRect/>
                    </a:stretch>
                  </pic:blipFill>
                  <pic:spPr>
                    <a:xfrm>
                      <a:off x="0" y="0"/>
                      <a:ext cx="335279"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22"/>
          <w:position w:val="1"/>
          <w:sz w:val="20"/>
        </w:rPr>
        <w:t> </w:t>
      </w:r>
      <w:r>
        <w:rPr>
          <w:rFonts w:ascii="Arial" w:eastAsia="Arial"/>
          <w:b/>
          <w:position w:val="1"/>
          <w:sz w:val="24"/>
        </w:rPr>
        <w:t>2020</w:t>
      </w:r>
      <w:r>
        <w:rPr>
          <w:rFonts w:ascii="Arial" w:eastAsia="Arial"/>
          <w:b/>
          <w:spacing w:val="-39"/>
          <w:position w:val="1"/>
          <w:sz w:val="24"/>
        </w:rPr>
        <w:t> </w:t>
      </w:r>
      <w:r>
        <w:rPr>
          <w:b/>
          <w:spacing w:val="-6"/>
          <w:position w:val="1"/>
          <w:sz w:val="24"/>
        </w:rPr>
        <w:t>年東京大会とその後を見据えた取組</w:t>
      </w:r>
    </w:p>
    <w:p>
      <w:pPr>
        <w:pStyle w:val="BodyText"/>
        <w:spacing w:line="304" w:lineRule="auto" w:before="65"/>
        <w:ind w:left="446" w:right="225" w:firstLine="232"/>
        <w:jc w:val="both"/>
      </w:pPr>
      <w:r>
        <w:rPr>
          <w:spacing w:val="-5"/>
        </w:rPr>
        <w:t>オリンピック・パラリンピック競技大会は、世界中から多数のアスリート、要人、観客等が集まり、国際的にも最高度の注目を集めて開催される行事であることから、</w:t>
      </w:r>
      <w:r>
        <w:rPr>
          <w:spacing w:val="-8"/>
          <w:w w:val="95"/>
        </w:rPr>
        <w:t>サイバー攻撃のターゲットとなるおそれがある。</w:t>
      </w:r>
    </w:p>
    <w:p>
      <w:pPr>
        <w:pStyle w:val="BodyText"/>
        <w:spacing w:before="9"/>
        <w:rPr>
          <w:sz w:val="16"/>
        </w:rPr>
      </w:pPr>
    </w:p>
    <w:p>
      <w:pPr>
        <w:pStyle w:val="BodyText"/>
        <w:spacing w:line="307" w:lineRule="auto"/>
        <w:ind w:left="446" w:right="227" w:firstLine="232"/>
      </w:pPr>
      <w:r>
        <w:rPr>
          <w:spacing w:val="-8"/>
        </w:rPr>
        <w:t>過去の大会を振り返ると、ロンドン大会では、大会の運営には影響はなかったもの の、膨大な数のサイバー攻撃があったとされるほか、リオデジャネイロ大会において </w:t>
      </w:r>
      <w:r>
        <w:rPr>
          <w:spacing w:val="-8"/>
          <w:w w:val="95"/>
        </w:rPr>
        <w:t>も平昌大会においても、相当数のサイバー攻撃が行われ被害を受けたとの報道がある。</w:t>
      </w:r>
    </w:p>
    <w:p>
      <w:pPr>
        <w:pStyle w:val="BodyText"/>
        <w:spacing w:line="307" w:lineRule="auto" w:before="16"/>
        <w:ind w:left="446" w:right="345"/>
        <w:jc w:val="both"/>
      </w:pPr>
      <w:r>
        <w:rPr>
          <w:spacing w:val="-3"/>
        </w:rPr>
        <w:t>2020</w:t>
      </w:r>
      <w:r>
        <w:rPr>
          <w:spacing w:val="-18"/>
        </w:rPr>
        <w:t> 年東京大会においても、過去の大会以上のサイバー攻撃が予想され、その特性上</w:t>
      </w:r>
      <w:r>
        <w:rPr>
          <w:spacing w:val="-15"/>
        </w:rPr>
        <w:t>各種サービス分野にまたがるような攻撃も想定される。このため、次により </w:t>
      </w:r>
      <w:r>
        <w:rPr>
          <w:spacing w:val="-3"/>
        </w:rPr>
        <w:t>2020</w:t>
      </w:r>
      <w:r>
        <w:rPr>
          <w:spacing w:val="-25"/>
        </w:rPr>
        <w:t> 年東</w:t>
      </w:r>
      <w:r>
        <w:rPr>
          <w:spacing w:val="-8"/>
          <w:w w:val="95"/>
        </w:rPr>
        <w:t>京大会のサイバーセキュリティの確保及びその後を見据えた施策を推進する。</w:t>
      </w:r>
    </w:p>
    <w:p>
      <w:pPr>
        <w:pStyle w:val="BodyText"/>
        <w:spacing w:line="304" w:lineRule="auto" w:before="215"/>
        <w:ind w:left="446" w:right="345" w:firstLine="232"/>
        <w:jc w:val="both"/>
      </w:pPr>
      <w:r>
        <w:rPr>
          <w:spacing w:val="-16"/>
        </w:rPr>
        <w:t>また、</w:t>
      </w:r>
      <w:r>
        <w:rPr>
          <w:spacing w:val="-3"/>
        </w:rPr>
        <w:t>2020</w:t>
      </w:r>
      <w:r>
        <w:rPr>
          <w:spacing w:val="-16"/>
        </w:rPr>
        <w:t> 年東京大会後も各種施策は適用範囲を拡大して引き続き推進し、整備し</w:t>
      </w:r>
      <w:r>
        <w:rPr>
          <w:spacing w:val="-8"/>
        </w:rPr>
        <w:t>た仕組み、その運用経験及びノウハウはレガシーとして、以降の我が国の持続的なサ</w:t>
      </w:r>
      <w:r>
        <w:rPr>
          <w:spacing w:val="-8"/>
          <w:w w:val="95"/>
        </w:rPr>
        <w:t>イバーセキュリティの強化のために活用していく。</w:t>
      </w:r>
    </w:p>
    <w:p>
      <w:pPr>
        <w:pStyle w:val="BodyText"/>
        <w:spacing w:before="8"/>
        <w:rPr>
          <w:sz w:val="16"/>
        </w:rPr>
      </w:pPr>
    </w:p>
    <w:p>
      <w:pPr>
        <w:pStyle w:val="Heading3"/>
        <w:numPr>
          <w:ilvl w:val="0"/>
          <w:numId w:val="16"/>
        </w:numPr>
        <w:tabs>
          <w:tab w:pos="686" w:val="left" w:leader="none"/>
          <w:tab w:pos="687" w:val="left" w:leader="none"/>
        </w:tabs>
        <w:spacing w:line="240" w:lineRule="auto" w:before="0" w:after="0"/>
        <w:ind w:left="686" w:right="0" w:hanging="566"/>
        <w:jc w:val="left"/>
      </w:pPr>
      <w:r>
        <w:rPr>
          <w:rFonts w:ascii="Arial" w:eastAsia="Arial"/>
        </w:rPr>
        <w:t>2020</w:t>
      </w:r>
      <w:r>
        <w:rPr>
          <w:rFonts w:ascii="Arial" w:eastAsia="Arial"/>
          <w:spacing w:val="-37"/>
        </w:rPr>
        <w:t> </w:t>
      </w:r>
      <w:r>
        <w:rPr>
          <w:spacing w:val="-6"/>
        </w:rPr>
        <w:t>年東京大会に向けた態勢の整備</w:t>
      </w:r>
    </w:p>
    <w:p>
      <w:pPr>
        <w:spacing w:after="0" w:line="240" w:lineRule="auto"/>
        <w:jc w:val="left"/>
        <w:sectPr>
          <w:pgSz w:w="11910" w:h="16840"/>
          <w:pgMar w:header="0" w:footer="781" w:top="1440" w:bottom="980" w:left="1440" w:right="780"/>
        </w:sectPr>
      </w:pPr>
    </w:p>
    <w:p>
      <w:pPr>
        <w:pStyle w:val="BodyText"/>
        <w:spacing w:line="304" w:lineRule="auto"/>
        <w:ind w:left="446" w:right="222" w:firstLine="232"/>
        <w:jc w:val="both"/>
      </w:pPr>
      <w:r>
        <w:rPr>
          <w:spacing w:val="-27"/>
        </w:rPr>
        <w:t>引き続き、「</w:t>
      </w:r>
      <w:r>
        <w:rPr>
          <w:spacing w:val="-4"/>
        </w:rPr>
        <w:t>2020</w:t>
      </w:r>
      <w:r>
        <w:rPr>
          <w:spacing w:val="-8"/>
        </w:rPr>
        <w:t> 年東京オリンピック競技大会・東京パラリンピック競技大会推進本部」の下の「セキュリティ幹事会」で決定された基本戦略に基づき大会の安全に関する情報の集約等の取組を進めるとともに、物理的なセキュリティとの連携も考慮してリスク源を分析し、その結果を踏まえたリスクシナリオの検討を含め、大会運営に影響を与える可能性のある重要サービス事業者等におけるサイバーセキュリティ上のリスク評価及びそれにより明確となる分野横断的なリスクを含めた各種リスクへの対策を促進する。また、関係府省庁、大会組織委員会、東京都、競技会場のある地方公共団体、重要サービス事業者等、大会関係組織間でサイバーセキュリティに係る脅威情報を共有するとともに、事案発生時に大会関係組織が皆で力を合わせて対応するために国が調整役となるための組織である「サイバーセキュリティ対処調整センタ</w:t>
      </w:r>
      <w:r>
        <w:rPr>
          <w:spacing w:val="-20"/>
          <w:w w:val="99"/>
        </w:rPr>
        <w:t>ー</w:t>
      </w:r>
      <w:r>
        <w:rPr>
          <w:spacing w:val="-8"/>
          <w:w w:val="99"/>
        </w:rPr>
        <w:t>（</w:t>
      </w:r>
      <w:r>
        <w:rPr>
          <w:spacing w:val="-7"/>
          <w:w w:val="99"/>
        </w:rPr>
        <w:t>政府オリンピック・パラリンピック</w:t>
      </w:r>
      <w:r>
        <w:rPr>
          <w:spacing w:val="-5"/>
          <w:w w:val="99"/>
        </w:rPr>
        <w:t>C</w:t>
      </w:r>
      <w:r>
        <w:rPr>
          <w:spacing w:val="-3"/>
          <w:w w:val="99"/>
        </w:rPr>
        <w:t>SI</w:t>
      </w:r>
      <w:r>
        <w:rPr>
          <w:spacing w:val="-5"/>
          <w:w w:val="99"/>
        </w:rPr>
        <w:t>R</w:t>
      </w:r>
      <w:r>
        <w:rPr>
          <w:spacing w:val="-3"/>
          <w:w w:val="99"/>
        </w:rPr>
        <w:t>T</w:t>
      </w:r>
      <w:r>
        <w:rPr>
          <w:spacing w:val="-123"/>
          <w:w w:val="99"/>
        </w:rPr>
        <w:t>）</w:t>
      </w:r>
      <w:r>
        <w:rPr>
          <w:spacing w:val="-13"/>
          <w:w w:val="99"/>
        </w:rPr>
        <w:t>」の構築を推進し、緊密に連絡調整を</w:t>
      </w:r>
      <w:r>
        <w:rPr>
          <w:spacing w:val="-8"/>
          <w:w w:val="95"/>
        </w:rPr>
        <w:t>図るための態勢を整備する。</w:t>
      </w:r>
    </w:p>
    <w:p>
      <w:pPr>
        <w:pStyle w:val="BodyText"/>
        <w:spacing w:before="9"/>
        <w:rPr>
          <w:sz w:val="16"/>
        </w:rPr>
      </w:pPr>
    </w:p>
    <w:p>
      <w:pPr>
        <w:pStyle w:val="Heading3"/>
        <w:numPr>
          <w:ilvl w:val="0"/>
          <w:numId w:val="16"/>
        </w:numPr>
        <w:tabs>
          <w:tab w:pos="686" w:val="left" w:leader="none"/>
          <w:tab w:pos="687" w:val="left" w:leader="none"/>
        </w:tabs>
        <w:spacing w:line="240" w:lineRule="auto" w:before="1" w:after="0"/>
        <w:ind w:left="686" w:right="0" w:hanging="566"/>
        <w:jc w:val="left"/>
      </w:pPr>
      <w:r>
        <w:rPr>
          <w:spacing w:val="-7"/>
          <w:w w:val="95"/>
        </w:rPr>
        <w:t>未来につながる成果の継承</w:t>
      </w:r>
    </w:p>
    <w:p>
      <w:pPr>
        <w:pStyle w:val="BodyText"/>
        <w:spacing w:line="304" w:lineRule="auto" w:before="69"/>
        <w:ind w:left="446" w:right="110" w:firstLine="232"/>
      </w:pPr>
      <w:r>
        <w:rPr>
          <w:spacing w:val="-3"/>
        </w:rPr>
        <w:t>2020</w:t>
      </w:r>
      <w:r>
        <w:rPr>
          <w:spacing w:val="-8"/>
        </w:rPr>
        <w:t> 年東京大会の態勢整備のための各種施策を引き続き推進し、整備した仕組み、</w:t>
      </w:r>
      <w:r>
        <w:rPr>
          <w:spacing w:val="-12"/>
        </w:rPr>
        <w:t>その運用経験及びノウハウは、レガシーとして、</w:t>
      </w:r>
      <w:r>
        <w:rPr>
          <w:spacing w:val="-3"/>
        </w:rPr>
        <w:t>2020</w:t>
      </w:r>
      <w:r>
        <w:rPr>
          <w:spacing w:val="-14"/>
        </w:rPr>
        <w:t> 年東京大会以降の我が国の持続</w:t>
      </w:r>
      <w:r>
        <w:rPr>
          <w:spacing w:val="-8"/>
        </w:rPr>
        <w:t>的なサイバーセキュリティの強化のために活用していく。また、構築した「サイバーセキュリティ対処調整センター」を、サイバー攻撃等に対してオールジャパンで力を合わせて対処するための調整役・調整窓口（ナショナル </w:t>
      </w:r>
      <w:r>
        <w:rPr>
          <w:spacing w:val="-5"/>
        </w:rPr>
        <w:t>CSIRT）</w:t>
      </w:r>
      <w:r>
        <w:rPr>
          <w:spacing w:val="-8"/>
        </w:rPr>
        <w:t>として活用し、サイバーセキュリティの基本的な在り方でも掲げた「リスクマネジメント」の手法につい</w:t>
      </w:r>
      <w:r>
        <w:rPr>
          <w:spacing w:val="-8"/>
          <w:w w:val="95"/>
        </w:rPr>
        <w:t>ては、広く全国の事業者等に適用できるよう整備・普及を促進していく。</w:t>
      </w:r>
    </w:p>
    <w:p>
      <w:pPr>
        <w:pStyle w:val="BodyText"/>
        <w:spacing w:before="11"/>
        <w:rPr>
          <w:sz w:val="29"/>
        </w:rPr>
      </w:pPr>
    </w:p>
    <w:p>
      <w:pPr>
        <w:spacing w:before="28"/>
        <w:ind w:left="110" w:right="0" w:firstLine="0"/>
        <w:jc w:val="left"/>
        <w:rPr>
          <w:b/>
          <w:sz w:val="24"/>
        </w:rPr>
      </w:pPr>
      <w:r>
        <w:rPr/>
        <w:drawing>
          <wp:inline distT="0" distB="0" distL="0" distR="0">
            <wp:extent cx="335279" cy="121920"/>
            <wp:effectExtent l="0" t="0" r="0" b="0"/>
            <wp:docPr id="53" name="image32.png" descr=""/>
            <wp:cNvGraphicFramePr>
              <a:graphicFrameLocks noChangeAspect="1"/>
            </wp:cNvGraphicFramePr>
            <a:graphic>
              <a:graphicData uri="http://schemas.openxmlformats.org/drawingml/2006/picture">
                <pic:pic>
                  <pic:nvPicPr>
                    <pic:cNvPr id="54" name="image32.png"/>
                    <pic:cNvPicPr/>
                  </pic:nvPicPr>
                  <pic:blipFill>
                    <a:blip r:embed="rId40" cstate="print"/>
                    <a:stretch>
                      <a:fillRect/>
                    </a:stretch>
                  </pic:blipFill>
                  <pic:spPr>
                    <a:xfrm>
                      <a:off x="0" y="0"/>
                      <a:ext cx="335279"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22"/>
          <w:position w:val="1"/>
          <w:sz w:val="20"/>
        </w:rPr>
        <w:t> </w:t>
      </w:r>
      <w:r>
        <w:rPr>
          <w:b/>
          <w:spacing w:val="-8"/>
          <w:w w:val="95"/>
          <w:position w:val="1"/>
          <w:sz w:val="24"/>
        </w:rPr>
        <w:t>従来の枠を超えた情報共有・連携体制の構築</w:t>
      </w:r>
    </w:p>
    <w:p>
      <w:pPr>
        <w:pStyle w:val="BodyText"/>
        <w:spacing w:line="304" w:lineRule="auto" w:before="81"/>
        <w:ind w:left="446" w:right="225" w:firstLine="232"/>
        <w:jc w:val="both"/>
      </w:pPr>
      <w:r>
        <w:rPr>
          <w:spacing w:val="-8"/>
        </w:rPr>
        <w:t>本来、サイバーセキュリティの確保は、保有する情報資産の価値、情報通信技術の利活用の状況等を踏まえ、各組織が自主的に取り組むものである。一方、攻撃態様の変化により、自組織のみでサイバー攻撃への効果的な対策を講じることには限界が生じてきている。このため、他の組織との連携を重視する意識が官民ともに着実に広がっており、行政機関や重要インフラ事業者に限らず、幅広い主体が情報共有に取り組</w:t>
      </w:r>
      <w:r>
        <w:rPr>
          <w:spacing w:val="-7"/>
          <w:w w:val="95"/>
        </w:rPr>
        <w:t>み始めている。</w:t>
      </w:r>
    </w:p>
    <w:p>
      <w:pPr>
        <w:pStyle w:val="BodyText"/>
        <w:spacing w:before="8"/>
        <w:rPr>
          <w:sz w:val="16"/>
        </w:rPr>
      </w:pPr>
    </w:p>
    <w:p>
      <w:pPr>
        <w:pStyle w:val="BodyText"/>
        <w:spacing w:line="304" w:lineRule="auto"/>
        <w:ind w:left="446" w:right="225" w:firstLine="232"/>
        <w:jc w:val="both"/>
      </w:pPr>
      <w:r>
        <w:rPr>
          <w:spacing w:val="-8"/>
        </w:rPr>
        <w:t>サイバー空間と実空間の一体化が進展し、サイバー空間と密接に関連する分野が一層増加する中、サイバーセキュリティに資する情報の共有に取り組むべき分野や関係</w:t>
      </w:r>
      <w:r>
        <w:rPr>
          <w:spacing w:val="-8"/>
          <w:w w:val="95"/>
        </w:rPr>
        <w:t>者の範囲は、更に広がり続けることが予想される。</w:t>
      </w:r>
    </w:p>
    <w:p>
      <w:pPr>
        <w:pStyle w:val="BodyText"/>
        <w:spacing w:before="8"/>
        <w:rPr>
          <w:sz w:val="16"/>
        </w:rPr>
      </w:pPr>
    </w:p>
    <w:p>
      <w:pPr>
        <w:pStyle w:val="BodyText"/>
        <w:ind w:left="679"/>
      </w:pPr>
      <w:r>
        <w:rPr>
          <w:w w:val="95"/>
        </w:rPr>
        <w:t>そのため、サイバーセキュリティの基本的な在り方で掲げた「参加・連携・協働」</w:t>
      </w:r>
    </w:p>
    <w:p>
      <w:pPr>
        <w:spacing w:after="0"/>
        <w:sectPr>
          <w:pgSz w:w="11910" w:h="16840"/>
          <w:pgMar w:header="0" w:footer="781" w:top="1440" w:bottom="980" w:left="1440" w:right="900"/>
        </w:sectPr>
      </w:pPr>
    </w:p>
    <w:p>
      <w:pPr>
        <w:pStyle w:val="BodyText"/>
        <w:spacing w:line="304" w:lineRule="auto" w:before="25"/>
        <w:ind w:left="586" w:right="238"/>
      </w:pPr>
      <w:r>
        <w:rPr>
          <w:spacing w:val="-10"/>
        </w:rPr>
        <w:t>の観点から、各主体との緊密な連携の下、国は </w:t>
      </w:r>
      <w:r>
        <w:rPr>
          <w:spacing w:val="-4"/>
        </w:rPr>
        <w:t>ISAC</w:t>
      </w:r>
      <w:r>
        <w:rPr>
          <w:rFonts w:ascii="Meiryo UI" w:eastAsia="Meiryo UI" w:hint="eastAsia"/>
          <w:spacing w:val="-4"/>
          <w:position w:val="14"/>
          <w:sz w:val="12"/>
        </w:rPr>
        <w:t>55</w:t>
      </w:r>
      <w:r>
        <w:rPr>
          <w:spacing w:val="-8"/>
        </w:rPr>
        <w:t>を含む既存の情報共有における取組の推進を支援するとともに、新たな役割を果たしていく必要がある。</w:t>
      </w:r>
    </w:p>
    <w:p>
      <w:pPr>
        <w:pStyle w:val="BodyText"/>
        <w:spacing w:before="11"/>
        <w:rPr>
          <w:sz w:val="16"/>
        </w:rPr>
      </w:pPr>
    </w:p>
    <w:p>
      <w:pPr>
        <w:pStyle w:val="Heading3"/>
        <w:numPr>
          <w:ilvl w:val="1"/>
          <w:numId w:val="16"/>
        </w:numPr>
        <w:tabs>
          <w:tab w:pos="826" w:val="left" w:leader="none"/>
          <w:tab w:pos="827" w:val="left" w:leader="none"/>
        </w:tabs>
        <w:spacing w:line="240" w:lineRule="auto" w:before="0" w:after="0"/>
        <w:ind w:left="826" w:right="0" w:hanging="566"/>
        <w:jc w:val="left"/>
      </w:pPr>
      <w:r>
        <w:rPr>
          <w:spacing w:val="-7"/>
          <w:w w:val="95"/>
        </w:rPr>
        <w:t>多様な主体の情報共有・連携の推進</w:t>
      </w:r>
    </w:p>
    <w:p>
      <w:pPr>
        <w:pStyle w:val="BodyText"/>
        <w:spacing w:line="304" w:lineRule="auto" w:before="67"/>
        <w:ind w:left="586" w:right="345" w:firstLine="232"/>
        <w:jc w:val="both"/>
      </w:pPr>
      <w:r>
        <w:rPr>
          <w:spacing w:val="-8"/>
        </w:rPr>
        <w:t>情報共有に取り組む主体の増加に伴い、情報の集約・分析や各主体との迅速な調整を担う役割の重要性が増している。一方で、共有した情報が適切に取り扱われず、社会的評価・信頼の低下を引き起こすおそれがあることから、自らが保有する情報の共有に各主体が積極的に取り組むことができないという課題がある。</w:t>
      </w:r>
    </w:p>
    <w:p>
      <w:pPr>
        <w:pStyle w:val="BodyText"/>
        <w:spacing w:before="9"/>
        <w:rPr>
          <w:sz w:val="16"/>
        </w:rPr>
      </w:pPr>
    </w:p>
    <w:p>
      <w:pPr>
        <w:pStyle w:val="BodyText"/>
        <w:spacing w:line="304" w:lineRule="auto"/>
        <w:ind w:left="586" w:right="112" w:firstLine="232"/>
      </w:pPr>
      <w:r>
        <w:rPr>
          <w:spacing w:val="-8"/>
        </w:rPr>
        <w:t>これを踏まえ、情報共有に十分な知見を有する専門機関を含む官民の多様な主体が、安心して相互にサイバーセキュリティ対策に資する情報の共有を図るための新たな 体制を構築する。その際、基本原則に掲げる「自律性」の観点から、各々の主体の自 </w:t>
      </w:r>
      <w:r>
        <w:rPr>
          <w:spacing w:val="-5"/>
        </w:rPr>
        <w:t>主性を尊重することが重要である。このような取組を進めることで、官と民、業界、</w:t>
      </w:r>
      <w:r>
        <w:rPr>
          <w:spacing w:val="-8"/>
        </w:rPr>
        <w:t>国内外といった枠を超えた情報の共有・連携を推進していく。</w:t>
      </w:r>
    </w:p>
    <w:p>
      <w:pPr>
        <w:pStyle w:val="BodyText"/>
        <w:spacing w:before="9"/>
        <w:rPr>
          <w:sz w:val="16"/>
        </w:rPr>
      </w:pPr>
    </w:p>
    <w:p>
      <w:pPr>
        <w:pStyle w:val="BodyText"/>
        <w:spacing w:line="307" w:lineRule="auto"/>
        <w:ind w:left="586" w:right="345" w:firstLine="232"/>
        <w:jc w:val="both"/>
      </w:pPr>
      <w:r>
        <w:rPr>
          <w:spacing w:val="-8"/>
        </w:rPr>
        <w:t>また、官民で既に複数組織されている情報共有体制において、関係者の更なる負担が生じることのないよう、各々の特色や役割を踏まえて、連携や統合について検討し</w:t>
      </w:r>
      <w:r>
        <w:rPr>
          <w:spacing w:val="-6"/>
        </w:rPr>
        <w:t>ていく。</w:t>
      </w:r>
    </w:p>
    <w:p>
      <w:pPr>
        <w:pStyle w:val="BodyText"/>
        <w:spacing w:before="6"/>
        <w:rPr>
          <w:sz w:val="16"/>
        </w:rPr>
      </w:pPr>
    </w:p>
    <w:p>
      <w:pPr>
        <w:pStyle w:val="Heading3"/>
        <w:numPr>
          <w:ilvl w:val="1"/>
          <w:numId w:val="16"/>
        </w:numPr>
        <w:tabs>
          <w:tab w:pos="826" w:val="left" w:leader="none"/>
          <w:tab w:pos="827" w:val="left" w:leader="none"/>
        </w:tabs>
        <w:spacing w:line="240" w:lineRule="auto" w:before="1" w:after="0"/>
        <w:ind w:left="826" w:right="0" w:hanging="566"/>
        <w:jc w:val="left"/>
      </w:pPr>
      <w:r>
        <w:rPr>
          <w:spacing w:val="-7"/>
          <w:w w:val="95"/>
        </w:rPr>
        <w:t>情報共有・連携の新たな段階へ</w:t>
      </w:r>
    </w:p>
    <w:p>
      <w:pPr>
        <w:pStyle w:val="BodyText"/>
        <w:spacing w:line="307" w:lineRule="auto" w:before="67"/>
        <w:ind w:left="586" w:right="238" w:firstLine="232"/>
      </w:pPr>
      <w:r>
        <w:rPr>
          <w:spacing w:val="-8"/>
        </w:rPr>
        <w:t>新たな情報共有体制を構築するに当たって、多様な主体が信頼関係を構築し、連携して積極的に情報提供に協力する者ほど恩恵を享受できる仕組みを検討していく。</w:t>
      </w:r>
    </w:p>
    <w:p>
      <w:pPr>
        <w:pStyle w:val="BodyText"/>
        <w:spacing w:before="6"/>
        <w:rPr>
          <w:sz w:val="16"/>
        </w:rPr>
      </w:pPr>
    </w:p>
    <w:p>
      <w:pPr>
        <w:pStyle w:val="BodyText"/>
        <w:spacing w:line="304" w:lineRule="auto"/>
        <w:ind w:left="586" w:right="238" w:firstLine="232"/>
      </w:pPr>
      <w:r>
        <w:rPr>
          <w:spacing w:val="-8"/>
        </w:rPr>
        <w:t>他者との連携・協働のレベルが高まるほど、情報共有体制に参加するメリットが高まるため、まずは国から率先して自ら保有している情報を適切に提供していくとともに、各主体が自ら保有する情報を共有するなどして積極的に貢献できる環境を整備す</w:t>
      </w:r>
      <w:r>
        <w:rPr>
          <w:spacing w:val="-5"/>
        </w:rPr>
        <w:t>る必要がある。また、寄せられる情報に対して、処理の自動化を推進するなどして、</w:t>
      </w:r>
      <w:r>
        <w:rPr>
          <w:spacing w:val="-8"/>
        </w:rPr>
        <w:t>適切かつ迅速な分析や、各々の主体が真に必要とする情報の共有を実現していく。</w:t>
      </w:r>
    </w:p>
    <w:p>
      <w:pPr>
        <w:pStyle w:val="BodyText"/>
        <w:spacing w:before="8"/>
        <w:rPr>
          <w:sz w:val="16"/>
        </w:rPr>
      </w:pPr>
    </w:p>
    <w:p>
      <w:pPr>
        <w:pStyle w:val="BodyText"/>
        <w:spacing w:line="304" w:lineRule="auto"/>
        <w:ind w:left="586" w:right="238" w:firstLine="232"/>
      </w:pPr>
      <w:r>
        <w:rPr>
          <w:spacing w:val="-8"/>
        </w:rPr>
        <w:t>このような取組により、サイバーセキュリティを高めるためには双方向の情報共有が不可欠であるとの認識を社会に広く醸成していく。さらに、我が国の情報共有の仕</w:t>
      </w:r>
      <w:r>
        <w:rPr>
          <w:spacing w:val="-5"/>
        </w:rPr>
        <w:t>組みを発展させつつ、国際社会との戦略的な連携を視野に入れることも肝要である。</w:t>
      </w:r>
      <w:r>
        <w:rPr>
          <w:spacing w:val="-8"/>
        </w:rPr>
        <w:t>官民や業界といった従来の枠を超えて、各々の主体が共存・発展していくことのできる関係を構築できるよう、国は各主体と緊密に連携し、環境整備に積極的に取り組んでいくことで、サイバーセキュリティに関する情報共有・連携が新たな段階へ移行し</w:t>
      </w:r>
    </w:p>
    <w:p>
      <w:pPr>
        <w:pStyle w:val="BodyText"/>
        <w:rPr>
          <w:sz w:val="20"/>
        </w:rPr>
      </w:pPr>
    </w:p>
    <w:p>
      <w:pPr>
        <w:pStyle w:val="BodyText"/>
        <w:spacing w:before="4"/>
        <w:rPr>
          <w:sz w:val="28"/>
        </w:rPr>
      </w:pPr>
      <w:r>
        <w:rPr/>
        <w:pict>
          <v:line style="position:absolute;mso-position-horizontal-relative:page;mso-position-vertical-relative:paragraph;z-index:1792;mso-wrap-distance-left:0;mso-wrap-distance-right:0" from="82.919998pt,20.772032pt" to="226.919998pt,20.772032pt" stroked="true" strokeweight=".6pt" strokecolor="#000000">
            <v:stroke dashstyle="solid"/>
            <w10:wrap type="topAndBottom"/>
          </v:line>
        </w:pict>
      </w:r>
    </w:p>
    <w:p>
      <w:pPr>
        <w:pStyle w:val="ListParagraph"/>
        <w:numPr>
          <w:ilvl w:val="0"/>
          <w:numId w:val="6"/>
        </w:numPr>
        <w:tabs>
          <w:tab w:pos="472" w:val="left" w:leader="none"/>
        </w:tabs>
        <w:spacing w:line="232" w:lineRule="exact" w:before="63" w:after="0"/>
        <w:ind w:left="274" w:right="393" w:hanging="156"/>
        <w:jc w:val="both"/>
        <w:rPr>
          <w:sz w:val="18"/>
        </w:rPr>
      </w:pPr>
      <w:r>
        <w:rPr>
          <w:spacing w:val="-4"/>
          <w:sz w:val="18"/>
        </w:rPr>
        <w:t>Information</w:t>
      </w:r>
      <w:r>
        <w:rPr>
          <w:spacing w:val="-5"/>
          <w:sz w:val="18"/>
        </w:rPr>
        <w:t> </w:t>
      </w:r>
      <w:r>
        <w:rPr>
          <w:spacing w:val="-3"/>
          <w:sz w:val="18"/>
        </w:rPr>
        <w:t>Sharing</w:t>
      </w:r>
      <w:r>
        <w:rPr>
          <w:spacing w:val="-5"/>
          <w:sz w:val="18"/>
        </w:rPr>
        <w:t> </w:t>
      </w:r>
      <w:r>
        <w:rPr>
          <w:spacing w:val="-2"/>
          <w:sz w:val="18"/>
        </w:rPr>
        <w:t>and</w:t>
      </w:r>
      <w:r>
        <w:rPr>
          <w:spacing w:val="-5"/>
          <w:sz w:val="18"/>
        </w:rPr>
        <w:t> </w:t>
      </w:r>
      <w:r>
        <w:rPr>
          <w:spacing w:val="-4"/>
          <w:sz w:val="18"/>
        </w:rPr>
        <w:t>Analysis</w:t>
      </w:r>
      <w:r>
        <w:rPr>
          <w:spacing w:val="-1"/>
          <w:sz w:val="18"/>
        </w:rPr>
        <w:t> </w:t>
      </w:r>
      <w:r>
        <w:rPr>
          <w:spacing w:val="-4"/>
          <w:sz w:val="18"/>
        </w:rPr>
        <w:t>Center</w:t>
      </w:r>
      <w:r>
        <w:rPr>
          <w:spacing w:val="-8"/>
          <w:sz w:val="18"/>
        </w:rPr>
        <w:t>の略。サイバーセキュリティに関する情報収集や、収集した情報の分析等を行う組織。分析した情報は</w:t>
      </w:r>
      <w:r>
        <w:rPr>
          <w:spacing w:val="-4"/>
          <w:sz w:val="18"/>
        </w:rPr>
        <w:t>ISAC</w:t>
      </w:r>
      <w:r>
        <w:rPr>
          <w:spacing w:val="-11"/>
          <w:sz w:val="18"/>
        </w:rPr>
        <w:t>に参加する会員間で共有され、各々のセキュリティ対策に役立てられる。</w:t>
      </w:r>
      <w:r>
        <w:rPr>
          <w:spacing w:val="-5"/>
          <w:sz w:val="18"/>
        </w:rPr>
        <w:t>（出典： </w:t>
      </w:r>
      <w:r>
        <w:rPr>
          <w:spacing w:val="-8"/>
          <w:sz w:val="18"/>
        </w:rPr>
        <w:t>サイバーセキュリティ</w:t>
      </w:r>
      <w:r>
        <w:rPr>
          <w:spacing w:val="-5"/>
          <w:sz w:val="18"/>
        </w:rPr>
        <w:t>2017（</w:t>
      </w:r>
      <w:r>
        <w:rPr>
          <w:spacing w:val="-7"/>
          <w:sz w:val="18"/>
        </w:rPr>
        <w:t>平成</w:t>
      </w:r>
      <w:r>
        <w:rPr>
          <w:spacing w:val="-4"/>
          <w:sz w:val="18"/>
        </w:rPr>
        <w:t>29</w:t>
      </w:r>
      <w:r>
        <w:rPr>
          <w:spacing w:val="-7"/>
          <w:sz w:val="18"/>
        </w:rPr>
        <w:t>年８月</w:t>
      </w:r>
      <w:r>
        <w:rPr>
          <w:spacing w:val="-4"/>
          <w:sz w:val="18"/>
        </w:rPr>
        <w:t>25</w:t>
      </w:r>
      <w:r>
        <w:rPr>
          <w:spacing w:val="-3"/>
          <w:sz w:val="18"/>
        </w:rPr>
        <w:t>日 </w:t>
      </w:r>
      <w:r>
        <w:rPr>
          <w:sz w:val="18"/>
        </w:rPr>
        <w:t>）</w:t>
      </w:r>
    </w:p>
    <w:p>
      <w:pPr>
        <w:spacing w:after="0" w:line="232" w:lineRule="exact"/>
        <w:jc w:val="both"/>
        <w:rPr>
          <w:sz w:val="18"/>
        </w:rPr>
        <w:sectPr>
          <w:footerReference w:type="default" r:id="rId41"/>
          <w:pgSz w:w="11910" w:h="16840"/>
          <w:pgMar w:footer="781" w:header="0" w:top="1380" w:bottom="980" w:left="1300" w:right="780"/>
          <w:pgNumType w:start="30"/>
        </w:sectPr>
      </w:pPr>
    </w:p>
    <w:p>
      <w:pPr>
        <w:pStyle w:val="BodyText"/>
        <w:spacing w:line="314" w:lineRule="exact"/>
        <w:ind w:left="446"/>
      </w:pPr>
      <w:r>
        <w:rPr>
          <w:w w:val="95"/>
        </w:rPr>
        <w:t>ていく。</w:t>
      </w:r>
    </w:p>
    <w:p>
      <w:pPr>
        <w:pStyle w:val="BodyText"/>
        <w:rPr>
          <w:sz w:val="20"/>
        </w:rPr>
      </w:pPr>
    </w:p>
    <w:p>
      <w:pPr>
        <w:pStyle w:val="BodyText"/>
        <w:spacing w:before="11"/>
        <w:rPr>
          <w:sz w:val="14"/>
        </w:rPr>
      </w:pPr>
    </w:p>
    <w:p>
      <w:pPr>
        <w:spacing w:before="26"/>
        <w:ind w:left="110" w:right="0" w:firstLine="0"/>
        <w:jc w:val="left"/>
        <w:rPr>
          <w:b/>
          <w:sz w:val="24"/>
        </w:rPr>
      </w:pPr>
      <w:r>
        <w:rPr/>
        <w:drawing>
          <wp:inline distT="0" distB="0" distL="0" distR="0">
            <wp:extent cx="335279" cy="121920"/>
            <wp:effectExtent l="0" t="0" r="0" b="0"/>
            <wp:docPr id="55" name="image33.png" descr=""/>
            <wp:cNvGraphicFramePr>
              <a:graphicFrameLocks noChangeAspect="1"/>
            </wp:cNvGraphicFramePr>
            <a:graphic>
              <a:graphicData uri="http://schemas.openxmlformats.org/drawingml/2006/picture">
                <pic:pic>
                  <pic:nvPicPr>
                    <pic:cNvPr id="56" name="image33.png"/>
                    <pic:cNvPicPr/>
                  </pic:nvPicPr>
                  <pic:blipFill>
                    <a:blip r:embed="rId42" cstate="print"/>
                    <a:stretch>
                      <a:fillRect/>
                    </a:stretch>
                  </pic:blipFill>
                  <pic:spPr>
                    <a:xfrm>
                      <a:off x="0" y="0"/>
                      <a:ext cx="335279"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22"/>
          <w:position w:val="1"/>
          <w:sz w:val="20"/>
        </w:rPr>
        <w:t> </w:t>
      </w:r>
      <w:r>
        <w:rPr>
          <w:b/>
          <w:spacing w:val="-8"/>
          <w:w w:val="95"/>
          <w:position w:val="1"/>
          <w:sz w:val="24"/>
        </w:rPr>
        <w:t>大規模サイバー攻撃事態等への対処態勢の強化</w:t>
      </w:r>
    </w:p>
    <w:p>
      <w:pPr>
        <w:pStyle w:val="BodyText"/>
        <w:spacing w:line="304" w:lineRule="auto" w:before="84"/>
        <w:ind w:left="446" w:right="105" w:firstLine="232"/>
        <w:jc w:val="both"/>
      </w:pPr>
      <w:r>
        <w:rPr>
          <w:spacing w:val="-8"/>
        </w:rPr>
        <w:t>海外では、サイバー攻撃による大規模な停電や金融機関の一部機能停止といった事案が発生し、国民生活に多大な影響を与えている。サイバー空間と実空間の一体化が進展している中、我が国においても、実空間において発生する事案の原因がサイバー攻撃にあることも将来十分にあり得る。また、大規模なサイバー攻撃については、通常、関連性の薄い分野のサービスが同時多発的に被害を受けることも想定されるところであり、係る脅威から国民・社会を守るためには、国が一丸となってサイバー空間</w:t>
      </w:r>
      <w:r>
        <w:rPr>
          <w:spacing w:val="-8"/>
          <w:w w:val="95"/>
        </w:rPr>
        <w:t>の脅威への危機管理にも臨む必要がある。</w:t>
      </w:r>
    </w:p>
    <w:p>
      <w:pPr>
        <w:pStyle w:val="BodyText"/>
        <w:spacing w:before="9"/>
        <w:rPr>
          <w:sz w:val="16"/>
        </w:rPr>
      </w:pPr>
    </w:p>
    <w:p>
      <w:pPr>
        <w:pStyle w:val="BodyText"/>
        <w:spacing w:line="304" w:lineRule="auto"/>
        <w:ind w:left="446" w:right="105" w:firstLine="232"/>
        <w:jc w:val="both"/>
      </w:pPr>
      <w:r>
        <w:rPr>
          <w:spacing w:val="-8"/>
        </w:rPr>
        <w:t>実空間とサイバー空間の双方の危機管理に臨むために、実空間とサイバー空間の横断的な対処訓練・演習を実施するとともに、当該訓練・演習を通じてサイバー攻撃への対処態勢の強化を図る。加えて、サイバー攻撃に関する分析に係る人材の育成や官民連携の枠組みを通じた情報共有、インターネット観測の高度化を推進し、サイバー</w:t>
      </w:r>
      <w:r>
        <w:rPr>
          <w:spacing w:val="-8"/>
          <w:w w:val="95"/>
        </w:rPr>
        <w:t>空間における情報収集・分析機能及び緊急対処能力の向上を図る。</w:t>
      </w:r>
    </w:p>
    <w:p>
      <w:pPr>
        <w:spacing w:after="0" w:line="304" w:lineRule="auto"/>
        <w:jc w:val="both"/>
        <w:sectPr>
          <w:pgSz w:w="11910" w:h="16840"/>
          <w:pgMar w:header="0" w:footer="781" w:top="1440" w:bottom="980" w:left="1440" w:right="1020"/>
        </w:sectPr>
      </w:pPr>
    </w:p>
    <w:p>
      <w:pPr>
        <w:pStyle w:val="Heading2"/>
        <w:numPr>
          <w:ilvl w:val="1"/>
          <w:numId w:val="5"/>
        </w:numPr>
        <w:tabs>
          <w:tab w:pos="687" w:val="left" w:leader="none"/>
        </w:tabs>
        <w:spacing w:line="240" w:lineRule="auto" w:before="13" w:after="0"/>
        <w:ind w:left="686" w:right="0" w:hanging="566"/>
        <w:jc w:val="left"/>
      </w:pPr>
      <w:bookmarkStart w:name="_TOC_250002" w:id="17"/>
      <w:bookmarkEnd w:id="17"/>
      <w:r>
        <w:rPr>
          <w:spacing w:val="-8"/>
          <w:w w:val="95"/>
        </w:rPr>
        <w:t>国際社会の平和・安定及び我が国の安全保障への寄与</w:t>
      </w:r>
    </w:p>
    <w:p>
      <w:pPr>
        <w:pStyle w:val="BodyText"/>
        <w:spacing w:line="304" w:lineRule="auto" w:before="75"/>
        <w:ind w:left="211" w:right="110" w:firstLine="235"/>
      </w:pPr>
      <w:r>
        <w:rPr>
          <w:spacing w:val="-8"/>
        </w:rPr>
        <w:t>自由、公正かつ安全なサイバー空間は、国際社会の平和・安定及び我が国の安全保障</w:t>
      </w:r>
      <w:r>
        <w:rPr>
          <w:spacing w:val="-8"/>
          <w:w w:val="95"/>
        </w:rPr>
        <w:t>に寄与するものである。</w:t>
      </w:r>
    </w:p>
    <w:p>
      <w:pPr>
        <w:pStyle w:val="BodyText"/>
        <w:spacing w:before="11"/>
        <w:rPr>
          <w:sz w:val="16"/>
        </w:rPr>
      </w:pPr>
    </w:p>
    <w:p>
      <w:pPr>
        <w:pStyle w:val="BodyText"/>
        <w:spacing w:line="304" w:lineRule="auto"/>
        <w:ind w:left="211" w:right="110" w:firstLine="235"/>
      </w:pPr>
      <w:r>
        <w:rPr>
          <w:spacing w:val="-8"/>
        </w:rPr>
        <w:t>全ての主体に開かれ、自律的で、自由な情報の流通が保障されたサイバー空間は、技術革新の源泉であり、民主主義の基盤である。サイバー空間は、産学官民の多様な関係者による技術革新や発明、取組を通じて発展してきた。国家による過度な統制は、サイ</w:t>
      </w:r>
      <w:r>
        <w:rPr>
          <w:spacing w:val="-5"/>
        </w:rPr>
        <w:t>バー空間の自律的・持続的な発展を阻害する。サイバー空間の健全な発展のためには、</w:t>
      </w:r>
      <w:r>
        <w:rPr>
          <w:spacing w:val="-8"/>
        </w:rPr>
        <w:t>多様な主体の協力により、自由な情報の流通が確保され、開放的・自律的なサイバー空</w:t>
      </w:r>
      <w:r>
        <w:rPr>
          <w:spacing w:val="-8"/>
          <w:w w:val="95"/>
        </w:rPr>
        <w:t>間を堅持する必要がある。</w:t>
      </w:r>
    </w:p>
    <w:p>
      <w:pPr>
        <w:pStyle w:val="BodyText"/>
        <w:spacing w:before="8"/>
        <w:rPr>
          <w:sz w:val="16"/>
        </w:rPr>
      </w:pPr>
    </w:p>
    <w:p>
      <w:pPr>
        <w:pStyle w:val="BodyText"/>
        <w:spacing w:line="304" w:lineRule="auto"/>
        <w:ind w:left="211" w:right="94" w:firstLine="235"/>
      </w:pPr>
      <w:r>
        <w:rPr>
          <w:spacing w:val="-8"/>
        </w:rPr>
        <w:t>社会のあらゆる場面でサイバー空間の利用が加速的に進み、サイバー空間と実空間の</w:t>
      </w:r>
      <w:r>
        <w:rPr>
          <w:spacing w:val="-5"/>
        </w:rPr>
        <w:t>一体化が進展することにより、人権、プライバシー、犯罪・テロ、国家安全保障など、</w:t>
      </w:r>
      <w:r>
        <w:rPr>
          <w:spacing w:val="-23"/>
        </w:rPr>
        <w:t>実空間の問題が、サイバー空間に持ち込まれ、課題となっている。これら課題に対応し、</w:t>
      </w:r>
      <w:r>
        <w:rPr>
          <w:spacing w:val="-8"/>
        </w:rPr>
        <w:t>安全・安心を確保するための取組をサイバー空間についても進める必要がある。サイバー攻撃は容易に国境を越え、また、国家の関与が疑われる事案も出てきているため、サイバー空間の安全・安定の確保のためには、法の支配の推進、サイバー攻撃に対する防御力・抑止力・状況把握力の向上、国際協力・連携を進める必要がある。この際、サイ</w:t>
      </w:r>
      <w:r>
        <w:rPr>
          <w:spacing w:val="-8"/>
          <w:w w:val="95"/>
        </w:rPr>
        <w:t>バー空間の自律的・持続的な発展を阻害しないように留意しなければならない。</w:t>
      </w:r>
    </w:p>
    <w:p>
      <w:pPr>
        <w:pStyle w:val="BodyText"/>
        <w:spacing w:before="8"/>
        <w:rPr>
          <w:sz w:val="16"/>
        </w:rPr>
      </w:pPr>
    </w:p>
    <w:p>
      <w:pPr>
        <w:pStyle w:val="BodyText"/>
        <w:spacing w:line="304" w:lineRule="auto"/>
        <w:ind w:left="211" w:right="225" w:firstLine="235"/>
        <w:jc w:val="both"/>
      </w:pPr>
      <w:r>
        <w:rPr>
          <w:spacing w:val="-8"/>
        </w:rPr>
        <w:t>我が国は、自由、公正かつ安全なサイバー空間を堅持するため、国際場裡において我が国の立場を発信し、既存の枠組みを活用し、我が国の安全を確保するための取組を行</w:t>
      </w:r>
      <w:r>
        <w:rPr>
          <w:spacing w:val="-8"/>
          <w:w w:val="95"/>
        </w:rPr>
        <w:t>い、国際連携を進める。</w:t>
      </w:r>
    </w:p>
    <w:p>
      <w:pPr>
        <w:pStyle w:val="BodyText"/>
        <w:spacing w:before="11"/>
        <w:rPr>
          <w:sz w:val="29"/>
        </w:rPr>
      </w:pPr>
    </w:p>
    <w:p>
      <w:pPr>
        <w:spacing w:before="31"/>
        <w:ind w:left="110" w:right="0" w:firstLine="0"/>
        <w:jc w:val="left"/>
        <w:rPr>
          <w:b/>
          <w:sz w:val="24"/>
        </w:rPr>
      </w:pPr>
      <w:r>
        <w:rPr/>
        <w:drawing>
          <wp:inline distT="0" distB="0" distL="0" distR="0">
            <wp:extent cx="316991" cy="124967"/>
            <wp:effectExtent l="0" t="0" r="0" b="0"/>
            <wp:docPr id="57" name="image34.png" descr=""/>
            <wp:cNvGraphicFramePr>
              <a:graphicFrameLocks noChangeAspect="1"/>
            </wp:cNvGraphicFramePr>
            <a:graphic>
              <a:graphicData uri="http://schemas.openxmlformats.org/drawingml/2006/picture">
                <pic:pic>
                  <pic:nvPicPr>
                    <pic:cNvPr id="58" name="image34.png"/>
                    <pic:cNvPicPr/>
                  </pic:nvPicPr>
                  <pic:blipFill>
                    <a:blip r:embed="rId43" cstate="print"/>
                    <a:stretch>
                      <a:fillRect/>
                    </a:stretch>
                  </pic:blipFill>
                  <pic:spPr>
                    <a:xfrm>
                      <a:off x="0" y="0"/>
                      <a:ext cx="316991" cy="124967"/>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7"/>
          <w:position w:val="1"/>
          <w:sz w:val="20"/>
        </w:rPr>
        <w:t> </w:t>
      </w:r>
      <w:r>
        <w:rPr>
          <w:b/>
          <w:spacing w:val="-7"/>
          <w:w w:val="95"/>
          <w:position w:val="1"/>
          <w:sz w:val="24"/>
        </w:rPr>
        <w:t>自由、公正かつ安全なサイバー空間の堅持</w:t>
      </w:r>
    </w:p>
    <w:p>
      <w:pPr>
        <w:pStyle w:val="BodyText"/>
        <w:spacing w:line="304" w:lineRule="auto" w:before="82"/>
        <w:ind w:left="446" w:right="225" w:firstLine="232"/>
        <w:jc w:val="both"/>
      </w:pPr>
      <w:r>
        <w:rPr>
          <w:spacing w:val="-8"/>
        </w:rPr>
        <w:t>グローバル規模で自由、公正かつ安全なサイバー空間を実現するため、国際場裡においてその理念を発信し、サイバー空間における法の支配の推進のため、積極的な役</w:t>
      </w:r>
      <w:r>
        <w:rPr>
          <w:spacing w:val="-8"/>
          <w:w w:val="95"/>
        </w:rPr>
        <w:t>割を果たしていく。</w:t>
      </w:r>
    </w:p>
    <w:p>
      <w:pPr>
        <w:pStyle w:val="BodyText"/>
        <w:spacing w:before="9"/>
        <w:rPr>
          <w:sz w:val="16"/>
        </w:rPr>
      </w:pPr>
    </w:p>
    <w:p>
      <w:pPr>
        <w:pStyle w:val="Heading3"/>
        <w:numPr>
          <w:ilvl w:val="0"/>
          <w:numId w:val="17"/>
        </w:numPr>
        <w:tabs>
          <w:tab w:pos="686" w:val="left" w:leader="none"/>
          <w:tab w:pos="687" w:val="left" w:leader="none"/>
        </w:tabs>
        <w:spacing w:line="240" w:lineRule="auto" w:before="0" w:after="0"/>
        <w:ind w:left="686" w:right="0" w:hanging="566"/>
        <w:jc w:val="left"/>
      </w:pPr>
      <w:r>
        <w:rPr>
          <w:spacing w:val="-8"/>
          <w:w w:val="95"/>
        </w:rPr>
        <w:t>自由、公正かつ安全なサイバー空間の理念の発信</w:t>
      </w:r>
    </w:p>
    <w:p>
      <w:pPr>
        <w:pStyle w:val="BodyText"/>
        <w:spacing w:line="304" w:lineRule="auto" w:before="69"/>
        <w:ind w:left="446" w:right="110" w:firstLine="232"/>
      </w:pPr>
      <w:r>
        <w:rPr>
          <w:spacing w:val="-18"/>
        </w:rPr>
        <w:t>我が国は、自律的・持続的に発展するサイバー空間のエコシステムを維持するため、</w:t>
      </w:r>
      <w:r>
        <w:rPr>
          <w:spacing w:val="-8"/>
        </w:rPr>
        <w:t>情報の流通の規制などの国家による管理・統制ではなく、多様な主体が連携・協働してサイバーセキュリティの確保に取り組むことにより、サイバー空間の安全を確保す</w:t>
      </w:r>
      <w:r>
        <w:rPr>
          <w:spacing w:val="-7"/>
          <w:w w:val="95"/>
        </w:rPr>
        <w:t>ることを目指す。</w:t>
      </w:r>
    </w:p>
    <w:p>
      <w:pPr>
        <w:pStyle w:val="BodyText"/>
        <w:spacing w:before="8"/>
        <w:rPr>
          <w:sz w:val="16"/>
        </w:rPr>
      </w:pPr>
    </w:p>
    <w:p>
      <w:pPr>
        <w:pStyle w:val="BodyText"/>
        <w:spacing w:line="304" w:lineRule="auto" w:before="1"/>
        <w:ind w:left="446" w:right="225" w:firstLine="232"/>
        <w:jc w:val="both"/>
      </w:pPr>
      <w:r>
        <w:rPr/>
        <w:t>こうした日本型のサイバーセキュリティの基本的な在り方を国際場裡において発</w:t>
      </w:r>
      <w:r>
        <w:rPr>
          <w:spacing w:val="-8"/>
        </w:rPr>
        <w:t>信するとともに、サイバー空間の発展を妨げるような国際ルールの変更等を目指す取</w:t>
      </w:r>
      <w:r>
        <w:rPr>
          <w:spacing w:val="-8"/>
          <w:w w:val="95"/>
        </w:rPr>
        <w:t>組に対しては、同盟国・有志国、民間団体等と連携して対抗する。</w:t>
      </w:r>
    </w:p>
    <w:p>
      <w:pPr>
        <w:spacing w:after="0" w:line="304" w:lineRule="auto"/>
        <w:jc w:val="both"/>
        <w:sectPr>
          <w:pgSz w:w="11910" w:h="16840"/>
          <w:pgMar w:header="0" w:footer="781" w:top="1360" w:bottom="980" w:left="1440" w:right="900"/>
        </w:sectPr>
      </w:pPr>
    </w:p>
    <w:p>
      <w:pPr>
        <w:pStyle w:val="BodyText"/>
        <w:spacing w:line="304" w:lineRule="auto"/>
        <w:ind w:left="586" w:right="225" w:firstLine="232"/>
        <w:jc w:val="both"/>
      </w:pPr>
      <w:r>
        <w:rPr>
          <w:spacing w:val="-8"/>
        </w:rPr>
        <w:t>この際、インターネットの資源管理に関する議論と、人権、プライバシー、犯罪・テロ、国家安全保障等のサイバー空間の利用に関して生じる問題についての議論は分けて考えなければならない。サイバー空間の利用に関して生じる問題については、既</w:t>
      </w:r>
      <w:r>
        <w:rPr>
          <w:spacing w:val="-8"/>
          <w:w w:val="95"/>
        </w:rPr>
        <w:t>存の枠組みの存在を前提とした議論を進める必要がある。</w:t>
      </w:r>
    </w:p>
    <w:p>
      <w:pPr>
        <w:pStyle w:val="BodyText"/>
        <w:spacing w:before="9"/>
        <w:rPr>
          <w:sz w:val="16"/>
        </w:rPr>
      </w:pPr>
    </w:p>
    <w:p>
      <w:pPr>
        <w:pStyle w:val="Heading3"/>
        <w:numPr>
          <w:ilvl w:val="0"/>
          <w:numId w:val="17"/>
        </w:numPr>
        <w:tabs>
          <w:tab w:pos="826" w:val="left" w:leader="none"/>
          <w:tab w:pos="827" w:val="left" w:leader="none"/>
        </w:tabs>
        <w:spacing w:line="240" w:lineRule="auto" w:before="1" w:after="0"/>
        <w:ind w:left="826" w:right="0" w:hanging="566"/>
        <w:jc w:val="left"/>
      </w:pPr>
      <w:r>
        <w:rPr>
          <w:spacing w:val="-7"/>
          <w:w w:val="95"/>
        </w:rPr>
        <w:t>サイバー空間における法の支配の推進</w:t>
      </w:r>
    </w:p>
    <w:p>
      <w:pPr>
        <w:pStyle w:val="BodyText"/>
        <w:spacing w:line="304" w:lineRule="auto" w:before="69"/>
        <w:ind w:left="586" w:right="227" w:firstLine="232"/>
        <w:jc w:val="both"/>
      </w:pPr>
      <w:r>
        <w:rPr>
          <w:spacing w:val="-8"/>
        </w:rPr>
        <w:t>国際社会の平和と安定及び我が国の安全保障のため、サイバー空間における法の支</w:t>
      </w:r>
      <w:r>
        <w:rPr>
          <w:spacing w:val="-8"/>
          <w:w w:val="95"/>
        </w:rPr>
        <w:t>配を推進することが重要である。</w:t>
      </w:r>
    </w:p>
    <w:p>
      <w:pPr>
        <w:pStyle w:val="BodyText"/>
        <w:spacing w:before="8"/>
        <w:rPr>
          <w:sz w:val="16"/>
        </w:rPr>
      </w:pPr>
    </w:p>
    <w:p>
      <w:pPr>
        <w:pStyle w:val="BodyText"/>
        <w:spacing w:line="300" w:lineRule="auto"/>
        <w:ind w:left="586" w:right="107" w:firstLine="232"/>
      </w:pPr>
      <w:r>
        <w:rPr>
          <w:spacing w:val="-5"/>
        </w:rPr>
        <w:t>サイバー空間においても、国際連合憲章を始めとする既存の国際法が適用される。</w:t>
      </w:r>
      <w:r>
        <w:rPr>
          <w:spacing w:val="-8"/>
        </w:rPr>
        <w:t>我が国は、この立場から、既存の国際法の個別具体的な適用の在り方、規範の形成・普遍化についての議論に積極的に関与する。また、これまでに明らかにされた責任ある国家の行動規範</w:t>
      </w:r>
      <w:r>
        <w:rPr>
          <w:rFonts w:ascii="Meiryo UI" w:eastAsia="Meiryo UI" w:hint="eastAsia"/>
          <w:spacing w:val="-3"/>
          <w:position w:val="14"/>
          <w:sz w:val="12"/>
        </w:rPr>
        <w:t>56</w:t>
      </w:r>
      <w:r>
        <w:rPr>
          <w:spacing w:val="-19"/>
        </w:rPr>
        <w:t>について、着実な履行・実践を通じ普遍化を進める。そうした規範</w:t>
      </w:r>
      <w:r>
        <w:rPr>
          <w:spacing w:val="-17"/>
          <w:w w:val="95"/>
        </w:rPr>
        <w:t>を国際社会に広げ、国家実行を積み重ねていくことで、規範に反する行動を抑止する。</w:t>
      </w:r>
    </w:p>
    <w:p>
      <w:pPr>
        <w:pStyle w:val="BodyText"/>
        <w:rPr>
          <w:sz w:val="17"/>
        </w:rPr>
      </w:pPr>
    </w:p>
    <w:p>
      <w:pPr>
        <w:pStyle w:val="BodyText"/>
        <w:spacing w:line="304" w:lineRule="auto"/>
        <w:ind w:left="586" w:right="222" w:firstLine="232"/>
        <w:jc w:val="both"/>
      </w:pPr>
      <w:r>
        <w:rPr>
          <w:spacing w:val="-8"/>
        </w:rPr>
        <w:t>サイバー犯罪対策では、警察庁及び関係省庁が連携して、サイバー犯罪に関する条</w:t>
      </w:r>
      <w:r>
        <w:rPr>
          <w:spacing w:val="-16"/>
        </w:rPr>
        <w:t>約、刑事共助条約、</w:t>
      </w:r>
      <w:r>
        <w:rPr>
          <w:spacing w:val="-3"/>
        </w:rPr>
        <w:t>ICPO</w:t>
      </w:r>
      <w:r>
        <w:rPr>
          <w:rFonts w:ascii="Arial" w:eastAsia="Arial"/>
          <w:spacing w:val="-3"/>
          <w:position w:val="12"/>
          <w:sz w:val="12"/>
        </w:rPr>
        <w:t>57</w:t>
      </w:r>
      <w:r>
        <w:rPr>
          <w:spacing w:val="-13"/>
        </w:rPr>
        <w:t>等の枠組みを活用した国際機関、外国法執行機関、外国治安情報機関等との間における国際捜査共助や情報交換等による国際連携をさらに推進</w:t>
      </w:r>
      <w:r>
        <w:rPr>
          <w:spacing w:val="-5"/>
          <w:w w:val="95"/>
        </w:rPr>
        <w:t>する。</w:t>
      </w:r>
    </w:p>
    <w:p>
      <w:pPr>
        <w:pStyle w:val="BodyText"/>
        <w:spacing w:before="8"/>
        <w:rPr>
          <w:sz w:val="16"/>
        </w:rPr>
      </w:pPr>
    </w:p>
    <w:p>
      <w:pPr>
        <w:pStyle w:val="BodyText"/>
        <w:spacing w:line="307" w:lineRule="auto" w:before="1"/>
        <w:ind w:left="586" w:right="227" w:firstLine="232"/>
        <w:jc w:val="both"/>
      </w:pPr>
      <w:r>
        <w:rPr>
          <w:spacing w:val="-8"/>
        </w:rPr>
        <w:t>こうした取組により、法の支配を推進し、国際社会の平和と安定及び我が国の安全</w:t>
      </w:r>
      <w:r>
        <w:rPr>
          <w:spacing w:val="-7"/>
          <w:w w:val="95"/>
        </w:rPr>
        <w:t>保障を実現する。</w:t>
      </w:r>
    </w:p>
    <w:p>
      <w:pPr>
        <w:pStyle w:val="BodyText"/>
        <w:spacing w:before="10"/>
        <w:rPr>
          <w:sz w:val="29"/>
        </w:rPr>
      </w:pPr>
    </w:p>
    <w:p>
      <w:pPr>
        <w:spacing w:before="28"/>
        <w:ind w:left="250" w:right="0" w:firstLine="0"/>
        <w:jc w:val="left"/>
        <w:rPr>
          <w:b/>
          <w:sz w:val="24"/>
        </w:rPr>
      </w:pPr>
      <w:r>
        <w:rPr/>
        <w:drawing>
          <wp:inline distT="0" distB="0" distL="0" distR="0">
            <wp:extent cx="332231" cy="121920"/>
            <wp:effectExtent l="0" t="0" r="0" b="0"/>
            <wp:docPr id="59" name="image35.png" descr=""/>
            <wp:cNvGraphicFramePr>
              <a:graphicFrameLocks noChangeAspect="1"/>
            </wp:cNvGraphicFramePr>
            <a:graphic>
              <a:graphicData uri="http://schemas.openxmlformats.org/drawingml/2006/picture">
                <pic:pic>
                  <pic:nvPicPr>
                    <pic:cNvPr id="60" name="image35.png"/>
                    <pic:cNvPicPr/>
                  </pic:nvPicPr>
                  <pic:blipFill>
                    <a:blip r:embed="rId44" cstate="print"/>
                    <a:stretch>
                      <a:fillRect/>
                    </a:stretch>
                  </pic:blipFill>
                  <pic:spPr>
                    <a:xfrm>
                      <a:off x="0" y="0"/>
                      <a:ext cx="332231"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17"/>
          <w:position w:val="1"/>
          <w:sz w:val="20"/>
        </w:rPr>
        <w:t> </w:t>
      </w:r>
      <w:r>
        <w:rPr>
          <w:b/>
          <w:spacing w:val="-8"/>
          <w:w w:val="95"/>
          <w:position w:val="1"/>
          <w:sz w:val="24"/>
        </w:rPr>
        <w:t>我が国の防御力・抑止力・状況把握力の強化</w:t>
      </w:r>
    </w:p>
    <w:p>
      <w:pPr>
        <w:pStyle w:val="BodyText"/>
        <w:spacing w:line="304" w:lineRule="auto" w:before="82"/>
        <w:ind w:left="586" w:right="107" w:firstLine="232"/>
      </w:pPr>
      <w:r>
        <w:rPr>
          <w:spacing w:val="-13"/>
        </w:rPr>
        <w:t>サイバー空間における安全保障を取り巻く環境は、厳しさを増している。政府機関、</w:t>
      </w:r>
      <w:r>
        <w:rPr>
          <w:spacing w:val="-8"/>
        </w:rPr>
        <w:t>重要インフラ事業者、先端技術を有する企業・学術機関等への攻撃や、民主主義の根幹を揺るがしかねない事例も発生している。さらに、それらの中には国家の関与が疑</w:t>
      </w:r>
      <w:r>
        <w:rPr>
          <w:spacing w:val="-8"/>
          <w:w w:val="95"/>
        </w:rPr>
        <w:t>われる事案も存在する。</w:t>
      </w:r>
    </w:p>
    <w:p>
      <w:pPr>
        <w:pStyle w:val="BodyText"/>
        <w:spacing w:before="11"/>
        <w:rPr>
          <w:sz w:val="16"/>
        </w:rPr>
      </w:pPr>
    </w:p>
    <w:p>
      <w:pPr>
        <w:pStyle w:val="BodyText"/>
        <w:spacing w:line="304" w:lineRule="auto"/>
        <w:ind w:left="586" w:right="225" w:firstLine="232"/>
        <w:jc w:val="both"/>
      </w:pPr>
      <w:r>
        <w:rPr/>
        <w:t>以上の状況を踏まえ、サイバー攻撃から我が国の安全保障上の利益を守るため、</w:t>
      </w:r>
      <w:r>
        <w:rPr>
          <w:spacing w:val="-12"/>
        </w:rPr>
        <w:t>サイバー攻撃に対する国家の強靱性を確保し、国家を防御する力</w:t>
      </w:r>
      <w:r>
        <w:rPr>
          <w:spacing w:val="-8"/>
        </w:rPr>
        <w:t>（</w:t>
      </w:r>
      <w:r>
        <w:rPr>
          <w:spacing w:val="-7"/>
        </w:rPr>
        <w:t>防御力</w:t>
      </w:r>
      <w:r>
        <w:rPr>
          <w:spacing w:val="-125"/>
        </w:rPr>
        <w:t>）</w:t>
      </w:r>
      <w:r>
        <w:rPr>
          <w:spacing w:val="-14"/>
        </w:rPr>
        <w:t>、サイバー</w:t>
      </w:r>
      <w:r>
        <w:rPr>
          <w:spacing w:val="-12"/>
        </w:rPr>
        <w:t>攻撃を抑止する力</w:t>
      </w:r>
      <w:r>
        <w:rPr>
          <w:spacing w:val="-8"/>
        </w:rPr>
        <w:t>（</w:t>
      </w:r>
      <w:r>
        <w:rPr>
          <w:spacing w:val="-7"/>
        </w:rPr>
        <w:t>抑止力</w:t>
      </w:r>
      <w:r>
        <w:rPr>
          <w:spacing w:val="-125"/>
        </w:rPr>
        <w:t>）</w:t>
      </w:r>
      <w:r>
        <w:rPr>
          <w:spacing w:val="-14"/>
        </w:rPr>
        <w:t>、サイバー空間の状況を把握する力</w:t>
      </w:r>
      <w:r>
        <w:rPr>
          <w:spacing w:val="-8"/>
        </w:rPr>
        <w:t>（状況把握力</w:t>
      </w:r>
      <w:r>
        <w:rPr>
          <w:spacing w:val="-36"/>
        </w:rPr>
        <w:t>）</w:t>
      </w:r>
      <w:r>
        <w:rPr>
          <w:spacing w:val="-5"/>
        </w:rPr>
        <w:t>のそれ</w:t>
      </w:r>
      <w:r>
        <w:rPr>
          <w:spacing w:val="-8"/>
          <w:w w:val="95"/>
        </w:rPr>
        <w:t>ぞれを高めることが重要である。</w:t>
      </w:r>
    </w:p>
    <w:p>
      <w:pPr>
        <w:pStyle w:val="BodyText"/>
        <w:spacing w:before="8"/>
        <w:rPr>
          <w:sz w:val="16"/>
        </w:rPr>
      </w:pPr>
    </w:p>
    <w:p>
      <w:pPr>
        <w:pStyle w:val="BodyText"/>
        <w:spacing w:line="304" w:lineRule="auto"/>
        <w:ind w:left="586" w:right="246" w:firstLine="232"/>
      </w:pPr>
      <w:r>
        <w:rPr>
          <w:spacing w:val="-8"/>
        </w:rPr>
        <w:t>これら安全保障に係る取組に関しては、内閣官房国家安全保障局による全体取りま</w:t>
      </w:r>
      <w:r>
        <w:rPr>
          <w:spacing w:val="-8"/>
          <w:w w:val="95"/>
        </w:rPr>
        <w:t>とめの下、防御は内閣サイバーセキュリティセンターを中心として官民を問わずすべ</w:t>
      </w:r>
    </w:p>
    <w:p>
      <w:pPr>
        <w:pStyle w:val="BodyText"/>
        <w:rPr>
          <w:sz w:val="18"/>
        </w:rPr>
      </w:pPr>
      <w:r>
        <w:rPr/>
        <w:pict>
          <v:line style="position:absolute;mso-position-horizontal-relative:page;mso-position-vertical-relative:paragraph;z-index:1816;mso-wrap-distance-left:0;mso-wrap-distance-right:0" from="82.919998pt,14.053292pt" to="226.919998pt,14.053292pt" stroked="true" strokeweight=".6pt" strokecolor="#000000">
            <v:stroke dashstyle="solid"/>
            <w10:wrap type="topAndBottom"/>
          </v:line>
        </w:pict>
      </w:r>
    </w:p>
    <w:p>
      <w:pPr>
        <w:pStyle w:val="ListParagraph"/>
        <w:numPr>
          <w:ilvl w:val="0"/>
          <w:numId w:val="6"/>
        </w:numPr>
        <w:tabs>
          <w:tab w:pos="472" w:val="left" w:leader="none"/>
        </w:tabs>
        <w:spacing w:line="234" w:lineRule="exact" w:before="39" w:after="0"/>
        <w:ind w:left="471" w:right="0" w:hanging="353"/>
        <w:jc w:val="left"/>
        <w:rPr>
          <w:sz w:val="18"/>
        </w:rPr>
      </w:pPr>
      <w:r>
        <w:rPr>
          <w:spacing w:val="-4"/>
          <w:sz w:val="18"/>
        </w:rPr>
        <w:t>2015</w:t>
      </w:r>
      <w:r>
        <w:rPr>
          <w:spacing w:val="-8"/>
          <w:sz w:val="18"/>
        </w:rPr>
        <w:t>年第４会期国連サイバー政府専門家会合</w:t>
      </w:r>
      <w:r>
        <w:rPr>
          <w:spacing w:val="-5"/>
          <w:sz w:val="18"/>
        </w:rPr>
        <w:t>（UNGGE）</w:t>
      </w:r>
      <w:r>
        <w:rPr>
          <w:spacing w:val="-7"/>
          <w:sz w:val="18"/>
        </w:rPr>
        <w:t>報告書、</w:t>
      </w:r>
      <w:r>
        <w:rPr>
          <w:spacing w:val="-4"/>
          <w:sz w:val="18"/>
        </w:rPr>
        <w:t>2015</w:t>
      </w:r>
      <w:r>
        <w:rPr>
          <w:spacing w:val="-5"/>
          <w:sz w:val="18"/>
        </w:rPr>
        <w:t>年</w:t>
      </w:r>
      <w:r>
        <w:rPr>
          <w:spacing w:val="-4"/>
          <w:sz w:val="18"/>
        </w:rPr>
        <w:t>G20</w:t>
      </w:r>
      <w:r>
        <w:rPr>
          <w:spacing w:val="-8"/>
          <w:sz w:val="18"/>
        </w:rPr>
        <w:t>アンタルヤ・サミット首脳宣言、及び</w:t>
      </w:r>
    </w:p>
    <w:p>
      <w:pPr>
        <w:spacing w:line="233" w:lineRule="exact" w:before="0"/>
        <w:ind w:left="274" w:right="0" w:firstLine="0"/>
        <w:jc w:val="left"/>
        <w:rPr>
          <w:sz w:val="18"/>
        </w:rPr>
      </w:pPr>
      <w:r>
        <w:rPr>
          <w:sz w:val="18"/>
        </w:rPr>
        <w:t>2017年サイバー空間における責任ある国家の行動に関するG７（ルッカ）宣言 等</w:t>
      </w:r>
    </w:p>
    <w:p>
      <w:pPr>
        <w:pStyle w:val="ListParagraph"/>
        <w:numPr>
          <w:ilvl w:val="0"/>
          <w:numId w:val="6"/>
        </w:numPr>
        <w:tabs>
          <w:tab w:pos="472" w:val="left" w:leader="none"/>
        </w:tabs>
        <w:spacing w:line="234" w:lineRule="exact" w:before="0" w:after="0"/>
        <w:ind w:left="471" w:right="0" w:hanging="353"/>
        <w:jc w:val="left"/>
        <w:rPr>
          <w:sz w:val="18"/>
        </w:rPr>
      </w:pPr>
      <w:r>
        <w:rPr>
          <w:spacing w:val="-4"/>
          <w:sz w:val="18"/>
        </w:rPr>
        <w:t>International</w:t>
      </w:r>
      <w:r>
        <w:rPr>
          <w:sz w:val="18"/>
        </w:rPr>
        <w:t> </w:t>
      </w:r>
      <w:r>
        <w:rPr>
          <w:spacing w:val="-4"/>
          <w:sz w:val="18"/>
        </w:rPr>
        <w:t>Criminal</w:t>
      </w:r>
      <w:r>
        <w:rPr>
          <w:sz w:val="18"/>
        </w:rPr>
        <w:t> </w:t>
      </w:r>
      <w:r>
        <w:rPr>
          <w:spacing w:val="-3"/>
          <w:sz w:val="18"/>
        </w:rPr>
        <w:t>Police </w:t>
      </w:r>
      <w:r>
        <w:rPr>
          <w:spacing w:val="-4"/>
          <w:sz w:val="18"/>
        </w:rPr>
        <w:t>Organization</w:t>
      </w:r>
      <w:r>
        <w:rPr>
          <w:spacing w:val="-8"/>
          <w:sz w:val="18"/>
        </w:rPr>
        <w:t>の略。国際刑事警察機構</w:t>
      </w:r>
    </w:p>
    <w:p>
      <w:pPr>
        <w:spacing w:after="0" w:line="234" w:lineRule="exact"/>
        <w:jc w:val="left"/>
        <w:rPr>
          <w:sz w:val="18"/>
        </w:rPr>
        <w:sectPr>
          <w:pgSz w:w="11910" w:h="16840"/>
          <w:pgMar w:header="0" w:footer="781" w:top="1440" w:bottom="980" w:left="1300" w:right="900"/>
        </w:sectPr>
      </w:pPr>
    </w:p>
    <w:p>
      <w:pPr>
        <w:pStyle w:val="BodyText"/>
        <w:spacing w:line="304" w:lineRule="auto"/>
        <w:ind w:left="426" w:right="105"/>
        <w:jc w:val="both"/>
      </w:pPr>
      <w:r>
        <w:rPr>
          <w:spacing w:val="-8"/>
        </w:rPr>
        <w:t>ての関係機関・主体、抑止は対応措置を担う省庁、状況把握は情報収集・調査を担う機関が、平素から緊密に連携して進める。また必要な場合には、国家安全保障会議で議論・決定を行う。</w:t>
      </w:r>
    </w:p>
    <w:p>
      <w:pPr>
        <w:pStyle w:val="BodyText"/>
        <w:spacing w:before="9"/>
        <w:rPr>
          <w:sz w:val="16"/>
        </w:rPr>
      </w:pPr>
    </w:p>
    <w:p>
      <w:pPr>
        <w:pStyle w:val="Heading3"/>
        <w:numPr>
          <w:ilvl w:val="0"/>
          <w:numId w:val="18"/>
        </w:numPr>
        <w:tabs>
          <w:tab w:pos="666" w:val="left" w:leader="none"/>
          <w:tab w:pos="667" w:val="left" w:leader="none"/>
        </w:tabs>
        <w:spacing w:line="240" w:lineRule="auto" w:before="1" w:after="0"/>
        <w:ind w:left="666" w:right="0" w:hanging="566"/>
        <w:jc w:val="left"/>
      </w:pPr>
      <w:r>
        <w:rPr>
          <w:spacing w:val="-5"/>
          <w:w w:val="95"/>
        </w:rPr>
        <w:t>国家の強靱性の確保</w:t>
      </w:r>
    </w:p>
    <w:p>
      <w:pPr>
        <w:spacing w:before="69"/>
        <w:ind w:left="241" w:right="0" w:firstLine="0"/>
        <w:jc w:val="left"/>
        <w:rPr>
          <w:b/>
          <w:sz w:val="24"/>
        </w:rPr>
      </w:pPr>
      <w:r>
        <w:rPr>
          <w:b/>
          <w:sz w:val="24"/>
        </w:rPr>
        <w:t>① 任務保証</w:t>
      </w:r>
    </w:p>
    <w:p>
      <w:pPr>
        <w:pStyle w:val="BodyText"/>
        <w:spacing w:line="304" w:lineRule="auto" w:before="86"/>
        <w:ind w:left="426" w:right="105" w:firstLine="232"/>
        <w:jc w:val="both"/>
      </w:pPr>
      <w:r>
        <w:rPr>
          <w:spacing w:val="-8"/>
        </w:rPr>
        <w:t>政府機関は、国民生活や経済社会を守り、支える任務を有しており、その機能停止は、安全保障上の重大な懸念事項である。政府機関の任務遂行は、重要インフラその他の社会システムを担う事業者のサービスに依存している。また、これら事業者自身も、国民や社会に不可欠なサービスを提供するという重要な任務を有している。</w:t>
      </w:r>
    </w:p>
    <w:p>
      <w:pPr>
        <w:pStyle w:val="BodyText"/>
        <w:spacing w:before="9"/>
        <w:rPr>
          <w:sz w:val="16"/>
        </w:rPr>
      </w:pPr>
    </w:p>
    <w:p>
      <w:pPr>
        <w:pStyle w:val="BodyText"/>
        <w:spacing w:line="304" w:lineRule="auto"/>
        <w:ind w:left="426" w:right="105" w:firstLine="232"/>
        <w:jc w:val="both"/>
      </w:pPr>
      <w:r>
        <w:rPr>
          <w:spacing w:val="-8"/>
        </w:rPr>
        <w:t>我が国の安全保障に関係する政府機関の任務遂行を保証するため、また、国民や社会に不可欠なサービスを提供するため、政府機関及び重要インフラ事業者等におけるサイバーセキュリティの確保を推進する。特に、防衛当局である防衛省・自衛隊においては、サイバー攻撃対処を行う部隊の能力を更に向上させ、自らの活動が依存するネットワーク・インフラの防護を引き続き強化するとともに、自衛隊の任務保証に関連する主体との連携を深化させていく。</w:t>
      </w:r>
    </w:p>
    <w:p>
      <w:pPr>
        <w:pStyle w:val="BodyText"/>
        <w:spacing w:before="9"/>
        <w:rPr>
          <w:sz w:val="16"/>
        </w:rPr>
      </w:pPr>
    </w:p>
    <w:p>
      <w:pPr>
        <w:pStyle w:val="Heading3"/>
        <w:ind w:left="241" w:firstLine="0"/>
      </w:pPr>
      <w:r>
        <w:rPr/>
        <w:t>② 我が国の先端技術・防衛関連技術の防護</w:t>
      </w:r>
    </w:p>
    <w:p>
      <w:pPr>
        <w:pStyle w:val="BodyText"/>
        <w:spacing w:line="304" w:lineRule="auto" w:before="86"/>
        <w:ind w:left="426" w:right="105" w:firstLine="232"/>
        <w:jc w:val="both"/>
      </w:pPr>
      <w:r>
        <w:rPr>
          <w:spacing w:val="-8"/>
        </w:rPr>
        <w:t>先端技術は、経済的な優位性を保障するだけでなく、安全保障上も重要な国家的資産である。宇宙関連技術、原子力関連技術、セキュリティ技術、防衛装備品に関する技術等、我が国の安全保障上重要な技術を扱う事業者及び関係省庁における人的要因によるリスク軽減も含めたサイバーセキュリティ対策を強化する。特に防衛産業が取り扱う技術情報等は、それが漏洩・流出した場合の我が国の安全保障上の影響が大きいため、安全な情報共有を確保する仕組みの導入、契約企業向けの新たな情報セキュ</w:t>
      </w:r>
      <w:r>
        <w:rPr>
          <w:spacing w:val="-21"/>
        </w:rPr>
        <w:t>リティ基準の策定、契約条項の改正等の取組を行う。これらについて、官民連携の下、下請け企業等を含めた防衛産業のサプライチェーン全体に適用することを前提とし</w:t>
      </w:r>
      <w:r>
        <w:rPr>
          <w:spacing w:val="-7"/>
        </w:rPr>
        <w:t>た検討を行う。</w:t>
      </w:r>
    </w:p>
    <w:p>
      <w:pPr>
        <w:pStyle w:val="BodyText"/>
        <w:spacing w:before="8"/>
        <w:rPr>
          <w:sz w:val="16"/>
        </w:rPr>
      </w:pPr>
    </w:p>
    <w:p>
      <w:pPr>
        <w:pStyle w:val="BodyText"/>
        <w:spacing w:line="307" w:lineRule="auto"/>
        <w:ind w:left="426" w:right="107" w:firstLine="232"/>
        <w:jc w:val="both"/>
      </w:pPr>
      <w:r>
        <w:rPr>
          <w:spacing w:val="-8"/>
        </w:rPr>
        <w:t>また、先端技術情報を保護する観点から、国立研究開発法人や先端的な技術情報を保有する大学等における対策を促進する。</w:t>
      </w:r>
    </w:p>
    <w:p>
      <w:pPr>
        <w:pStyle w:val="Heading3"/>
        <w:spacing w:before="215"/>
        <w:ind w:left="241" w:firstLine="0"/>
      </w:pPr>
      <w:r>
        <w:rPr/>
        <w:t>③ サイバー空間を悪用したテロ組織の活動への対策</w:t>
      </w:r>
    </w:p>
    <w:p>
      <w:pPr>
        <w:pStyle w:val="BodyText"/>
        <w:spacing w:line="304" w:lineRule="auto" w:before="86"/>
        <w:ind w:left="426" w:right="105" w:firstLine="232"/>
        <w:jc w:val="both"/>
      </w:pPr>
      <w:r>
        <w:rPr>
          <w:spacing w:val="-8"/>
        </w:rPr>
        <w:t>サイバー空間は、個人や団体が自由に情報をやり取りし、自らの考えを述べる場を提供するものであり、今や民主主義を支えているものの一つである。他方、テロ組織が、過激思想の伝播や示威行為、組織への勧誘活動、活動資金の獲得等の悪意ある目的でサイバー空間を利用することは防止しなければならない。このため、表現の自由を含む基本的人権を保障しつつ、サイバー空間におけるテロ組織の活動に関する情報</w:t>
      </w:r>
    </w:p>
    <w:p>
      <w:pPr>
        <w:spacing w:after="0" w:line="304" w:lineRule="auto"/>
        <w:jc w:val="both"/>
        <w:sectPr>
          <w:pgSz w:w="11910" w:h="16840"/>
          <w:pgMar w:header="0" w:footer="781" w:top="1440" w:bottom="980" w:left="1460" w:right="1020"/>
        </w:sectPr>
      </w:pPr>
    </w:p>
    <w:p>
      <w:pPr>
        <w:pStyle w:val="BodyText"/>
        <w:spacing w:line="314" w:lineRule="exact"/>
        <w:ind w:left="586"/>
      </w:pPr>
      <w:r>
        <w:rPr/>
        <w:t>の収集・分析の強化その他の必要な措置を国際社会と連携して実施する。</w:t>
      </w:r>
    </w:p>
    <w:p>
      <w:pPr>
        <w:pStyle w:val="BodyText"/>
        <w:spacing w:before="8"/>
        <w:rPr>
          <w:sz w:val="21"/>
        </w:rPr>
      </w:pPr>
    </w:p>
    <w:p>
      <w:pPr>
        <w:pStyle w:val="Heading3"/>
        <w:numPr>
          <w:ilvl w:val="0"/>
          <w:numId w:val="18"/>
        </w:numPr>
        <w:tabs>
          <w:tab w:pos="826" w:val="left" w:leader="none"/>
          <w:tab w:pos="827" w:val="left" w:leader="none"/>
        </w:tabs>
        <w:spacing w:line="240" w:lineRule="auto" w:before="0" w:after="0"/>
        <w:ind w:left="826" w:right="0" w:hanging="566"/>
        <w:jc w:val="left"/>
      </w:pPr>
      <w:r>
        <w:rPr>
          <w:spacing w:val="-7"/>
          <w:w w:val="95"/>
        </w:rPr>
        <w:t>サイバー攻撃に対する抑止力の向上</w:t>
      </w:r>
    </w:p>
    <w:p>
      <w:pPr>
        <w:spacing w:before="69"/>
        <w:ind w:left="401" w:right="0" w:firstLine="0"/>
        <w:jc w:val="left"/>
        <w:rPr>
          <w:b/>
          <w:sz w:val="24"/>
        </w:rPr>
      </w:pPr>
      <w:r>
        <w:rPr>
          <w:b/>
          <w:sz w:val="24"/>
        </w:rPr>
        <w:t>① 実効的な抑止のための対応</w:t>
      </w:r>
    </w:p>
    <w:p>
      <w:pPr>
        <w:pStyle w:val="BodyText"/>
        <w:spacing w:line="304" w:lineRule="auto" w:before="84"/>
        <w:ind w:left="586" w:right="112" w:firstLine="232"/>
      </w:pPr>
      <w:r>
        <w:rPr>
          <w:spacing w:val="-8"/>
        </w:rPr>
        <w:t>国際連合憲章を始めとする国際法は、サイバー空間において適用される。そして伊 </w:t>
      </w:r>
      <w:r>
        <w:rPr>
          <w:spacing w:val="-3"/>
        </w:rPr>
        <w:t>勢志摩サミットにおいて</w:t>
      </w:r>
      <w:r>
        <w:rPr/>
        <w:t>G7</w:t>
      </w:r>
      <w:r>
        <w:rPr>
          <w:spacing w:val="-20"/>
        </w:rPr>
        <w:t> 首脳が確認したとおり、一定の場合には、サイバー攻撃が</w:t>
      </w:r>
      <w:r>
        <w:rPr>
          <w:spacing w:val="-8"/>
        </w:rPr>
        <w:t>国際法上の武力の行使又は武力攻撃となり得る</w:t>
      </w:r>
      <w:r>
        <w:rPr>
          <w:rFonts w:ascii="Arial" w:eastAsia="Arial"/>
          <w:position w:val="12"/>
          <w:sz w:val="12"/>
        </w:rPr>
        <w:t>58</w:t>
      </w:r>
      <w:r>
        <w:rPr>
          <w:spacing w:val="-6"/>
        </w:rPr>
        <w:t>。また、</w:t>
      </w:r>
      <w:r>
        <w:rPr/>
        <w:t>G7</w:t>
      </w:r>
      <w:r>
        <w:rPr>
          <w:spacing w:val="-8"/>
        </w:rPr>
        <w:t> ルッカ外相会合において確認したとおり、悪意のあるサイバー攻撃等武力攻撃に至らない違法行為に対しても、国際違法行為の被害者である国家は、一定の場合には、当該責任を有する国家に対し て均衡性のある対抗措置及びその他の合法的な対応をとることが可能である</w:t>
      </w:r>
      <w:r>
        <w:rPr>
          <w:rFonts w:ascii="Arial" w:eastAsia="Arial"/>
          <w:spacing w:val="-2"/>
          <w:position w:val="12"/>
          <w:sz w:val="12"/>
        </w:rPr>
        <w:t>59</w:t>
      </w:r>
      <w:r>
        <w:rPr>
          <w:spacing w:val="-1"/>
        </w:rPr>
        <w:t>。</w:t>
      </w:r>
    </w:p>
    <w:p>
      <w:pPr>
        <w:pStyle w:val="BodyText"/>
        <w:spacing w:line="304" w:lineRule="auto" w:before="212"/>
        <w:ind w:left="586" w:right="215" w:firstLine="232"/>
      </w:pPr>
      <w:r>
        <w:rPr>
          <w:spacing w:val="-8"/>
        </w:rPr>
        <w:t>以上の認識を踏まえ、我が国は、悪意ある主体の行動を抑止し、国民の安全・権利を保障するため、国家の関与が疑われるものも含め、我が国の安全保障を脅かすよう</w:t>
      </w:r>
      <w:r>
        <w:rPr>
          <w:spacing w:val="-5"/>
        </w:rPr>
        <w:t>なサイバー空間における脅威について、同盟国・有志国とも連携し、脅威に応じて、</w:t>
      </w:r>
      <w:r>
        <w:rPr>
          <w:spacing w:val="-22"/>
        </w:rPr>
        <w:t>政治・経済・技術・法律・外交その他の取り得るすべての有効な手段と能力を活用し、</w:t>
      </w:r>
      <w:r>
        <w:rPr>
          <w:spacing w:val="-8"/>
        </w:rPr>
        <w:t>断固たる対応をとる。</w:t>
      </w:r>
    </w:p>
    <w:p>
      <w:pPr>
        <w:pStyle w:val="BodyText"/>
        <w:spacing w:before="11"/>
        <w:rPr>
          <w:sz w:val="16"/>
        </w:rPr>
      </w:pPr>
    </w:p>
    <w:p>
      <w:pPr>
        <w:pStyle w:val="BodyText"/>
        <w:spacing w:line="304" w:lineRule="auto"/>
        <w:ind w:left="586" w:right="345" w:firstLine="232"/>
        <w:jc w:val="both"/>
      </w:pPr>
      <w:r>
        <w:rPr>
          <w:spacing w:val="-8"/>
        </w:rPr>
        <w:t>適切な対応を適時にとれるよう、内閣官房を中心とした関係省庁の連携体制を強化し、政府が一体となって組織・分野横断的な取組を総合的に推進する。また、法執行機関、自衛隊を始めとする関係機関の能力強化を進める。</w:t>
      </w:r>
    </w:p>
    <w:p>
      <w:pPr>
        <w:pStyle w:val="BodyText"/>
        <w:spacing w:before="8"/>
        <w:rPr>
          <w:sz w:val="16"/>
        </w:rPr>
      </w:pPr>
    </w:p>
    <w:p>
      <w:pPr>
        <w:pStyle w:val="Heading3"/>
        <w:spacing w:before="1"/>
        <w:ind w:left="401" w:firstLine="0"/>
      </w:pPr>
      <w:r>
        <w:rPr/>
        <w:t>② 信頼醸成措置</w:t>
      </w:r>
    </w:p>
    <w:p>
      <w:pPr>
        <w:pStyle w:val="BodyText"/>
        <w:spacing w:line="304" w:lineRule="auto" w:before="87"/>
        <w:ind w:left="586" w:right="238" w:firstLine="232"/>
      </w:pPr>
      <w:r>
        <w:rPr>
          <w:spacing w:val="-8"/>
        </w:rPr>
        <w:t>サイバー攻撃を発端とした不測の事態の発生や悪化を防止するため、国家間の信頼を醸成する。サイバー攻撃は、匿名性・隠密性が高いことから、意図せず国家間の緊張が高まり、事態が悪化するリスクがある。このように偶発的、不必要な衝突を防ぐため、国境を超える事案が発生した場合に備え、国際的な連絡体制を平素から構築しておくことが重要である。また、二国間・多国間の協議における情報交換、政策対話</w:t>
      </w:r>
      <w:r>
        <w:rPr>
          <w:spacing w:val="-5"/>
        </w:rPr>
        <w:t>等を積極的に行うことを通じ、透明性を高め、国家間の信頼を醸成する必要がある。</w:t>
      </w:r>
      <w:r>
        <w:rPr>
          <w:spacing w:val="-8"/>
        </w:rPr>
        <w:t>各国と協力し、サイバー空間の問題を調整するメカニズムについても検討する。</w:t>
      </w:r>
    </w:p>
    <w:p>
      <w:pPr>
        <w:pStyle w:val="BodyText"/>
        <w:spacing w:before="9"/>
        <w:rPr>
          <w:sz w:val="16"/>
        </w:rPr>
      </w:pPr>
    </w:p>
    <w:p>
      <w:pPr>
        <w:pStyle w:val="Heading3"/>
        <w:numPr>
          <w:ilvl w:val="0"/>
          <w:numId w:val="18"/>
        </w:numPr>
        <w:tabs>
          <w:tab w:pos="826" w:val="left" w:leader="none"/>
          <w:tab w:pos="827" w:val="left" w:leader="none"/>
        </w:tabs>
        <w:spacing w:line="240" w:lineRule="auto" w:before="0" w:after="0"/>
        <w:ind w:left="826" w:right="0" w:hanging="566"/>
        <w:jc w:val="left"/>
      </w:pPr>
      <w:r>
        <w:rPr>
          <w:spacing w:val="-7"/>
          <w:w w:val="95"/>
        </w:rPr>
        <w:t>サイバー空間の状況把握の強化</w:t>
      </w:r>
    </w:p>
    <w:p>
      <w:pPr>
        <w:pStyle w:val="BodyText"/>
        <w:rPr>
          <w:b/>
          <w:sz w:val="20"/>
        </w:rPr>
      </w:pPr>
    </w:p>
    <w:p>
      <w:pPr>
        <w:pStyle w:val="BodyText"/>
        <w:spacing w:before="10"/>
        <w:rPr>
          <w:b/>
          <w:sz w:val="13"/>
        </w:rPr>
      </w:pPr>
      <w:r>
        <w:rPr/>
        <w:pict>
          <v:line style="position:absolute;mso-position-horizontal-relative:page;mso-position-vertical-relative:paragraph;z-index:1840;mso-wrap-distance-left:0;mso-wrap-distance-right:0" from="82.919998pt,11.28734pt" to="226.919998pt,11.28734pt" stroked="true" strokeweight=".6pt" strokecolor="#000000">
            <v:stroke dashstyle="solid"/>
            <w10:wrap type="topAndBottom"/>
          </v:line>
        </w:pict>
      </w:r>
    </w:p>
    <w:p>
      <w:pPr>
        <w:pStyle w:val="ListParagraph"/>
        <w:numPr>
          <w:ilvl w:val="0"/>
          <w:numId w:val="6"/>
        </w:numPr>
        <w:tabs>
          <w:tab w:pos="472" w:val="left" w:leader="none"/>
        </w:tabs>
        <w:spacing w:line="232" w:lineRule="exact" w:before="64" w:after="0"/>
        <w:ind w:left="274" w:right="393" w:hanging="156"/>
        <w:jc w:val="left"/>
        <w:rPr>
          <w:sz w:val="18"/>
        </w:rPr>
      </w:pPr>
      <w:r>
        <w:rPr>
          <w:spacing w:val="-4"/>
          <w:sz w:val="18"/>
        </w:rPr>
        <w:t>G7</w:t>
      </w:r>
      <w:r>
        <w:rPr>
          <w:spacing w:val="-5"/>
          <w:sz w:val="18"/>
        </w:rPr>
        <w:t>伊勢志摩サミット サイバーに関する</w:t>
      </w:r>
      <w:r>
        <w:rPr>
          <w:spacing w:val="-4"/>
          <w:sz w:val="18"/>
        </w:rPr>
        <w:t>G7</w:t>
      </w:r>
      <w:r>
        <w:rPr>
          <w:spacing w:val="-8"/>
          <w:sz w:val="18"/>
        </w:rPr>
        <w:t>の原則と行動</w:t>
      </w:r>
      <w:r>
        <w:rPr>
          <w:spacing w:val="-5"/>
          <w:sz w:val="18"/>
        </w:rPr>
        <w:t>（2016</w:t>
      </w:r>
      <w:r>
        <w:rPr>
          <w:spacing w:val="-6"/>
          <w:sz w:val="18"/>
        </w:rPr>
        <w:t>年５月</w:t>
      </w:r>
      <w:r>
        <w:rPr>
          <w:spacing w:val="-94"/>
          <w:sz w:val="18"/>
        </w:rPr>
        <w:t>）</w:t>
      </w:r>
      <w:r>
        <w:rPr>
          <w:spacing w:val="-8"/>
          <w:sz w:val="18"/>
        </w:rPr>
        <w:t>「我々は、一定の場合には、サイバー活動が国際連合憲章及び国際慣習法にいう武力の行使又は武力攻撃となり得ることを確認する。また、我々は、サイバー空間を通じた武力攻撃に対し、国家が、国際人道法を含む国際法に従い、国際連合憲章第</w:t>
      </w:r>
      <w:r>
        <w:rPr>
          <w:spacing w:val="-4"/>
          <w:sz w:val="18"/>
        </w:rPr>
        <w:t>51</w:t>
      </w:r>
      <w:r>
        <w:rPr>
          <w:spacing w:val="-8"/>
          <w:sz w:val="18"/>
        </w:rPr>
        <w:t>条において認められている</w:t>
      </w:r>
      <w:r>
        <w:rPr>
          <w:spacing w:val="-11"/>
          <w:sz w:val="18"/>
        </w:rPr>
        <w:t>個別的又は集団的自衛の固有の権利を行使し得ることを認識する。」</w:t>
      </w:r>
    </w:p>
    <w:p>
      <w:pPr>
        <w:pStyle w:val="ListParagraph"/>
        <w:numPr>
          <w:ilvl w:val="0"/>
          <w:numId w:val="6"/>
        </w:numPr>
        <w:tabs>
          <w:tab w:pos="472" w:val="left" w:leader="none"/>
        </w:tabs>
        <w:spacing w:line="232" w:lineRule="exact" w:before="3" w:after="0"/>
        <w:ind w:left="274" w:right="414" w:hanging="156"/>
        <w:jc w:val="left"/>
        <w:rPr>
          <w:sz w:val="18"/>
        </w:rPr>
      </w:pPr>
      <w:r>
        <w:rPr>
          <w:spacing w:val="-8"/>
          <w:sz w:val="18"/>
        </w:rPr>
        <w:t>サイバー空間における責任ある国家の行動に関する</w:t>
      </w:r>
      <w:r>
        <w:rPr>
          <w:spacing w:val="-6"/>
          <w:sz w:val="18"/>
        </w:rPr>
        <w:t>G７（</w:t>
      </w:r>
      <w:r>
        <w:rPr>
          <w:spacing w:val="-8"/>
          <w:sz w:val="18"/>
        </w:rPr>
        <w:t>ルッカ</w:t>
      </w:r>
      <w:r>
        <w:rPr>
          <w:spacing w:val="-5"/>
          <w:sz w:val="18"/>
        </w:rPr>
        <w:t>）</w:t>
      </w:r>
      <w:r>
        <w:rPr>
          <w:spacing w:val="-7"/>
          <w:sz w:val="18"/>
        </w:rPr>
        <w:t>宣言</w:t>
      </w:r>
      <w:r>
        <w:rPr>
          <w:spacing w:val="-5"/>
          <w:sz w:val="18"/>
        </w:rPr>
        <w:t>（2017</w:t>
      </w:r>
      <w:r>
        <w:rPr>
          <w:spacing w:val="-8"/>
          <w:sz w:val="18"/>
        </w:rPr>
        <w:t>年４月</w:t>
      </w:r>
      <w:r>
        <w:rPr>
          <w:spacing w:val="-92"/>
          <w:sz w:val="18"/>
        </w:rPr>
        <w:t>）</w:t>
      </w:r>
      <w:r>
        <w:rPr>
          <w:spacing w:val="-8"/>
          <w:sz w:val="18"/>
        </w:rPr>
        <w:t>「紛争の予防及び紛争の平和的解決のため、国際法が武力攻撃に至らない違法行為（</w:t>
      </w:r>
      <w:r>
        <w:rPr>
          <w:spacing w:val="-14"/>
          <w:sz w:val="18"/>
        </w:rPr>
        <w:t>悪意のあるサイバー活動を含み得る。</w:t>
      </w:r>
      <w:r>
        <w:rPr>
          <w:spacing w:val="-5"/>
          <w:sz w:val="18"/>
        </w:rPr>
        <w:t>）</w:t>
      </w:r>
      <w:r>
        <w:rPr>
          <w:spacing w:val="-8"/>
          <w:sz w:val="18"/>
        </w:rPr>
        <w:t>に対する国家の対応のための枠組みを提供していることに留意する。国際違法行為の被害者である国家は、一定の場合には、その違法行為</w:t>
      </w:r>
    </w:p>
    <w:p>
      <w:pPr>
        <w:spacing w:line="232" w:lineRule="exact" w:before="3"/>
        <w:ind w:left="274" w:right="456" w:firstLine="0"/>
        <w:jc w:val="left"/>
        <w:rPr>
          <w:sz w:val="18"/>
        </w:rPr>
      </w:pPr>
      <w:r>
        <w:rPr>
          <w:spacing w:val="-8"/>
          <w:sz w:val="18"/>
        </w:rPr>
        <w:t>について責任を有する国家に国際的な義務を遵守させるために、当該責任を有する国家に対して均衡性のある対抗措</w:t>
      </w:r>
      <w:r>
        <w:rPr>
          <w:spacing w:val="-5"/>
          <w:sz w:val="18"/>
        </w:rPr>
        <w:t>置（ICT</w:t>
      </w:r>
      <w:r>
        <w:rPr>
          <w:spacing w:val="-15"/>
          <w:sz w:val="18"/>
        </w:rPr>
        <w:t>を介して実施する措置を含む。</w:t>
      </w:r>
      <w:r>
        <w:rPr>
          <w:spacing w:val="-8"/>
          <w:sz w:val="18"/>
        </w:rPr>
        <w:t>）</w:t>
      </w:r>
      <w:r>
        <w:rPr>
          <w:spacing w:val="-12"/>
          <w:sz w:val="18"/>
        </w:rPr>
        <w:t>及びその他の合法的な対応をとることができる。」</w:t>
      </w:r>
    </w:p>
    <w:p>
      <w:pPr>
        <w:spacing w:after="0" w:line="232" w:lineRule="exact"/>
        <w:jc w:val="left"/>
        <w:rPr>
          <w:sz w:val="18"/>
        </w:rPr>
        <w:sectPr>
          <w:pgSz w:w="11910" w:h="16840"/>
          <w:pgMar w:header="0" w:footer="781" w:top="1440" w:bottom="980" w:left="1300" w:right="780"/>
        </w:sectPr>
      </w:pPr>
    </w:p>
    <w:p>
      <w:pPr>
        <w:pStyle w:val="Heading3"/>
        <w:spacing w:line="314" w:lineRule="exact"/>
        <w:ind w:left="401" w:firstLine="0"/>
      </w:pPr>
      <w:r>
        <w:rPr/>
        <w:t>① 関係機関の能力向上</w:t>
      </w:r>
    </w:p>
    <w:p>
      <w:pPr>
        <w:pStyle w:val="BodyText"/>
        <w:spacing w:line="304" w:lineRule="auto" w:before="84"/>
        <w:ind w:left="586" w:right="345" w:firstLine="232"/>
        <w:jc w:val="both"/>
      </w:pPr>
      <w:r>
        <w:rPr>
          <w:spacing w:val="-8"/>
        </w:rPr>
        <w:t>深刻化するサイバー攻撃の脅威を抑止していくためには、対応力の強化に加え、攻撃者に責任を負わせるために、サイバー攻撃を検知・調査・分析する十分な能力が求められる。このため、関係機関の情報収集・分析能力を質的・量的に向上させる。高度な分析能力を有する人材の育成・確保、サイバー攻撃を検知・調査・分析等するための技術の開発・活用等あらゆる有効な手段について幅広く検討を進める。また、カ</w:t>
      </w:r>
      <w:r>
        <w:rPr>
          <w:spacing w:val="-8"/>
          <w:w w:val="95"/>
        </w:rPr>
        <w:t>ウンターサイバーインテリジェンスに係る取組を進める。</w:t>
      </w:r>
    </w:p>
    <w:p>
      <w:pPr>
        <w:pStyle w:val="BodyText"/>
        <w:spacing w:before="9"/>
        <w:rPr>
          <w:sz w:val="16"/>
        </w:rPr>
      </w:pPr>
    </w:p>
    <w:p>
      <w:pPr>
        <w:pStyle w:val="Heading3"/>
        <w:ind w:left="401" w:firstLine="0"/>
      </w:pPr>
      <w:r>
        <w:rPr/>
        <w:t>② 脅威情報連携</w:t>
      </w:r>
    </w:p>
    <w:p>
      <w:pPr>
        <w:pStyle w:val="BodyText"/>
        <w:spacing w:line="304" w:lineRule="auto" w:before="86"/>
        <w:ind w:left="586" w:right="345" w:firstLine="232"/>
        <w:jc w:val="both"/>
      </w:pPr>
      <w:r>
        <w:rPr>
          <w:spacing w:val="-8"/>
        </w:rPr>
        <w:t>国の関与が疑われるサイバー攻撃、非政府組織等による攻撃等多様な脅威に的確に対処し、抑止するため、政府内関係省庁及び同盟国・有志国との国内外の情報連携が不可欠である。同盟国・有志国との間で、脅威情報の共有を推進する。また、内閣官</w:t>
      </w:r>
      <w:r>
        <w:rPr>
          <w:spacing w:val="-8"/>
          <w:w w:val="95"/>
        </w:rPr>
        <w:t>房を中心とした政府内の脅威情報共有・連携体制を強化する。</w:t>
      </w:r>
    </w:p>
    <w:p>
      <w:pPr>
        <w:pStyle w:val="BodyText"/>
        <w:spacing w:before="11"/>
        <w:rPr>
          <w:sz w:val="29"/>
        </w:rPr>
      </w:pPr>
    </w:p>
    <w:p>
      <w:pPr>
        <w:spacing w:before="31"/>
        <w:ind w:left="250" w:right="0" w:firstLine="0"/>
        <w:jc w:val="left"/>
        <w:rPr>
          <w:b/>
          <w:sz w:val="24"/>
        </w:rPr>
      </w:pPr>
      <w:r>
        <w:rPr/>
        <w:drawing>
          <wp:inline distT="0" distB="0" distL="0" distR="0">
            <wp:extent cx="335279" cy="124967"/>
            <wp:effectExtent l="0" t="0" r="0" b="0"/>
            <wp:docPr id="61" name="image36.png" descr=""/>
            <wp:cNvGraphicFramePr>
              <a:graphicFrameLocks noChangeAspect="1"/>
            </wp:cNvGraphicFramePr>
            <a:graphic>
              <a:graphicData uri="http://schemas.openxmlformats.org/drawingml/2006/picture">
                <pic:pic>
                  <pic:nvPicPr>
                    <pic:cNvPr id="62" name="image36.png"/>
                    <pic:cNvPicPr/>
                  </pic:nvPicPr>
                  <pic:blipFill>
                    <a:blip r:embed="rId45" cstate="print"/>
                    <a:stretch>
                      <a:fillRect/>
                    </a:stretch>
                  </pic:blipFill>
                  <pic:spPr>
                    <a:xfrm>
                      <a:off x="0" y="0"/>
                      <a:ext cx="335279" cy="124967"/>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22"/>
          <w:position w:val="1"/>
          <w:sz w:val="20"/>
        </w:rPr>
        <w:t> </w:t>
      </w:r>
      <w:r>
        <w:rPr>
          <w:b/>
          <w:spacing w:val="-5"/>
          <w:w w:val="95"/>
          <w:position w:val="1"/>
          <w:sz w:val="24"/>
        </w:rPr>
        <w:t>国際協力・連携</w:t>
      </w:r>
    </w:p>
    <w:p>
      <w:pPr>
        <w:pStyle w:val="BodyText"/>
        <w:spacing w:line="304" w:lineRule="auto" w:before="80"/>
        <w:ind w:left="586" w:right="238" w:firstLine="232"/>
      </w:pPr>
      <w:r>
        <w:rPr>
          <w:spacing w:val="-8"/>
        </w:rPr>
        <w:t>サイバー空間においては、事象の影響が容易に国境を越えることから、海外で生じたサイバー事案は常に我が国にも容易に影響を及ぼす可能性がある。世界各国との政</w:t>
      </w:r>
      <w:r>
        <w:rPr>
          <w:spacing w:val="-5"/>
        </w:rPr>
        <w:t>府・民間様々なレベルで協力・連携することにより、サイバー空間の安全を確保し、</w:t>
      </w:r>
      <w:r>
        <w:rPr>
          <w:spacing w:val="-8"/>
          <w:w w:val="95"/>
        </w:rPr>
        <w:t>もって国際社会の平和・安定及び我が国の安全保障を図る。</w:t>
      </w:r>
    </w:p>
    <w:p>
      <w:pPr>
        <w:pStyle w:val="BodyText"/>
        <w:spacing w:before="9"/>
        <w:rPr>
          <w:sz w:val="16"/>
        </w:rPr>
      </w:pPr>
    </w:p>
    <w:p>
      <w:pPr>
        <w:pStyle w:val="BodyText"/>
        <w:spacing w:line="304" w:lineRule="auto"/>
        <w:ind w:left="586" w:right="345" w:firstLine="232"/>
        <w:jc w:val="both"/>
      </w:pPr>
      <w:r>
        <w:rPr>
          <w:spacing w:val="-8"/>
        </w:rPr>
        <w:t>このため、様々な国際的な議論に積極的に貢献し、サイバー問題に関する情報の共有や意識の統一に向けて取り組む。また、外国との知見・経験の共有を進め、具体的な協力・連携関係を構築し、実際の行動につなげる。また、国際場裡で我が国の立場</w:t>
      </w:r>
      <w:r>
        <w:rPr>
          <w:spacing w:val="-8"/>
          <w:w w:val="95"/>
        </w:rPr>
        <w:t>を主張できる官民の人材を確保し、育成する。</w:t>
      </w:r>
    </w:p>
    <w:p>
      <w:pPr>
        <w:pStyle w:val="BodyText"/>
        <w:spacing w:before="8"/>
        <w:rPr>
          <w:sz w:val="16"/>
        </w:rPr>
      </w:pPr>
    </w:p>
    <w:p>
      <w:pPr>
        <w:pStyle w:val="Heading3"/>
        <w:numPr>
          <w:ilvl w:val="1"/>
          <w:numId w:val="6"/>
        </w:numPr>
        <w:tabs>
          <w:tab w:pos="826" w:val="left" w:leader="none"/>
          <w:tab w:pos="827" w:val="left" w:leader="none"/>
        </w:tabs>
        <w:spacing w:line="240" w:lineRule="auto" w:before="1" w:after="0"/>
        <w:ind w:left="826" w:right="0" w:hanging="566"/>
        <w:jc w:val="left"/>
      </w:pPr>
      <w:r>
        <w:rPr>
          <w:spacing w:val="-6"/>
          <w:w w:val="95"/>
        </w:rPr>
        <w:t>知見の共有・政策調整</w:t>
      </w:r>
    </w:p>
    <w:p>
      <w:pPr>
        <w:pStyle w:val="BodyText"/>
        <w:spacing w:line="304" w:lineRule="auto" w:before="70"/>
        <w:ind w:left="586" w:right="345" w:firstLine="232"/>
        <w:jc w:val="both"/>
      </w:pPr>
      <w:r>
        <w:rPr>
          <w:spacing w:val="-8"/>
        </w:rPr>
        <w:t>サイバーセキュリティに関する二国間の協議や国際会議を通じ、互いのサイバーセキュリティ政策や戦略、体制の情報交換を行い、我が国のサイバーセキュリティ政策立案に生かしていく。また、我が国とサイバーセキュリティに係る基本的な考え方を共有する戦略的パートナー国との二国間で、サイバーセキュリティ施策に関する協</w:t>
      </w:r>
      <w:r>
        <w:rPr>
          <w:spacing w:val="-8"/>
          <w:w w:val="95"/>
        </w:rPr>
        <w:t>力・連携を強化する。</w:t>
      </w:r>
    </w:p>
    <w:p>
      <w:pPr>
        <w:pStyle w:val="BodyText"/>
        <w:spacing w:before="9"/>
        <w:rPr>
          <w:sz w:val="16"/>
        </w:rPr>
      </w:pPr>
    </w:p>
    <w:p>
      <w:pPr>
        <w:pStyle w:val="Heading3"/>
        <w:numPr>
          <w:ilvl w:val="1"/>
          <w:numId w:val="6"/>
        </w:numPr>
        <w:tabs>
          <w:tab w:pos="826" w:val="left" w:leader="none"/>
          <w:tab w:pos="827" w:val="left" w:leader="none"/>
        </w:tabs>
        <w:spacing w:line="240" w:lineRule="auto" w:before="0" w:after="0"/>
        <w:ind w:left="826" w:right="0" w:hanging="566"/>
        <w:jc w:val="left"/>
      </w:pPr>
      <w:r>
        <w:rPr>
          <w:spacing w:val="-7"/>
          <w:w w:val="95"/>
        </w:rPr>
        <w:t>事故対応等に係る国際連携の強化</w:t>
      </w:r>
    </w:p>
    <w:p>
      <w:pPr>
        <w:pStyle w:val="BodyText"/>
        <w:spacing w:line="307" w:lineRule="auto" w:before="66"/>
        <w:ind w:left="586" w:right="101" w:firstLine="232"/>
      </w:pPr>
      <w:r>
        <w:rPr>
          <w:spacing w:val="-8"/>
        </w:rPr>
        <w:t>サイバー攻撃の情報や脅威情報を平時から共有し、事故発生時に連携対処できるよ </w:t>
      </w:r>
      <w:r>
        <w:rPr>
          <w:spacing w:val="-46"/>
        </w:rPr>
        <w:t>う、</w:t>
      </w:r>
      <w:r>
        <w:rPr>
          <w:spacing w:val="-4"/>
        </w:rPr>
        <w:t>CERT</w:t>
      </w:r>
      <w:r>
        <w:rPr>
          <w:rFonts w:ascii="Arial" w:eastAsia="Arial"/>
          <w:spacing w:val="-4"/>
          <w:position w:val="12"/>
          <w:sz w:val="12"/>
        </w:rPr>
        <w:t>60</w:t>
      </w:r>
      <w:r>
        <w:rPr>
          <w:spacing w:val="-20"/>
        </w:rPr>
        <w:t>間連携を強化する。また、国際サイバー演習への参加や共同訓練等を通じて、</w:t>
      </w:r>
      <w:r>
        <w:rPr>
          <w:spacing w:val="-8"/>
          <w:w w:val="95"/>
        </w:rPr>
        <w:t>連携対処能力の向上を図るとともに、事故発生時に適切に国際連携しながら対処する。</w:t>
      </w:r>
    </w:p>
    <w:p>
      <w:pPr>
        <w:pStyle w:val="BodyText"/>
        <w:spacing w:before="5"/>
        <w:rPr>
          <w:sz w:val="22"/>
        </w:rPr>
      </w:pPr>
      <w:r>
        <w:rPr/>
        <w:pict>
          <v:line style="position:absolute;mso-position-horizontal-relative:page;mso-position-vertical-relative:paragraph;z-index:1864;mso-wrap-distance-left:0;mso-wrap-distance-right:0" from="82.919998pt,16.938021pt" to="226.919998pt,16.938021pt" stroked="true" strokeweight=".6pt" strokecolor="#000000">
            <v:stroke dashstyle="solid"/>
            <w10:wrap type="topAndBottom"/>
          </v:line>
        </w:pict>
      </w:r>
    </w:p>
    <w:p>
      <w:pPr>
        <w:pStyle w:val="ListParagraph"/>
        <w:numPr>
          <w:ilvl w:val="0"/>
          <w:numId w:val="6"/>
        </w:numPr>
        <w:tabs>
          <w:tab w:pos="472" w:val="left" w:leader="none"/>
        </w:tabs>
        <w:spacing w:line="240" w:lineRule="auto" w:before="39" w:after="0"/>
        <w:ind w:left="471" w:right="0" w:hanging="353"/>
        <w:jc w:val="left"/>
        <w:rPr>
          <w:sz w:val="18"/>
        </w:rPr>
      </w:pPr>
      <w:r>
        <w:rPr>
          <w:spacing w:val="-3"/>
          <w:sz w:val="18"/>
        </w:rPr>
        <w:t>CERT (</w:t>
      </w:r>
      <w:r>
        <w:rPr>
          <w:spacing w:val="-4"/>
          <w:sz w:val="18"/>
        </w:rPr>
        <w:t>Computer</w:t>
      </w:r>
      <w:r>
        <w:rPr>
          <w:spacing w:val="-5"/>
          <w:sz w:val="18"/>
        </w:rPr>
        <w:t> </w:t>
      </w:r>
      <w:r>
        <w:rPr>
          <w:spacing w:val="-4"/>
          <w:sz w:val="18"/>
        </w:rPr>
        <w:t>Emergency</w:t>
      </w:r>
      <w:r>
        <w:rPr>
          <w:spacing w:val="-5"/>
          <w:sz w:val="18"/>
        </w:rPr>
        <w:t> </w:t>
      </w:r>
      <w:r>
        <w:rPr>
          <w:spacing w:val="-3"/>
          <w:sz w:val="18"/>
        </w:rPr>
        <w:t>Response</w:t>
      </w:r>
      <w:r>
        <w:rPr>
          <w:spacing w:val="-5"/>
          <w:sz w:val="18"/>
        </w:rPr>
        <w:t> </w:t>
      </w:r>
      <w:r>
        <w:rPr>
          <w:spacing w:val="-4"/>
          <w:sz w:val="18"/>
        </w:rPr>
        <w:t>Team</w:t>
      </w:r>
      <w:r>
        <w:rPr>
          <w:spacing w:val="-8"/>
          <w:sz w:val="18"/>
        </w:rPr>
        <w:t>)。コンピュータセキュリティインシデントに対応する活動を行う組織</w:t>
      </w:r>
    </w:p>
    <w:p>
      <w:pPr>
        <w:spacing w:after="0" w:line="240" w:lineRule="auto"/>
        <w:jc w:val="left"/>
        <w:rPr>
          <w:sz w:val="18"/>
        </w:rPr>
        <w:sectPr>
          <w:pgSz w:w="11910" w:h="16840"/>
          <w:pgMar w:header="0" w:footer="781" w:top="1440" w:bottom="980" w:left="1300" w:right="780"/>
        </w:sectPr>
      </w:pPr>
    </w:p>
    <w:p>
      <w:pPr>
        <w:pStyle w:val="Heading3"/>
        <w:tabs>
          <w:tab w:pos="826" w:val="left" w:leader="none"/>
        </w:tabs>
        <w:spacing w:before="19"/>
        <w:ind w:left="260" w:firstLine="0"/>
      </w:pPr>
      <w:r>
        <w:rPr>
          <w:rFonts w:ascii="Arial" w:eastAsia="Arial"/>
          <w:spacing w:val="-2"/>
        </w:rPr>
        <w:t>(3)</w:t>
        <w:tab/>
      </w:r>
      <w:r>
        <w:rPr>
          <w:spacing w:val="-5"/>
          <w:w w:val="95"/>
        </w:rPr>
        <w:t>能力構築支援</w:t>
      </w:r>
    </w:p>
    <w:p>
      <w:pPr>
        <w:pStyle w:val="BodyText"/>
        <w:spacing w:line="307" w:lineRule="auto" w:before="66"/>
        <w:ind w:left="586" w:right="105" w:firstLine="232"/>
        <w:jc w:val="both"/>
      </w:pPr>
      <w:r>
        <w:rPr>
          <w:spacing w:val="-8"/>
        </w:rPr>
        <w:t>国際的な相互依存関係が進む現在、我が国の平和と安全は我が国一国のみでは確保できない。我が国の安全保障の確保に寄与するためには、全世界的に連携してサイバーセキュリティ上の脆弱性を低減し、撲滅を目指していくことが肝要である。</w:t>
      </w:r>
    </w:p>
    <w:p>
      <w:pPr>
        <w:pStyle w:val="BodyText"/>
        <w:spacing w:line="304" w:lineRule="auto" w:before="215"/>
        <w:ind w:left="586" w:right="105" w:firstLine="232"/>
        <w:jc w:val="both"/>
      </w:pPr>
      <w:r>
        <w:rPr>
          <w:spacing w:val="-8"/>
        </w:rPr>
        <w:t>このような観点から、世界各国におけるサイバーセキュリティの能力構築を支援することは、対象国の重要インフラ等に依存する在留邦人の生活や日本企業の活動の安定を確保し、当該国の健全なサイバー空間の利用の進展を促すのみならず、サイバー空間全体の安全の確保と直結しており、ひいては我が国を含む世界全体の安全保障環境の向上に資する。</w:t>
      </w:r>
    </w:p>
    <w:p>
      <w:pPr>
        <w:pStyle w:val="BodyText"/>
        <w:spacing w:line="304" w:lineRule="auto" w:before="184"/>
        <w:ind w:left="586" w:right="105" w:firstLine="232"/>
        <w:jc w:val="both"/>
      </w:pPr>
      <w:r>
        <w:rPr>
          <w:spacing w:val="-3"/>
        </w:rPr>
        <w:t>2016</w:t>
      </w:r>
      <w:r>
        <w:rPr>
          <w:spacing w:val="-12"/>
        </w:rPr>
        <w:t> 年に公表した基本方針</w:t>
      </w:r>
      <w:r>
        <w:rPr>
          <w:rFonts w:ascii="Meiryo UI" w:eastAsia="Meiryo UI" w:hint="eastAsia"/>
          <w:spacing w:val="-3"/>
          <w:position w:val="14"/>
          <w:sz w:val="12"/>
        </w:rPr>
        <w:t>61</w:t>
      </w:r>
      <w:r>
        <w:rPr>
          <w:spacing w:val="-8"/>
        </w:rPr>
        <w:t>に基づき、様々な政策手段を活用し、開発途上国における能力構築支援を積極的に実施していく。</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r>
        <w:rPr/>
        <w:pict>
          <v:line style="position:absolute;mso-position-horizontal-relative:page;mso-position-vertical-relative:paragraph;z-index:1888;mso-wrap-distance-left:0;mso-wrap-distance-right:0" from="82.919998pt,13.285964pt" to="226.919998pt,13.285964pt" stroked="true" strokeweight=".6pt" strokecolor="#000000">
            <v:stroke dashstyle="solid"/>
            <w10:wrap type="topAndBottom"/>
          </v:line>
        </w:pict>
      </w:r>
    </w:p>
    <w:p>
      <w:pPr>
        <w:pStyle w:val="ListParagraph"/>
        <w:numPr>
          <w:ilvl w:val="0"/>
          <w:numId w:val="6"/>
        </w:numPr>
        <w:tabs>
          <w:tab w:pos="472" w:val="left" w:leader="none"/>
        </w:tabs>
        <w:spacing w:line="232" w:lineRule="exact" w:before="63" w:after="0"/>
        <w:ind w:left="274" w:right="241" w:hanging="156"/>
        <w:jc w:val="left"/>
        <w:rPr>
          <w:sz w:val="18"/>
        </w:rPr>
      </w:pPr>
      <w:r>
        <w:rPr>
          <w:spacing w:val="-8"/>
          <w:sz w:val="18"/>
        </w:rPr>
        <w:t>「サイバーセキュリティ分野における開発途上国に対する能力構築支援（基本方針</w:t>
      </w:r>
      <w:r>
        <w:rPr>
          <w:spacing w:val="-94"/>
          <w:sz w:val="18"/>
        </w:rPr>
        <w:t>）」</w:t>
      </w:r>
      <w:r>
        <w:rPr>
          <w:spacing w:val="-5"/>
          <w:sz w:val="18"/>
        </w:rPr>
        <w:t>（</w:t>
      </w:r>
      <w:r>
        <w:rPr>
          <w:spacing w:val="-8"/>
          <w:sz w:val="18"/>
        </w:rPr>
        <w:t>平成</w:t>
      </w:r>
      <w:r>
        <w:rPr>
          <w:spacing w:val="-4"/>
          <w:sz w:val="18"/>
        </w:rPr>
        <w:t>28</w:t>
      </w:r>
      <w:r>
        <w:rPr>
          <w:spacing w:val="-5"/>
          <w:sz w:val="18"/>
        </w:rPr>
        <w:t>年</w:t>
      </w:r>
      <w:r>
        <w:rPr>
          <w:spacing w:val="-4"/>
          <w:sz w:val="18"/>
        </w:rPr>
        <w:t>10</w:t>
      </w:r>
      <w:r>
        <w:rPr>
          <w:spacing w:val="-7"/>
          <w:sz w:val="18"/>
        </w:rPr>
        <w:t>月サイバーセキ</w:t>
      </w:r>
      <w:r>
        <w:rPr>
          <w:spacing w:val="-8"/>
          <w:sz w:val="18"/>
        </w:rPr>
        <w:t>ュリティ戦略本部報告</w:t>
      </w:r>
      <w:r>
        <w:rPr>
          <w:sz w:val="18"/>
        </w:rPr>
        <w:t>）</w:t>
      </w:r>
    </w:p>
    <w:p>
      <w:pPr>
        <w:spacing w:after="0" w:line="232" w:lineRule="exact"/>
        <w:jc w:val="left"/>
        <w:rPr>
          <w:sz w:val="18"/>
        </w:rPr>
        <w:sectPr>
          <w:pgSz w:w="11910" w:h="16840"/>
          <w:pgMar w:header="0" w:footer="781" w:top="1420" w:bottom="980" w:left="1300" w:right="1020"/>
        </w:sectPr>
      </w:pPr>
    </w:p>
    <w:p>
      <w:pPr>
        <w:pStyle w:val="Heading2"/>
        <w:numPr>
          <w:ilvl w:val="1"/>
          <w:numId w:val="5"/>
        </w:numPr>
        <w:tabs>
          <w:tab w:pos="827" w:val="left" w:leader="none"/>
        </w:tabs>
        <w:spacing w:line="240" w:lineRule="auto" w:before="13" w:after="0"/>
        <w:ind w:left="826" w:right="0" w:hanging="566"/>
        <w:jc w:val="left"/>
      </w:pPr>
      <w:bookmarkStart w:name="_TOC_250001" w:id="18"/>
      <w:bookmarkEnd w:id="18"/>
      <w:r>
        <w:rPr>
          <w:spacing w:val="-5"/>
          <w:w w:val="95"/>
        </w:rPr>
        <w:t>横断的施策</w:t>
      </w:r>
    </w:p>
    <w:p>
      <w:pPr>
        <w:pStyle w:val="BodyText"/>
        <w:spacing w:before="75"/>
        <w:ind w:left="351"/>
      </w:pPr>
      <w:r>
        <w:rPr>
          <w:w w:val="95"/>
        </w:rPr>
        <w:t>「経済社会の活力の向上及び持続的発展」、「国民が安全で安心して暮らせる社会の実現」</w:t>
      </w:r>
    </w:p>
    <w:p>
      <w:pPr>
        <w:pStyle w:val="BodyText"/>
        <w:spacing w:line="304" w:lineRule="auto" w:before="84"/>
        <w:ind w:left="118" w:right="347"/>
        <w:jc w:val="both"/>
      </w:pPr>
      <w:r>
        <w:rPr>
          <w:spacing w:val="-8"/>
        </w:rPr>
        <w:t>「国際社会の平和・安定及び我が国の安全保障」の３つの政策目標を達成するためには、その基盤として、横断的・中長期的な視点で、人材育成や研究開発に取り組むとともに、サイバー空間で活動する主体としての国民一人一人が、サイバーセキュリティに取り組む</w:t>
      </w:r>
      <w:r>
        <w:rPr>
          <w:spacing w:val="-8"/>
          <w:w w:val="95"/>
        </w:rPr>
        <w:t>ような全員参加による協働を推進していくことが重要である。</w:t>
      </w:r>
    </w:p>
    <w:p>
      <w:pPr>
        <w:pStyle w:val="BodyText"/>
        <w:rPr>
          <w:sz w:val="20"/>
        </w:rPr>
      </w:pPr>
    </w:p>
    <w:p>
      <w:pPr>
        <w:spacing w:before="158"/>
        <w:ind w:left="250" w:right="0" w:firstLine="0"/>
        <w:jc w:val="left"/>
        <w:rPr>
          <w:b/>
          <w:sz w:val="24"/>
        </w:rPr>
      </w:pPr>
      <w:r>
        <w:rPr/>
        <w:drawing>
          <wp:inline distT="0" distB="0" distL="0" distR="0">
            <wp:extent cx="316991" cy="121920"/>
            <wp:effectExtent l="0" t="0" r="0" b="0"/>
            <wp:docPr id="63" name="image37.png" descr=""/>
            <wp:cNvGraphicFramePr>
              <a:graphicFrameLocks noChangeAspect="1"/>
            </wp:cNvGraphicFramePr>
            <a:graphic>
              <a:graphicData uri="http://schemas.openxmlformats.org/drawingml/2006/picture">
                <pic:pic>
                  <pic:nvPicPr>
                    <pic:cNvPr id="64" name="image37.png"/>
                    <pic:cNvPicPr/>
                  </pic:nvPicPr>
                  <pic:blipFill>
                    <a:blip r:embed="rId46" cstate="print"/>
                    <a:stretch>
                      <a:fillRect/>
                    </a:stretch>
                  </pic:blipFill>
                  <pic:spPr>
                    <a:xfrm>
                      <a:off x="0" y="0"/>
                      <a:ext cx="316991" cy="121920"/>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7"/>
          <w:position w:val="1"/>
          <w:sz w:val="20"/>
        </w:rPr>
        <w:t> </w:t>
      </w:r>
      <w:r>
        <w:rPr>
          <w:b/>
          <w:spacing w:val="-5"/>
          <w:w w:val="95"/>
          <w:position w:val="1"/>
          <w:sz w:val="24"/>
        </w:rPr>
        <w:t>人材育成・確保</w:t>
      </w:r>
    </w:p>
    <w:p>
      <w:pPr>
        <w:pStyle w:val="BodyText"/>
        <w:spacing w:line="304" w:lineRule="auto" w:before="85"/>
        <w:ind w:left="586" w:right="345" w:firstLine="232"/>
        <w:jc w:val="both"/>
      </w:pPr>
      <w:r>
        <w:rPr>
          <w:spacing w:val="-5"/>
        </w:rPr>
        <w:t>「</w:t>
      </w:r>
      <w:r>
        <w:rPr>
          <w:spacing w:val="-4"/>
        </w:rPr>
        <w:t>Society5.0</w:t>
      </w:r>
      <w:r>
        <w:rPr>
          <w:spacing w:val="-8"/>
        </w:rPr>
        <w:t>」の実現に向けて新たな価値が創出されていく中、サイバー攻撃の脅威は広がっており、一部の専門家がサイバーセキュリティの確保に取り組むのではな</w:t>
      </w:r>
      <w:r>
        <w:rPr>
          <w:spacing w:val="-8"/>
          <w:w w:val="95"/>
        </w:rPr>
        <w:t>く、それぞれの役割を遂行する観点から、主体的に取り組むことが求められる。</w:t>
      </w:r>
    </w:p>
    <w:p>
      <w:pPr>
        <w:pStyle w:val="BodyText"/>
        <w:spacing w:before="9"/>
        <w:rPr>
          <w:sz w:val="16"/>
        </w:rPr>
      </w:pPr>
    </w:p>
    <w:p>
      <w:pPr>
        <w:pStyle w:val="BodyText"/>
        <w:spacing w:line="304" w:lineRule="auto"/>
        <w:ind w:left="586" w:right="238" w:firstLine="232"/>
      </w:pPr>
      <w:r>
        <w:rPr>
          <w:spacing w:val="-5"/>
        </w:rPr>
        <w:t>こうしたパラダイムシフトにより生じる将来を見据えつつ、各々の組織の「任務」</w:t>
      </w:r>
      <w:r>
        <w:rPr>
          <w:spacing w:val="-8"/>
        </w:rPr>
        <w:t>の遂行や個人の安全な利用を支える観点から、サイバーセキュリティの確保に取り組む各人材層において保有すべき知識や技術の水準を明確化することが求められる。その上で、教育等を通じ、資格・評価基準等によって可視化された確かな知識と実践力を備えた人材が、適切な処遇を受け、更に実務経験を積み重ねることにより、人材の</w:t>
      </w:r>
      <w:r>
        <w:rPr>
          <w:spacing w:val="-8"/>
          <w:w w:val="95"/>
        </w:rPr>
        <w:t>需要と供給が相応されるといった好循環の形成が必要である。</w:t>
      </w:r>
    </w:p>
    <w:p>
      <w:pPr>
        <w:pStyle w:val="BodyText"/>
        <w:spacing w:before="8"/>
        <w:rPr>
          <w:sz w:val="16"/>
        </w:rPr>
      </w:pPr>
    </w:p>
    <w:p>
      <w:pPr>
        <w:pStyle w:val="BodyText"/>
        <w:spacing w:line="304" w:lineRule="auto" w:before="1"/>
        <w:ind w:left="586" w:right="345" w:firstLine="232"/>
        <w:jc w:val="both"/>
      </w:pPr>
      <w:r>
        <w:rPr>
          <w:spacing w:val="-8"/>
        </w:rPr>
        <w:t>このため、産学官が連携して人材の需要や人材育成施策に関する情報共有等の連携を図りつつ、人材育成・確保を強化していく。その際、イノベーションを推進する観</w:t>
      </w:r>
      <w:r>
        <w:rPr>
          <w:spacing w:val="-8"/>
          <w:w w:val="95"/>
        </w:rPr>
        <w:t>点から、人材の多様性の確保を推進していくことが重要である。</w:t>
      </w:r>
    </w:p>
    <w:p>
      <w:pPr>
        <w:pStyle w:val="BodyText"/>
        <w:spacing w:before="9"/>
        <w:rPr>
          <w:sz w:val="16"/>
        </w:rPr>
      </w:pPr>
    </w:p>
    <w:p>
      <w:pPr>
        <w:pStyle w:val="Heading3"/>
        <w:numPr>
          <w:ilvl w:val="0"/>
          <w:numId w:val="19"/>
        </w:numPr>
        <w:tabs>
          <w:tab w:pos="826" w:val="left" w:leader="none"/>
          <w:tab w:pos="827" w:val="left" w:leader="none"/>
        </w:tabs>
        <w:spacing w:line="240" w:lineRule="auto" w:before="0" w:after="0"/>
        <w:ind w:left="826" w:right="0" w:hanging="566"/>
        <w:jc w:val="left"/>
      </w:pPr>
      <w:r>
        <w:rPr>
          <w:spacing w:val="-7"/>
          <w:w w:val="95"/>
        </w:rPr>
        <w:t>戦略マネジメント層の育成・定着</w:t>
      </w:r>
    </w:p>
    <w:p>
      <w:pPr>
        <w:pStyle w:val="BodyText"/>
        <w:spacing w:line="304" w:lineRule="auto" w:before="69"/>
        <w:ind w:left="586" w:right="112" w:firstLine="232"/>
      </w:pPr>
      <w:r>
        <w:rPr>
          <w:spacing w:val="-8"/>
        </w:rPr>
        <w:t>企業経営においてサイバーセキュリティ対策を進めていくためには、それが単に技 術的な課題にとどまらないことから、専門家や実務者任せにすることは適切ではない。経営層が示す経営戦略や事業戦略の下、組織がマネジメントすべき様々なリスクの一 つとして、業務やサービス等を実現するために必要なサイバーセキュリティに係るリ スクを認識し、事業継続と価値創出に係るリスクマネジメントを中心となって支える 立場として、社内外の実務者・専門家を活用・指揮しつつ、対策や事案への対応を実 </w:t>
      </w:r>
      <w:r>
        <w:rPr>
          <w:spacing w:val="-8"/>
          <w:w w:val="95"/>
        </w:rPr>
        <w:t>践する役割を果たしうる人材が求められている。このため、こうした役割を担う層を</w:t>
      </w:r>
    </w:p>
    <w:p>
      <w:pPr>
        <w:pStyle w:val="BodyText"/>
        <w:spacing w:line="304" w:lineRule="auto" w:before="21"/>
        <w:ind w:left="586" w:right="238"/>
      </w:pPr>
      <w:r>
        <w:rPr>
          <w:spacing w:val="-8"/>
        </w:rPr>
        <w:t>「戦略マネジメント層」と位置付け、経営層の理解の促進を含め、産業界と連携しつ</w:t>
      </w:r>
      <w:r>
        <w:rPr>
          <w:spacing w:val="-8"/>
          <w:w w:val="95"/>
        </w:rPr>
        <w:t>つ、その定着を図る。</w:t>
      </w:r>
    </w:p>
    <w:p>
      <w:pPr>
        <w:pStyle w:val="BodyText"/>
        <w:spacing w:before="8"/>
        <w:rPr>
          <w:sz w:val="16"/>
        </w:rPr>
      </w:pPr>
    </w:p>
    <w:p>
      <w:pPr>
        <w:pStyle w:val="BodyText"/>
        <w:spacing w:line="307" w:lineRule="auto"/>
        <w:ind w:left="586" w:right="238" w:firstLine="232"/>
      </w:pPr>
      <w:r>
        <w:rPr>
          <w:spacing w:val="-8"/>
        </w:rPr>
        <w:t>また、業種や業態によっては、文化や慣習などの違いにより、業務やサービス等を</w:t>
      </w:r>
      <w:r>
        <w:rPr>
          <w:spacing w:val="-5"/>
        </w:rPr>
        <w:t>実現するための既存のマネジメントに対し、サイバーセキュリティ対策を組み込み、</w:t>
      </w:r>
      <w:r>
        <w:rPr>
          <w:spacing w:val="-8"/>
          <w:w w:val="95"/>
        </w:rPr>
        <w:t>実践することに困難を伴う場合がある。このため、多様なビジネスとそのマネジメン</w:t>
      </w:r>
    </w:p>
    <w:p>
      <w:pPr>
        <w:spacing w:after="0" w:line="307" w:lineRule="auto"/>
        <w:sectPr>
          <w:pgSz w:w="11910" w:h="16840"/>
          <w:pgMar w:header="0" w:footer="781" w:top="1360" w:bottom="980" w:left="1300" w:right="780"/>
        </w:sectPr>
      </w:pPr>
    </w:p>
    <w:p>
      <w:pPr>
        <w:pStyle w:val="BodyText"/>
        <w:spacing w:line="304" w:lineRule="auto"/>
        <w:ind w:left="426"/>
      </w:pPr>
      <w:r>
        <w:rPr>
          <w:spacing w:val="-8"/>
        </w:rPr>
        <w:t>トの実態があることを踏まえつつ、戦略マネジメント層向けの実践的な教材の開発や、指導者の発掘・育成も含め、学び直しプログラムの実践を推進する。</w:t>
      </w:r>
    </w:p>
    <w:p>
      <w:pPr>
        <w:pStyle w:val="BodyText"/>
        <w:spacing w:before="12"/>
        <w:rPr>
          <w:sz w:val="16"/>
        </w:rPr>
      </w:pPr>
    </w:p>
    <w:p>
      <w:pPr>
        <w:pStyle w:val="Heading3"/>
        <w:numPr>
          <w:ilvl w:val="0"/>
          <w:numId w:val="19"/>
        </w:numPr>
        <w:tabs>
          <w:tab w:pos="666" w:val="left" w:leader="none"/>
          <w:tab w:pos="667" w:val="left" w:leader="none"/>
        </w:tabs>
        <w:spacing w:line="240" w:lineRule="auto" w:before="0" w:after="0"/>
        <w:ind w:left="666" w:right="0" w:hanging="566"/>
        <w:jc w:val="left"/>
      </w:pPr>
      <w:r>
        <w:rPr>
          <w:spacing w:val="-7"/>
          <w:w w:val="95"/>
        </w:rPr>
        <w:t>実務者層・技術者層の育成</w:t>
      </w:r>
    </w:p>
    <w:p>
      <w:pPr>
        <w:pStyle w:val="BodyText"/>
        <w:spacing w:line="307" w:lineRule="auto" w:before="67"/>
        <w:ind w:left="426" w:right="345" w:firstLine="232"/>
        <w:jc w:val="both"/>
      </w:pPr>
      <w:r>
        <w:rPr>
          <w:spacing w:val="-8"/>
        </w:rPr>
        <w:t>戦略マネジメント層が示す方針を踏まえ、システムの企画や構築・運用時における対策等を実践する実務者層や技術者層については、これまで官民において、教育プログラムや資格・試験、演習の実施などの様々な取組が行われてきた。</w:t>
      </w:r>
    </w:p>
    <w:p>
      <w:pPr>
        <w:pStyle w:val="BodyText"/>
        <w:spacing w:before="7"/>
        <w:rPr>
          <w:sz w:val="16"/>
        </w:rPr>
      </w:pPr>
    </w:p>
    <w:p>
      <w:pPr>
        <w:pStyle w:val="BodyText"/>
        <w:spacing w:line="304" w:lineRule="auto"/>
        <w:ind w:left="426" w:right="215" w:firstLine="232"/>
      </w:pPr>
      <w:r>
        <w:rPr>
          <w:spacing w:val="-8"/>
        </w:rPr>
        <w:t>こうした知識や技術の水準を高める取組は、引き続き強化を図っていく必要があるが、実務者や技術者が戦略マネジメント層に対して貢献できるよう、日々進化する情報通信技術や制御システムの技術、これらに対するサイバー攻撃について理解を深めることはもとより、経営層の方針を理解しつつ、他の専門人材と円滑にコミュニケー</w:t>
      </w:r>
      <w:r>
        <w:rPr>
          <w:spacing w:val="-5"/>
        </w:rPr>
        <w:t>ションをとりながらチームの一員として対処ができるようにすることが重要である。</w:t>
      </w:r>
      <w:r>
        <w:rPr>
          <w:spacing w:val="-8"/>
        </w:rPr>
        <w:t>このため、実務者層・技術者層向けの育成プログラムにおいては、戦略マネジメント層が示す概念的・抽象的な考えを理解し、それを具体化するとともに、様々な関係者と円滑なコミュニケーションができるような学び直しによるスキルの開発や実践的な演習が必要である。</w:t>
      </w:r>
    </w:p>
    <w:p>
      <w:pPr>
        <w:pStyle w:val="BodyText"/>
        <w:spacing w:before="9"/>
        <w:rPr>
          <w:sz w:val="16"/>
        </w:rPr>
      </w:pPr>
    </w:p>
    <w:p>
      <w:pPr>
        <w:pStyle w:val="BodyText"/>
        <w:spacing w:line="304" w:lineRule="auto"/>
        <w:ind w:left="426" w:right="342" w:firstLine="232"/>
        <w:jc w:val="both"/>
      </w:pPr>
      <w:r>
        <w:rPr>
          <w:spacing w:val="-8"/>
        </w:rPr>
        <w:t>さらに、突出した能力を有しグローバルに活躍できる人材の発掘・育成・確保も引</w:t>
      </w:r>
      <w:r>
        <w:rPr>
          <w:spacing w:val="-23"/>
        </w:rPr>
        <w:t>き続き行っていく。例えば、サイバー攻撃に対する防御方法、攻撃手法も含む対処法、</w:t>
      </w:r>
      <w:r>
        <w:rPr>
          <w:spacing w:val="-8"/>
        </w:rPr>
        <w:t>情報を収集して分析評価を行う方法の体系化を含む研究を通じ、グローバルに切磋琢磨する機会を広げ、対策を検討できる能力の育成を引き続き推進する。</w:t>
      </w:r>
    </w:p>
    <w:p>
      <w:pPr>
        <w:pStyle w:val="BodyText"/>
        <w:spacing w:before="9"/>
        <w:rPr>
          <w:sz w:val="16"/>
        </w:rPr>
      </w:pPr>
    </w:p>
    <w:p>
      <w:pPr>
        <w:pStyle w:val="Heading3"/>
        <w:numPr>
          <w:ilvl w:val="0"/>
          <w:numId w:val="19"/>
        </w:numPr>
        <w:tabs>
          <w:tab w:pos="666" w:val="left" w:leader="none"/>
          <w:tab w:pos="667" w:val="left" w:leader="none"/>
        </w:tabs>
        <w:spacing w:line="240" w:lineRule="auto" w:before="0" w:after="0"/>
        <w:ind w:left="666" w:right="0" w:hanging="566"/>
        <w:jc w:val="left"/>
      </w:pPr>
      <w:r>
        <w:rPr>
          <w:spacing w:val="-5"/>
          <w:w w:val="95"/>
        </w:rPr>
        <w:t>人材育成基盤の整備</w:t>
      </w:r>
    </w:p>
    <w:p>
      <w:pPr>
        <w:pStyle w:val="BodyText"/>
        <w:spacing w:line="304" w:lineRule="auto" w:before="69"/>
        <w:ind w:left="426" w:right="345" w:firstLine="232"/>
        <w:jc w:val="both"/>
      </w:pPr>
      <w:r>
        <w:rPr>
          <w:spacing w:val="-8"/>
        </w:rPr>
        <w:t>中長期的な情報通信技術の進化を見据え、応用分野であるサイバーセキュリティの土台となる基礎原理の理解を促し、論理的思考力や概念的思考力の育成を充実させる必要がある。このため、サイバーセキュリティや情報通信技術に関する基礎的な内容については、産学官が連携して、知識・技術体系やそれに基づくモデルカリキュラムの在り方の検討を行う。</w:t>
      </w:r>
    </w:p>
    <w:p>
      <w:pPr>
        <w:pStyle w:val="BodyText"/>
        <w:spacing w:before="8"/>
        <w:rPr>
          <w:sz w:val="16"/>
        </w:rPr>
      </w:pPr>
    </w:p>
    <w:p>
      <w:pPr>
        <w:pStyle w:val="BodyText"/>
        <w:spacing w:line="304" w:lineRule="auto"/>
        <w:ind w:left="426" w:right="112" w:firstLine="232"/>
      </w:pPr>
      <w:r>
        <w:rPr>
          <w:spacing w:val="-8"/>
        </w:rPr>
        <w:t>また、サイバーセキュリティや情報通信技術について若年層の教育を強化するため、初等中等教育段階では、小学校段階から必修としたプログラミング教育など、発達の 段階に応じてコンピュータなどの情報通信技術の原理や仕組みなどを理解し、プログ ラミング的思考といった論理的思考力を育てるなど、教育課程内で情報活用能力の育 成に着実に取り組む。さらに、こうした情報活用能力の育成に関する履修項目が、教 員養成課程において着実に盛り込まれるようにするとともに、教員の研修を充実させ </w:t>
      </w:r>
      <w:r>
        <w:rPr>
          <w:spacing w:val="-18"/>
        </w:rPr>
        <w:t>る。その際、必要に応じて産業界などの人材の活用も柔軟に進めることが重要である。</w:t>
      </w:r>
      <w:r>
        <w:rPr>
          <w:spacing w:val="-8"/>
        </w:rPr>
        <w:t>加えて、近年、若年層によるサイバー犯罪が発生していることから、情報モラル教育</w:t>
      </w:r>
    </w:p>
    <w:p>
      <w:pPr>
        <w:spacing w:after="0" w:line="304" w:lineRule="auto"/>
        <w:sectPr>
          <w:pgSz w:w="11910" w:h="16840"/>
          <w:pgMar w:header="0" w:footer="781" w:top="1440" w:bottom="980" w:left="1460" w:right="780"/>
        </w:sectPr>
      </w:pPr>
    </w:p>
    <w:p>
      <w:pPr>
        <w:pStyle w:val="BodyText"/>
        <w:spacing w:line="314" w:lineRule="exact"/>
        <w:ind w:left="446"/>
      </w:pPr>
      <w:r>
        <w:rPr>
          <w:w w:val="95"/>
        </w:rPr>
        <w:t>も重要な課題である。</w:t>
      </w:r>
    </w:p>
    <w:p>
      <w:pPr>
        <w:pStyle w:val="BodyText"/>
        <w:spacing w:before="8"/>
        <w:rPr>
          <w:sz w:val="21"/>
        </w:rPr>
      </w:pPr>
    </w:p>
    <w:p>
      <w:pPr>
        <w:pStyle w:val="BodyText"/>
        <w:spacing w:line="304" w:lineRule="auto"/>
        <w:ind w:left="446" w:right="105" w:firstLine="232"/>
        <w:jc w:val="both"/>
      </w:pPr>
      <w:r>
        <w:rPr>
          <w:spacing w:val="-8"/>
        </w:rPr>
        <w:t>さらに、将来、高度なサイバーセキュリティ技術を持つ人材となることが期待される若年層向けに、教育課程外の地域や企業・団体等において、産業界などの人材の能力を柔軟に活用しつつ、自由にサイバー関連ツール、機器を用いて興味を持って学べる機会が豊富に用意されるような環境整備を進める必要がある。同時に、こうした自己実現の環境整備は、倫理教育と併せて実施することで、若年層による興味本位のサイバー犯罪などの防止に効果があると考えられる。また、産学官連携により、大学・</w:t>
      </w:r>
      <w:r>
        <w:rPr>
          <w:spacing w:val="-8"/>
          <w:w w:val="95"/>
        </w:rPr>
        <w:t>高等専門学校等の高等教育段階における情報技術人材の育成を引き続き推進する。</w:t>
      </w:r>
    </w:p>
    <w:p>
      <w:pPr>
        <w:pStyle w:val="BodyText"/>
        <w:spacing w:before="8"/>
        <w:rPr>
          <w:sz w:val="16"/>
        </w:rPr>
      </w:pPr>
    </w:p>
    <w:p>
      <w:pPr>
        <w:pStyle w:val="Heading3"/>
        <w:numPr>
          <w:ilvl w:val="0"/>
          <w:numId w:val="19"/>
        </w:numPr>
        <w:tabs>
          <w:tab w:pos="686" w:val="left" w:leader="none"/>
          <w:tab w:pos="687" w:val="left" w:leader="none"/>
        </w:tabs>
        <w:spacing w:line="240" w:lineRule="auto" w:before="0" w:after="0"/>
        <w:ind w:left="686" w:right="0" w:hanging="566"/>
        <w:jc w:val="left"/>
      </w:pPr>
      <w:r>
        <w:rPr>
          <w:spacing w:val="-8"/>
          <w:w w:val="95"/>
        </w:rPr>
        <w:t>各府省庁におけるセキュリティ人材の確保・育成の強化</w:t>
      </w:r>
    </w:p>
    <w:p>
      <w:pPr>
        <w:pStyle w:val="BodyText"/>
        <w:spacing w:line="304" w:lineRule="auto" w:before="69"/>
        <w:ind w:left="405" w:right="102" w:firstLine="276"/>
        <w:jc w:val="both"/>
      </w:pPr>
      <w:r>
        <w:rPr>
          <w:spacing w:val="-8"/>
        </w:rPr>
        <w:t>政府機関における統一的な方針に基づき、セキュリティ対策を専任で担う「サイバーセキュリティ・情報化審議官」による司令塔機能の下、各府省庁におけるセキュリティ人材の着実な確保・育成を継続して進めていく。各府省庁の人材確保・育成計画に基づき、定員の増加による体制整備、レベルに応じて知識・能力を高められる研修や高度なセキュリティ技術者を活用した演習、適切な処遇の確保等について、着実に</w:t>
      </w:r>
      <w:r>
        <w:rPr>
          <w:spacing w:val="-8"/>
          <w:w w:val="95"/>
        </w:rPr>
        <w:t>取り組むとともに、毎年度、計画の見直しを行い、一層の取組の強化を図る。</w:t>
      </w:r>
    </w:p>
    <w:p>
      <w:pPr>
        <w:pStyle w:val="BodyText"/>
        <w:spacing w:before="9"/>
        <w:rPr>
          <w:sz w:val="16"/>
        </w:rPr>
      </w:pPr>
    </w:p>
    <w:p>
      <w:pPr>
        <w:pStyle w:val="Heading3"/>
        <w:numPr>
          <w:ilvl w:val="0"/>
          <w:numId w:val="19"/>
        </w:numPr>
        <w:tabs>
          <w:tab w:pos="686" w:val="left" w:leader="none"/>
          <w:tab w:pos="687" w:val="left" w:leader="none"/>
        </w:tabs>
        <w:spacing w:line="240" w:lineRule="auto" w:before="0" w:after="0"/>
        <w:ind w:left="686" w:right="0" w:hanging="566"/>
        <w:jc w:val="left"/>
      </w:pPr>
      <w:r>
        <w:rPr>
          <w:spacing w:val="-5"/>
          <w:w w:val="95"/>
        </w:rPr>
        <w:t>国際連携の推進</w:t>
      </w:r>
    </w:p>
    <w:p>
      <w:pPr>
        <w:pStyle w:val="BodyText"/>
        <w:spacing w:line="304" w:lineRule="auto" w:before="69"/>
        <w:ind w:left="446" w:right="105" w:firstLine="232"/>
        <w:jc w:val="both"/>
      </w:pPr>
      <w:r>
        <w:rPr/>
        <w:t>サイバーセキュリティの問題への対応がグローバルな規模で求められていること</w:t>
      </w:r>
      <w:r>
        <w:rPr>
          <w:spacing w:val="-8"/>
        </w:rPr>
        <w:t>を踏まえ、我が国のサイバーセキュリティ人材の育成においても、国内で完結するのではなく、可能な限りグローバルな規模で切磋琢磨できるようにすべきである。このため、人材育成に取り組む大学や公的機関等のプログラムについて、国際的な基準に照らして一定の基準があると認められるものを認定し、共同演習の実施や単位互換の認定など海外の人材育成を行う組織との間での様々な連携を促すための仕組み作り</w:t>
      </w:r>
      <w:r>
        <w:rPr>
          <w:spacing w:val="-8"/>
          <w:w w:val="95"/>
        </w:rPr>
        <w:t>を主要国との連携の下で進める。</w:t>
      </w:r>
    </w:p>
    <w:p>
      <w:pPr>
        <w:pStyle w:val="BodyText"/>
        <w:spacing w:before="9"/>
        <w:rPr>
          <w:sz w:val="16"/>
        </w:rPr>
      </w:pPr>
    </w:p>
    <w:p>
      <w:pPr>
        <w:pStyle w:val="BodyText"/>
        <w:spacing w:line="304" w:lineRule="auto"/>
        <w:ind w:left="446" w:right="107" w:firstLine="232"/>
        <w:jc w:val="both"/>
      </w:pPr>
      <w:r>
        <w:rPr>
          <w:spacing w:val="-8"/>
        </w:rPr>
        <w:t>加えて、海外におけるサイバーセキュリティ人材育成にも貢献をするため、我が国におけるサイバーセキュリティの人材育成等によって得られた知見を活かし、海外に</w:t>
      </w:r>
      <w:r>
        <w:rPr>
          <w:spacing w:val="-8"/>
          <w:w w:val="95"/>
        </w:rPr>
        <w:t>おけるサイバーセキュリティ人材の能力構築に貢献する。</w:t>
      </w:r>
    </w:p>
    <w:p>
      <w:pPr>
        <w:pStyle w:val="BodyText"/>
        <w:rPr>
          <w:sz w:val="20"/>
        </w:rPr>
      </w:pPr>
    </w:p>
    <w:p>
      <w:pPr>
        <w:spacing w:before="155"/>
        <w:ind w:left="110" w:right="0" w:firstLine="0"/>
        <w:jc w:val="left"/>
        <w:rPr>
          <w:b/>
          <w:sz w:val="24"/>
        </w:rPr>
      </w:pPr>
      <w:r>
        <w:rPr/>
        <w:drawing>
          <wp:inline distT="0" distB="0" distL="0" distR="0">
            <wp:extent cx="332231" cy="118871"/>
            <wp:effectExtent l="0" t="0" r="0" b="0"/>
            <wp:docPr id="65" name="image38.png" descr=""/>
            <wp:cNvGraphicFramePr>
              <a:graphicFrameLocks noChangeAspect="1"/>
            </wp:cNvGraphicFramePr>
            <a:graphic>
              <a:graphicData uri="http://schemas.openxmlformats.org/drawingml/2006/picture">
                <pic:pic>
                  <pic:nvPicPr>
                    <pic:cNvPr id="66" name="image38.png"/>
                    <pic:cNvPicPr/>
                  </pic:nvPicPr>
                  <pic:blipFill>
                    <a:blip r:embed="rId48" cstate="print"/>
                    <a:stretch>
                      <a:fillRect/>
                    </a:stretch>
                  </pic:blipFill>
                  <pic:spPr>
                    <a:xfrm>
                      <a:off x="0" y="0"/>
                      <a:ext cx="332231" cy="118871"/>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17"/>
          <w:position w:val="1"/>
          <w:sz w:val="20"/>
        </w:rPr>
        <w:t> </w:t>
      </w:r>
      <w:r>
        <w:rPr>
          <w:b/>
          <w:spacing w:val="-5"/>
          <w:w w:val="95"/>
          <w:position w:val="1"/>
          <w:sz w:val="24"/>
        </w:rPr>
        <w:t>研究開発の推進</w:t>
      </w:r>
    </w:p>
    <w:p>
      <w:pPr>
        <w:pStyle w:val="BodyText"/>
        <w:spacing w:line="304" w:lineRule="auto" w:before="86"/>
        <w:ind w:left="446" w:right="105" w:firstLine="232"/>
        <w:jc w:val="both"/>
      </w:pPr>
      <w:r>
        <w:rPr>
          <w:spacing w:val="-8"/>
        </w:rPr>
        <w:t>実空間とサイバー空間が一体化していく中、サイバー空間におけるイノベーションの進展とそれに対するサイバー攻撃の脅威を踏まえた、実践的なサイバーセキュリティの研究開発が必要である。併せて、中長期的な技術・社会の非連続的進化を視野に</w:t>
      </w:r>
      <w:r>
        <w:rPr>
          <w:spacing w:val="-8"/>
          <w:w w:val="95"/>
        </w:rPr>
        <w:t>入れた対応も必要である。</w:t>
      </w:r>
    </w:p>
    <w:p>
      <w:pPr>
        <w:pStyle w:val="BodyText"/>
        <w:spacing w:before="8"/>
        <w:rPr>
          <w:sz w:val="16"/>
        </w:rPr>
      </w:pPr>
    </w:p>
    <w:p>
      <w:pPr>
        <w:pStyle w:val="Heading3"/>
        <w:numPr>
          <w:ilvl w:val="0"/>
          <w:numId w:val="20"/>
        </w:numPr>
        <w:tabs>
          <w:tab w:pos="686" w:val="left" w:leader="none"/>
          <w:tab w:pos="687" w:val="left" w:leader="none"/>
        </w:tabs>
        <w:spacing w:line="240" w:lineRule="auto" w:before="1" w:after="0"/>
        <w:ind w:left="686" w:right="0" w:hanging="566"/>
        <w:jc w:val="left"/>
      </w:pPr>
      <w:r>
        <w:rPr>
          <w:spacing w:val="-7"/>
          <w:w w:val="95"/>
        </w:rPr>
        <w:t>実践的な研究開発の推進</w:t>
      </w:r>
    </w:p>
    <w:p>
      <w:pPr>
        <w:spacing w:after="0" w:line="240" w:lineRule="auto"/>
        <w:jc w:val="left"/>
        <w:sectPr>
          <w:footerReference w:type="default" r:id="rId47"/>
          <w:pgSz w:w="11910" w:h="16840"/>
          <w:pgMar w:footer="781" w:header="0" w:top="1440" w:bottom="980" w:left="1440" w:right="1020"/>
          <w:pgNumType w:start="40"/>
        </w:sectPr>
      </w:pPr>
    </w:p>
    <w:p>
      <w:pPr>
        <w:pStyle w:val="BodyText"/>
        <w:spacing w:line="304" w:lineRule="auto"/>
        <w:ind w:left="206" w:right="225" w:firstLine="232"/>
        <w:jc w:val="both"/>
      </w:pPr>
      <w:r>
        <w:rPr>
          <w:spacing w:val="-3"/>
        </w:rPr>
        <w:t>IoT</w:t>
      </w:r>
      <w:r>
        <w:rPr>
          <w:spacing w:val="-8"/>
        </w:rPr>
        <w:t>、</w:t>
      </w:r>
      <w:r>
        <w:rPr/>
        <w:t>AI</w:t>
      </w:r>
      <w:r>
        <w:rPr>
          <w:spacing w:val="-8"/>
        </w:rPr>
        <w:t> など様々な情報通信技術の組合せによって革新的製品やサービスの創出が期待されている。高いレベルのセキュリティ品質を備えた安全・安心な製品やサービスを提供していくことは、我が国の産業の成長、国際競争力の向上を目指していく上</w:t>
      </w:r>
      <w:r>
        <w:rPr>
          <w:spacing w:val="-7"/>
        </w:rPr>
        <w:t>で不可欠である。</w:t>
      </w:r>
    </w:p>
    <w:p>
      <w:pPr>
        <w:pStyle w:val="BodyText"/>
        <w:spacing w:before="9"/>
        <w:rPr>
          <w:sz w:val="16"/>
        </w:rPr>
      </w:pPr>
    </w:p>
    <w:p>
      <w:pPr>
        <w:pStyle w:val="BodyText"/>
        <w:spacing w:line="304" w:lineRule="auto" w:before="1"/>
        <w:ind w:left="206" w:right="95" w:firstLine="232"/>
      </w:pPr>
      <w:r>
        <w:rPr>
          <w:spacing w:val="-8"/>
        </w:rPr>
        <w:t>一方で、こうした技術の活用は、これまでになかった新たな脆弱性を生む可能性がある。このため、</w:t>
      </w:r>
      <w:r>
        <w:rPr>
          <w:spacing w:val="-4"/>
        </w:rPr>
        <w:t>AI</w:t>
      </w:r>
      <w:r>
        <w:rPr>
          <w:spacing w:val="-8"/>
        </w:rPr>
        <w:t>、ブロックチェーンなどの先進的な技術を用いたサイバーセキュリティ確保の技術、製品・サービスを構成するシステムの中に組み込むセキュリティ</w:t>
      </w:r>
      <w:r>
        <w:rPr>
          <w:spacing w:val="-5"/>
        </w:rPr>
        <w:t>技術や、その組み込みの方法に関する実践的な研究開発について重点的に取り組む。</w:t>
      </w:r>
      <w:r>
        <w:rPr>
          <w:spacing w:val="-8"/>
        </w:rPr>
        <w:t>特に、サプライチェーンにおける価値創出のプロセスにおける信頼の創出や証明、トレーサビリティ（追跡可能性）の確保とこれらに対する攻撃の検知・防御に関する研究開発を進めるほか、機器に組み込まれた不正なハードウェアやソフトウェアを効率的に検出する技術開発、プラットフォームにおいて利用者の意図しない動作を生じさせるおそれがあるときにもデータや情報の真正性・可用性・機密性を確保するための</w:t>
      </w:r>
      <w:r>
        <w:rPr>
          <w:spacing w:val="-7"/>
        </w:rPr>
        <w:t>研究開発を行う。</w:t>
      </w:r>
    </w:p>
    <w:p>
      <w:pPr>
        <w:pStyle w:val="BodyText"/>
        <w:spacing w:before="9"/>
        <w:rPr>
          <w:sz w:val="16"/>
        </w:rPr>
      </w:pPr>
    </w:p>
    <w:p>
      <w:pPr>
        <w:pStyle w:val="BodyText"/>
        <w:spacing w:line="304" w:lineRule="auto"/>
        <w:ind w:left="206" w:right="225" w:firstLine="232"/>
        <w:jc w:val="both"/>
      </w:pPr>
      <w:r>
        <w:rPr>
          <w:spacing w:val="-8"/>
        </w:rPr>
        <w:t>また、我が国が、サイバー攻撃に対する検知・解析能力を含むサイバー空間の状況把握能力を高め、防御等の対処能力や強靭性の確保等サイバー空間における安全保障の確保にも資する研究開発を推進する。具体的には、政府機関や企業等の組織を模擬したネットワークに攻撃者を誘い込み、攻撃活動を把握することや、ネットワーク上</w:t>
      </w:r>
      <w:r>
        <w:rPr>
          <w:spacing w:val="7"/>
        </w:rPr>
        <w:t>の脆弱な</w:t>
      </w:r>
      <w:r>
        <w:rPr/>
        <w:t>IoT</w:t>
      </w:r>
      <w:r>
        <w:rPr>
          <w:spacing w:val="-15"/>
        </w:rPr>
        <w:t> 機器の調査のための広域ネットワークスキャンの軽量化を目指した研究</w:t>
      </w:r>
      <w:r>
        <w:rPr>
          <w:spacing w:val="-8"/>
        </w:rPr>
        <w:t>開発等を進める。こうした研究開発の実施においては、セキュリティを運用する現場のサイバー攻撃に関する知見をいち早く共有することによって、その知見を研究開発に活かすとともに、研究開発の成果をいち早くセキュリティを運用する現場で活かすといった好循環のサイクルを形成することが重要である。このため、セキュリティ運用を行う事業者と、国の研究機関等とのリアルタイムでの情報共有を推進する。</w:t>
      </w:r>
    </w:p>
    <w:p>
      <w:pPr>
        <w:pStyle w:val="BodyText"/>
        <w:spacing w:before="8"/>
        <w:rPr>
          <w:sz w:val="16"/>
        </w:rPr>
      </w:pPr>
    </w:p>
    <w:p>
      <w:pPr>
        <w:pStyle w:val="BodyText"/>
        <w:spacing w:line="304" w:lineRule="auto" w:before="1"/>
        <w:ind w:left="165" w:right="222" w:firstLine="232"/>
        <w:jc w:val="both"/>
      </w:pPr>
      <w:r>
        <w:rPr>
          <w:spacing w:val="-8"/>
        </w:rPr>
        <w:t>さらに、政府機関や重要インフラ事業者等のシステムに組み込まれている機器やソフトウェアについて、必要に応じて、不正なプログラムや回路が仕込まれていないことを検証できる手段を確保することが重要である。このため、国が中心となって、必要な技術的検証を行うための体制の整備を図るとともに、そのために必要となる研究</w:t>
      </w:r>
      <w:r>
        <w:rPr>
          <w:spacing w:val="-17"/>
        </w:rPr>
        <w:t>開発に取り組む。加えて、計算機技術の発展</w:t>
      </w:r>
      <w:r>
        <w:rPr>
          <w:spacing w:val="-5"/>
        </w:rPr>
        <w:t>（</w:t>
      </w:r>
      <w:r>
        <w:rPr>
          <w:spacing w:val="-15"/>
        </w:rPr>
        <w:t>例：量子コンピュータ、AI）</w:t>
      </w:r>
      <w:r>
        <w:rPr>
          <w:spacing w:val="-7"/>
        </w:rPr>
        <w:t>を意識した</w:t>
      </w:r>
      <w:r>
        <w:rPr>
          <w:spacing w:val="-8"/>
        </w:rPr>
        <w:t>暗号技術など安全保障の観点から国として維持することが不可欠な基盤技術についても研究開発を推進する。</w:t>
      </w:r>
    </w:p>
    <w:p>
      <w:pPr>
        <w:pStyle w:val="BodyText"/>
        <w:spacing w:before="9"/>
        <w:rPr>
          <w:sz w:val="16"/>
        </w:rPr>
      </w:pPr>
    </w:p>
    <w:p>
      <w:pPr>
        <w:pStyle w:val="BodyText"/>
        <w:spacing w:line="307" w:lineRule="auto"/>
        <w:ind w:left="165" w:right="222" w:firstLine="232"/>
        <w:jc w:val="both"/>
      </w:pPr>
      <w:r>
        <w:rPr>
          <w:spacing w:val="-8"/>
        </w:rPr>
        <w:t>加えて、これらの技術的な研究開発にとどまらず、例えば、サイバーセキュリティに関する法令解釈の明確化等、サイバーセキュリティ対策における制度上の課題に関</w:t>
      </w:r>
    </w:p>
    <w:p>
      <w:pPr>
        <w:spacing w:after="0" w:line="307" w:lineRule="auto"/>
        <w:jc w:val="both"/>
        <w:sectPr>
          <w:pgSz w:w="11910" w:h="16840"/>
          <w:pgMar w:header="0" w:footer="781" w:top="1440" w:bottom="980" w:left="1680" w:right="900"/>
        </w:sectPr>
      </w:pPr>
    </w:p>
    <w:p>
      <w:pPr>
        <w:pStyle w:val="BodyText"/>
        <w:spacing w:line="314" w:lineRule="exact"/>
        <w:ind w:left="405"/>
      </w:pPr>
      <w:r>
        <w:rPr>
          <w:w w:val="95"/>
        </w:rPr>
        <w:t>する調査・研究を推進する。</w:t>
      </w:r>
    </w:p>
    <w:p>
      <w:pPr>
        <w:pStyle w:val="BodyText"/>
        <w:spacing w:before="8"/>
        <w:rPr>
          <w:sz w:val="21"/>
        </w:rPr>
      </w:pPr>
    </w:p>
    <w:p>
      <w:pPr>
        <w:pStyle w:val="BodyText"/>
        <w:spacing w:line="304" w:lineRule="auto"/>
        <w:ind w:left="446" w:right="345" w:firstLine="232"/>
        <w:jc w:val="both"/>
      </w:pPr>
      <w:r>
        <w:rPr>
          <w:spacing w:val="-8"/>
        </w:rPr>
        <w:t>これらのサイバーセキュリティの研究開発の取組については、その成果の普及や社会実装を推進する。また、海外のイベント等への積極的な参加等を通じ、国際的な情報発信を行いつつ、我が国と基本的な価値観を共有する有志国との間で、共同研究の</w:t>
      </w:r>
      <w:r>
        <w:rPr>
          <w:spacing w:val="-8"/>
          <w:w w:val="95"/>
        </w:rPr>
        <w:t>実施や研究成果の国際標準化等の研究開発に係る官民の国際連携の強化を図る。</w:t>
      </w:r>
    </w:p>
    <w:p>
      <w:pPr>
        <w:pStyle w:val="BodyText"/>
        <w:spacing w:before="8"/>
        <w:rPr>
          <w:sz w:val="16"/>
        </w:rPr>
      </w:pPr>
    </w:p>
    <w:p>
      <w:pPr>
        <w:pStyle w:val="Heading3"/>
        <w:numPr>
          <w:ilvl w:val="0"/>
          <w:numId w:val="20"/>
        </w:numPr>
        <w:tabs>
          <w:tab w:pos="686" w:val="left" w:leader="none"/>
          <w:tab w:pos="687" w:val="left" w:leader="none"/>
        </w:tabs>
        <w:spacing w:line="240" w:lineRule="auto" w:before="0" w:after="0"/>
        <w:ind w:left="686" w:right="0" w:hanging="566"/>
        <w:jc w:val="left"/>
      </w:pPr>
      <w:r>
        <w:rPr>
          <w:spacing w:val="-8"/>
          <w:w w:val="95"/>
        </w:rPr>
        <w:t>中長期的な技術・社会の進化を視野に入れた対応</w:t>
      </w:r>
    </w:p>
    <w:p>
      <w:pPr>
        <w:pStyle w:val="BodyText"/>
        <w:spacing w:line="304" w:lineRule="auto" w:before="69"/>
        <w:ind w:left="446" w:right="112" w:firstLine="232"/>
      </w:pPr>
      <w:r>
        <w:rPr>
          <w:spacing w:val="-8"/>
        </w:rPr>
        <w:t>実空間とサイバー空間が一体化していく中、</w:t>
      </w:r>
      <w:r>
        <w:rPr>
          <w:spacing w:val="-3"/>
        </w:rPr>
        <w:t>AI</w:t>
      </w:r>
      <w:r>
        <w:rPr>
          <w:spacing w:val="-27"/>
        </w:rPr>
        <w:t> や </w:t>
      </w:r>
      <w:r>
        <w:rPr/>
        <w:t>VR</w:t>
      </w:r>
      <w:r>
        <w:rPr>
          <w:spacing w:val="-13"/>
        </w:rPr>
        <w:t> といった情報通信技術の進展 </w:t>
      </w:r>
      <w:r>
        <w:rPr>
          <w:spacing w:val="-8"/>
        </w:rPr>
        <w:t>によって、個々人の異なる価値観を承認しながら、多様な体験を、それらが形成され るプロセスを含めて共有することが実現できるようになってきている。こうした技術 が人間にもたらす大きな変化の中で、中長期的には、現在の社会システムや倫理の常 識が未来において根本的に変化し、これまでの技術進歩を外挿して、サイバーセキュ リティの研究開発を考えるアプローチには限界が来る可能性がある。新しい価値を創 出していくためには、実空間とサイバー空間との一体化が進む現状から将来を見据え、行為主体としての人間を含むエコシステムとの視点から社会全体を設計していくよ うな新しいアプローチが必要となっていくことが考えられる。このため、中長期を視 野に入れて、サイバーセキュリティと、法律や国際関係、安全保障、経営学等の社会 科学的視点、さらには、哲学、心理学といった人文社会学的視点も含めた様々な領域 の研究との連携、融合領域の研究を促進する。その際、科学技術を始め各種研究開発 の成果が人間社会に悪影響を及ぼすものであってはならないということは言うまで </w:t>
      </w:r>
      <w:r>
        <w:rPr>
          <w:spacing w:val="-6"/>
          <w:w w:val="95"/>
        </w:rPr>
        <w:t>もない。</w:t>
      </w:r>
    </w:p>
    <w:p>
      <w:pPr>
        <w:pStyle w:val="BodyText"/>
        <w:rPr>
          <w:sz w:val="20"/>
        </w:rPr>
      </w:pPr>
    </w:p>
    <w:p>
      <w:pPr>
        <w:spacing w:before="163"/>
        <w:ind w:left="110" w:right="0" w:firstLine="0"/>
        <w:jc w:val="left"/>
        <w:rPr>
          <w:b/>
          <w:sz w:val="24"/>
        </w:rPr>
      </w:pPr>
      <w:r>
        <w:rPr/>
        <w:drawing>
          <wp:inline distT="0" distB="0" distL="0" distR="0">
            <wp:extent cx="335279" cy="124967"/>
            <wp:effectExtent l="0" t="0" r="0" b="0"/>
            <wp:docPr id="67" name="image39.png" descr=""/>
            <wp:cNvGraphicFramePr>
              <a:graphicFrameLocks noChangeAspect="1"/>
            </wp:cNvGraphicFramePr>
            <a:graphic>
              <a:graphicData uri="http://schemas.openxmlformats.org/drawingml/2006/picture">
                <pic:pic>
                  <pic:nvPicPr>
                    <pic:cNvPr id="68" name="image39.png"/>
                    <pic:cNvPicPr/>
                  </pic:nvPicPr>
                  <pic:blipFill>
                    <a:blip r:embed="rId49" cstate="print"/>
                    <a:stretch>
                      <a:fillRect/>
                    </a:stretch>
                  </pic:blipFill>
                  <pic:spPr>
                    <a:xfrm>
                      <a:off x="0" y="0"/>
                      <a:ext cx="335279" cy="124967"/>
                    </a:xfrm>
                    <a:prstGeom prst="rect">
                      <a:avLst/>
                    </a:prstGeom>
                  </pic:spPr>
                </pic:pic>
              </a:graphicData>
            </a:graphic>
          </wp:inline>
        </w:drawing>
      </w:r>
      <w:r>
        <w:rPr/>
      </w:r>
      <w:r>
        <w:rPr>
          <w:rFonts w:ascii="Times New Roman" w:eastAsia="Times New Roman"/>
          <w:position w:val="1"/>
          <w:sz w:val="20"/>
        </w:rPr>
        <w:t>      </w:t>
      </w:r>
      <w:r>
        <w:rPr>
          <w:rFonts w:ascii="Times New Roman" w:eastAsia="Times New Roman"/>
          <w:spacing w:val="-22"/>
          <w:position w:val="1"/>
          <w:sz w:val="20"/>
        </w:rPr>
        <w:t> </w:t>
      </w:r>
      <w:r>
        <w:rPr>
          <w:b/>
          <w:spacing w:val="-5"/>
          <w:w w:val="95"/>
          <w:position w:val="1"/>
          <w:sz w:val="24"/>
        </w:rPr>
        <w:t>全員参加による協働</w:t>
      </w:r>
    </w:p>
    <w:p>
      <w:pPr>
        <w:pStyle w:val="BodyText"/>
        <w:spacing w:line="304" w:lineRule="auto" w:before="80"/>
        <w:ind w:left="446" w:right="227" w:firstLine="232"/>
      </w:pPr>
      <w:r>
        <w:rPr>
          <w:spacing w:val="-6"/>
        </w:rPr>
        <w:t>スマートフォンを始めとする端末や公衆無線</w:t>
      </w:r>
      <w:r>
        <w:rPr/>
        <w:t>LAN</w:t>
      </w:r>
      <w:r>
        <w:rPr>
          <w:spacing w:val="-20"/>
        </w:rPr>
        <w:t> の普及によって、国民一人一人が、</w:t>
      </w:r>
      <w:r>
        <w:rPr>
          <w:spacing w:val="-8"/>
        </w:rPr>
        <w:t>サイバー空間につながり、多大な恩恵を享受している。</w:t>
      </w:r>
      <w:r>
        <w:rPr>
          <w:spacing w:val="-3"/>
        </w:rPr>
        <w:t>IoT</w:t>
      </w:r>
      <w:r>
        <w:rPr>
          <w:spacing w:val="-8"/>
        </w:rPr>
        <w:t> の進展によって、今後、その動きは加速していく。一方で、サイバー攻撃の脅威が広がる中、安全・安心にサイバー空間を利用していくためには、実空間における防犯対策や交通安全対策と同様に、サイバー空間で活動する主体としての国民一人一人がサイバーセキュリティに対する意識・理解を醸成し、サイバー空間における様々なリスクに対して対処できるこ</w:t>
      </w:r>
      <w:r>
        <w:rPr>
          <w:spacing w:val="-8"/>
          <w:w w:val="95"/>
        </w:rPr>
        <w:t>とが不可欠になっている。</w:t>
      </w:r>
    </w:p>
    <w:p>
      <w:pPr>
        <w:pStyle w:val="BodyText"/>
        <w:spacing w:before="9"/>
        <w:rPr>
          <w:sz w:val="16"/>
        </w:rPr>
      </w:pPr>
    </w:p>
    <w:p>
      <w:pPr>
        <w:pStyle w:val="BodyText"/>
        <w:spacing w:line="304" w:lineRule="auto"/>
        <w:ind w:left="446" w:right="345" w:firstLine="232"/>
        <w:jc w:val="both"/>
      </w:pPr>
      <w:r>
        <w:rPr>
          <w:spacing w:val="-8"/>
        </w:rPr>
        <w:t>サイバーセキュリティに対する意識・理解を広く醸成していくためには、国による</w:t>
      </w:r>
      <w:r>
        <w:rPr>
          <w:spacing w:val="-19"/>
        </w:rPr>
        <w:t>従来の普及啓発の取組だけでは限界がある。むしろ、国は、地域、企業、学校など様々</w:t>
      </w:r>
      <w:r>
        <w:rPr>
          <w:spacing w:val="-8"/>
        </w:rPr>
        <w:t>なコミュニティの自主的な活動を尊重しつつ、各々の関係者が、お互いの役割分担の下で、連携・協働をできるような仕組みを構築し、その仕組みを下支えしていくとい</w:t>
      </w:r>
      <w:r>
        <w:rPr>
          <w:spacing w:val="-8"/>
          <w:w w:val="95"/>
        </w:rPr>
        <w:t>うかたちでリーダーシップを発揮していく必要がある。</w:t>
      </w:r>
    </w:p>
    <w:p>
      <w:pPr>
        <w:spacing w:after="0" w:line="304" w:lineRule="auto"/>
        <w:jc w:val="both"/>
        <w:sectPr>
          <w:pgSz w:w="11910" w:h="16840"/>
          <w:pgMar w:header="0" w:footer="781" w:top="1440" w:bottom="980" w:left="1440" w:right="780"/>
        </w:sectPr>
      </w:pPr>
    </w:p>
    <w:p>
      <w:pPr>
        <w:pStyle w:val="BodyText"/>
        <w:spacing w:line="304" w:lineRule="auto"/>
        <w:ind w:left="206" w:right="112" w:firstLine="232"/>
      </w:pPr>
      <w:r>
        <w:rPr>
          <w:spacing w:val="-8"/>
        </w:rPr>
        <w:t>このため、内閣サイバーセキュリティセンターが中心となって、産学官民の関係者 が円滑かつ効果的に活動し、有機的に連携できるよう、国は、サイバーセキュリティ の普及啓発に向けた総合的な戦略及び具体的なアクションプランを策定するととも に、必要な情報発信や国民からの相談対応を行う。また、産学官民の様々なコミュニ ティの代表が参加する協議会の場を活用しながら、関係者による実践を推進していく。さらに、サイバーセキュリティに関する国民一人一人の理解を促すための集中的期間 </w:t>
      </w:r>
      <w:r>
        <w:rPr>
          <w:spacing w:val="-23"/>
        </w:rPr>
        <w:t>として、「サイバーセキュリティ月間」のさらなる充実を図るとともに、国民向けのわ </w:t>
      </w:r>
      <w:r>
        <w:rPr>
          <w:spacing w:val="-8"/>
        </w:rPr>
        <w:t>かりやすい解説書の作成・普及や、学校教育を通じて、情報モラル教育の一部として のサイバーセキュリティ教育を推進する。</w:t>
      </w:r>
    </w:p>
    <w:p>
      <w:pPr>
        <w:pStyle w:val="BodyText"/>
        <w:spacing w:before="9"/>
        <w:rPr>
          <w:sz w:val="16"/>
        </w:rPr>
      </w:pPr>
    </w:p>
    <w:p>
      <w:pPr>
        <w:pStyle w:val="BodyText"/>
        <w:spacing w:line="304" w:lineRule="auto" w:before="1"/>
        <w:ind w:left="206" w:right="345" w:firstLine="232"/>
        <w:jc w:val="both"/>
      </w:pPr>
      <w:r>
        <w:rPr>
          <w:spacing w:val="-8"/>
        </w:rPr>
        <w:t>スマートフォンやパソコン等の機器の製造・販売事業者、通信キャリアやインターネットサービスプロバイダー等の通信事業者は、セキュリティに配慮した製品・サービスの提供や、利用者への説明、相談への対応などを通じて、利用者がサイバーセキュリティの取組を適切に実施できるよう対応することが期待される。このため、国においては、必要に応じて、これらの事業者や関係団体等の取組が促進される環境を整備するとともに、利用者のニーズや利用形態等を踏まえつつ、サイバーセキュリティの確保に資するガイドラインの整備とその着実な実施を推進する。</w:t>
      </w:r>
    </w:p>
    <w:p>
      <w:pPr>
        <w:spacing w:after="0" w:line="304" w:lineRule="auto"/>
        <w:jc w:val="both"/>
        <w:sectPr>
          <w:pgSz w:w="11910" w:h="16840"/>
          <w:pgMar w:header="0" w:footer="781" w:top="1440" w:bottom="980" w:left="1680" w:right="780"/>
        </w:sectPr>
      </w:pPr>
    </w:p>
    <w:p>
      <w:pPr>
        <w:pStyle w:val="Heading1"/>
        <w:numPr>
          <w:ilvl w:val="0"/>
          <w:numId w:val="5"/>
        </w:numPr>
        <w:tabs>
          <w:tab w:pos="684" w:val="left" w:leader="none"/>
          <w:tab w:pos="685" w:val="left" w:leader="none"/>
        </w:tabs>
        <w:spacing w:line="474" w:lineRule="exact" w:before="0" w:after="0"/>
        <w:ind w:left="684" w:right="0" w:hanging="566"/>
        <w:jc w:val="left"/>
      </w:pPr>
      <w:bookmarkStart w:name="_TOC_250000" w:id="19"/>
      <w:bookmarkEnd w:id="19"/>
      <w:r>
        <w:rPr>
          <w:spacing w:val="-4"/>
          <w:w w:val="95"/>
        </w:rPr>
        <w:t>推進体制</w:t>
      </w:r>
    </w:p>
    <w:p>
      <w:pPr>
        <w:pStyle w:val="BodyText"/>
        <w:spacing w:line="304" w:lineRule="auto" w:before="243"/>
        <w:ind w:left="118" w:right="102" w:firstLine="232"/>
        <w:jc w:val="both"/>
      </w:pPr>
      <w:r>
        <w:rPr>
          <w:spacing w:val="-12"/>
        </w:rPr>
        <w:t>サイバーセキュリティの確保を通じて、情報通信技術及びデータの利活用を促進</w:t>
      </w:r>
      <w:r>
        <w:rPr>
          <w:rFonts w:ascii="Arial" w:eastAsia="Arial"/>
          <w:position w:val="12"/>
          <w:sz w:val="12"/>
        </w:rPr>
        <w:t>62</w:t>
      </w:r>
      <w:r>
        <w:rPr>
          <w:spacing w:val="-26"/>
        </w:rPr>
        <w:t>し、経</w:t>
      </w:r>
      <w:r>
        <w:rPr>
          <w:spacing w:val="-9"/>
        </w:rPr>
        <w:t>済・社会活動の基盤とする</w:t>
      </w:r>
      <w:r>
        <w:rPr>
          <w:rFonts w:ascii="Arial" w:eastAsia="Arial"/>
          <w:position w:val="12"/>
          <w:sz w:val="12"/>
        </w:rPr>
        <w:t>63</w:t>
      </w:r>
      <w:r>
        <w:rPr>
          <w:spacing w:val="-9"/>
        </w:rPr>
        <w:t>こと、我が国の安全保障を万全のものとする</w:t>
      </w:r>
      <w:r>
        <w:rPr>
          <w:rFonts w:ascii="Arial" w:eastAsia="Arial"/>
          <w:position w:val="12"/>
          <w:sz w:val="12"/>
        </w:rPr>
        <w:t>64</w:t>
      </w:r>
      <w:r>
        <w:rPr>
          <w:spacing w:val="-9"/>
        </w:rPr>
        <w:t>ことは、従来か</w:t>
      </w:r>
      <w:r>
        <w:rPr>
          <w:spacing w:val="-8"/>
        </w:rPr>
        <w:t>らの我が国政府の方針である。</w:t>
      </w:r>
    </w:p>
    <w:p>
      <w:pPr>
        <w:pStyle w:val="BodyText"/>
        <w:spacing w:before="8"/>
        <w:rPr>
          <w:sz w:val="16"/>
        </w:rPr>
      </w:pPr>
    </w:p>
    <w:p>
      <w:pPr>
        <w:pStyle w:val="BodyText"/>
        <w:spacing w:line="304" w:lineRule="auto" w:before="1"/>
        <w:ind w:left="118" w:right="107" w:firstLine="232"/>
        <w:jc w:val="both"/>
      </w:pPr>
      <w:r>
        <w:rPr>
          <w:spacing w:val="-8"/>
        </w:rPr>
        <w:t>この方針の下、政府においては、関係機関がそれぞれの機能を果たし、政府一体となったサイバーセキュリティ対策を推進することが肝要である。このため、内閣サイバーセキュリティセンターを中心に関係機関の一層の能力強化を図るとともに、同センターにおいては、本戦略に基づく諸施策が着実に実施されるよう、本戦略を国内外の関係者に積極的に発信しつつ、各府省庁間の総合調整及び産学官民連携の促進の要となる主導的役割を担うものとする。また、危機管理対応についても一層の強化を図る必要がある。とりわけ、</w:t>
      </w:r>
    </w:p>
    <w:p>
      <w:pPr>
        <w:pStyle w:val="BodyText"/>
        <w:spacing w:line="307" w:lineRule="auto" w:before="19"/>
        <w:ind w:left="118"/>
      </w:pPr>
      <w:r>
        <w:rPr>
          <w:spacing w:val="-3"/>
        </w:rPr>
        <w:t>2020</w:t>
      </w:r>
      <w:r>
        <w:rPr>
          <w:spacing w:val="-17"/>
        </w:rPr>
        <w:t> 年東京大会を控える中、産学官民における参加・連携・協働の枠組みを構築し、サイ</w:t>
      </w:r>
      <w:r>
        <w:rPr>
          <w:spacing w:val="-8"/>
        </w:rPr>
        <w:t>バーセキュリティの確保に向けた取組の着実な履行が重要である。</w:t>
      </w:r>
    </w:p>
    <w:p>
      <w:pPr>
        <w:pStyle w:val="BodyText"/>
        <w:spacing w:line="304" w:lineRule="auto" w:before="215"/>
        <w:ind w:left="118" w:right="107" w:firstLine="232"/>
        <w:jc w:val="both"/>
      </w:pPr>
      <w:r>
        <w:rPr>
          <w:spacing w:val="-8"/>
        </w:rPr>
        <w:t>本部は、サイバーセキュリティに関する重要事項については高度情報通信ネットワーク社会推進戦略本部と緊密な連携により対応する。加えて、必要に応じて、重大テロ対策本部など危機管理体制と情報共有・連携する。さらに、本部は安全保障に関わる問題については国家安全保障会議の緊密な連携により対応し、内閣官房国家安全保障局による全体取りまとめの下、関係省庁が連携して対応する。</w:t>
      </w:r>
    </w:p>
    <w:p>
      <w:pPr>
        <w:pStyle w:val="BodyText"/>
        <w:spacing w:before="8"/>
        <w:rPr>
          <w:sz w:val="16"/>
        </w:rPr>
      </w:pPr>
    </w:p>
    <w:p>
      <w:pPr>
        <w:pStyle w:val="BodyText"/>
        <w:spacing w:line="304" w:lineRule="auto"/>
        <w:ind w:left="118" w:right="107" w:firstLine="232"/>
        <w:jc w:val="both"/>
      </w:pPr>
      <w:r>
        <w:rPr>
          <w:spacing w:val="-8"/>
        </w:rPr>
        <w:t>また、本部は、本戦略で示された方向性に基づき、各府省庁の施策が効果的に実施されるよう、経費の見積もり方針を定め、政府としての最適な予算の確保と執行を図る。さらに、情報収集・分析機能の強化や、サイバー攻撃の速やかな検知・分析・判断・対処を一体的サイクルとして行う機能を有する体制の整備に向けて、官民連携を促進する。</w:t>
      </w:r>
    </w:p>
    <w:p>
      <w:pPr>
        <w:pStyle w:val="BodyText"/>
        <w:spacing w:before="8"/>
        <w:rPr>
          <w:sz w:val="16"/>
        </w:rPr>
      </w:pPr>
    </w:p>
    <w:p>
      <w:pPr>
        <w:pStyle w:val="BodyText"/>
        <w:spacing w:line="304" w:lineRule="auto"/>
        <w:ind w:left="118" w:right="107" w:firstLine="232"/>
        <w:jc w:val="both"/>
      </w:pPr>
      <w:r>
        <w:rPr>
          <w:spacing w:val="-8"/>
        </w:rPr>
        <w:t>今後、本部は、本戦略を的確に実施するため、３年間の計画期間内において、各年度の年次計画を作成するとともに、その施策の進捗状況を検証して、年次報告として取りまとめることとする。また、サイバー空間に係る情勢や技術動向が非連続的に変化することもあり得ることから、必要が生じた場合には、計画期間に縛られることなく、機動的な見直しを実施することとする。</w:t>
      </w:r>
    </w:p>
    <w:p>
      <w:pPr>
        <w:pStyle w:val="BodyText"/>
        <w:rPr>
          <w:sz w:val="20"/>
        </w:rPr>
      </w:pPr>
    </w:p>
    <w:p>
      <w:pPr>
        <w:pStyle w:val="BodyText"/>
        <w:spacing w:before="12"/>
        <w:rPr>
          <w:sz w:val="27"/>
        </w:rPr>
      </w:pPr>
      <w:r>
        <w:rPr/>
        <w:pict>
          <v:line style="position:absolute;mso-position-horizontal-relative:page;mso-position-vertical-relative:paragraph;z-index:1912;mso-wrap-distance-left:0;mso-wrap-distance-right:0" from="82.919998pt,20.528362pt" to="226.919998pt,20.528362pt" stroked="true" strokeweight=".6pt" strokecolor="#000000">
            <v:stroke dashstyle="solid"/>
            <w10:wrap type="topAndBottom"/>
          </v:line>
        </w:pict>
      </w:r>
    </w:p>
    <w:p>
      <w:pPr>
        <w:pStyle w:val="ListParagraph"/>
        <w:numPr>
          <w:ilvl w:val="0"/>
          <w:numId w:val="6"/>
        </w:numPr>
        <w:tabs>
          <w:tab w:pos="472" w:val="left" w:leader="none"/>
        </w:tabs>
        <w:spacing w:line="237" w:lineRule="auto" w:before="41" w:after="0"/>
        <w:ind w:left="274" w:right="153" w:hanging="156"/>
        <w:jc w:val="left"/>
        <w:rPr>
          <w:sz w:val="18"/>
        </w:rPr>
      </w:pPr>
      <w:r>
        <w:rPr>
          <w:spacing w:val="-8"/>
          <w:sz w:val="18"/>
        </w:rPr>
        <w:t>世界最先端</w:t>
      </w:r>
      <w:r>
        <w:rPr>
          <w:spacing w:val="-4"/>
          <w:sz w:val="18"/>
        </w:rPr>
        <w:t>IT</w:t>
      </w:r>
      <w:r>
        <w:rPr>
          <w:spacing w:val="-8"/>
          <w:sz w:val="18"/>
        </w:rPr>
        <w:t>国家創造宣言・官民データ活用推進基本計画（</w:t>
      </w:r>
      <w:r>
        <w:rPr>
          <w:spacing w:val="-5"/>
          <w:sz w:val="18"/>
        </w:rPr>
        <w:t>平成</w:t>
      </w:r>
      <w:r>
        <w:rPr>
          <w:spacing w:val="-4"/>
          <w:sz w:val="18"/>
        </w:rPr>
        <w:t>29</w:t>
      </w:r>
      <w:r>
        <w:rPr>
          <w:spacing w:val="-7"/>
          <w:sz w:val="18"/>
        </w:rPr>
        <w:t>年５月</w:t>
      </w:r>
      <w:r>
        <w:rPr>
          <w:spacing w:val="-4"/>
          <w:sz w:val="18"/>
        </w:rPr>
        <w:t>30</w:t>
      </w:r>
      <w:r>
        <w:rPr>
          <w:spacing w:val="-8"/>
          <w:sz w:val="18"/>
        </w:rPr>
        <w:t>日閣議決定）</w:t>
      </w:r>
      <w:r>
        <w:rPr>
          <w:spacing w:val="-16"/>
          <w:sz w:val="18"/>
        </w:rPr>
        <w:t>は、「データ利活用の促進</w:t>
      </w:r>
      <w:r>
        <w:rPr>
          <w:spacing w:val="-8"/>
          <w:sz w:val="18"/>
        </w:rPr>
        <w:t>に当たっては、個人情報やプライバシーの保護、サイバーセキュリティ対策、知的財産権の在り方、データの品質や信頼性・安全性の確保、</w:t>
      </w:r>
      <w:r>
        <w:rPr>
          <w:spacing w:val="-4"/>
          <w:sz w:val="18"/>
        </w:rPr>
        <w:t>AI</w:t>
      </w:r>
      <w:r>
        <w:rPr>
          <w:spacing w:val="-8"/>
          <w:sz w:val="18"/>
        </w:rPr>
        <w:t>、ロボット時代の倫理の在り方など、同時並行的に対策を講じておくことは言うまでもな</w:t>
      </w:r>
      <w:r>
        <w:rPr>
          <w:spacing w:val="-7"/>
          <w:sz w:val="18"/>
        </w:rPr>
        <w:t>い」としている。</w:t>
      </w:r>
    </w:p>
    <w:p>
      <w:pPr>
        <w:pStyle w:val="ListParagraph"/>
        <w:numPr>
          <w:ilvl w:val="0"/>
          <w:numId w:val="6"/>
        </w:numPr>
        <w:tabs>
          <w:tab w:pos="472" w:val="left" w:leader="none"/>
        </w:tabs>
        <w:spacing w:line="232" w:lineRule="exact" w:before="0" w:after="0"/>
        <w:ind w:left="471" w:right="0" w:hanging="353"/>
        <w:jc w:val="left"/>
        <w:rPr>
          <w:sz w:val="18"/>
        </w:rPr>
      </w:pPr>
      <w:r>
        <w:rPr>
          <w:spacing w:val="-8"/>
          <w:sz w:val="18"/>
        </w:rPr>
        <w:t>未来投資戦略</w:t>
      </w:r>
      <w:r>
        <w:rPr>
          <w:spacing w:val="-5"/>
          <w:sz w:val="18"/>
        </w:rPr>
        <w:t>2017（</w:t>
      </w:r>
      <w:r>
        <w:rPr>
          <w:spacing w:val="-7"/>
          <w:sz w:val="18"/>
        </w:rPr>
        <w:t>平成</w:t>
      </w:r>
      <w:r>
        <w:rPr>
          <w:spacing w:val="-4"/>
          <w:sz w:val="18"/>
        </w:rPr>
        <w:t>29</w:t>
      </w:r>
      <w:r>
        <w:rPr>
          <w:spacing w:val="-8"/>
          <w:sz w:val="18"/>
        </w:rPr>
        <w:t>年６月９日閣議決定）</w:t>
      </w:r>
      <w:r>
        <w:rPr>
          <w:spacing w:val="-16"/>
          <w:sz w:val="18"/>
        </w:rPr>
        <w:t>は、「あらゆる場面で快適で豊かに生活できる超スマート社会、</w:t>
      </w:r>
    </w:p>
    <w:p>
      <w:pPr>
        <w:spacing w:line="234" w:lineRule="exact" w:before="0"/>
        <w:ind w:left="274" w:right="0" w:firstLine="0"/>
        <w:jc w:val="left"/>
        <w:rPr>
          <w:sz w:val="18"/>
        </w:rPr>
      </w:pPr>
      <w:r>
        <w:rPr>
          <w:sz w:val="18"/>
        </w:rPr>
        <w:t>Society5.0では、安全なサイバー空間の確保が経済・社会活動の重要な基盤」としている。</w:t>
      </w:r>
    </w:p>
    <w:p>
      <w:pPr>
        <w:pStyle w:val="ListParagraph"/>
        <w:numPr>
          <w:ilvl w:val="0"/>
          <w:numId w:val="6"/>
        </w:numPr>
        <w:tabs>
          <w:tab w:pos="472" w:val="left" w:leader="none"/>
        </w:tabs>
        <w:spacing w:line="232" w:lineRule="exact" w:before="24" w:after="0"/>
        <w:ind w:left="274" w:right="153" w:hanging="156"/>
        <w:jc w:val="left"/>
        <w:rPr>
          <w:sz w:val="18"/>
        </w:rPr>
      </w:pPr>
      <w:r>
        <w:rPr>
          <w:spacing w:val="-8"/>
          <w:sz w:val="18"/>
        </w:rPr>
        <w:t>国家安全保障戦略</w:t>
      </w:r>
      <w:r>
        <w:rPr>
          <w:spacing w:val="-5"/>
          <w:sz w:val="18"/>
        </w:rPr>
        <w:t>（</w:t>
      </w:r>
      <w:r>
        <w:rPr>
          <w:spacing w:val="-7"/>
          <w:sz w:val="18"/>
        </w:rPr>
        <w:t>平成</w:t>
      </w:r>
      <w:r>
        <w:rPr>
          <w:spacing w:val="-4"/>
          <w:sz w:val="18"/>
        </w:rPr>
        <w:t>25</w:t>
      </w:r>
      <w:r>
        <w:rPr>
          <w:spacing w:val="-8"/>
          <w:sz w:val="18"/>
        </w:rPr>
        <w:t>年</w:t>
      </w:r>
      <w:r>
        <w:rPr>
          <w:spacing w:val="-4"/>
          <w:sz w:val="18"/>
        </w:rPr>
        <w:t>12</w:t>
      </w:r>
      <w:r>
        <w:rPr>
          <w:spacing w:val="-5"/>
          <w:sz w:val="18"/>
        </w:rPr>
        <w:t>月</w:t>
      </w:r>
      <w:r>
        <w:rPr>
          <w:spacing w:val="-4"/>
          <w:sz w:val="18"/>
        </w:rPr>
        <w:t>17</w:t>
      </w:r>
      <w:r>
        <w:rPr>
          <w:spacing w:val="-8"/>
          <w:sz w:val="18"/>
        </w:rPr>
        <w:t>日閣議決定・国家安全保障会議決定）</w:t>
      </w:r>
      <w:r>
        <w:rPr>
          <w:spacing w:val="-16"/>
          <w:sz w:val="18"/>
        </w:rPr>
        <w:t>は、「情報の自由な流通による経済社会や</w:t>
      </w:r>
      <w:r>
        <w:rPr>
          <w:spacing w:val="-8"/>
          <w:sz w:val="18"/>
        </w:rPr>
        <w:t>イノベーションを推進するために必要な場であるサイバー空間の防護は、我が国の安全保障を万全とするとの観点から、不可欠」としている。</w:t>
      </w:r>
    </w:p>
    <w:p>
      <w:pPr>
        <w:spacing w:after="0" w:line="232" w:lineRule="exact"/>
        <w:jc w:val="left"/>
        <w:rPr>
          <w:sz w:val="18"/>
        </w:rPr>
        <w:sectPr>
          <w:pgSz w:w="11910" w:h="16840"/>
          <w:pgMar w:header="0" w:footer="781" w:top="1320" w:bottom="980" w:left="13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3"/>
        </w:rPr>
      </w:pPr>
    </w:p>
    <w:p>
      <w:pPr>
        <w:pStyle w:val="BodyText"/>
        <w:spacing w:before="26"/>
        <w:ind w:right="1416"/>
        <w:jc w:val="right"/>
      </w:pPr>
      <w:r>
        <w:rPr/>
        <w:drawing>
          <wp:anchor distT="0" distB="0" distL="0" distR="0" allowOverlap="1" layoutInCell="1" locked="0" behindDoc="0" simplePos="0" relativeHeight="1936">
            <wp:simplePos x="0" y="0"/>
            <wp:positionH relativeFrom="page">
              <wp:posOffset>5965444</wp:posOffset>
            </wp:positionH>
            <wp:positionV relativeFrom="paragraph">
              <wp:posOffset>-875339</wp:posOffset>
            </wp:positionV>
            <wp:extent cx="1595120" cy="561428"/>
            <wp:effectExtent l="0" t="0" r="0" b="0"/>
            <wp:wrapNone/>
            <wp:docPr id="69" name="image40.png" descr=""/>
            <wp:cNvGraphicFramePr>
              <a:graphicFrameLocks noChangeAspect="1"/>
            </wp:cNvGraphicFramePr>
            <a:graphic>
              <a:graphicData uri="http://schemas.openxmlformats.org/drawingml/2006/picture">
                <pic:pic>
                  <pic:nvPicPr>
                    <pic:cNvPr id="70" name="image40.png"/>
                    <pic:cNvPicPr/>
                  </pic:nvPicPr>
                  <pic:blipFill>
                    <a:blip r:embed="rId51" cstate="print"/>
                    <a:stretch>
                      <a:fillRect/>
                    </a:stretch>
                  </pic:blipFill>
                  <pic:spPr>
                    <a:xfrm>
                      <a:off x="0" y="0"/>
                      <a:ext cx="1595120" cy="561428"/>
                    </a:xfrm>
                    <a:prstGeom prst="rect">
                      <a:avLst/>
                    </a:prstGeom>
                  </pic:spPr>
                </pic:pic>
              </a:graphicData>
            </a:graphic>
          </wp:anchor>
        </w:drawing>
      </w:r>
      <w:bookmarkStart w:name="資料１－４　サイバーセキュリティ戦略案の作成に際しての高度情報通信ネットワーク社" w:id="20"/>
      <w:bookmarkEnd w:id="20"/>
      <w:r>
        <w:rPr/>
      </w:r>
      <w:r>
        <w:rPr/>
        <w:t>別紙</w:t>
      </w:r>
    </w:p>
    <w:p>
      <w:pPr>
        <w:pStyle w:val="BodyText"/>
        <w:rPr>
          <w:sz w:val="20"/>
        </w:rPr>
      </w:pPr>
    </w:p>
    <w:p>
      <w:pPr>
        <w:pStyle w:val="BodyText"/>
        <w:rPr>
          <w:sz w:val="20"/>
        </w:rPr>
      </w:pPr>
    </w:p>
    <w:p>
      <w:pPr>
        <w:pStyle w:val="BodyText"/>
        <w:spacing w:before="6"/>
        <w:rPr>
          <w:sz w:val="16"/>
        </w:rPr>
      </w:pPr>
    </w:p>
    <w:p>
      <w:pPr>
        <w:pStyle w:val="BodyText"/>
        <w:spacing w:line="276" w:lineRule="auto" w:before="27"/>
        <w:ind w:left="1478" w:right="2851"/>
        <w:jc w:val="center"/>
      </w:pPr>
      <w:r>
        <w:rPr/>
        <w:t>サイバーセキュリ ティ戦略案の作成 に際しての高度情報通信ネットワーク社会推進戦略本部意見 </w:t>
      </w:r>
    </w:p>
    <w:p>
      <w:pPr>
        <w:pStyle w:val="BodyText"/>
        <w:spacing w:before="3"/>
        <w:rPr>
          <w:sz w:val="28"/>
        </w:rPr>
      </w:pPr>
    </w:p>
    <w:p>
      <w:pPr>
        <w:pStyle w:val="BodyText"/>
        <w:spacing w:line="276" w:lineRule="auto"/>
        <w:ind w:left="118" w:right="1416" w:firstLine="240"/>
        <w:jc w:val="both"/>
      </w:pPr>
      <w:r>
        <w:rPr/>
        <w:t>「ＩＴ新戦略の策定に向けた基本方針</w:t>
      </w:r>
      <w:r>
        <w:rPr>
          <w:spacing w:val="-171"/>
        </w:rPr>
        <w:t>」</w:t>
      </w:r>
      <w:r>
        <w:rPr/>
        <w:t>（</w:t>
      </w:r>
      <w:r>
        <w:rPr>
          <w:spacing w:val="-20"/>
        </w:rPr>
        <w:t>平成 </w:t>
      </w:r>
      <w:r>
        <w:rPr/>
        <w:t>29</w:t>
      </w:r>
      <w:r>
        <w:rPr>
          <w:spacing w:val="-40"/>
        </w:rPr>
        <w:t> 年 </w:t>
      </w:r>
      <w:r>
        <w:rPr/>
        <w:t>12</w:t>
      </w:r>
      <w:r>
        <w:rPr>
          <w:spacing w:val="-40"/>
        </w:rPr>
        <w:t> 月 </w:t>
      </w:r>
      <w:r>
        <w:rPr/>
        <w:t>22</w:t>
      </w:r>
      <w:r>
        <w:rPr>
          <w:spacing w:val="-8"/>
        </w:rPr>
        <w:t> 日高度情報通信ネット</w:t>
      </w:r>
      <w:r>
        <w:rPr>
          <w:spacing w:val="-12"/>
        </w:rPr>
        <w:t>ワーク社会推進戦略本部・官民データ活用推進戦略会議決定</w:t>
      </w:r>
      <w:r>
        <w:rPr>
          <w:spacing w:val="-58"/>
        </w:rPr>
        <w:t>）</w:t>
      </w:r>
      <w:r>
        <w:rPr>
          <w:spacing w:val="-18"/>
        </w:rPr>
        <w:t>は、「ＩＴを活用した社</w:t>
      </w:r>
      <w:r>
        <w:rPr>
          <w:spacing w:val="-15"/>
        </w:rPr>
        <w:t>会システムの抜本改革」により、ＩＴを最大限活用した簡素で効率的な社会システム</w:t>
      </w:r>
      <w:r>
        <w:rPr>
          <w:spacing w:val="-17"/>
        </w:rPr>
        <w:t>の構築を目指すこととしている。具体的には、行政サービスの </w:t>
      </w:r>
      <w:r>
        <w:rPr/>
        <w:t>100％デジタル化、行</w:t>
      </w:r>
      <w:r>
        <w:rPr>
          <w:spacing w:val="-7"/>
        </w:rPr>
        <w:t>政保有データの </w:t>
      </w:r>
      <w:r>
        <w:rPr/>
        <w:t>100％オープン化及びデジタル革命の基盤整備を通じた「行政サービスのデジタル改革断行」や、この取組の横展開による「民間部門のデジタル改革、</w:t>
      </w:r>
    </w:p>
    <w:p>
      <w:pPr>
        <w:pStyle w:val="BodyText"/>
        <w:spacing w:before="9"/>
        <w:ind w:left="358" w:hanging="240"/>
      </w:pPr>
      <w:r>
        <w:rPr/>
        <w:t>ＩＴ・データ活用ビジネスの推進」及び「地方のデジタル改革」を行うとしている。</w:t>
      </w:r>
    </w:p>
    <w:p>
      <w:pPr>
        <w:pStyle w:val="BodyText"/>
        <w:spacing w:before="13"/>
        <w:rPr>
          <w:sz w:val="30"/>
        </w:rPr>
      </w:pPr>
    </w:p>
    <w:p>
      <w:pPr>
        <w:pStyle w:val="BodyText"/>
        <w:spacing w:line="276" w:lineRule="auto"/>
        <w:ind w:left="118" w:right="1415" w:firstLine="240"/>
        <w:jc w:val="both"/>
      </w:pPr>
      <w:r>
        <w:rPr>
          <w:spacing w:val="-5"/>
        </w:rPr>
        <w:t>このような「ＩＴを活用した社会システムの抜本改革」をはじめ、サイバー空間の</w:t>
      </w:r>
      <w:r>
        <w:rPr>
          <w:spacing w:val="-8"/>
        </w:rPr>
        <w:t>利用によって新たな価値を創出し、社会課題を解決するにあたっては、サイバーセキ</w:t>
      </w:r>
      <w:r>
        <w:rPr>
          <w:spacing w:val="-11"/>
        </w:rPr>
        <w:t>ュリティの確保が大前提である。こうした観点から、ＩＴ利活用とサイバーセキュリ</w:t>
      </w:r>
      <w:r>
        <w:rPr>
          <w:spacing w:val="-13"/>
        </w:rPr>
        <w:t>ティの双方のバランスを取りつつ、両者のレベル向上を図ることが重要であり、サイバーセキュリティとＩＴ利活用はいわば車の両輪でなければならない。</w:t>
      </w:r>
    </w:p>
    <w:p>
      <w:pPr>
        <w:pStyle w:val="BodyText"/>
        <w:spacing w:before="3"/>
        <w:rPr>
          <w:sz w:val="28"/>
        </w:rPr>
      </w:pPr>
    </w:p>
    <w:p>
      <w:pPr>
        <w:pStyle w:val="BodyText"/>
        <w:spacing w:line="276" w:lineRule="auto"/>
        <w:ind w:left="118" w:right="1415" w:firstLine="240"/>
        <w:jc w:val="both"/>
      </w:pPr>
      <w:r>
        <w:rPr>
          <w:spacing w:val="-3"/>
        </w:rPr>
        <w:t>悪意ある主体によるサイバー空間における脅威が深刻化し、我が国の安全保障・危</w:t>
      </w:r>
      <w:r>
        <w:rPr>
          <w:spacing w:val="4"/>
        </w:rPr>
        <w:t>機管理や国際的な競争力に影響を及ぼすおそれが生じている現下の状況において、</w:t>
      </w:r>
    </w:p>
    <w:p>
      <w:pPr>
        <w:pStyle w:val="BodyText"/>
        <w:spacing w:line="276" w:lineRule="auto" w:before="9"/>
        <w:ind w:left="118" w:right="1416"/>
        <w:jc w:val="both"/>
      </w:pPr>
      <w:r>
        <w:rPr>
          <w:spacing w:val="-4"/>
        </w:rPr>
        <w:t>「世界最先端 </w:t>
      </w:r>
      <w:r>
        <w:rPr/>
        <w:t>IT</w:t>
      </w:r>
      <w:r>
        <w:rPr>
          <w:spacing w:val="-5"/>
        </w:rPr>
        <w:t> 国家創造宣言・官民データ活用推進基本計画」に基づくデータ利活</w:t>
      </w:r>
      <w:r>
        <w:rPr>
          <w:spacing w:val="-7"/>
        </w:rPr>
        <w:t>用のための基盤整備等を盛り込んだＩＴ新戦略を推進していく上で、サイバーセキュリティの強化の重要性が増している。</w:t>
      </w:r>
    </w:p>
    <w:p>
      <w:pPr>
        <w:pStyle w:val="BodyText"/>
        <w:spacing w:before="3"/>
        <w:rPr>
          <w:sz w:val="28"/>
        </w:rPr>
      </w:pPr>
    </w:p>
    <w:p>
      <w:pPr>
        <w:pStyle w:val="BodyText"/>
        <w:ind w:left="358"/>
      </w:pPr>
      <w:r>
        <w:rPr/>
        <w:t>以上の観点から、内閣サイバーセキュリティセンターは、内閣官房情報通信技術（Ｉ</w:t>
      </w:r>
    </w:p>
    <w:p>
      <w:pPr>
        <w:pStyle w:val="BodyText"/>
        <w:spacing w:line="276" w:lineRule="auto" w:before="46"/>
        <w:ind w:left="118" w:right="1176"/>
      </w:pPr>
      <w:r>
        <w:rPr>
          <w:spacing w:val="-12"/>
        </w:rPr>
        <w:t>Ｔ）</w:t>
      </w:r>
      <w:r>
        <w:rPr>
          <w:spacing w:val="-2"/>
        </w:rPr>
        <w:t>総合戦略室との緊密な連携により、サイバーセキュリティ戦略を着実に推進する </w:t>
      </w:r>
      <w:r>
        <w:rPr>
          <w:spacing w:val="-8"/>
        </w:rPr>
        <w:t>とともに、各府省庁とも連携して政府の情報セキュリティ投資を適切なものとすべく、</w:t>
      </w:r>
      <w:r>
        <w:rPr>
          <w:spacing w:val="-9"/>
        </w:rPr>
        <w:t>今後とも、政府一体で対策を図ることとされたい。また、サイバーセキュリティ戦略 </w:t>
      </w:r>
      <w:r>
        <w:rPr>
          <w:spacing w:val="-12"/>
        </w:rPr>
        <w:t>に基づいた施策の実施に当たっては、これまで実施してきた各施策の成果を検証した </w:t>
      </w:r>
      <w:r>
        <w:rPr>
          <w:spacing w:val="-8"/>
        </w:rPr>
        <w:t>上で、サイバーセキュリティ対策の実施機関等に対して、より具体的な取組みを提示 し、施策の実効性を高めることに努めていただきたい。</w:t>
      </w:r>
    </w:p>
    <w:p>
      <w:pPr>
        <w:pStyle w:val="BodyText"/>
        <w:spacing w:before="3"/>
        <w:rPr>
          <w:sz w:val="28"/>
        </w:rPr>
      </w:pPr>
    </w:p>
    <w:p>
      <w:pPr>
        <w:pStyle w:val="BodyText"/>
        <w:spacing w:line="276" w:lineRule="auto"/>
        <w:ind w:left="118" w:right="1416" w:firstLine="240"/>
        <w:jc w:val="both"/>
      </w:pPr>
      <w:r>
        <w:rPr>
          <w:spacing w:val="-10"/>
        </w:rPr>
        <w:t>以上を踏まえた上で、閣サ第 </w:t>
      </w:r>
      <w:r>
        <w:rPr/>
        <w:t>494</w:t>
      </w:r>
      <w:r>
        <w:rPr>
          <w:spacing w:val="-8"/>
        </w:rPr>
        <w:t> 号により意見聴取のあったサイバーセキュリティ戦略案については異存ない。</w:t>
      </w:r>
    </w:p>
    <w:p>
      <w:pPr>
        <w:spacing w:after="0" w:line="276" w:lineRule="auto"/>
        <w:jc w:val="both"/>
        <w:sectPr>
          <w:footerReference w:type="default" r:id="rId50"/>
          <w:pgSz w:w="11910" w:h="16840"/>
          <w:pgMar w:footer="0" w:header="0" w:top="0" w:bottom="280" w:left="1300" w:right="0"/>
        </w:sectPr>
      </w:pPr>
    </w:p>
    <w:p>
      <w:pPr>
        <w:pStyle w:val="BodyText"/>
        <w:ind w:left="5012"/>
        <w:rPr>
          <w:sz w:val="20"/>
        </w:rPr>
      </w:pPr>
      <w:r>
        <w:rPr>
          <w:sz w:val="20"/>
        </w:rPr>
        <w:pict>
          <v:group style="width:83.8pt;height:26.05pt;mso-position-horizontal-relative:char;mso-position-vertical-relative:line" coordorigin="0,0" coordsize="1676,521">
            <v:shape style="position:absolute;left:0;top:0;width:1676;height:521" coordorigin="0,0" coordsize="1676,521" path="m1673,0l2,0,0,2,0,518,2,521,1673,521,1675,518,1675,514,10,514,5,509,10,509,10,10,5,10,10,5,1675,5,1675,2,1673,0xm10,509l5,509,10,514,10,509xm1663,509l10,509,10,514,1663,514,1663,509xm1663,5l1663,514,1668,509,1675,509,1675,10,1668,10,1663,5xm1675,509l1668,509,1663,514,1675,514,1675,509xm10,5l5,10,10,10,10,5xm1663,5l10,5,10,10,1663,10,1663,5xm1675,5l1663,5,1668,10,1675,10,1675,5xe" filled="true" fillcolor="#000000" stroked="false">
              <v:path arrowok="t"/>
              <v:fill type="solid"/>
            </v:shape>
            <v:shape style="position:absolute;left:0;top:0;width:1676;height:521" type="#_x0000_t202" filled="false" stroked="false">
              <v:textbox inset="0,0,0,0">
                <w:txbxContent>
                  <w:p>
                    <w:pPr>
                      <w:spacing w:before="93"/>
                      <w:ind w:left="309" w:right="0" w:firstLine="0"/>
                      <w:jc w:val="left"/>
                      <w:rPr>
                        <w:rFonts w:ascii="ＭＳ 明朝" w:eastAsia="ＭＳ 明朝" w:hint="eastAsia"/>
                        <w:sz w:val="21"/>
                      </w:rPr>
                    </w:pPr>
                    <w:bookmarkStart w:name="資料１－５　サイバーセキュリティ戦略案の作成に際しての国家安全保障会議意見" w:id="21"/>
                    <w:bookmarkEnd w:id="21"/>
                    <w:r>
                      <w:rPr/>
                    </w:r>
                    <w:r>
                      <w:rPr>
                        <w:rFonts w:ascii="ＭＳ 明朝" w:eastAsia="ＭＳ 明朝" w:hint="eastAsia"/>
                        <w:sz w:val="21"/>
                      </w:rPr>
                      <w:t>資料１－５</w:t>
                    </w:r>
                  </w:p>
                </w:txbxContent>
              </v:textbox>
              <w10:wrap type="none"/>
            </v:shape>
          </v:group>
        </w:pict>
      </w:r>
      <w:r>
        <w:rPr>
          <w:sz w:val="20"/>
        </w:rPr>
      </w:r>
    </w:p>
    <w:p>
      <w:pPr>
        <w:pStyle w:val="BodyText"/>
        <w:rPr>
          <w:sz w:val="20"/>
        </w:rPr>
      </w:pPr>
    </w:p>
    <w:p>
      <w:pPr>
        <w:pStyle w:val="BodyText"/>
        <w:rPr>
          <w:sz w:val="20"/>
        </w:rPr>
      </w:pPr>
    </w:p>
    <w:p>
      <w:pPr>
        <w:pStyle w:val="BodyText"/>
        <w:spacing w:before="10"/>
        <w:rPr>
          <w:sz w:val="14"/>
        </w:rPr>
      </w:pPr>
    </w:p>
    <w:p>
      <w:pPr>
        <w:pStyle w:val="BodyText"/>
        <w:spacing w:before="26"/>
        <w:ind w:left="631"/>
        <w:rPr>
          <w:rFonts w:ascii="ＭＳ 明朝" w:eastAsia="ＭＳ 明朝" w:hint="eastAsia"/>
        </w:rPr>
      </w:pPr>
      <w:r>
        <w:rPr>
          <w:rFonts w:ascii="ＭＳ 明朝" w:eastAsia="ＭＳ 明朝" w:hint="eastAsia"/>
        </w:rPr>
        <w:t>サイバーセキュリティ戦略案の作成に際しての国家安全保障会議意見</w:t>
      </w:r>
    </w:p>
    <w:p>
      <w:pPr>
        <w:pStyle w:val="BodyText"/>
        <w:rPr>
          <w:rFonts w:ascii="ＭＳ 明朝"/>
        </w:rPr>
      </w:pPr>
    </w:p>
    <w:p>
      <w:pPr>
        <w:pStyle w:val="BodyText"/>
        <w:spacing w:before="6"/>
        <w:rPr>
          <w:rFonts w:ascii="ＭＳ 明朝"/>
          <w:sz w:val="34"/>
        </w:rPr>
      </w:pPr>
    </w:p>
    <w:p>
      <w:pPr>
        <w:pStyle w:val="BodyText"/>
        <w:spacing w:line="276" w:lineRule="auto"/>
        <w:ind w:left="101" w:right="181" w:firstLine="240"/>
        <w:jc w:val="both"/>
        <w:rPr>
          <w:rFonts w:ascii="ＭＳ 明朝" w:eastAsia="ＭＳ 明朝" w:hint="eastAsia"/>
        </w:rPr>
      </w:pPr>
      <w:r>
        <w:rPr>
          <w:rFonts w:ascii="ＭＳ 明朝" w:eastAsia="ＭＳ 明朝" w:hint="eastAsia"/>
        </w:rPr>
        <w:t>情報システムや情報通信ネットワーク等により構成されたグローバルな空間であるサイバー空間は、社会活動、経済活動、軍事活動等のあらゆる活動が依拠する場となっている。</w:t>
      </w:r>
    </w:p>
    <w:p>
      <w:pPr>
        <w:pStyle w:val="BodyText"/>
        <w:spacing w:line="268" w:lineRule="auto" w:before="9"/>
        <w:ind w:left="101" w:firstLine="240"/>
        <w:rPr>
          <w:rFonts w:ascii="ＭＳ 明朝" w:eastAsia="ＭＳ 明朝" w:hint="eastAsia"/>
        </w:rPr>
      </w:pPr>
      <w:r>
        <w:rPr>
          <w:rFonts w:ascii="ＭＳ 明朝" w:eastAsia="ＭＳ 明朝" w:hint="eastAsia"/>
          <w:spacing w:val="-12"/>
        </w:rPr>
        <w:t>「国家安全保障戦略」</w:t>
      </w:r>
      <w:r>
        <w:rPr>
          <w:rFonts w:ascii="ＭＳ 明朝" w:eastAsia="ＭＳ 明朝" w:hint="eastAsia"/>
        </w:rPr>
        <w:t>（</w:t>
      </w:r>
      <w:r>
        <w:rPr>
          <w:rFonts w:ascii="ＭＳ 明朝" w:eastAsia="ＭＳ 明朝" w:hint="eastAsia"/>
          <w:spacing w:val="-20"/>
        </w:rPr>
        <w:t>平成 </w:t>
      </w:r>
      <w:r>
        <w:rPr>
          <w:rFonts w:ascii="Century" w:eastAsia="Century"/>
        </w:rPr>
        <w:t>25 </w:t>
      </w:r>
      <w:r>
        <w:rPr>
          <w:rFonts w:ascii="ＭＳ 明朝" w:eastAsia="ＭＳ 明朝" w:hint="eastAsia"/>
          <w:spacing w:val="-30"/>
        </w:rPr>
        <w:t>年 </w:t>
      </w:r>
      <w:r>
        <w:rPr>
          <w:rFonts w:ascii="Century" w:eastAsia="Century"/>
        </w:rPr>
        <w:t>12 </w:t>
      </w:r>
      <w:r>
        <w:rPr>
          <w:rFonts w:ascii="ＭＳ 明朝" w:eastAsia="ＭＳ 明朝" w:hint="eastAsia"/>
          <w:spacing w:val="-32"/>
        </w:rPr>
        <w:t>月 </w:t>
      </w:r>
      <w:r>
        <w:rPr>
          <w:rFonts w:ascii="Century" w:eastAsia="Century"/>
        </w:rPr>
        <w:t>17 </w:t>
      </w:r>
      <w:r>
        <w:rPr>
          <w:rFonts w:ascii="ＭＳ 明朝" w:eastAsia="ＭＳ 明朝" w:hint="eastAsia"/>
        </w:rPr>
        <w:t>日閣議決定）において、サイバー問題を我が国がとるべき国家安全保障上の戦略的アプローチの一要素と位置付けているとおり、サイバー攻撃からサイバー空間を守り、その自由かつ安全な利用を確保することは、我が国の安全保障上重要である。</w:t>
      </w:r>
    </w:p>
    <w:p>
      <w:pPr>
        <w:pStyle w:val="BodyText"/>
        <w:spacing w:line="276" w:lineRule="auto" w:before="16"/>
        <w:ind w:left="101" w:right="181" w:firstLine="240"/>
        <w:jc w:val="both"/>
        <w:rPr>
          <w:rFonts w:ascii="ＭＳ 明朝" w:eastAsia="ＭＳ 明朝" w:hint="eastAsia"/>
        </w:rPr>
      </w:pPr>
      <w:r>
        <w:rPr>
          <w:rFonts w:ascii="ＭＳ 明朝" w:eastAsia="ＭＳ 明朝" w:hint="eastAsia"/>
        </w:rPr>
        <w:t>以上の観点から、サイバーセキュリティ戦略案の作成に際し、内閣サイバーセキュリティセンターは、国家安全保障局と密接な連携を図るとともに、以下の視点を十分に踏まえられたい。</w:t>
      </w:r>
    </w:p>
    <w:p>
      <w:pPr>
        <w:pStyle w:val="BodyText"/>
        <w:rPr>
          <w:rFonts w:ascii="ＭＳ 明朝"/>
          <w:sz w:val="20"/>
        </w:rPr>
      </w:pPr>
    </w:p>
    <w:p>
      <w:pPr>
        <w:pStyle w:val="BodyText"/>
        <w:rPr>
          <w:rFonts w:ascii="ＭＳ 明朝"/>
          <w:sz w:val="20"/>
        </w:rPr>
      </w:pPr>
    </w:p>
    <w:p>
      <w:pPr>
        <w:pStyle w:val="BodyText"/>
        <w:spacing w:before="11"/>
        <w:rPr>
          <w:rFonts w:ascii="ＭＳ 明朝"/>
          <w:sz w:val="14"/>
        </w:rPr>
      </w:pPr>
      <w:r>
        <w:rPr/>
        <w:pict>
          <v:shape style="position:absolute;margin-left:85.32pt;margin-top:11.945313pt;width:192.5pt;height:16.1pt;mso-position-horizontal-relative:page;mso-position-vertical-relative:paragraph;z-index:2008;mso-wrap-distance-left:0;mso-wrap-distance-right:0" type="#_x0000_t202" filled="false" stroked="true" strokeweight=".48pt" strokecolor="#000000">
            <v:textbox inset="0,0,0,0">
              <w:txbxContent>
                <w:p>
                  <w:pPr>
                    <w:pStyle w:val="BodyText"/>
                    <w:spacing w:line="276" w:lineRule="exact"/>
                    <w:ind w:right="-1"/>
                  </w:pPr>
                  <w:r>
                    <w:rPr/>
                    <w:t>１．サイバー空間に関する現状認識</w:t>
                  </w:r>
                </w:p>
              </w:txbxContent>
            </v:textbox>
            <v:stroke dashstyle="solid"/>
            <w10:wrap type="topAndBottom"/>
          </v:shape>
        </w:pict>
      </w:r>
    </w:p>
    <w:p>
      <w:pPr>
        <w:pStyle w:val="BodyText"/>
        <w:spacing w:line="285" w:lineRule="exact"/>
        <w:ind w:left="101" w:firstLine="240"/>
        <w:jc w:val="both"/>
        <w:rPr>
          <w:rFonts w:ascii="ＭＳ 明朝" w:eastAsia="ＭＳ 明朝" w:hint="eastAsia"/>
        </w:rPr>
      </w:pPr>
      <w:r>
        <w:rPr>
          <w:rFonts w:ascii="ＭＳ 明朝" w:eastAsia="ＭＳ 明朝" w:hint="eastAsia"/>
        </w:rPr>
        <w:t>サイバー空間における安全保障を取り巻く環境は、以下のとおり一層深刻化</w:t>
      </w:r>
    </w:p>
    <w:p>
      <w:pPr>
        <w:pStyle w:val="BodyText"/>
        <w:spacing w:line="276" w:lineRule="auto" w:before="46"/>
        <w:ind w:left="101" w:right="181"/>
        <w:jc w:val="both"/>
        <w:rPr>
          <w:rFonts w:ascii="ＭＳ 明朝" w:eastAsia="ＭＳ 明朝" w:hint="eastAsia"/>
        </w:rPr>
      </w:pPr>
      <w:r>
        <w:rPr>
          <w:rFonts w:ascii="ＭＳ 明朝" w:eastAsia="ＭＳ 明朝" w:hint="eastAsia"/>
        </w:rPr>
        <w:t>している。またサイバー空間の秩序を自国に有利に作り変えようとする国家の動向にも留意が必要である。サイバー攻撃は、今そこにある危機であるとの認識を持ち、安全保障の根幹となる極めて重要な課題として、サイバー空間における安全保障の確保に取り組む必要がある。</w:t>
      </w:r>
    </w:p>
    <w:p>
      <w:pPr>
        <w:pStyle w:val="BodyText"/>
        <w:spacing w:before="3"/>
        <w:rPr>
          <w:rFonts w:ascii="ＭＳ 明朝"/>
          <w:sz w:val="28"/>
        </w:rPr>
      </w:pPr>
    </w:p>
    <w:p>
      <w:pPr>
        <w:pStyle w:val="BodyText"/>
        <w:ind w:left="101"/>
        <w:jc w:val="both"/>
      </w:pPr>
      <w:r>
        <w:rPr/>
        <w:t>（１）国家主体が関与する</w:t>
      </w:r>
      <w:r>
        <w:rPr>
          <w:rFonts w:ascii="Century" w:eastAsia="Century"/>
        </w:rPr>
        <w:t>(States and state-sponsored)</w:t>
      </w:r>
      <w:r>
        <w:rPr/>
        <w:t>サイバー攻撃の発生</w:t>
      </w:r>
    </w:p>
    <w:p>
      <w:pPr>
        <w:pStyle w:val="BodyText"/>
        <w:spacing w:line="271" w:lineRule="auto" w:before="27"/>
        <w:ind w:left="101" w:right="145" w:firstLine="240"/>
        <w:jc w:val="both"/>
        <w:rPr>
          <w:rFonts w:ascii="ＭＳ 明朝" w:eastAsia="ＭＳ 明朝" w:hint="eastAsia"/>
        </w:rPr>
      </w:pPr>
      <w:r>
        <w:rPr>
          <w:rFonts w:ascii="ＭＳ 明朝" w:eastAsia="ＭＳ 明朝" w:hint="eastAsia"/>
        </w:rPr>
        <w:t>個人や犯罪集団によるサイバー犯罪にとどまらず、政治的、経済的、社会的目的等により、国家主体が関与する形</w:t>
      </w:r>
      <w:r>
        <w:rPr>
          <w:rFonts w:ascii="Century" w:eastAsia="Century"/>
        </w:rPr>
        <w:t>(States and state-sponsored)</w:t>
      </w:r>
      <w:r>
        <w:rPr>
          <w:rFonts w:ascii="ＭＳ 明朝" w:eastAsia="ＭＳ 明朝" w:hint="eastAsia"/>
        </w:rPr>
        <w:t>で、政府機関・政府関連機関、重要インフラ、先端技術を有する企業・学術機関等への攻撃が戦略的に行われ、民主主義制度の根幹を揺るがしかねない事案も発生している。</w:t>
      </w:r>
    </w:p>
    <w:p>
      <w:pPr>
        <w:pStyle w:val="BodyText"/>
        <w:spacing w:before="8"/>
        <w:rPr>
          <w:rFonts w:ascii="ＭＳ 明朝"/>
          <w:sz w:val="28"/>
        </w:rPr>
      </w:pPr>
    </w:p>
    <w:p>
      <w:pPr>
        <w:pStyle w:val="BodyText"/>
        <w:ind w:left="101"/>
        <w:jc w:val="both"/>
      </w:pPr>
      <w:r>
        <w:rPr/>
        <w:t>（２）安全保障上重大な攻撃の発生</w:t>
      </w:r>
    </w:p>
    <w:p>
      <w:pPr>
        <w:pStyle w:val="BodyText"/>
        <w:spacing w:line="276" w:lineRule="auto" w:before="46"/>
        <w:ind w:left="101" w:right="181" w:firstLine="240"/>
        <w:jc w:val="both"/>
        <w:rPr>
          <w:rFonts w:ascii="ＭＳ 明朝" w:eastAsia="ＭＳ 明朝" w:hint="eastAsia"/>
        </w:rPr>
      </w:pPr>
      <w:r>
        <w:rPr>
          <w:rFonts w:ascii="ＭＳ 明朝" w:eastAsia="ＭＳ 明朝" w:hint="eastAsia"/>
        </w:rPr>
        <w:t>電力、通信、金融、医療機関等、その機能停止が国民生活に多大なる影響を及ぼしかねない重要インフラへの攻撃、サイバー攻撃による宇宙関連技術、原子力関連技術、防衛装備品に関する情報等の我が国の安全保障上重要な情報の窃取、政治目的の攻撃等、重大な攻撃が発生している。</w:t>
      </w:r>
    </w:p>
    <w:p>
      <w:pPr>
        <w:pStyle w:val="BodyText"/>
        <w:spacing w:before="3"/>
        <w:rPr>
          <w:rFonts w:ascii="ＭＳ 明朝"/>
          <w:sz w:val="28"/>
        </w:rPr>
      </w:pPr>
    </w:p>
    <w:p>
      <w:pPr>
        <w:pStyle w:val="BodyText"/>
        <w:ind w:left="101"/>
        <w:jc w:val="both"/>
      </w:pPr>
      <w:r>
        <w:rPr/>
        <w:t>（３）国家安全保障上の活動を妨げる攻撃の発生</w:t>
      </w:r>
    </w:p>
    <w:p>
      <w:pPr>
        <w:spacing w:after="0"/>
        <w:jc w:val="both"/>
        <w:sectPr>
          <w:footerReference w:type="default" r:id="rId52"/>
          <w:pgSz w:w="11910" w:h="16840"/>
          <w:pgMar w:footer="1299" w:header="0" w:top="660" w:bottom="1480" w:left="1600" w:right="1620"/>
          <w:pgNumType w:start="1"/>
        </w:sectPr>
      </w:pPr>
    </w:p>
    <w:p>
      <w:pPr>
        <w:pStyle w:val="BodyText"/>
        <w:spacing w:before="6"/>
        <w:rPr>
          <w:sz w:val="26"/>
        </w:rPr>
      </w:pPr>
    </w:p>
    <w:p>
      <w:pPr>
        <w:pStyle w:val="BodyText"/>
        <w:spacing w:line="276" w:lineRule="auto" w:before="27"/>
        <w:ind w:left="121" w:right="121" w:firstLine="240"/>
        <w:jc w:val="both"/>
        <w:rPr>
          <w:rFonts w:ascii="ＭＳ 明朝" w:eastAsia="ＭＳ 明朝" w:hint="eastAsia"/>
        </w:rPr>
      </w:pPr>
      <w:r>
        <w:rPr>
          <w:rFonts w:ascii="ＭＳ 明朝" w:eastAsia="ＭＳ 明朝" w:hint="eastAsia"/>
        </w:rPr>
        <w:t>諸外国において軍事活動の一環としてサイバー攻撃を行う動きが出てきており、仮にサイバー攻撃により自衛隊の重要なシステムの機能が停止した場合、我が国の防衛の根幹に関わる問題が発生する可能性がある。自衛隊の部隊の指揮統制及び通信の維持、自衛隊・在日米軍等の任務保証等、我が国の安全保障上の活動を妨げることを目的としたサイバー攻撃に対する対処が必要である。</w:t>
      </w:r>
    </w:p>
    <w:p>
      <w:pPr>
        <w:pStyle w:val="BodyText"/>
        <w:rPr>
          <w:rFonts w:ascii="ＭＳ 明朝"/>
          <w:sz w:val="20"/>
        </w:rPr>
      </w:pPr>
    </w:p>
    <w:p>
      <w:pPr>
        <w:pStyle w:val="BodyText"/>
        <w:rPr>
          <w:rFonts w:ascii="ＭＳ 明朝"/>
          <w:sz w:val="20"/>
        </w:rPr>
      </w:pPr>
    </w:p>
    <w:p>
      <w:pPr>
        <w:pStyle w:val="BodyText"/>
        <w:spacing w:before="12"/>
        <w:rPr>
          <w:rFonts w:ascii="ＭＳ 明朝"/>
          <w:sz w:val="14"/>
        </w:rPr>
      </w:pPr>
      <w:r>
        <w:rPr/>
        <w:pict>
          <v:shape style="position:absolute;margin-left:85.32pt;margin-top:11.988003pt;width:336.5pt;height:16.1pt;mso-position-horizontal-relative:page;mso-position-vertical-relative:paragraph;z-index:2032;mso-wrap-distance-left:0;mso-wrap-distance-right:0" type="#_x0000_t202" filled="false" stroked="true" strokeweight=".48pt" strokecolor="#000000">
            <v:textbox inset="0,0,0,0">
              <w:txbxContent>
                <w:p>
                  <w:pPr>
                    <w:pStyle w:val="BodyText"/>
                    <w:spacing w:line="276" w:lineRule="exact"/>
                    <w:ind w:right="-1"/>
                  </w:pPr>
                  <w:r>
                    <w:rPr/>
                    <w:t>２．サイバー空間における安全保障の確保に関する目標と役割</w:t>
                  </w:r>
                </w:p>
              </w:txbxContent>
            </v:textbox>
            <v:stroke dashstyle="solid"/>
            <w10:wrap type="topAndBottom"/>
          </v:shape>
        </w:pict>
      </w:r>
    </w:p>
    <w:p>
      <w:pPr>
        <w:pStyle w:val="BodyText"/>
        <w:spacing w:line="285" w:lineRule="exact"/>
        <w:ind w:left="361"/>
        <w:rPr>
          <w:rFonts w:ascii="ＭＳ 明朝" w:eastAsia="ＭＳ 明朝" w:hint="eastAsia"/>
        </w:rPr>
      </w:pPr>
      <w:r>
        <w:rPr>
          <w:rFonts w:ascii="ＭＳ 明朝" w:eastAsia="ＭＳ 明朝" w:hint="eastAsia"/>
        </w:rPr>
        <w:t>上記の状況を踏まえ、サイバー攻撃から我が国の国家安全保障上の利益を守</w:t>
      </w:r>
    </w:p>
    <w:p>
      <w:pPr>
        <w:pStyle w:val="BodyText"/>
        <w:spacing w:before="46"/>
        <w:ind w:left="121"/>
        <w:rPr>
          <w:rFonts w:ascii="ＭＳ 明朝" w:eastAsia="ＭＳ 明朝" w:hint="eastAsia"/>
        </w:rPr>
      </w:pPr>
      <w:r>
        <w:rPr>
          <w:rFonts w:ascii="ＭＳ 明朝" w:eastAsia="ＭＳ 明朝" w:hint="eastAsia"/>
        </w:rPr>
        <w:t>るため、以下の取組を進める。</w:t>
      </w:r>
    </w:p>
    <w:p>
      <w:pPr>
        <w:pStyle w:val="BodyText"/>
        <w:spacing w:before="46"/>
        <w:ind w:left="121"/>
        <w:rPr>
          <w:rFonts w:ascii="ＭＳ 明朝" w:eastAsia="ＭＳ 明朝" w:hint="eastAsia"/>
        </w:rPr>
      </w:pPr>
      <w:r>
        <w:rPr>
          <w:rFonts w:ascii="ＭＳ 明朝" w:eastAsia="ＭＳ 明朝" w:hint="eastAsia"/>
        </w:rPr>
        <w:t>（１）サイバー攻撃に対する国家の強靱性を確保する。【防御力】</w:t>
      </w:r>
    </w:p>
    <w:p>
      <w:pPr>
        <w:pStyle w:val="BodyText"/>
        <w:spacing w:before="46"/>
        <w:ind w:left="121"/>
        <w:rPr>
          <w:rFonts w:ascii="ＭＳ 明朝" w:eastAsia="ＭＳ 明朝" w:hint="eastAsia"/>
        </w:rPr>
      </w:pPr>
      <w:r>
        <w:rPr>
          <w:rFonts w:ascii="ＭＳ 明朝" w:eastAsia="ＭＳ 明朝" w:hint="eastAsia"/>
        </w:rPr>
        <w:t>（２）サイバー攻撃に対する抑止力を向上させる。【抑止力】</w:t>
      </w:r>
    </w:p>
    <w:p>
      <w:pPr>
        <w:pStyle w:val="BodyText"/>
        <w:spacing w:before="46"/>
        <w:ind w:left="121"/>
        <w:rPr>
          <w:rFonts w:ascii="ＭＳ 明朝" w:eastAsia="ＭＳ 明朝" w:hint="eastAsia"/>
        </w:rPr>
      </w:pPr>
      <w:r>
        <w:rPr>
          <w:rFonts w:ascii="ＭＳ 明朝" w:eastAsia="ＭＳ 明朝" w:hint="eastAsia"/>
        </w:rPr>
        <w:t>（３）サイバー空間の状況を把握する能力を強化する。【状況把握力】</w:t>
      </w:r>
    </w:p>
    <w:p>
      <w:pPr>
        <w:pStyle w:val="BodyText"/>
        <w:rPr>
          <w:rFonts w:ascii="ＭＳ 明朝"/>
          <w:sz w:val="31"/>
        </w:rPr>
      </w:pPr>
    </w:p>
    <w:p>
      <w:pPr>
        <w:pStyle w:val="BodyText"/>
        <w:spacing w:line="268" w:lineRule="auto"/>
        <w:ind w:left="121" w:right="102" w:firstLine="240"/>
        <w:rPr>
          <w:rFonts w:ascii="ＭＳ 明朝" w:eastAsia="ＭＳ 明朝" w:hint="eastAsia"/>
        </w:rPr>
      </w:pPr>
      <w:r>
        <w:rPr>
          <w:rFonts w:ascii="ＭＳ 明朝" w:eastAsia="ＭＳ 明朝" w:hint="eastAsia"/>
        </w:rPr>
        <w:t>上記の取組に関しては、内閣官房国家安全保障局による全体取りまとめの </w:t>
      </w:r>
      <w:r>
        <w:rPr>
          <w:rFonts w:ascii="ＭＳ 明朝" w:eastAsia="ＭＳ 明朝" w:hint="eastAsia"/>
          <w:spacing w:val="-10"/>
        </w:rPr>
        <w:t>下、防御は </w:t>
      </w:r>
      <w:r>
        <w:rPr>
          <w:rFonts w:ascii="Century" w:eastAsia="Century"/>
        </w:rPr>
        <w:t>NISC</w:t>
      </w:r>
      <w:r>
        <w:rPr>
          <w:rFonts w:ascii="Century" w:eastAsia="Century"/>
          <w:spacing w:val="-8"/>
        </w:rPr>
        <w:t> </w:t>
      </w:r>
      <w:r>
        <w:rPr>
          <w:rFonts w:ascii="ＭＳ 明朝" w:eastAsia="ＭＳ 明朝" w:hint="eastAsia"/>
        </w:rPr>
        <w:t>を中心として官民を問わずすべての関係機関・主体、抑止は対応措置を担う省庁、状況把握は情報収集・調査を担う省庁が、平時から連携し対応する。また必要な場合には、国家安全保障会議で議論・決定を行う。</w:t>
      </w:r>
    </w:p>
    <w:p>
      <w:pPr>
        <w:pStyle w:val="BodyText"/>
        <w:spacing w:before="1"/>
        <w:rPr>
          <w:rFonts w:ascii="ＭＳ 明朝"/>
          <w:sz w:val="9"/>
        </w:rPr>
      </w:pPr>
      <w:r>
        <w:rPr/>
        <w:drawing>
          <wp:anchor distT="0" distB="0" distL="0" distR="0" allowOverlap="1" layoutInCell="1" locked="0" behindDoc="0" simplePos="0" relativeHeight="2056">
            <wp:simplePos x="0" y="0"/>
            <wp:positionH relativeFrom="page">
              <wp:posOffset>1985772</wp:posOffset>
            </wp:positionH>
            <wp:positionV relativeFrom="paragraph">
              <wp:posOffset>100314</wp:posOffset>
            </wp:positionV>
            <wp:extent cx="3638085" cy="2506980"/>
            <wp:effectExtent l="0" t="0" r="0" b="0"/>
            <wp:wrapTopAndBottom/>
            <wp:docPr id="71" name="image41.jpeg" descr=""/>
            <wp:cNvGraphicFramePr>
              <a:graphicFrameLocks noChangeAspect="1"/>
            </wp:cNvGraphicFramePr>
            <a:graphic>
              <a:graphicData uri="http://schemas.openxmlformats.org/drawingml/2006/picture">
                <pic:pic>
                  <pic:nvPicPr>
                    <pic:cNvPr id="72" name="image41.jpeg"/>
                    <pic:cNvPicPr/>
                  </pic:nvPicPr>
                  <pic:blipFill>
                    <a:blip r:embed="rId53" cstate="print"/>
                    <a:stretch>
                      <a:fillRect/>
                    </a:stretch>
                  </pic:blipFill>
                  <pic:spPr>
                    <a:xfrm>
                      <a:off x="0" y="0"/>
                      <a:ext cx="3638085" cy="2506980"/>
                    </a:xfrm>
                    <a:prstGeom prst="rect">
                      <a:avLst/>
                    </a:prstGeom>
                  </pic:spPr>
                </pic:pic>
              </a:graphicData>
            </a:graphic>
          </wp:anchor>
        </w:drawing>
      </w:r>
    </w:p>
    <w:p>
      <w:pPr>
        <w:pStyle w:val="BodyText"/>
        <w:rPr>
          <w:rFonts w:ascii="ＭＳ 明朝"/>
          <w:sz w:val="20"/>
        </w:rPr>
      </w:pPr>
    </w:p>
    <w:p>
      <w:pPr>
        <w:pStyle w:val="BodyText"/>
        <w:spacing w:before="1"/>
        <w:rPr>
          <w:rFonts w:ascii="ＭＳ 明朝"/>
          <w:sz w:val="22"/>
        </w:rPr>
      </w:pPr>
      <w:r>
        <w:rPr/>
        <w:pict>
          <v:shape style="position:absolute;margin-left:85.32pt;margin-top:16.664063pt;width:300.5pt;height:16.1pt;mso-position-horizontal-relative:page;mso-position-vertical-relative:paragraph;z-index:2080;mso-wrap-distance-left:0;mso-wrap-distance-right:0" type="#_x0000_t202" filled="false" stroked="true" strokeweight=".48pt" strokecolor="#000000">
            <v:textbox inset="0,0,0,0">
              <w:txbxContent>
                <w:p>
                  <w:pPr>
                    <w:pStyle w:val="BodyText"/>
                    <w:spacing w:line="276" w:lineRule="exact"/>
                    <w:ind w:right="-1"/>
                  </w:pPr>
                  <w:r>
                    <w:rPr/>
                    <w:t>３．サイバー空間における安全保障の確保のための取組</w:t>
                  </w:r>
                </w:p>
              </w:txbxContent>
            </v:textbox>
            <v:stroke dashstyle="solid"/>
            <w10:wrap type="topAndBottom"/>
          </v:shape>
        </w:pict>
      </w:r>
    </w:p>
    <w:p>
      <w:pPr>
        <w:pStyle w:val="BodyText"/>
        <w:spacing w:line="276" w:lineRule="auto"/>
        <w:ind w:left="121" w:right="121" w:firstLine="240"/>
        <w:jc w:val="both"/>
        <w:rPr>
          <w:rFonts w:ascii="ＭＳ 明朝" w:eastAsia="ＭＳ 明朝" w:hint="eastAsia"/>
        </w:rPr>
      </w:pPr>
      <w:r>
        <w:rPr>
          <w:rFonts w:ascii="ＭＳ 明朝" w:eastAsia="ＭＳ 明朝" w:hint="eastAsia"/>
        </w:rPr>
        <w:t>サイバーセキュリティとは、情報の安全管理のために必要な措置並びに情報システム及び情報通信ネットワークの安全性及び信頼性の確保のために必要な措置が講じられ、その状態が適切に維持管理されていることをいう</w:t>
      </w:r>
      <w:r>
        <w:rPr>
          <w:rFonts w:ascii="Century" w:eastAsia="Century"/>
          <w:position w:val="6"/>
          <w:sz w:val="16"/>
        </w:rPr>
        <w:t>1</w:t>
      </w:r>
      <w:r>
        <w:rPr>
          <w:rFonts w:ascii="ＭＳ 明朝" w:eastAsia="ＭＳ 明朝" w:hint="eastAsia"/>
        </w:rPr>
        <w:t>。このた</w:t>
      </w:r>
    </w:p>
    <w:p>
      <w:pPr>
        <w:pStyle w:val="BodyText"/>
        <w:spacing w:before="3"/>
        <w:rPr>
          <w:rFonts w:ascii="ＭＳ 明朝"/>
          <w:sz w:val="12"/>
        </w:rPr>
      </w:pPr>
      <w:r>
        <w:rPr/>
        <w:pict>
          <v:line style="position:absolute;mso-position-horizontal-relative:page;mso-position-vertical-relative:paragraph;z-index:2104;mso-wrap-distance-left:0;mso-wrap-distance-right:0" from="85.080002pt,10.226369pt" to="229.080002pt,10.226369pt" stroked="true" strokeweight=".48pt" strokecolor="#000000">
            <v:stroke dashstyle="solid"/>
            <w10:wrap type="topAndBottom"/>
          </v:line>
        </w:pict>
      </w:r>
    </w:p>
    <w:p>
      <w:pPr>
        <w:spacing w:before="30"/>
        <w:ind w:left="121" w:right="0" w:firstLine="0"/>
        <w:jc w:val="left"/>
        <w:rPr>
          <w:rFonts w:ascii="ＭＳ 明朝" w:eastAsia="ＭＳ 明朝" w:hint="eastAsia"/>
          <w:sz w:val="21"/>
        </w:rPr>
      </w:pPr>
      <w:r>
        <w:rPr>
          <w:rFonts w:ascii="Century" w:eastAsia="Century"/>
          <w:position w:val="5"/>
          <w:sz w:val="14"/>
        </w:rPr>
        <w:t>1   </w:t>
      </w:r>
      <w:r>
        <w:rPr>
          <w:rFonts w:ascii="ＭＳ 明朝" w:eastAsia="ＭＳ 明朝" w:hint="eastAsia"/>
          <w:sz w:val="21"/>
        </w:rPr>
        <w:t>サイバーセキュリティ基本法第二条</w:t>
      </w:r>
    </w:p>
    <w:p>
      <w:pPr>
        <w:spacing w:after="0"/>
        <w:jc w:val="left"/>
        <w:rPr>
          <w:rFonts w:ascii="ＭＳ 明朝" w:eastAsia="ＭＳ 明朝" w:hint="eastAsia"/>
          <w:sz w:val="21"/>
        </w:rPr>
        <w:sectPr>
          <w:pgSz w:w="11910" w:h="16840"/>
          <w:pgMar w:header="0" w:footer="1299" w:top="1580" w:bottom="1480" w:left="1580" w:right="1680"/>
        </w:sectPr>
      </w:pPr>
    </w:p>
    <w:p>
      <w:pPr>
        <w:pStyle w:val="BodyText"/>
        <w:spacing w:before="6"/>
        <w:rPr>
          <w:rFonts w:ascii="ＭＳ 明朝"/>
          <w:sz w:val="26"/>
        </w:rPr>
      </w:pPr>
    </w:p>
    <w:p>
      <w:pPr>
        <w:pStyle w:val="BodyText"/>
        <w:spacing w:line="276" w:lineRule="auto" w:before="27"/>
        <w:ind w:left="101" w:right="121"/>
        <w:jc w:val="both"/>
        <w:rPr>
          <w:rFonts w:ascii="ＭＳ 明朝" w:eastAsia="ＭＳ 明朝" w:hint="eastAsia"/>
        </w:rPr>
      </w:pPr>
      <w:r>
        <w:rPr>
          <w:rFonts w:ascii="ＭＳ 明朝" w:eastAsia="ＭＳ 明朝" w:hint="eastAsia"/>
        </w:rPr>
        <w:t>め、サイバーセキュリティは主として防御が中心の概念ではあるが、サイバー攻撃に対する抑止力の向上やサイバー空間の状況を把握する能力を強化することは、広義の意味で我が国のサイバーセキュリティの確保につながるものである。新たなサイバーセキュリティ戦略では、防御を中心としつつも、抑止や状況把握を含めた、以下を含む施策を推進することが望ましい。</w:t>
      </w:r>
    </w:p>
    <w:p>
      <w:pPr>
        <w:pStyle w:val="BodyText"/>
        <w:spacing w:before="3"/>
        <w:rPr>
          <w:rFonts w:ascii="ＭＳ 明朝"/>
          <w:sz w:val="28"/>
        </w:rPr>
      </w:pPr>
    </w:p>
    <w:p>
      <w:pPr>
        <w:pStyle w:val="BodyText"/>
        <w:ind w:left="101"/>
        <w:jc w:val="both"/>
      </w:pPr>
      <w:r>
        <w:rPr/>
        <w:t>（１）サイバー攻撃に対する国家の強靱性の確保</w:t>
      </w:r>
    </w:p>
    <w:p>
      <w:pPr>
        <w:pStyle w:val="BodyText"/>
        <w:spacing w:line="276" w:lineRule="auto" w:before="45"/>
        <w:ind w:left="101" w:right="121" w:firstLine="240"/>
        <w:jc w:val="both"/>
        <w:rPr>
          <w:rFonts w:ascii="ＭＳ 明朝" w:eastAsia="ＭＳ 明朝" w:hint="eastAsia"/>
        </w:rPr>
      </w:pPr>
      <w:r>
        <w:rPr>
          <w:rFonts w:ascii="ＭＳ 明朝" w:eastAsia="ＭＳ 明朝" w:hint="eastAsia"/>
        </w:rPr>
        <w:t>サイバー空間に係る安全保障の確保のためには、国家の関与が疑われるものを含むサイバー攻撃から、政府機関、重要インフラ等の任務・機能を保障するなど、サイバー空間の防護のための取組を一層強化し、我が国自身の強靭性を確保していくことが肝要である。</w:t>
      </w:r>
    </w:p>
    <w:p>
      <w:pPr>
        <w:pStyle w:val="BodyText"/>
        <w:spacing w:before="3"/>
        <w:rPr>
          <w:rFonts w:ascii="ＭＳ 明朝"/>
          <w:sz w:val="26"/>
        </w:rPr>
      </w:pPr>
    </w:p>
    <w:p>
      <w:pPr>
        <w:spacing w:before="26"/>
        <w:ind w:left="120" w:right="0" w:firstLine="0"/>
        <w:jc w:val="left"/>
        <w:rPr>
          <w:rFonts w:ascii="ＭＳ 明朝" w:eastAsia="ＭＳ 明朝" w:hint="eastAsia"/>
          <w:sz w:val="24"/>
        </w:rPr>
      </w:pPr>
      <w:r>
        <w:rPr/>
        <w:drawing>
          <wp:inline distT="0" distB="0" distL="0" distR="0">
            <wp:extent cx="109728" cy="109727"/>
            <wp:effectExtent l="0" t="0" r="0" b="0"/>
            <wp:docPr id="73" name="image42.png" descr=""/>
            <wp:cNvGraphicFramePr>
              <a:graphicFrameLocks noChangeAspect="1"/>
            </wp:cNvGraphicFramePr>
            <a:graphic>
              <a:graphicData uri="http://schemas.openxmlformats.org/drawingml/2006/picture">
                <pic:pic>
                  <pic:nvPicPr>
                    <pic:cNvPr id="74"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政府機関・重要インフラ等の防護</w:t>
      </w:r>
    </w:p>
    <w:p>
      <w:pPr>
        <w:pStyle w:val="BodyText"/>
        <w:spacing w:line="276" w:lineRule="auto" w:before="45"/>
        <w:ind w:left="101" w:right="121" w:firstLine="240"/>
        <w:jc w:val="both"/>
        <w:rPr>
          <w:rFonts w:ascii="ＭＳ 明朝" w:eastAsia="ＭＳ 明朝" w:hint="eastAsia"/>
        </w:rPr>
      </w:pPr>
      <w:r>
        <w:rPr>
          <w:rFonts w:ascii="ＭＳ 明朝" w:eastAsia="ＭＳ 明朝" w:hint="eastAsia"/>
        </w:rPr>
        <w:t>政府機関は、国民生活や経済社会活動を守り、支える任務を有しており、その機能停止や、政府機関が有する機密情報に対する情報窃取は、厳として回避しなければならない。また、重要インフラその他の社会システムを担う事業者は、政府機関の任務遂行はもちろん、国民生活や経済社会活動に不可欠なサービスを持続的に提供するという重要な任務を有している。したがって、こうした重要インフラその他の社会システムを担う事業者のサイバーセキュリティの確保は、我が国の安全保障上、極めて重要な課題である。</w:t>
      </w:r>
    </w:p>
    <w:p>
      <w:pPr>
        <w:pStyle w:val="BodyText"/>
        <w:spacing w:line="276" w:lineRule="auto" w:before="9"/>
        <w:ind w:left="101" w:right="121" w:firstLine="240"/>
        <w:jc w:val="both"/>
        <w:rPr>
          <w:rFonts w:ascii="ＭＳ 明朝" w:eastAsia="ＭＳ 明朝" w:hint="eastAsia"/>
        </w:rPr>
      </w:pPr>
      <w:r>
        <w:rPr>
          <w:rFonts w:ascii="ＭＳ 明朝" w:eastAsia="ＭＳ 明朝" w:hint="eastAsia"/>
        </w:rPr>
        <w:t>そのため、政府機関の任務を保証する観点から、自らが保有するネットワーク・インフラの防護の強化、政府機関の行政遂行上必要な社会システムに対するサイバーセキュリティの確保等、政府機関の対策を強化する。特に、安全保障上の活動を担う要である防衛省・自衛隊については、その活動が依存するネットワーク・インフラの防護の強化や、自衛隊の任務保証に関連する主体との連携の深化を図る等、任務保証等に重点的に取り組む。また警察、自衛隊を始めとする対処機関の能力を質的・量的に向上させる。</w:t>
      </w:r>
    </w:p>
    <w:p>
      <w:pPr>
        <w:pStyle w:val="BodyText"/>
        <w:spacing w:line="276" w:lineRule="auto" w:before="9"/>
        <w:ind w:left="101" w:right="121" w:firstLine="240"/>
        <w:jc w:val="both"/>
        <w:rPr>
          <w:rFonts w:ascii="ＭＳ 明朝" w:eastAsia="ＭＳ 明朝" w:hint="eastAsia"/>
        </w:rPr>
      </w:pPr>
      <w:r>
        <w:rPr>
          <w:rFonts w:ascii="ＭＳ 明朝" w:eastAsia="ＭＳ 明朝" w:hint="eastAsia"/>
        </w:rPr>
        <w:t>重要インフラに関しては、情報共有、人材育成、リスク評価、技術基準、サプライチェーン等を含め、制御系システムを含む重要インフラ防護の対策を強化する。さらに宇宙関連技術、原子力関連技術、セキュリティ技術、防衛装備品に関する技術等、我が国の安全保障上重要な技術に関して、サイバー情報窃取への対策を強化する。</w:t>
      </w:r>
    </w:p>
    <w:p>
      <w:pPr>
        <w:pStyle w:val="BodyText"/>
        <w:spacing w:before="3"/>
        <w:rPr>
          <w:rFonts w:ascii="ＭＳ 明朝"/>
          <w:sz w:val="26"/>
        </w:rPr>
      </w:pPr>
    </w:p>
    <w:p>
      <w:pPr>
        <w:spacing w:before="26"/>
        <w:ind w:left="120" w:right="0" w:firstLine="0"/>
        <w:jc w:val="left"/>
        <w:rPr>
          <w:rFonts w:ascii="ＭＳ 明朝" w:eastAsia="ＭＳ 明朝" w:hint="eastAsia"/>
          <w:sz w:val="24"/>
        </w:rPr>
      </w:pPr>
      <w:r>
        <w:rPr/>
        <w:drawing>
          <wp:inline distT="0" distB="0" distL="0" distR="0">
            <wp:extent cx="109728" cy="109727"/>
            <wp:effectExtent l="0" t="0" r="0" b="0"/>
            <wp:docPr id="75" name="image42.png" descr=""/>
            <wp:cNvGraphicFramePr>
              <a:graphicFrameLocks noChangeAspect="1"/>
            </wp:cNvGraphicFramePr>
            <a:graphic>
              <a:graphicData uri="http://schemas.openxmlformats.org/drawingml/2006/picture">
                <pic:pic>
                  <pic:nvPicPr>
                    <pic:cNvPr id="76"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安全なサイバー空間の構築</w:t>
      </w:r>
    </w:p>
    <w:p>
      <w:pPr>
        <w:pStyle w:val="BodyText"/>
        <w:spacing w:line="276" w:lineRule="auto" w:before="45"/>
        <w:ind w:left="101" w:right="20" w:firstLine="240"/>
        <w:rPr>
          <w:rFonts w:ascii="ＭＳ 明朝" w:eastAsia="ＭＳ 明朝" w:hint="eastAsia"/>
        </w:rPr>
      </w:pPr>
      <w:r>
        <w:rPr>
          <w:rFonts w:ascii="ＭＳ 明朝" w:eastAsia="ＭＳ 明朝" w:hint="eastAsia"/>
        </w:rPr>
        <w:t>あらゆるモノがインターネット等のネットワークに接続され、新たな価値を創造する </w:t>
      </w:r>
      <w:r>
        <w:rPr>
          <w:rFonts w:ascii="Century" w:eastAsia="Century"/>
        </w:rPr>
        <w:t>IoT</w:t>
      </w:r>
      <w:r>
        <w:rPr>
          <w:rFonts w:ascii="ＭＳ 明朝" w:eastAsia="ＭＳ 明朝" w:hint="eastAsia"/>
        </w:rPr>
        <w:t>（</w:t>
      </w:r>
      <w:r>
        <w:rPr>
          <w:rFonts w:ascii="Century" w:eastAsia="Century"/>
        </w:rPr>
        <w:t>Internet of Things</w:t>
      </w:r>
      <w:r>
        <w:rPr>
          <w:rFonts w:ascii="ＭＳ 明朝" w:eastAsia="ＭＳ 明朝" w:hint="eastAsia"/>
        </w:rPr>
        <w:t>）が急速に進展する一方、</w:t>
      </w:r>
      <w:r>
        <w:rPr>
          <w:rFonts w:ascii="Century" w:eastAsia="Century"/>
        </w:rPr>
        <w:t>IoT </w:t>
      </w:r>
      <w:r>
        <w:rPr>
          <w:rFonts w:ascii="ＭＳ 明朝" w:eastAsia="ＭＳ 明朝" w:hint="eastAsia"/>
        </w:rPr>
        <w:t>機器を踏み台</w:t>
      </w:r>
    </w:p>
    <w:p>
      <w:pPr>
        <w:spacing w:after="0" w:line="276" w:lineRule="auto"/>
        <w:rPr>
          <w:rFonts w:ascii="ＭＳ 明朝" w:eastAsia="ＭＳ 明朝" w:hint="eastAsia"/>
        </w:rPr>
        <w:sectPr>
          <w:pgSz w:w="11910" w:h="16840"/>
          <w:pgMar w:header="0" w:footer="1299" w:top="1580" w:bottom="1480" w:left="1600" w:right="1680"/>
        </w:sectPr>
      </w:pPr>
    </w:p>
    <w:p>
      <w:pPr>
        <w:pStyle w:val="BodyText"/>
        <w:spacing w:before="6"/>
        <w:rPr>
          <w:rFonts w:ascii="ＭＳ 明朝"/>
          <w:sz w:val="26"/>
        </w:rPr>
      </w:pPr>
    </w:p>
    <w:p>
      <w:pPr>
        <w:pStyle w:val="BodyText"/>
        <w:spacing w:line="271" w:lineRule="auto" w:before="27"/>
        <w:ind w:left="121" w:right="201"/>
        <w:rPr>
          <w:rFonts w:ascii="ＭＳ 明朝" w:eastAsia="ＭＳ 明朝" w:hint="eastAsia"/>
        </w:rPr>
      </w:pPr>
      <w:r>
        <w:rPr>
          <w:rFonts w:ascii="ＭＳ 明朝" w:eastAsia="ＭＳ 明朝" w:hint="eastAsia"/>
        </w:rPr>
        <w:t>としたサイバー攻撃等が深刻化している。また、諸外国では、通信ネットワークを構成する機器や端末等に関して、安全保障上の懸念を指摘する動きもあ る。安全なサイバー空間の構築に向けて、</w:t>
      </w:r>
      <w:r>
        <w:rPr>
          <w:rFonts w:ascii="Century" w:eastAsia="Century"/>
        </w:rPr>
        <w:t>IoT</w:t>
      </w:r>
      <w:r>
        <w:rPr>
          <w:rFonts w:ascii="Century" w:eastAsia="Century"/>
          <w:spacing w:val="-6"/>
        </w:rPr>
        <w:t> </w:t>
      </w:r>
      <w:r>
        <w:rPr>
          <w:rFonts w:ascii="ＭＳ 明朝" w:eastAsia="ＭＳ 明朝" w:hint="eastAsia"/>
          <w:spacing w:val="-5"/>
        </w:rPr>
        <w:t>機器の脆弱性対策を含む </w:t>
      </w:r>
      <w:r>
        <w:rPr>
          <w:rFonts w:ascii="Century" w:eastAsia="Century"/>
        </w:rPr>
        <w:t>IoT</w:t>
      </w:r>
      <w:r>
        <w:rPr>
          <w:rFonts w:ascii="Century" w:eastAsia="Century"/>
          <w:spacing w:val="-6"/>
        </w:rPr>
        <w:t> </w:t>
      </w:r>
      <w:r>
        <w:rPr>
          <w:rFonts w:ascii="ＭＳ 明朝" w:eastAsia="ＭＳ 明朝" w:hint="eastAsia"/>
        </w:rPr>
        <w:t>セキュリティ対策、国が中心となって技術的な検証を行うための体制整備等、必要な対策を進める。</w:t>
      </w:r>
    </w:p>
    <w:p>
      <w:pPr>
        <w:pStyle w:val="BodyText"/>
        <w:spacing w:before="8"/>
        <w:rPr>
          <w:rFonts w:ascii="ＭＳ 明朝"/>
          <w:sz w:val="26"/>
        </w:rPr>
      </w:pPr>
    </w:p>
    <w:p>
      <w:pPr>
        <w:spacing w:before="26"/>
        <w:ind w:left="140" w:right="0" w:firstLine="0"/>
        <w:jc w:val="left"/>
        <w:rPr>
          <w:rFonts w:ascii="ＭＳ 明朝" w:eastAsia="ＭＳ 明朝" w:hint="eastAsia"/>
          <w:sz w:val="24"/>
        </w:rPr>
      </w:pPr>
      <w:r>
        <w:rPr/>
        <w:drawing>
          <wp:inline distT="0" distB="0" distL="0" distR="0">
            <wp:extent cx="109728" cy="109727"/>
            <wp:effectExtent l="0" t="0" r="0" b="0"/>
            <wp:docPr id="77" name="image42.png" descr=""/>
            <wp:cNvGraphicFramePr>
              <a:graphicFrameLocks noChangeAspect="1"/>
            </wp:cNvGraphicFramePr>
            <a:graphic>
              <a:graphicData uri="http://schemas.openxmlformats.org/drawingml/2006/picture">
                <pic:pic>
                  <pic:nvPicPr>
                    <pic:cNvPr id="78"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積極的サイバー防御</w:t>
      </w:r>
    </w:p>
    <w:p>
      <w:pPr>
        <w:pStyle w:val="BodyText"/>
        <w:spacing w:line="271" w:lineRule="auto" w:before="45"/>
        <w:ind w:left="121" w:right="113" w:firstLine="240"/>
        <w:rPr>
          <w:rFonts w:ascii="ＭＳ 明朝" w:eastAsia="ＭＳ 明朝" w:hint="eastAsia"/>
        </w:rPr>
      </w:pPr>
      <w:r>
        <w:rPr>
          <w:rFonts w:ascii="ＭＳ 明朝" w:eastAsia="ＭＳ 明朝" w:hint="eastAsia"/>
        </w:rPr>
        <w:t>サイバー空間における攻撃者は、その手口を常に変化させ続けている。サイバー空間は、その構成上、脆弱性が内在しているものであるという現実を認識した上で、被害が発生してから対応するのではなく、先手を打って必要な政策を展開することが必要である。サイバー空間のサイバー脅威情報（</w:t>
      </w:r>
      <w:r>
        <w:rPr>
          <w:rFonts w:ascii="Century" w:eastAsia="Century"/>
        </w:rPr>
        <w:t>CTI: Cyber Threat</w:t>
      </w:r>
      <w:r>
        <w:rPr>
          <w:rFonts w:ascii="Century" w:eastAsia="Century"/>
          <w:spacing w:val="-6"/>
        </w:rPr>
        <w:t> </w:t>
      </w:r>
      <w:r>
        <w:rPr>
          <w:rFonts w:ascii="Century" w:eastAsia="Century"/>
        </w:rPr>
        <w:t>Intelligence</w:t>
      </w:r>
      <w:r>
        <w:rPr>
          <w:rFonts w:ascii="ＭＳ 明朝" w:eastAsia="ＭＳ 明朝" w:hint="eastAsia"/>
        </w:rPr>
        <w:t>）</w:t>
      </w:r>
      <w:r>
        <w:rPr>
          <w:rFonts w:ascii="Century" w:eastAsia="Century"/>
          <w:position w:val="6"/>
          <w:sz w:val="16"/>
        </w:rPr>
        <w:t>2</w:t>
      </w:r>
      <w:r>
        <w:rPr>
          <w:rFonts w:ascii="ＭＳ 明朝" w:eastAsia="ＭＳ 明朝" w:hint="eastAsia"/>
        </w:rPr>
        <w:t>を活用した先行的なサイバーセキュリティ対策、通信事業者間における攻撃情報の共有・活用の促進など、積極的サイバー防御</w:t>
      </w:r>
      <w:r>
        <w:rPr>
          <w:rFonts w:ascii="Century" w:eastAsia="Century"/>
          <w:position w:val="6"/>
          <w:sz w:val="16"/>
        </w:rPr>
        <w:t>3</w:t>
      </w:r>
      <w:r>
        <w:rPr>
          <w:rFonts w:ascii="ＭＳ 明朝" w:eastAsia="ＭＳ 明朝" w:hint="eastAsia"/>
        </w:rPr>
        <w:t>に向けた取組を進める。また、サイバー空間における安全保障の基本的な方針とし て、同盟国・有志国との間での積極的サイバー防御に関する政策調整に努め る。</w:t>
      </w:r>
    </w:p>
    <w:p>
      <w:pPr>
        <w:pStyle w:val="BodyText"/>
        <w:spacing w:before="8"/>
        <w:rPr>
          <w:rFonts w:ascii="ＭＳ 明朝"/>
          <w:sz w:val="26"/>
        </w:rPr>
      </w:pPr>
    </w:p>
    <w:p>
      <w:pPr>
        <w:spacing w:before="26"/>
        <w:ind w:left="140" w:right="0" w:firstLine="0"/>
        <w:jc w:val="left"/>
        <w:rPr>
          <w:rFonts w:ascii="ＭＳ 明朝" w:eastAsia="ＭＳ 明朝" w:hint="eastAsia"/>
          <w:sz w:val="24"/>
        </w:rPr>
      </w:pPr>
      <w:r>
        <w:rPr/>
        <w:drawing>
          <wp:inline distT="0" distB="0" distL="0" distR="0">
            <wp:extent cx="109728" cy="109728"/>
            <wp:effectExtent l="0" t="0" r="0" b="0"/>
            <wp:docPr id="79" name="image42.png" descr=""/>
            <wp:cNvGraphicFramePr>
              <a:graphicFrameLocks noChangeAspect="1"/>
            </wp:cNvGraphicFramePr>
            <a:graphic>
              <a:graphicData uri="http://schemas.openxmlformats.org/drawingml/2006/picture">
                <pic:pic>
                  <pic:nvPicPr>
                    <pic:cNvPr id="80" name="image42.png"/>
                    <pic:cNvPicPr/>
                  </pic:nvPicPr>
                  <pic:blipFill>
                    <a:blip r:embed="rId54" cstate="print"/>
                    <a:stretch>
                      <a:fillRect/>
                    </a:stretch>
                  </pic:blipFill>
                  <pic:spPr>
                    <a:xfrm>
                      <a:off x="0" y="0"/>
                      <a:ext cx="109728" cy="109728"/>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国際連携の推進</w:t>
      </w:r>
    </w:p>
    <w:p>
      <w:pPr>
        <w:pStyle w:val="BodyText"/>
        <w:spacing w:line="276" w:lineRule="auto" w:before="45"/>
        <w:ind w:left="121" w:right="201" w:firstLine="240"/>
        <w:jc w:val="both"/>
        <w:rPr>
          <w:rFonts w:ascii="ＭＳ 明朝" w:eastAsia="ＭＳ 明朝" w:hint="eastAsia"/>
        </w:rPr>
      </w:pPr>
      <w:r>
        <w:rPr>
          <w:rFonts w:ascii="ＭＳ 明朝" w:eastAsia="ＭＳ 明朝" w:hint="eastAsia"/>
        </w:rPr>
        <w:t>サイバー空間における脅威は容易に国境を超えることから、一国のみで自らの平和と安定を守ることには限界があり、国際社会が連携・協力して対応していくことが重要である。同盟国・有志国と密接な連携がとれるよう、二国間サイバー協議を軸としつつ、政府内における各機関と各国のカウンターパートとの日常的な情報共有・政策調整のための連携体制を強化する。また日本を含む世界全体へのサイバー攻撃によるリスク低減のため、開発途上国における能力構築支援についても積極的に実施していく。</w:t>
      </w:r>
    </w:p>
    <w:p>
      <w:pPr>
        <w:pStyle w:val="BodyText"/>
        <w:spacing w:before="3"/>
        <w:rPr>
          <w:rFonts w:ascii="ＭＳ 明朝"/>
          <w:sz w:val="26"/>
        </w:rPr>
      </w:pPr>
    </w:p>
    <w:p>
      <w:pPr>
        <w:spacing w:before="26"/>
        <w:ind w:left="140" w:right="0" w:firstLine="0"/>
        <w:jc w:val="left"/>
        <w:rPr>
          <w:rFonts w:ascii="ＭＳ 明朝" w:eastAsia="ＭＳ 明朝" w:hint="eastAsia"/>
          <w:sz w:val="24"/>
        </w:rPr>
      </w:pPr>
      <w:r>
        <w:rPr/>
        <w:drawing>
          <wp:inline distT="0" distB="0" distL="0" distR="0">
            <wp:extent cx="109728" cy="109728"/>
            <wp:effectExtent l="0" t="0" r="0" b="0"/>
            <wp:docPr id="81" name="image42.png" descr=""/>
            <wp:cNvGraphicFramePr>
              <a:graphicFrameLocks noChangeAspect="1"/>
            </wp:cNvGraphicFramePr>
            <a:graphic>
              <a:graphicData uri="http://schemas.openxmlformats.org/drawingml/2006/picture">
                <pic:pic>
                  <pic:nvPicPr>
                    <pic:cNvPr id="82" name="image42.png"/>
                    <pic:cNvPicPr/>
                  </pic:nvPicPr>
                  <pic:blipFill>
                    <a:blip r:embed="rId54" cstate="print"/>
                    <a:stretch>
                      <a:fillRect/>
                    </a:stretch>
                  </pic:blipFill>
                  <pic:spPr>
                    <a:xfrm>
                      <a:off x="0" y="0"/>
                      <a:ext cx="109728" cy="109728"/>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研究開発の推進</w:t>
      </w:r>
    </w:p>
    <w:p>
      <w:pPr>
        <w:pStyle w:val="BodyText"/>
        <w:spacing w:line="276" w:lineRule="auto" w:before="46"/>
        <w:ind w:left="121" w:right="201" w:firstLine="240"/>
        <w:jc w:val="both"/>
        <w:rPr>
          <w:rFonts w:ascii="ＭＳ 明朝" w:eastAsia="ＭＳ 明朝" w:hint="eastAsia"/>
        </w:rPr>
      </w:pPr>
      <w:r>
        <w:rPr>
          <w:rFonts w:ascii="ＭＳ 明朝" w:eastAsia="ＭＳ 明朝" w:hint="eastAsia"/>
        </w:rPr>
        <w:t>サイバー攻撃は日々進化し高度化・複雑化しており、その変化に対処・対応していくため、創意と工夫に満ちたサイバーセキュリティ技術を生み出すための充実した研究開発の推進が不可欠である。サイバー攻撃に対する強靱性の確保、サイバー安全保障に資する科学技術、国家安全保障の観点から国として維持することが不可欠な科学技術（暗号技術、サイバー空間の基盤となる通信技</w:t>
      </w:r>
    </w:p>
    <w:p>
      <w:pPr>
        <w:pStyle w:val="BodyText"/>
        <w:rPr>
          <w:rFonts w:ascii="ＭＳ 明朝"/>
          <w:sz w:val="20"/>
        </w:rPr>
      </w:pPr>
    </w:p>
    <w:p>
      <w:pPr>
        <w:pStyle w:val="BodyText"/>
        <w:spacing w:before="9"/>
        <w:rPr>
          <w:rFonts w:ascii="ＭＳ 明朝"/>
          <w:sz w:val="15"/>
        </w:rPr>
      </w:pPr>
      <w:r>
        <w:rPr/>
        <w:pict>
          <v:line style="position:absolute;mso-position-horizontal-relative:page;mso-position-vertical-relative:paragraph;z-index:2128;mso-wrap-distance-left:0;mso-wrap-distance-right:0" from="85.080002pt,12.468764pt" to="229.080002pt,12.468764pt" stroked="true" strokeweight=".48pt" strokecolor="#000000">
            <v:stroke dashstyle="solid"/>
            <w10:wrap type="topAndBottom"/>
          </v:line>
        </w:pict>
      </w:r>
    </w:p>
    <w:p>
      <w:pPr>
        <w:spacing w:line="237" w:lineRule="auto" w:before="37"/>
        <w:ind w:left="121" w:right="201" w:firstLine="0"/>
        <w:jc w:val="both"/>
        <w:rPr>
          <w:rFonts w:ascii="ＭＳ 明朝" w:eastAsia="ＭＳ 明朝" w:hint="eastAsia"/>
          <w:sz w:val="20"/>
        </w:rPr>
      </w:pPr>
      <w:r>
        <w:rPr>
          <w:rFonts w:ascii="Century" w:eastAsia="Century"/>
          <w:position w:val="5"/>
          <w:sz w:val="14"/>
        </w:rPr>
        <w:t>2 </w:t>
      </w:r>
      <w:r>
        <w:rPr>
          <w:rFonts w:ascii="ＭＳ 明朝" w:eastAsia="ＭＳ 明朝" w:hint="eastAsia"/>
          <w:sz w:val="20"/>
        </w:rPr>
        <w:t>サイバーセキュリティに関する様々な情報をつなぎ合わせることで導かれる脅威等に関する情報のこと。このような情報をセキュリティ対策に活用することで、先行的な防御が可能とな</w:t>
      </w:r>
      <w:r>
        <w:rPr>
          <w:rFonts w:ascii="ＭＳ 明朝" w:eastAsia="ＭＳ 明朝" w:hint="eastAsia"/>
          <w:w w:val="95"/>
          <w:sz w:val="20"/>
        </w:rPr>
        <w:t>ることが期待される。</w:t>
      </w:r>
    </w:p>
    <w:p>
      <w:pPr>
        <w:spacing w:before="2"/>
        <w:ind w:left="121" w:right="0" w:firstLine="0"/>
        <w:jc w:val="both"/>
        <w:rPr>
          <w:rFonts w:ascii="ＭＳ 明朝" w:eastAsia="ＭＳ 明朝" w:hint="eastAsia"/>
          <w:sz w:val="20"/>
        </w:rPr>
      </w:pPr>
      <w:r>
        <w:rPr>
          <w:rFonts w:ascii="Century" w:eastAsia="Century"/>
          <w:position w:val="5"/>
          <w:sz w:val="14"/>
        </w:rPr>
        <w:t>3  </w:t>
      </w:r>
      <w:r>
        <w:rPr>
          <w:rFonts w:ascii="ＭＳ 明朝" w:eastAsia="ＭＳ 明朝" w:hint="eastAsia"/>
          <w:sz w:val="20"/>
        </w:rPr>
        <w:t>サイバー攻撃に対して能動的に防御していく取組のこと。</w:t>
      </w:r>
    </w:p>
    <w:p>
      <w:pPr>
        <w:spacing w:after="0"/>
        <w:jc w:val="both"/>
        <w:rPr>
          <w:rFonts w:ascii="ＭＳ 明朝" w:eastAsia="ＭＳ 明朝" w:hint="eastAsia"/>
          <w:sz w:val="20"/>
        </w:rPr>
        <w:sectPr>
          <w:pgSz w:w="11910" w:h="16840"/>
          <w:pgMar w:header="0" w:footer="1299" w:top="1580" w:bottom="1480" w:left="1580" w:right="1600"/>
        </w:sectPr>
      </w:pPr>
    </w:p>
    <w:p>
      <w:pPr>
        <w:pStyle w:val="BodyText"/>
        <w:spacing w:before="6"/>
        <w:rPr>
          <w:rFonts w:ascii="ＭＳ 明朝"/>
          <w:sz w:val="26"/>
        </w:rPr>
      </w:pPr>
    </w:p>
    <w:p>
      <w:pPr>
        <w:pStyle w:val="BodyText"/>
        <w:spacing w:line="276" w:lineRule="auto" w:before="27"/>
        <w:ind w:left="101" w:right="109"/>
        <w:rPr>
          <w:rFonts w:ascii="ＭＳ 明朝" w:eastAsia="ＭＳ 明朝" w:hint="eastAsia"/>
        </w:rPr>
      </w:pPr>
      <w:r>
        <w:rPr>
          <w:rFonts w:ascii="ＭＳ 明朝" w:eastAsia="ＭＳ 明朝" w:hint="eastAsia"/>
        </w:rPr>
        <w:t>術・通信機器技術、機器等の信頼性検証技術等）について、研究開発を推進する。</w:t>
      </w:r>
    </w:p>
    <w:p>
      <w:pPr>
        <w:pStyle w:val="BodyText"/>
        <w:spacing w:before="3"/>
        <w:rPr>
          <w:rFonts w:ascii="ＭＳ 明朝"/>
          <w:sz w:val="28"/>
        </w:rPr>
      </w:pPr>
    </w:p>
    <w:p>
      <w:pPr>
        <w:pStyle w:val="BodyText"/>
        <w:ind w:left="101"/>
      </w:pPr>
      <w:r>
        <w:rPr/>
        <w:t>（２）サイバー攻撃に対する抑止力の向上</w:t>
      </w:r>
    </w:p>
    <w:p>
      <w:pPr>
        <w:pStyle w:val="BodyText"/>
        <w:spacing w:line="276" w:lineRule="auto" w:before="45"/>
        <w:ind w:left="101" w:right="121" w:firstLine="240"/>
        <w:jc w:val="both"/>
        <w:rPr>
          <w:rFonts w:ascii="ＭＳ 明朝" w:eastAsia="ＭＳ 明朝" w:hint="eastAsia"/>
        </w:rPr>
      </w:pPr>
      <w:r>
        <w:rPr>
          <w:rFonts w:ascii="ＭＳ 明朝" w:eastAsia="ＭＳ 明朝" w:hint="eastAsia"/>
        </w:rPr>
        <w:t>現在、サイバー空間では、国家の関与が疑われるものを含め、組織的かつ周到に準備された高度なサイバー攻撃の脅威が増大している。このような中、サイバー空間における安全保障を確保するためには、サイバー攻撃に対する対応力を強化し、悪意のある者の行動を抑止することが必要である。</w:t>
      </w:r>
    </w:p>
    <w:p>
      <w:pPr>
        <w:pStyle w:val="BodyText"/>
        <w:spacing w:before="3"/>
        <w:rPr>
          <w:rFonts w:ascii="ＭＳ 明朝"/>
          <w:sz w:val="26"/>
        </w:rPr>
      </w:pPr>
    </w:p>
    <w:p>
      <w:pPr>
        <w:spacing w:before="26"/>
        <w:ind w:left="120" w:right="0" w:firstLine="0"/>
        <w:jc w:val="left"/>
        <w:rPr>
          <w:rFonts w:ascii="ＭＳ 明朝" w:eastAsia="ＭＳ 明朝" w:hint="eastAsia"/>
          <w:sz w:val="24"/>
        </w:rPr>
      </w:pPr>
      <w:r>
        <w:rPr/>
        <w:drawing>
          <wp:inline distT="0" distB="0" distL="0" distR="0">
            <wp:extent cx="109728" cy="109727"/>
            <wp:effectExtent l="0" t="0" r="0" b="0"/>
            <wp:docPr id="83" name="image42.png" descr=""/>
            <wp:cNvGraphicFramePr>
              <a:graphicFrameLocks noChangeAspect="1"/>
            </wp:cNvGraphicFramePr>
            <a:graphic>
              <a:graphicData uri="http://schemas.openxmlformats.org/drawingml/2006/picture">
                <pic:pic>
                  <pic:nvPicPr>
                    <pic:cNvPr id="84"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実効的な抑止のための対応</w:t>
      </w:r>
    </w:p>
    <w:p>
      <w:pPr>
        <w:pStyle w:val="BodyText"/>
        <w:spacing w:line="268" w:lineRule="auto" w:before="45"/>
        <w:ind w:left="101" w:right="109" w:firstLine="240"/>
        <w:rPr>
          <w:rFonts w:ascii="ＭＳ 明朝" w:eastAsia="ＭＳ 明朝" w:hint="eastAsia"/>
        </w:rPr>
      </w:pPr>
      <w:r>
        <w:rPr>
          <w:rFonts w:ascii="ＭＳ 明朝" w:eastAsia="ＭＳ 明朝" w:hint="eastAsia"/>
        </w:rPr>
        <w:t>我が国は、</w:t>
      </w:r>
      <w:r>
        <w:rPr>
          <w:rFonts w:ascii="Century" w:eastAsia="Century"/>
        </w:rPr>
        <w:t>G7 </w:t>
      </w:r>
      <w:r>
        <w:rPr>
          <w:rFonts w:ascii="ＭＳ 明朝" w:eastAsia="ＭＳ 明朝" w:hint="eastAsia"/>
        </w:rPr>
        <w:t>伊勢志摩サミットで宣言されたとおり、国際連合憲章を含む国際法は、サイバー空間において適用可能であるとともに、一定の場合には、サイバー活動が国際連合憲章及び国際慣習法にいう武力の行使又は武力攻撃となり得ると認識している。また、</w:t>
      </w:r>
      <w:r>
        <w:rPr>
          <w:rFonts w:ascii="Century" w:eastAsia="Century"/>
        </w:rPr>
        <w:t>G7 </w:t>
      </w:r>
      <w:r>
        <w:rPr>
          <w:rFonts w:ascii="ＭＳ 明朝" w:eastAsia="ＭＳ 明朝" w:hint="eastAsia"/>
        </w:rPr>
        <w:t>タオルミーナ・サミットにおける宣言</w:t>
      </w:r>
    </w:p>
    <w:p>
      <w:pPr>
        <w:pStyle w:val="BodyText"/>
        <w:spacing w:line="271" w:lineRule="auto"/>
        <w:ind w:left="101"/>
        <w:rPr>
          <w:rFonts w:ascii="ＭＳ 明朝" w:eastAsia="ＭＳ 明朝" w:hint="eastAsia"/>
        </w:rPr>
      </w:pPr>
      <w:r>
        <w:rPr>
          <w:rFonts w:ascii="ＭＳ 明朝" w:eastAsia="ＭＳ 明朝" w:hint="eastAsia"/>
        </w:rPr>
        <w:t>（ルッカ宣言）のとおり、紛争の予防及び紛争の平和的解決のため，武力攻撃に至らない違法行為（悪意のあるサイバー活動を含み得る。）に対して、国際違法行為の被害者である国家は、一定の場合には、その違法行為について責任を有する国家に国際的な義務を遵守させるために、当該責任を有する国家に対して均衡性のある対抗措置（</w:t>
      </w:r>
      <w:r>
        <w:rPr>
          <w:rFonts w:ascii="Century" w:eastAsia="Century"/>
        </w:rPr>
        <w:t>ICT </w:t>
      </w:r>
      <w:r>
        <w:rPr>
          <w:rFonts w:ascii="ＭＳ 明朝" w:eastAsia="ＭＳ 明朝" w:hint="eastAsia"/>
        </w:rPr>
        <w:t>を介して実施する措置を含む。）及びその他の合法的な対応をとることが可能であると認識している。</w:t>
      </w:r>
    </w:p>
    <w:p>
      <w:pPr>
        <w:pStyle w:val="BodyText"/>
        <w:spacing w:line="276" w:lineRule="auto" w:before="22"/>
        <w:ind w:left="101" w:right="361" w:firstLine="240"/>
        <w:jc w:val="both"/>
        <w:rPr>
          <w:rFonts w:ascii="ＭＳ 明朝" w:eastAsia="ＭＳ 明朝" w:hint="eastAsia"/>
        </w:rPr>
      </w:pPr>
      <w:r>
        <w:rPr>
          <w:rFonts w:ascii="ＭＳ 明朝" w:eastAsia="ＭＳ 明朝" w:hint="eastAsia"/>
        </w:rPr>
        <w:t>我が国の安全保障を脅かすようなサイバー空間における脅威から国民の安全・権利を守り、悪意のある者の行動を抑止するためには、脅威に応じて、様々な対応措置を進めていくことが必要である。</w:t>
      </w:r>
    </w:p>
    <w:p>
      <w:pPr>
        <w:pStyle w:val="BodyText"/>
        <w:spacing w:line="276" w:lineRule="auto" w:before="10"/>
        <w:ind w:left="101" w:right="121" w:firstLine="240"/>
        <w:rPr>
          <w:rFonts w:ascii="ＭＳ 明朝" w:eastAsia="ＭＳ 明朝" w:hint="eastAsia"/>
        </w:rPr>
      </w:pPr>
      <w:r>
        <w:rPr>
          <w:rFonts w:ascii="ＭＳ 明朝" w:eastAsia="ＭＳ 明朝" w:hint="eastAsia"/>
        </w:rPr>
        <w:t>以上の認識を踏まえ、我が国は、悪意のあるサイバー活動に対して、同盟 国・有志国とも連携し、政治・経済・技術・法律・外交その他の取り得るすべての有効な手段と能力を活用し、断固とした姿勢・対応をとる。</w:t>
      </w:r>
    </w:p>
    <w:p>
      <w:pPr>
        <w:pStyle w:val="BodyText"/>
        <w:spacing w:line="276" w:lineRule="auto" w:before="10"/>
        <w:ind w:left="101" w:right="109" w:firstLine="240"/>
        <w:rPr>
          <w:rFonts w:ascii="ＭＳ 明朝" w:eastAsia="ＭＳ 明朝" w:hint="eastAsia"/>
        </w:rPr>
      </w:pPr>
      <w:r>
        <w:rPr>
          <w:rFonts w:ascii="ＭＳ 明朝" w:eastAsia="ＭＳ 明朝" w:hint="eastAsia"/>
        </w:rPr>
        <w:t>また、上記の対応をとる観点から、法執行や国際ルールの活用等を含め、警察、外務省、自衛隊を始めとする関係機関の能力強化、対応措置の実施に必要な国内の体制の強化（サイバー空間の状況把握、関係府省庁間の連携等</w:t>
      </w:r>
      <w:r>
        <w:rPr>
          <w:rFonts w:ascii="ＭＳ 明朝" w:eastAsia="ＭＳ 明朝" w:hint="eastAsia"/>
          <w:spacing w:val="-120"/>
        </w:rPr>
        <w:t>）</w:t>
      </w:r>
      <w:r>
        <w:rPr>
          <w:rFonts w:ascii="ＭＳ 明朝" w:eastAsia="ＭＳ 明朝" w:hint="eastAsia"/>
        </w:rPr>
        <w:t>、協調行動の実施に必要な有志国との連携体制の強化・拡大（情報共有体制、政策協調体制等）を進める。</w:t>
      </w:r>
    </w:p>
    <w:p>
      <w:pPr>
        <w:pStyle w:val="BodyText"/>
        <w:spacing w:before="3"/>
        <w:rPr>
          <w:rFonts w:ascii="ＭＳ 明朝"/>
          <w:sz w:val="26"/>
        </w:rPr>
      </w:pPr>
    </w:p>
    <w:p>
      <w:pPr>
        <w:spacing w:before="26"/>
        <w:ind w:left="120" w:right="0" w:firstLine="0"/>
        <w:jc w:val="left"/>
        <w:rPr>
          <w:rFonts w:ascii="ＭＳ 明朝" w:eastAsia="ＭＳ 明朝" w:hint="eastAsia"/>
          <w:sz w:val="24"/>
        </w:rPr>
      </w:pPr>
      <w:r>
        <w:rPr/>
        <w:drawing>
          <wp:inline distT="0" distB="0" distL="0" distR="0">
            <wp:extent cx="109728" cy="109727"/>
            <wp:effectExtent l="0" t="0" r="0" b="0"/>
            <wp:docPr id="85" name="image42.png" descr=""/>
            <wp:cNvGraphicFramePr>
              <a:graphicFrameLocks noChangeAspect="1"/>
            </wp:cNvGraphicFramePr>
            <a:graphic>
              <a:graphicData uri="http://schemas.openxmlformats.org/drawingml/2006/picture">
                <pic:pic>
                  <pic:nvPicPr>
                    <pic:cNvPr id="86"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国際連携・信頼醸成措置</w:t>
      </w:r>
    </w:p>
    <w:p>
      <w:pPr>
        <w:pStyle w:val="BodyText"/>
        <w:spacing w:line="276" w:lineRule="auto" w:before="45"/>
        <w:ind w:left="101" w:right="121" w:firstLine="240"/>
        <w:rPr>
          <w:rFonts w:ascii="ＭＳ 明朝" w:eastAsia="ＭＳ 明朝" w:hint="eastAsia"/>
        </w:rPr>
      </w:pPr>
      <w:r>
        <w:rPr>
          <w:rFonts w:ascii="ＭＳ 明朝" w:eastAsia="ＭＳ 明朝" w:hint="eastAsia"/>
        </w:rPr>
        <w:t>サイバー攻撃には、匿名性・隠密性等の特性があることから、意図せず国家間の緊張が高まり、被害国との間でエスカレーション等が生じるリスクもあ る。また国を超えるインシデントが発生した場合の、様々な階層における国際</w:t>
      </w:r>
    </w:p>
    <w:p>
      <w:pPr>
        <w:spacing w:after="0" w:line="276" w:lineRule="auto"/>
        <w:rPr>
          <w:rFonts w:ascii="ＭＳ 明朝" w:eastAsia="ＭＳ 明朝" w:hint="eastAsia"/>
        </w:rPr>
        <w:sectPr>
          <w:pgSz w:w="11910" w:h="16840"/>
          <w:pgMar w:header="0" w:footer="1299" w:top="1580" w:bottom="1480" w:left="1600" w:right="1680"/>
        </w:sectPr>
      </w:pPr>
    </w:p>
    <w:p>
      <w:pPr>
        <w:pStyle w:val="BodyText"/>
        <w:spacing w:before="6"/>
        <w:rPr>
          <w:rFonts w:ascii="ＭＳ 明朝"/>
          <w:sz w:val="26"/>
        </w:rPr>
      </w:pPr>
    </w:p>
    <w:p>
      <w:pPr>
        <w:pStyle w:val="BodyText"/>
        <w:spacing w:line="276" w:lineRule="auto" w:before="27"/>
        <w:ind w:left="101" w:right="201"/>
        <w:jc w:val="both"/>
        <w:rPr>
          <w:rFonts w:ascii="ＭＳ 明朝" w:eastAsia="ＭＳ 明朝" w:hint="eastAsia"/>
        </w:rPr>
      </w:pPr>
      <w:r>
        <w:rPr>
          <w:rFonts w:ascii="ＭＳ 明朝" w:eastAsia="ＭＳ 明朝" w:hint="eastAsia"/>
        </w:rPr>
        <w:t>的な連絡体制を平素から構築しておくことが重要である。このように偶発的な衝突を防ぐとともに国家間の信頼を醸成する見地から、各国と情報交換、政策対話、交流などを進める信頼醸成措置を推進する必要がある。</w:t>
      </w:r>
    </w:p>
    <w:p>
      <w:pPr>
        <w:pStyle w:val="BodyText"/>
        <w:spacing w:line="268" w:lineRule="auto" w:before="10"/>
        <w:ind w:left="101" w:right="105" w:firstLine="240"/>
        <w:rPr>
          <w:rFonts w:ascii="ＭＳ 明朝" w:eastAsia="ＭＳ 明朝" w:hint="eastAsia"/>
        </w:rPr>
      </w:pPr>
      <w:r>
        <w:rPr>
          <w:rFonts w:ascii="ＭＳ 明朝" w:eastAsia="ＭＳ 明朝" w:hint="eastAsia"/>
        </w:rPr>
        <w:t>我が国は、これまでも、信頼醸成措置として、米国、オーストラリア、英 国、フランス、インド、イスラエル、エストニア、ロシア、</w:t>
      </w:r>
      <w:r>
        <w:rPr>
          <w:rFonts w:ascii="Century" w:eastAsia="Century"/>
        </w:rPr>
        <w:t>EU</w:t>
      </w:r>
      <w:r>
        <w:rPr>
          <w:rFonts w:ascii="ＭＳ 明朝" w:eastAsia="ＭＳ 明朝" w:hint="eastAsia"/>
        </w:rPr>
        <w:t>、</w:t>
      </w:r>
      <w:r>
        <w:rPr>
          <w:rFonts w:ascii="Century" w:eastAsia="Century"/>
        </w:rPr>
        <w:t>ASEAN</w:t>
      </w:r>
      <w:r>
        <w:rPr>
          <w:rFonts w:ascii="Century" w:eastAsia="Century"/>
          <w:spacing w:val="-9"/>
        </w:rPr>
        <w:t> </w:t>
      </w:r>
      <w:r>
        <w:rPr>
          <w:rFonts w:ascii="ＭＳ 明朝" w:eastAsia="ＭＳ 明朝" w:hint="eastAsia"/>
        </w:rPr>
        <w:t>等と</w:t>
      </w:r>
      <w:r>
        <w:rPr>
          <w:rFonts w:ascii="ＭＳ 明朝" w:eastAsia="ＭＳ 明朝" w:hint="eastAsia"/>
          <w:spacing w:val="-5"/>
        </w:rPr>
        <w:t>の協議・対話、日中韓等の </w:t>
      </w:r>
      <w:r>
        <w:rPr>
          <w:rFonts w:ascii="Century" w:eastAsia="Century"/>
        </w:rPr>
        <w:t>3</w:t>
      </w:r>
      <w:r>
        <w:rPr>
          <w:rFonts w:ascii="Century" w:eastAsia="Century"/>
          <w:spacing w:val="-6"/>
        </w:rPr>
        <w:t> </w:t>
      </w:r>
      <w:r>
        <w:rPr>
          <w:rFonts w:ascii="ＭＳ 明朝" w:eastAsia="ＭＳ 明朝" w:hint="eastAsia"/>
        </w:rPr>
        <w:t>か国の枠組みでの協議・対話等の多国間の協議など、二国間・多国間の取組を実施してきている。今後は、上記以外の国との協議・対話も更に積極的に進めていく。また、諸外国と協力し、サイバー空間の問題を調整する国際的メカニズムについても検討していく。</w:t>
      </w:r>
    </w:p>
    <w:p>
      <w:pPr>
        <w:pStyle w:val="BodyText"/>
        <w:spacing w:before="10"/>
        <w:rPr>
          <w:rFonts w:ascii="ＭＳ 明朝"/>
          <w:sz w:val="26"/>
        </w:rPr>
      </w:pPr>
    </w:p>
    <w:p>
      <w:pPr>
        <w:spacing w:before="27"/>
        <w:ind w:left="120" w:right="0" w:firstLine="0"/>
        <w:jc w:val="left"/>
        <w:rPr>
          <w:sz w:val="24"/>
        </w:rPr>
      </w:pPr>
      <w:r>
        <w:rPr/>
        <w:drawing>
          <wp:inline distT="0" distB="0" distL="0" distR="0">
            <wp:extent cx="109728" cy="109727"/>
            <wp:effectExtent l="0" t="0" r="0" b="0"/>
            <wp:docPr id="87" name="image42.png" descr=""/>
            <wp:cNvGraphicFramePr>
              <a:graphicFrameLocks noChangeAspect="1"/>
            </wp:cNvGraphicFramePr>
            <a:graphic>
              <a:graphicData uri="http://schemas.openxmlformats.org/drawingml/2006/picture">
                <pic:pic>
                  <pic:nvPicPr>
                    <pic:cNvPr id="88"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sz w:val="24"/>
        </w:rPr>
        <w:t>法の支配の推進</w:t>
      </w:r>
    </w:p>
    <w:p>
      <w:pPr>
        <w:pStyle w:val="BodyText"/>
        <w:spacing w:line="273" w:lineRule="auto" w:before="46"/>
        <w:ind w:left="101" w:firstLine="240"/>
        <w:rPr>
          <w:rFonts w:ascii="ＭＳ 明朝" w:eastAsia="ＭＳ 明朝" w:hint="eastAsia"/>
        </w:rPr>
      </w:pPr>
      <w:r>
        <w:rPr>
          <w:rFonts w:ascii="ＭＳ 明朝" w:eastAsia="ＭＳ 明朝" w:hint="eastAsia"/>
        </w:rPr>
        <w:t>サイバー空間に関しては、既存の国際法の適用のあり方等について我が国を含む諸国とは異なる意見を持つ国も存在する。そのため、既存の国際法の適用に関する議論の継続と並行して、まずは自発的な拘束力のない規範を国際社会に広げ、国家実行を積み重ねていくことで、そうした規範に反する行動を国家がとることを抑止することを目指していくことが重要である。国際的な規範を普遍化し、実行していくことは、悪意のある者を国際的に容認しないことを意味し、我が国の安全保障と世界の平和に寄与するものである。我が国は、サイバー空間の一層の安定性確保のため、</w:t>
      </w:r>
      <w:r>
        <w:rPr>
          <w:rFonts w:ascii="Century" w:eastAsia="Century"/>
        </w:rPr>
        <w:t>G7</w:t>
      </w:r>
      <w:r>
        <w:rPr>
          <w:rFonts w:ascii="ＭＳ 明朝" w:eastAsia="ＭＳ 明朝" w:hint="eastAsia"/>
        </w:rPr>
        <w:t>、国連等の場において、日本の立場を明確にしつつ、引き続きサイバー空間における法の支配の推進を主導してい く。</w:t>
      </w:r>
    </w:p>
    <w:p>
      <w:pPr>
        <w:pStyle w:val="BodyText"/>
        <w:spacing w:before="5"/>
        <w:rPr>
          <w:rFonts w:ascii="ＭＳ 明朝"/>
          <w:sz w:val="28"/>
        </w:rPr>
      </w:pPr>
    </w:p>
    <w:p>
      <w:pPr>
        <w:pStyle w:val="BodyText"/>
        <w:spacing w:before="1"/>
        <w:ind w:left="101"/>
      </w:pPr>
      <w:r>
        <w:rPr/>
        <w:t>（３）サイバー空間の状況把握の強化</w:t>
      </w:r>
    </w:p>
    <w:p>
      <w:pPr>
        <w:pStyle w:val="BodyText"/>
        <w:spacing w:line="276" w:lineRule="auto" w:before="46"/>
        <w:ind w:left="101" w:right="201" w:firstLine="240"/>
        <w:jc w:val="both"/>
        <w:rPr>
          <w:rFonts w:ascii="ＭＳ 明朝" w:eastAsia="ＭＳ 明朝" w:hint="eastAsia"/>
        </w:rPr>
      </w:pPr>
      <w:r>
        <w:rPr>
          <w:rFonts w:ascii="ＭＳ 明朝" w:eastAsia="ＭＳ 明朝" w:hint="eastAsia"/>
        </w:rPr>
        <w:t>サイバー攻撃に対する国家の強靱性の確保並びに抑止力の向上を実現する前提として、官民や国の枠を超えあらゆる関係機関・主体の連携を通じて、国民生活・経済社会活動に影響を与える可能性のあるサイバー空間に関する事象を各機関が適切に把握するとともに、然るべき対応措置を採るために敵対的活動を検知・調査・分析し、攻撃元を把握する能力を強化することが必要である。</w:t>
      </w:r>
    </w:p>
    <w:p>
      <w:pPr>
        <w:pStyle w:val="BodyText"/>
        <w:spacing w:before="3"/>
        <w:rPr>
          <w:rFonts w:ascii="ＭＳ 明朝"/>
          <w:sz w:val="26"/>
        </w:rPr>
      </w:pPr>
    </w:p>
    <w:p>
      <w:pPr>
        <w:spacing w:before="26"/>
        <w:ind w:left="120" w:right="0" w:firstLine="0"/>
        <w:jc w:val="left"/>
        <w:rPr>
          <w:rFonts w:ascii="ＭＳ 明朝" w:eastAsia="ＭＳ 明朝" w:hint="eastAsia"/>
          <w:sz w:val="24"/>
        </w:rPr>
      </w:pPr>
      <w:r>
        <w:rPr/>
        <w:drawing>
          <wp:inline distT="0" distB="0" distL="0" distR="0">
            <wp:extent cx="109728" cy="109727"/>
            <wp:effectExtent l="0" t="0" r="0" b="0"/>
            <wp:docPr id="89" name="image42.png" descr=""/>
            <wp:cNvGraphicFramePr>
              <a:graphicFrameLocks noChangeAspect="1"/>
            </wp:cNvGraphicFramePr>
            <a:graphic>
              <a:graphicData uri="http://schemas.openxmlformats.org/drawingml/2006/picture">
                <pic:pic>
                  <pic:nvPicPr>
                    <pic:cNvPr id="90"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防御のための状況把握</w:t>
      </w:r>
    </w:p>
    <w:p>
      <w:pPr>
        <w:pStyle w:val="BodyText"/>
        <w:spacing w:line="276" w:lineRule="auto" w:before="45"/>
        <w:ind w:left="101" w:right="201" w:firstLine="240"/>
        <w:rPr>
          <w:rFonts w:ascii="Century" w:eastAsia="Century"/>
        </w:rPr>
      </w:pPr>
      <w:r>
        <w:rPr>
          <w:rFonts w:ascii="ＭＳ 明朝" w:eastAsia="ＭＳ 明朝" w:hint="eastAsia"/>
        </w:rPr>
        <w:t>サイバー攻撃は複雑・巧妙化し続けており、多様な脅威に的確に対処するためには、各主体が連携してサイバー攻撃の可能性がある障害情報を共有し、攻撃の兆候を含む状況を早期に認識・把握することが必要である。このため、戦略的かつ迅速な情報共有を図るとともに、通信事業者間でサイバー攻撃の発信元となる電気通信設備の情報を共有する制度の整備や、インシデント情報共 </w:t>
      </w:r>
      <w:r>
        <w:rPr>
          <w:rFonts w:ascii="ＭＳ 明朝" w:eastAsia="ＭＳ 明朝" w:hint="eastAsia"/>
          <w:spacing w:val="-4"/>
        </w:rPr>
        <w:t>有・分析機能を有する組織である </w:t>
      </w:r>
      <w:r>
        <w:rPr>
          <w:rFonts w:ascii="Century" w:eastAsia="Century"/>
        </w:rPr>
        <w:t>ISAC</w:t>
      </w:r>
      <w:r>
        <w:rPr>
          <w:rFonts w:ascii="ＭＳ 明朝" w:eastAsia="ＭＳ 明朝" w:hint="eastAsia"/>
        </w:rPr>
        <w:t>（</w:t>
      </w:r>
      <w:r>
        <w:rPr>
          <w:rFonts w:ascii="Century" w:eastAsia="Century"/>
        </w:rPr>
        <w:t>Information</w:t>
      </w:r>
      <w:r>
        <w:rPr>
          <w:rFonts w:ascii="Century" w:eastAsia="Century"/>
          <w:spacing w:val="-3"/>
        </w:rPr>
        <w:t> </w:t>
      </w:r>
      <w:r>
        <w:rPr>
          <w:rFonts w:ascii="Century" w:eastAsia="Century"/>
        </w:rPr>
        <w:t>Sharing</w:t>
      </w:r>
      <w:r>
        <w:rPr>
          <w:rFonts w:ascii="Century" w:eastAsia="Century"/>
          <w:spacing w:val="-5"/>
        </w:rPr>
        <w:t> </w:t>
      </w:r>
      <w:r>
        <w:rPr>
          <w:rFonts w:ascii="Century" w:eastAsia="Century"/>
        </w:rPr>
        <w:t>and</w:t>
      </w:r>
      <w:r>
        <w:rPr>
          <w:rFonts w:ascii="Century" w:eastAsia="Century"/>
          <w:spacing w:val="-17"/>
        </w:rPr>
        <w:t> </w:t>
      </w:r>
      <w:r>
        <w:rPr>
          <w:rFonts w:ascii="Century" w:eastAsia="Century"/>
        </w:rPr>
        <w:t>Analysis</w:t>
      </w:r>
    </w:p>
    <w:p>
      <w:pPr>
        <w:spacing w:after="0" w:line="276" w:lineRule="auto"/>
        <w:rPr>
          <w:rFonts w:ascii="Century" w:eastAsia="Century"/>
        </w:rPr>
        <w:sectPr>
          <w:pgSz w:w="11910" w:h="16840"/>
          <w:pgMar w:header="0" w:footer="1299" w:top="1580" w:bottom="1480" w:left="1600" w:right="1600"/>
        </w:sectPr>
      </w:pPr>
    </w:p>
    <w:p>
      <w:pPr>
        <w:pStyle w:val="BodyText"/>
        <w:spacing w:before="4"/>
        <w:rPr>
          <w:rFonts w:ascii="Century"/>
          <w:sz w:val="26"/>
        </w:rPr>
      </w:pPr>
    </w:p>
    <w:p>
      <w:pPr>
        <w:pStyle w:val="BodyText"/>
        <w:spacing w:line="259" w:lineRule="auto" w:before="56"/>
        <w:ind w:left="101" w:right="198"/>
        <w:rPr>
          <w:rFonts w:ascii="ＭＳ 明朝" w:eastAsia="ＭＳ 明朝" w:hint="eastAsia"/>
        </w:rPr>
      </w:pPr>
      <w:r>
        <w:rPr>
          <w:rFonts w:ascii="Century" w:eastAsia="Century"/>
        </w:rPr>
        <w:t>Center</w:t>
      </w:r>
      <w:r>
        <w:rPr>
          <w:rFonts w:ascii="ＭＳ 明朝" w:eastAsia="ＭＳ 明朝" w:hint="eastAsia"/>
        </w:rPr>
        <w:t>）を金融、</w:t>
      </w:r>
      <w:r>
        <w:rPr>
          <w:rFonts w:ascii="Century" w:eastAsia="Century"/>
        </w:rPr>
        <w:t>ICT</w:t>
      </w:r>
      <w:r>
        <w:rPr>
          <w:rFonts w:ascii="ＭＳ 明朝" w:eastAsia="ＭＳ 明朝" w:hint="eastAsia"/>
        </w:rPr>
        <w:t>、電力等以外の分野にも拡大するなど、官民間・民民間における一層の情報共有の拡充を進める。</w:t>
      </w:r>
    </w:p>
    <w:p>
      <w:pPr>
        <w:pStyle w:val="BodyText"/>
        <w:spacing w:before="6"/>
        <w:rPr>
          <w:rFonts w:ascii="ＭＳ 明朝"/>
          <w:sz w:val="27"/>
        </w:rPr>
      </w:pPr>
    </w:p>
    <w:p>
      <w:pPr>
        <w:spacing w:before="27"/>
        <w:ind w:left="120" w:right="0" w:firstLine="0"/>
        <w:jc w:val="left"/>
        <w:rPr>
          <w:rFonts w:ascii="ＭＳ 明朝" w:eastAsia="ＭＳ 明朝" w:hint="eastAsia"/>
          <w:sz w:val="24"/>
        </w:rPr>
      </w:pPr>
      <w:r>
        <w:rPr/>
        <w:drawing>
          <wp:inline distT="0" distB="0" distL="0" distR="0">
            <wp:extent cx="109728" cy="109727"/>
            <wp:effectExtent l="0" t="0" r="0" b="0"/>
            <wp:docPr id="91" name="image42.png" descr=""/>
            <wp:cNvGraphicFramePr>
              <a:graphicFrameLocks noChangeAspect="1"/>
            </wp:cNvGraphicFramePr>
            <a:graphic>
              <a:graphicData uri="http://schemas.openxmlformats.org/drawingml/2006/picture">
                <pic:pic>
                  <pic:nvPicPr>
                    <pic:cNvPr id="92" name="image42.png"/>
                    <pic:cNvPicPr/>
                  </pic:nvPicPr>
                  <pic:blipFill>
                    <a:blip r:embed="rId54" cstate="print"/>
                    <a:stretch>
                      <a:fillRect/>
                    </a:stretch>
                  </pic:blipFill>
                  <pic:spPr>
                    <a:xfrm>
                      <a:off x="0" y="0"/>
                      <a:ext cx="109728" cy="109727"/>
                    </a:xfrm>
                    <a:prstGeom prst="rect">
                      <a:avLst/>
                    </a:prstGeom>
                  </pic:spPr>
                </pic:pic>
              </a:graphicData>
            </a:graphic>
          </wp:inline>
        </w:drawing>
      </w:r>
      <w:r>
        <w:rPr/>
      </w:r>
      <w:r>
        <w:rPr>
          <w:rFonts w:ascii="Times New Roman" w:eastAsia="Times New Roman"/>
          <w:sz w:val="20"/>
        </w:rPr>
        <w:t>    </w:t>
      </w:r>
      <w:r>
        <w:rPr>
          <w:rFonts w:ascii="Times New Roman" w:eastAsia="Times New Roman"/>
          <w:spacing w:val="-22"/>
          <w:sz w:val="20"/>
        </w:rPr>
        <w:t> </w:t>
      </w:r>
      <w:r>
        <w:rPr>
          <w:rFonts w:ascii="ＭＳ 明朝" w:eastAsia="ＭＳ 明朝" w:hint="eastAsia"/>
          <w:sz w:val="24"/>
        </w:rPr>
        <w:t>抑止のための状況把握</w:t>
      </w:r>
    </w:p>
    <w:p>
      <w:pPr>
        <w:pStyle w:val="BodyText"/>
        <w:spacing w:line="276" w:lineRule="auto" w:before="46"/>
        <w:ind w:left="101" w:right="201" w:firstLine="240"/>
        <w:jc w:val="both"/>
        <w:rPr>
          <w:rFonts w:ascii="ＭＳ 明朝" w:eastAsia="ＭＳ 明朝" w:hint="eastAsia"/>
        </w:rPr>
      </w:pPr>
      <w:r>
        <w:rPr>
          <w:rFonts w:ascii="ＭＳ 明朝" w:eastAsia="ＭＳ 明朝" w:hint="eastAsia"/>
        </w:rPr>
        <w:t>サイバー空間における敵対的活動を検知・調査・分析し、攻撃者を追い込むことなくして、サイバー空間における抑止力を効果的に高め、我が国の平和と安全を維持することは困難である。このため、具体的に以下の取組を進める。</w:t>
      </w:r>
    </w:p>
    <w:p>
      <w:pPr>
        <w:pStyle w:val="BodyText"/>
        <w:spacing w:before="10"/>
        <w:ind w:left="101"/>
        <w:rPr>
          <w:rFonts w:ascii="ＭＳ 明朝" w:hAnsi="ＭＳ 明朝" w:eastAsia="ＭＳ 明朝" w:hint="eastAsia"/>
        </w:rPr>
      </w:pPr>
      <w:r>
        <w:rPr>
          <w:rFonts w:ascii="ＭＳ 明朝" w:hAnsi="ＭＳ 明朝" w:eastAsia="ＭＳ 明朝" w:hint="eastAsia"/>
        </w:rPr>
        <w:t>① 捜査・調査機関の能力向上</w:t>
      </w:r>
    </w:p>
    <w:p>
      <w:pPr>
        <w:pStyle w:val="BodyText"/>
        <w:spacing w:line="276" w:lineRule="auto" w:before="46"/>
        <w:ind w:left="101" w:right="201" w:firstLine="240"/>
        <w:jc w:val="both"/>
        <w:rPr>
          <w:rFonts w:ascii="ＭＳ 明朝" w:eastAsia="ＭＳ 明朝" w:hint="eastAsia"/>
        </w:rPr>
      </w:pPr>
      <w:r>
        <w:rPr>
          <w:rFonts w:ascii="ＭＳ 明朝" w:eastAsia="ＭＳ 明朝" w:hint="eastAsia"/>
        </w:rPr>
        <w:t>高度化・複雑化するサイバー攻撃の脅威を抑止していくためには、対応力の強化に加え、サイバー攻撃を検知・調査・分析する能力の一層の向上が求められる。捜査・調査機関の能力を質的・量的に向上させ、情報収集・情報分析能力を強化する。またその役割を十分に果たすため、人材育成・確保、最新技術の導入・習得、諸制度の見直し等、あらゆる有効な手段について、幅広く検討を進める。</w:t>
      </w:r>
    </w:p>
    <w:p>
      <w:pPr>
        <w:pStyle w:val="BodyText"/>
        <w:spacing w:before="10"/>
        <w:ind w:left="101"/>
        <w:rPr>
          <w:rFonts w:ascii="ＭＳ 明朝" w:hAnsi="ＭＳ 明朝" w:eastAsia="ＭＳ 明朝" w:hint="eastAsia"/>
        </w:rPr>
      </w:pPr>
      <w:r>
        <w:rPr>
          <w:rFonts w:ascii="ＭＳ 明朝" w:hAnsi="ＭＳ 明朝" w:eastAsia="ＭＳ 明朝" w:hint="eastAsia"/>
        </w:rPr>
        <w:t>② 検知・調査・分析等に資する技術の開発・活用</w:t>
      </w:r>
    </w:p>
    <w:p>
      <w:pPr>
        <w:pStyle w:val="BodyText"/>
        <w:spacing w:line="276" w:lineRule="auto" w:before="46"/>
        <w:ind w:left="101" w:right="201" w:firstLine="240"/>
        <w:jc w:val="both"/>
        <w:rPr>
          <w:rFonts w:ascii="ＭＳ 明朝" w:eastAsia="ＭＳ 明朝" w:hint="eastAsia"/>
        </w:rPr>
      </w:pPr>
      <w:r>
        <w:rPr>
          <w:rFonts w:ascii="ＭＳ 明朝" w:eastAsia="ＭＳ 明朝" w:hint="eastAsia"/>
        </w:rPr>
        <w:t>隠密性が高く攻撃者優位と言われるサイバー空間を、平和で安全な空間にしていくために、プライバシーの保護等の人権にも配慮しつつ、悪意のあるサイバー攻撃に対する透明性を高めていくことが必要である。我が国の先端技術の力を結集して、サイバー空間における敵対的活動を検知・調査・分析等するための技術の開発・利用を推進する。</w:t>
      </w:r>
    </w:p>
    <w:p>
      <w:pPr>
        <w:pStyle w:val="BodyText"/>
        <w:spacing w:before="10"/>
        <w:ind w:left="101"/>
        <w:rPr>
          <w:rFonts w:ascii="ＭＳ 明朝" w:hAnsi="ＭＳ 明朝" w:eastAsia="ＭＳ 明朝" w:hint="eastAsia"/>
        </w:rPr>
      </w:pPr>
      <w:r>
        <w:rPr>
          <w:rFonts w:ascii="ＭＳ 明朝" w:hAnsi="ＭＳ 明朝" w:eastAsia="ＭＳ 明朝" w:hint="eastAsia"/>
        </w:rPr>
        <w:t>③ 情報連携</w:t>
      </w:r>
    </w:p>
    <w:p>
      <w:pPr>
        <w:pStyle w:val="BodyText"/>
        <w:spacing w:line="268" w:lineRule="auto" w:before="46"/>
        <w:ind w:left="101" w:right="201" w:firstLine="240"/>
        <w:jc w:val="both"/>
        <w:rPr>
          <w:rFonts w:ascii="ＭＳ 明朝" w:eastAsia="ＭＳ 明朝" w:hint="eastAsia"/>
        </w:rPr>
      </w:pPr>
      <w:r>
        <w:rPr>
          <w:rFonts w:ascii="ＭＳ 明朝" w:eastAsia="ＭＳ 明朝" w:hint="eastAsia"/>
        </w:rPr>
        <w:t>悪意のあるサイバー活動を抑止し、調査・追跡していくためには、政府内関係省庁及び同盟国・有志国等との国内外の情報連携が不可欠である。政府内の情報共有体制の強化、外国政府機関とのサイバー脅威情報（</w:t>
      </w:r>
      <w:r>
        <w:rPr>
          <w:rFonts w:ascii="Century" w:eastAsia="Century"/>
        </w:rPr>
        <w:t>CTI</w:t>
      </w:r>
      <w:r>
        <w:rPr>
          <w:rFonts w:ascii="ＭＳ 明朝" w:eastAsia="ＭＳ 明朝" w:hint="eastAsia"/>
        </w:rPr>
        <w:t>）の共有等、サイバー攻撃に対する対応能力向上のための情報連携を進める。</w:t>
      </w:r>
    </w:p>
    <w:p>
      <w:pPr>
        <w:pStyle w:val="BodyText"/>
        <w:spacing w:before="10"/>
        <w:rPr>
          <w:rFonts w:ascii="ＭＳ 明朝"/>
          <w:sz w:val="28"/>
        </w:rPr>
      </w:pPr>
    </w:p>
    <w:p>
      <w:pPr>
        <w:pStyle w:val="BodyText"/>
        <w:ind w:right="98"/>
        <w:jc w:val="right"/>
        <w:rPr>
          <w:rFonts w:ascii="ＭＳ 明朝" w:eastAsia="ＭＳ 明朝" w:hint="eastAsia"/>
        </w:rPr>
      </w:pPr>
      <w:r>
        <w:rPr>
          <w:rFonts w:ascii="ＭＳ 明朝" w:eastAsia="ＭＳ 明朝" w:hint="eastAsia"/>
        </w:rPr>
        <w:t>（了）</w:t>
      </w:r>
    </w:p>
    <w:sectPr>
      <w:pgSz w:w="11910" w:h="16840"/>
      <w:pgMar w:header="0" w:footer="1299" w:top="1580" w:bottom="14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eiryo UI">
    <w:altName w:val="Meiryo UI"/>
    <w:charset w:val="80"/>
    <w:family w:val="modern"/>
    <w:pitch w:val="variable"/>
  </w:font>
  <w:font w:name="ＭＳ ゴシック">
    <w:altName w:val="ＭＳ ゴシック"/>
    <w:charset w:val="80"/>
    <w:family w:val="modern"/>
    <w:pitch w:val="fixed"/>
  </w:font>
  <w:font w:name="ＭＳ Ｐゴシック">
    <w:altName w:val="ＭＳ Ｐゴシック"/>
    <w:charset w:val="80"/>
    <w:family w:val="modern"/>
    <w:pitch w:val="variable"/>
  </w:font>
  <w:font w:name="Calibri">
    <w:altName w:val="Calibri"/>
    <w:charset w:val="0"/>
    <w:family w:val="swiss"/>
    <w:pitch w:val="variable"/>
  </w:font>
  <w:font w:name="ＭＳ 明朝">
    <w:altName w:val="ＭＳ 明朝"/>
    <w:charset w:val="80"/>
    <w:family w:val="roman"/>
    <w:pitch w:val="fixed"/>
  </w:font>
  <w:font w:name="Arial">
    <w:altName w:val="Arial"/>
    <w:charset w:val="0"/>
    <w:family w:val="swiss"/>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799988pt;margin-top:791.826843pt;width:10pt;height:15.3pt;mso-position-horizontal-relative:page;mso-position-vertical-relative:page;z-index:-3529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99988pt;margin-top:791.826843pt;width:16pt;height:15.3pt;mso-position-horizontal-relative:page;mso-position-vertical-relative:page;z-index:-3527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99988pt;margin-top:791.826843pt;width:16pt;height:15.3pt;mso-position-horizontal-relative:page;mso-position-vertical-relative:page;z-index:-3524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99988pt;margin-top:791.826843pt;width:16pt;height:15.3pt;mso-position-horizontal-relative:page;mso-position-vertical-relative:page;z-index:-3522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99988pt;margin-top:791.826843pt;width:16pt;height:15.3pt;mso-position-horizontal-relative:page;mso-position-vertical-relative:page;z-index:-3520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799988pt;margin-top:791.826843pt;width:16pt;height:15.3pt;mso-position-horizontal-relative:page;mso-position-vertical-relative:page;z-index:-3517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20001pt;margin-top:765.949768pt;width:9.9pt;height:14.7pt;mso-position-horizontal-relative:page;mso-position-vertical-relative:page;z-index:-35152" type="#_x0000_t202" filled="false" stroked="false">
          <v:textbox inset="0,0,0,0">
            <w:txbxContent>
              <w:p>
                <w:pPr>
                  <w:spacing w:before="21"/>
                  <w:ind w:left="40" w:right="0" w:firstLine="0"/>
                  <w:jc w:val="left"/>
                  <w:rPr>
                    <w:rFonts w:ascii="Century"/>
                    <w:sz w:val="21"/>
                  </w:rPr>
                </w:pPr>
                <w:r>
                  <w:rPr/>
                  <w:fldChar w:fldCharType="begin"/>
                </w:r>
                <w:r>
                  <w:rPr>
                    <w:rFonts w:ascii="Century"/>
                    <w:w w:val="100"/>
                    <w:sz w:val="21"/>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686" w:hanging="567"/>
        <w:jc w:val="left"/>
      </w:pPr>
      <w:rPr>
        <w:rFonts w:hint="default" w:ascii="Arial" w:hAnsi="Arial" w:eastAsia="Arial" w:cs="Arial"/>
        <w:b/>
        <w:bCs/>
        <w:spacing w:val="-4"/>
        <w:w w:val="99"/>
        <w:sz w:val="24"/>
        <w:szCs w:val="24"/>
      </w:rPr>
    </w:lvl>
    <w:lvl w:ilvl="1">
      <w:start w:val="0"/>
      <w:numFmt w:val="bullet"/>
      <w:lvlText w:val="•"/>
      <w:lvlJc w:val="left"/>
      <w:pPr>
        <w:ind w:left="1556" w:hanging="567"/>
      </w:pPr>
      <w:rPr>
        <w:rFonts w:hint="default"/>
      </w:rPr>
    </w:lvl>
    <w:lvl w:ilvl="2">
      <w:start w:val="0"/>
      <w:numFmt w:val="bullet"/>
      <w:lvlText w:val="•"/>
      <w:lvlJc w:val="left"/>
      <w:pPr>
        <w:ind w:left="2433" w:hanging="567"/>
      </w:pPr>
      <w:rPr>
        <w:rFonts w:hint="default"/>
      </w:rPr>
    </w:lvl>
    <w:lvl w:ilvl="3">
      <w:start w:val="0"/>
      <w:numFmt w:val="bullet"/>
      <w:lvlText w:val="•"/>
      <w:lvlJc w:val="left"/>
      <w:pPr>
        <w:ind w:left="3309" w:hanging="567"/>
      </w:pPr>
      <w:rPr>
        <w:rFonts w:hint="default"/>
      </w:rPr>
    </w:lvl>
    <w:lvl w:ilvl="4">
      <w:start w:val="0"/>
      <w:numFmt w:val="bullet"/>
      <w:lvlText w:val="•"/>
      <w:lvlJc w:val="left"/>
      <w:pPr>
        <w:ind w:left="4186" w:hanging="567"/>
      </w:pPr>
      <w:rPr>
        <w:rFonts w:hint="default"/>
      </w:rPr>
    </w:lvl>
    <w:lvl w:ilvl="5">
      <w:start w:val="0"/>
      <w:numFmt w:val="bullet"/>
      <w:lvlText w:val="•"/>
      <w:lvlJc w:val="left"/>
      <w:pPr>
        <w:ind w:left="5062" w:hanging="567"/>
      </w:pPr>
      <w:rPr>
        <w:rFonts w:hint="default"/>
      </w:rPr>
    </w:lvl>
    <w:lvl w:ilvl="6">
      <w:start w:val="0"/>
      <w:numFmt w:val="bullet"/>
      <w:lvlText w:val="•"/>
      <w:lvlJc w:val="left"/>
      <w:pPr>
        <w:ind w:left="5939" w:hanging="567"/>
      </w:pPr>
      <w:rPr>
        <w:rFonts w:hint="default"/>
      </w:rPr>
    </w:lvl>
    <w:lvl w:ilvl="7">
      <w:start w:val="0"/>
      <w:numFmt w:val="bullet"/>
      <w:lvlText w:val="•"/>
      <w:lvlJc w:val="left"/>
      <w:pPr>
        <w:ind w:left="6815" w:hanging="567"/>
      </w:pPr>
      <w:rPr>
        <w:rFonts w:hint="default"/>
      </w:rPr>
    </w:lvl>
    <w:lvl w:ilvl="8">
      <w:start w:val="0"/>
      <w:numFmt w:val="bullet"/>
      <w:lvlText w:val="•"/>
      <w:lvlJc w:val="left"/>
      <w:pPr>
        <w:ind w:left="7692" w:hanging="567"/>
      </w:pPr>
      <w:rPr>
        <w:rFonts w:hint="default"/>
      </w:rPr>
    </w:lvl>
  </w:abstractNum>
  <w:abstractNum w:abstractNumId="18">
    <w:multiLevelType w:val="hybridMultilevel"/>
    <w:lvl w:ilvl="0">
      <w:start w:val="1"/>
      <w:numFmt w:val="decimal"/>
      <w:lvlText w:val="(%1)"/>
      <w:lvlJc w:val="left"/>
      <w:pPr>
        <w:ind w:left="826" w:hanging="567"/>
        <w:jc w:val="right"/>
      </w:pPr>
      <w:rPr>
        <w:rFonts w:hint="default" w:ascii="Arial" w:hAnsi="Arial" w:eastAsia="Arial" w:cs="Arial"/>
        <w:b/>
        <w:bCs/>
        <w:spacing w:val="-4"/>
        <w:w w:val="99"/>
        <w:sz w:val="24"/>
        <w:szCs w:val="24"/>
      </w:rPr>
    </w:lvl>
    <w:lvl w:ilvl="1">
      <w:start w:val="0"/>
      <w:numFmt w:val="bullet"/>
      <w:lvlText w:val="•"/>
      <w:lvlJc w:val="left"/>
      <w:pPr>
        <w:ind w:left="1720" w:hanging="567"/>
      </w:pPr>
      <w:rPr>
        <w:rFonts w:hint="default"/>
      </w:rPr>
    </w:lvl>
    <w:lvl w:ilvl="2">
      <w:start w:val="0"/>
      <w:numFmt w:val="bullet"/>
      <w:lvlText w:val="•"/>
      <w:lvlJc w:val="left"/>
      <w:pPr>
        <w:ind w:left="2621" w:hanging="567"/>
      </w:pPr>
      <w:rPr>
        <w:rFonts w:hint="default"/>
      </w:rPr>
    </w:lvl>
    <w:lvl w:ilvl="3">
      <w:start w:val="0"/>
      <w:numFmt w:val="bullet"/>
      <w:lvlText w:val="•"/>
      <w:lvlJc w:val="left"/>
      <w:pPr>
        <w:ind w:left="3521" w:hanging="567"/>
      </w:pPr>
      <w:rPr>
        <w:rFonts w:hint="default"/>
      </w:rPr>
    </w:lvl>
    <w:lvl w:ilvl="4">
      <w:start w:val="0"/>
      <w:numFmt w:val="bullet"/>
      <w:lvlText w:val="•"/>
      <w:lvlJc w:val="left"/>
      <w:pPr>
        <w:ind w:left="4422" w:hanging="567"/>
      </w:pPr>
      <w:rPr>
        <w:rFonts w:hint="default"/>
      </w:rPr>
    </w:lvl>
    <w:lvl w:ilvl="5">
      <w:start w:val="0"/>
      <w:numFmt w:val="bullet"/>
      <w:lvlText w:val="•"/>
      <w:lvlJc w:val="left"/>
      <w:pPr>
        <w:ind w:left="5322" w:hanging="567"/>
      </w:pPr>
      <w:rPr>
        <w:rFonts w:hint="default"/>
      </w:rPr>
    </w:lvl>
    <w:lvl w:ilvl="6">
      <w:start w:val="0"/>
      <w:numFmt w:val="bullet"/>
      <w:lvlText w:val="•"/>
      <w:lvlJc w:val="left"/>
      <w:pPr>
        <w:ind w:left="6223" w:hanging="567"/>
      </w:pPr>
      <w:rPr>
        <w:rFonts w:hint="default"/>
      </w:rPr>
    </w:lvl>
    <w:lvl w:ilvl="7">
      <w:start w:val="0"/>
      <w:numFmt w:val="bullet"/>
      <w:lvlText w:val="•"/>
      <w:lvlJc w:val="left"/>
      <w:pPr>
        <w:ind w:left="7123" w:hanging="567"/>
      </w:pPr>
      <w:rPr>
        <w:rFonts w:hint="default"/>
      </w:rPr>
    </w:lvl>
    <w:lvl w:ilvl="8">
      <w:start w:val="0"/>
      <w:numFmt w:val="bullet"/>
      <w:lvlText w:val="•"/>
      <w:lvlJc w:val="left"/>
      <w:pPr>
        <w:ind w:left="8024" w:hanging="567"/>
      </w:pPr>
      <w:rPr>
        <w:rFonts w:hint="default"/>
      </w:rPr>
    </w:lvl>
  </w:abstractNum>
  <w:abstractNum w:abstractNumId="17">
    <w:multiLevelType w:val="hybridMultilevel"/>
    <w:lvl w:ilvl="0">
      <w:start w:val="1"/>
      <w:numFmt w:val="decimal"/>
      <w:lvlText w:val="(%1)"/>
      <w:lvlJc w:val="left"/>
      <w:pPr>
        <w:ind w:left="666" w:hanging="567"/>
        <w:jc w:val="right"/>
      </w:pPr>
      <w:rPr>
        <w:rFonts w:hint="default" w:ascii="Arial" w:hAnsi="Arial" w:eastAsia="Arial" w:cs="Arial"/>
        <w:b/>
        <w:bCs/>
        <w:spacing w:val="-5"/>
        <w:w w:val="99"/>
        <w:sz w:val="24"/>
        <w:szCs w:val="24"/>
      </w:rPr>
    </w:lvl>
    <w:lvl w:ilvl="1">
      <w:start w:val="0"/>
      <w:numFmt w:val="bullet"/>
      <w:lvlText w:val="•"/>
      <w:lvlJc w:val="left"/>
      <w:pPr>
        <w:ind w:left="1536" w:hanging="567"/>
      </w:pPr>
      <w:rPr>
        <w:rFonts w:hint="default"/>
      </w:rPr>
    </w:lvl>
    <w:lvl w:ilvl="2">
      <w:start w:val="0"/>
      <w:numFmt w:val="bullet"/>
      <w:lvlText w:val="•"/>
      <w:lvlJc w:val="left"/>
      <w:pPr>
        <w:ind w:left="2413" w:hanging="567"/>
      </w:pPr>
      <w:rPr>
        <w:rFonts w:hint="default"/>
      </w:rPr>
    </w:lvl>
    <w:lvl w:ilvl="3">
      <w:start w:val="0"/>
      <w:numFmt w:val="bullet"/>
      <w:lvlText w:val="•"/>
      <w:lvlJc w:val="left"/>
      <w:pPr>
        <w:ind w:left="3289" w:hanging="567"/>
      </w:pPr>
      <w:rPr>
        <w:rFonts w:hint="default"/>
      </w:rPr>
    </w:lvl>
    <w:lvl w:ilvl="4">
      <w:start w:val="0"/>
      <w:numFmt w:val="bullet"/>
      <w:lvlText w:val="•"/>
      <w:lvlJc w:val="left"/>
      <w:pPr>
        <w:ind w:left="4166" w:hanging="567"/>
      </w:pPr>
      <w:rPr>
        <w:rFonts w:hint="default"/>
      </w:rPr>
    </w:lvl>
    <w:lvl w:ilvl="5">
      <w:start w:val="0"/>
      <w:numFmt w:val="bullet"/>
      <w:lvlText w:val="•"/>
      <w:lvlJc w:val="left"/>
      <w:pPr>
        <w:ind w:left="5042" w:hanging="567"/>
      </w:pPr>
      <w:rPr>
        <w:rFonts w:hint="default"/>
      </w:rPr>
    </w:lvl>
    <w:lvl w:ilvl="6">
      <w:start w:val="0"/>
      <w:numFmt w:val="bullet"/>
      <w:lvlText w:val="•"/>
      <w:lvlJc w:val="left"/>
      <w:pPr>
        <w:ind w:left="5919" w:hanging="567"/>
      </w:pPr>
      <w:rPr>
        <w:rFonts w:hint="default"/>
      </w:rPr>
    </w:lvl>
    <w:lvl w:ilvl="7">
      <w:start w:val="0"/>
      <w:numFmt w:val="bullet"/>
      <w:lvlText w:val="•"/>
      <w:lvlJc w:val="left"/>
      <w:pPr>
        <w:ind w:left="6795" w:hanging="567"/>
      </w:pPr>
      <w:rPr>
        <w:rFonts w:hint="default"/>
      </w:rPr>
    </w:lvl>
    <w:lvl w:ilvl="8">
      <w:start w:val="0"/>
      <w:numFmt w:val="bullet"/>
      <w:lvlText w:val="•"/>
      <w:lvlJc w:val="left"/>
      <w:pPr>
        <w:ind w:left="7672" w:hanging="567"/>
      </w:pPr>
      <w:rPr>
        <w:rFonts w:hint="default"/>
      </w:rPr>
    </w:lvl>
  </w:abstractNum>
  <w:abstractNum w:abstractNumId="16">
    <w:multiLevelType w:val="hybridMultilevel"/>
    <w:lvl w:ilvl="0">
      <w:start w:val="1"/>
      <w:numFmt w:val="decimal"/>
      <w:lvlText w:val="(%1)"/>
      <w:lvlJc w:val="left"/>
      <w:pPr>
        <w:ind w:left="686" w:hanging="567"/>
        <w:jc w:val="right"/>
      </w:pPr>
      <w:rPr>
        <w:rFonts w:hint="default" w:ascii="Arial" w:hAnsi="Arial" w:eastAsia="Arial" w:cs="Arial"/>
        <w:b/>
        <w:bCs/>
        <w:spacing w:val="-4"/>
        <w:w w:val="99"/>
        <w:sz w:val="24"/>
        <w:szCs w:val="24"/>
      </w:rPr>
    </w:lvl>
    <w:lvl w:ilvl="1">
      <w:start w:val="0"/>
      <w:numFmt w:val="bullet"/>
      <w:lvlText w:val="•"/>
      <w:lvlJc w:val="left"/>
      <w:pPr>
        <w:ind w:left="1568" w:hanging="567"/>
      </w:pPr>
      <w:rPr>
        <w:rFonts w:hint="default"/>
      </w:rPr>
    </w:lvl>
    <w:lvl w:ilvl="2">
      <w:start w:val="0"/>
      <w:numFmt w:val="bullet"/>
      <w:lvlText w:val="•"/>
      <w:lvlJc w:val="left"/>
      <w:pPr>
        <w:ind w:left="2457" w:hanging="567"/>
      </w:pPr>
      <w:rPr>
        <w:rFonts w:hint="default"/>
      </w:rPr>
    </w:lvl>
    <w:lvl w:ilvl="3">
      <w:start w:val="0"/>
      <w:numFmt w:val="bullet"/>
      <w:lvlText w:val="•"/>
      <w:lvlJc w:val="left"/>
      <w:pPr>
        <w:ind w:left="3345" w:hanging="567"/>
      </w:pPr>
      <w:rPr>
        <w:rFonts w:hint="default"/>
      </w:rPr>
    </w:lvl>
    <w:lvl w:ilvl="4">
      <w:start w:val="0"/>
      <w:numFmt w:val="bullet"/>
      <w:lvlText w:val="•"/>
      <w:lvlJc w:val="left"/>
      <w:pPr>
        <w:ind w:left="4234" w:hanging="567"/>
      </w:pPr>
      <w:rPr>
        <w:rFonts w:hint="default"/>
      </w:rPr>
    </w:lvl>
    <w:lvl w:ilvl="5">
      <w:start w:val="0"/>
      <w:numFmt w:val="bullet"/>
      <w:lvlText w:val="•"/>
      <w:lvlJc w:val="left"/>
      <w:pPr>
        <w:ind w:left="5122" w:hanging="567"/>
      </w:pPr>
      <w:rPr>
        <w:rFonts w:hint="default"/>
      </w:rPr>
    </w:lvl>
    <w:lvl w:ilvl="6">
      <w:start w:val="0"/>
      <w:numFmt w:val="bullet"/>
      <w:lvlText w:val="•"/>
      <w:lvlJc w:val="left"/>
      <w:pPr>
        <w:ind w:left="6011" w:hanging="567"/>
      </w:pPr>
      <w:rPr>
        <w:rFonts w:hint="default"/>
      </w:rPr>
    </w:lvl>
    <w:lvl w:ilvl="7">
      <w:start w:val="0"/>
      <w:numFmt w:val="bullet"/>
      <w:lvlText w:val="•"/>
      <w:lvlJc w:val="left"/>
      <w:pPr>
        <w:ind w:left="6899" w:hanging="567"/>
      </w:pPr>
      <w:rPr>
        <w:rFonts w:hint="default"/>
      </w:rPr>
    </w:lvl>
    <w:lvl w:ilvl="8">
      <w:start w:val="0"/>
      <w:numFmt w:val="bullet"/>
      <w:lvlText w:val="•"/>
      <w:lvlJc w:val="left"/>
      <w:pPr>
        <w:ind w:left="7788" w:hanging="567"/>
      </w:pPr>
      <w:rPr>
        <w:rFonts w:hint="default"/>
      </w:rPr>
    </w:lvl>
  </w:abstractNum>
  <w:abstractNum w:abstractNumId="15">
    <w:multiLevelType w:val="hybridMultilevel"/>
    <w:lvl w:ilvl="0">
      <w:start w:val="1"/>
      <w:numFmt w:val="decimal"/>
      <w:lvlText w:val="(%1)"/>
      <w:lvlJc w:val="left"/>
      <w:pPr>
        <w:ind w:left="686" w:hanging="567"/>
        <w:jc w:val="left"/>
      </w:pPr>
      <w:rPr>
        <w:rFonts w:hint="default" w:ascii="Arial" w:hAnsi="Arial" w:eastAsia="Arial" w:cs="Arial"/>
        <w:b/>
        <w:bCs/>
        <w:spacing w:val="-4"/>
        <w:w w:val="99"/>
        <w:sz w:val="24"/>
        <w:szCs w:val="24"/>
      </w:rPr>
    </w:lvl>
    <w:lvl w:ilvl="1">
      <w:start w:val="1"/>
      <w:numFmt w:val="decimal"/>
      <w:lvlText w:val="(%2)"/>
      <w:lvlJc w:val="left"/>
      <w:pPr>
        <w:ind w:left="826" w:hanging="567"/>
        <w:jc w:val="left"/>
      </w:pPr>
      <w:rPr>
        <w:rFonts w:hint="default" w:ascii="Arial" w:hAnsi="Arial" w:eastAsia="Arial" w:cs="Arial"/>
        <w:b/>
        <w:bCs/>
        <w:spacing w:val="-8"/>
        <w:w w:val="99"/>
        <w:sz w:val="24"/>
        <w:szCs w:val="24"/>
      </w:rPr>
    </w:lvl>
    <w:lvl w:ilvl="2">
      <w:start w:val="0"/>
      <w:numFmt w:val="bullet"/>
      <w:lvlText w:val="•"/>
      <w:lvlJc w:val="left"/>
      <w:pPr>
        <w:ind w:left="1805" w:hanging="567"/>
      </w:pPr>
      <w:rPr>
        <w:rFonts w:hint="default"/>
      </w:rPr>
    </w:lvl>
    <w:lvl w:ilvl="3">
      <w:start w:val="0"/>
      <w:numFmt w:val="bullet"/>
      <w:lvlText w:val="•"/>
      <w:lvlJc w:val="left"/>
      <w:pPr>
        <w:ind w:left="2790" w:hanging="567"/>
      </w:pPr>
      <w:rPr>
        <w:rFonts w:hint="default"/>
      </w:rPr>
    </w:lvl>
    <w:lvl w:ilvl="4">
      <w:start w:val="0"/>
      <w:numFmt w:val="bullet"/>
      <w:lvlText w:val="•"/>
      <w:lvlJc w:val="left"/>
      <w:pPr>
        <w:ind w:left="3775" w:hanging="567"/>
      </w:pPr>
      <w:rPr>
        <w:rFonts w:hint="default"/>
      </w:rPr>
    </w:lvl>
    <w:lvl w:ilvl="5">
      <w:start w:val="0"/>
      <w:numFmt w:val="bullet"/>
      <w:lvlText w:val="•"/>
      <w:lvlJc w:val="left"/>
      <w:pPr>
        <w:ind w:left="4760" w:hanging="567"/>
      </w:pPr>
      <w:rPr>
        <w:rFonts w:hint="default"/>
      </w:rPr>
    </w:lvl>
    <w:lvl w:ilvl="6">
      <w:start w:val="0"/>
      <w:numFmt w:val="bullet"/>
      <w:lvlText w:val="•"/>
      <w:lvlJc w:val="left"/>
      <w:pPr>
        <w:ind w:left="5745" w:hanging="567"/>
      </w:pPr>
      <w:rPr>
        <w:rFonts w:hint="default"/>
      </w:rPr>
    </w:lvl>
    <w:lvl w:ilvl="7">
      <w:start w:val="0"/>
      <w:numFmt w:val="bullet"/>
      <w:lvlText w:val="•"/>
      <w:lvlJc w:val="left"/>
      <w:pPr>
        <w:ind w:left="6730" w:hanging="567"/>
      </w:pPr>
      <w:rPr>
        <w:rFonts w:hint="default"/>
      </w:rPr>
    </w:lvl>
    <w:lvl w:ilvl="8">
      <w:start w:val="0"/>
      <w:numFmt w:val="bullet"/>
      <w:lvlText w:val="•"/>
      <w:lvlJc w:val="left"/>
      <w:pPr>
        <w:ind w:left="7715" w:hanging="567"/>
      </w:pPr>
      <w:rPr>
        <w:rFonts w:hint="default"/>
      </w:rPr>
    </w:lvl>
  </w:abstractNum>
  <w:abstractNum w:abstractNumId="14">
    <w:multiLevelType w:val="hybridMultilevel"/>
    <w:lvl w:ilvl="0">
      <w:start w:val="1"/>
      <w:numFmt w:val="decimal"/>
      <w:lvlText w:val="(%1)"/>
      <w:lvlJc w:val="left"/>
      <w:pPr>
        <w:ind w:left="826" w:hanging="567"/>
        <w:jc w:val="right"/>
      </w:pPr>
      <w:rPr>
        <w:rFonts w:hint="default" w:ascii="Arial" w:hAnsi="Arial" w:eastAsia="Arial" w:cs="Arial"/>
        <w:b/>
        <w:bCs/>
        <w:spacing w:val="-4"/>
        <w:w w:val="99"/>
        <w:sz w:val="24"/>
        <w:szCs w:val="24"/>
      </w:rPr>
    </w:lvl>
    <w:lvl w:ilvl="1">
      <w:start w:val="0"/>
      <w:numFmt w:val="bullet"/>
      <w:lvlText w:val="•"/>
      <w:lvlJc w:val="left"/>
      <w:pPr>
        <w:ind w:left="1720" w:hanging="567"/>
      </w:pPr>
      <w:rPr>
        <w:rFonts w:hint="default"/>
      </w:rPr>
    </w:lvl>
    <w:lvl w:ilvl="2">
      <w:start w:val="0"/>
      <w:numFmt w:val="bullet"/>
      <w:lvlText w:val="•"/>
      <w:lvlJc w:val="left"/>
      <w:pPr>
        <w:ind w:left="2621" w:hanging="567"/>
      </w:pPr>
      <w:rPr>
        <w:rFonts w:hint="default"/>
      </w:rPr>
    </w:lvl>
    <w:lvl w:ilvl="3">
      <w:start w:val="0"/>
      <w:numFmt w:val="bullet"/>
      <w:lvlText w:val="•"/>
      <w:lvlJc w:val="left"/>
      <w:pPr>
        <w:ind w:left="3521" w:hanging="567"/>
      </w:pPr>
      <w:rPr>
        <w:rFonts w:hint="default"/>
      </w:rPr>
    </w:lvl>
    <w:lvl w:ilvl="4">
      <w:start w:val="0"/>
      <w:numFmt w:val="bullet"/>
      <w:lvlText w:val="•"/>
      <w:lvlJc w:val="left"/>
      <w:pPr>
        <w:ind w:left="4422" w:hanging="567"/>
      </w:pPr>
      <w:rPr>
        <w:rFonts w:hint="default"/>
      </w:rPr>
    </w:lvl>
    <w:lvl w:ilvl="5">
      <w:start w:val="0"/>
      <w:numFmt w:val="bullet"/>
      <w:lvlText w:val="•"/>
      <w:lvlJc w:val="left"/>
      <w:pPr>
        <w:ind w:left="5322" w:hanging="567"/>
      </w:pPr>
      <w:rPr>
        <w:rFonts w:hint="default"/>
      </w:rPr>
    </w:lvl>
    <w:lvl w:ilvl="6">
      <w:start w:val="0"/>
      <w:numFmt w:val="bullet"/>
      <w:lvlText w:val="•"/>
      <w:lvlJc w:val="left"/>
      <w:pPr>
        <w:ind w:left="6223" w:hanging="567"/>
      </w:pPr>
      <w:rPr>
        <w:rFonts w:hint="default"/>
      </w:rPr>
    </w:lvl>
    <w:lvl w:ilvl="7">
      <w:start w:val="0"/>
      <w:numFmt w:val="bullet"/>
      <w:lvlText w:val="•"/>
      <w:lvlJc w:val="left"/>
      <w:pPr>
        <w:ind w:left="7123" w:hanging="567"/>
      </w:pPr>
      <w:rPr>
        <w:rFonts w:hint="default"/>
      </w:rPr>
    </w:lvl>
    <w:lvl w:ilvl="8">
      <w:start w:val="0"/>
      <w:numFmt w:val="bullet"/>
      <w:lvlText w:val="•"/>
      <w:lvlJc w:val="left"/>
      <w:pPr>
        <w:ind w:left="8024" w:hanging="567"/>
      </w:pPr>
      <w:rPr>
        <w:rFonts w:hint="default"/>
      </w:rPr>
    </w:lvl>
  </w:abstractNum>
  <w:abstractNum w:abstractNumId="13">
    <w:multiLevelType w:val="hybridMultilevel"/>
    <w:lvl w:ilvl="0">
      <w:start w:val="2"/>
      <w:numFmt w:val="decimal"/>
      <w:lvlText w:val="(%1)"/>
      <w:lvlJc w:val="left"/>
      <w:pPr>
        <w:ind w:left="666" w:hanging="567"/>
        <w:jc w:val="left"/>
      </w:pPr>
      <w:rPr>
        <w:rFonts w:hint="default" w:ascii="Arial" w:hAnsi="Arial" w:eastAsia="Arial" w:cs="Arial"/>
        <w:b/>
        <w:bCs/>
        <w:spacing w:val="-8"/>
        <w:w w:val="99"/>
        <w:sz w:val="24"/>
        <w:szCs w:val="24"/>
      </w:rPr>
    </w:lvl>
    <w:lvl w:ilvl="1">
      <w:start w:val="1"/>
      <w:numFmt w:val="decimal"/>
      <w:lvlText w:val="(%2)"/>
      <w:lvlJc w:val="left"/>
      <w:pPr>
        <w:ind w:left="826" w:hanging="567"/>
        <w:jc w:val="left"/>
      </w:pPr>
      <w:rPr>
        <w:rFonts w:hint="default" w:ascii="Arial" w:hAnsi="Arial" w:eastAsia="Arial" w:cs="Arial"/>
        <w:b/>
        <w:bCs/>
        <w:spacing w:val="-4"/>
        <w:w w:val="99"/>
        <w:sz w:val="24"/>
        <w:szCs w:val="24"/>
      </w:rPr>
    </w:lvl>
    <w:lvl w:ilvl="2">
      <w:start w:val="0"/>
      <w:numFmt w:val="bullet"/>
      <w:lvlText w:val="•"/>
      <w:lvlJc w:val="left"/>
      <w:pPr>
        <w:ind w:left="1789" w:hanging="567"/>
      </w:pPr>
      <w:rPr>
        <w:rFonts w:hint="default"/>
      </w:rPr>
    </w:lvl>
    <w:lvl w:ilvl="3">
      <w:start w:val="0"/>
      <w:numFmt w:val="bullet"/>
      <w:lvlText w:val="•"/>
      <w:lvlJc w:val="left"/>
      <w:pPr>
        <w:ind w:left="2759" w:hanging="567"/>
      </w:pPr>
      <w:rPr>
        <w:rFonts w:hint="default"/>
      </w:rPr>
    </w:lvl>
    <w:lvl w:ilvl="4">
      <w:start w:val="0"/>
      <w:numFmt w:val="bullet"/>
      <w:lvlText w:val="•"/>
      <w:lvlJc w:val="left"/>
      <w:pPr>
        <w:ind w:left="3728" w:hanging="567"/>
      </w:pPr>
      <w:rPr>
        <w:rFonts w:hint="default"/>
      </w:rPr>
    </w:lvl>
    <w:lvl w:ilvl="5">
      <w:start w:val="0"/>
      <w:numFmt w:val="bullet"/>
      <w:lvlText w:val="•"/>
      <w:lvlJc w:val="left"/>
      <w:pPr>
        <w:ind w:left="4698" w:hanging="567"/>
      </w:pPr>
      <w:rPr>
        <w:rFonts w:hint="default"/>
      </w:rPr>
    </w:lvl>
    <w:lvl w:ilvl="6">
      <w:start w:val="0"/>
      <w:numFmt w:val="bullet"/>
      <w:lvlText w:val="•"/>
      <w:lvlJc w:val="left"/>
      <w:pPr>
        <w:ind w:left="5667" w:hanging="567"/>
      </w:pPr>
      <w:rPr>
        <w:rFonts w:hint="default"/>
      </w:rPr>
    </w:lvl>
    <w:lvl w:ilvl="7">
      <w:start w:val="0"/>
      <w:numFmt w:val="bullet"/>
      <w:lvlText w:val="•"/>
      <w:lvlJc w:val="left"/>
      <w:pPr>
        <w:ind w:left="6637" w:hanging="567"/>
      </w:pPr>
      <w:rPr>
        <w:rFonts w:hint="default"/>
      </w:rPr>
    </w:lvl>
    <w:lvl w:ilvl="8">
      <w:start w:val="0"/>
      <w:numFmt w:val="bullet"/>
      <w:lvlText w:val="•"/>
      <w:lvlJc w:val="left"/>
      <w:pPr>
        <w:ind w:left="7606" w:hanging="567"/>
      </w:pPr>
      <w:rPr>
        <w:rFonts w:hint="default"/>
      </w:rPr>
    </w:lvl>
  </w:abstractNum>
  <w:abstractNum w:abstractNumId="12">
    <w:multiLevelType w:val="hybridMultilevel"/>
    <w:lvl w:ilvl="0">
      <w:start w:val="1"/>
      <w:numFmt w:val="decimal"/>
      <w:lvlText w:val="(%1)"/>
      <w:lvlJc w:val="left"/>
      <w:pPr>
        <w:ind w:left="826" w:hanging="567"/>
        <w:jc w:val="left"/>
      </w:pPr>
      <w:rPr>
        <w:rFonts w:hint="default" w:ascii="Arial" w:hAnsi="Arial" w:eastAsia="Arial" w:cs="Arial"/>
        <w:b/>
        <w:bCs/>
        <w:spacing w:val="-4"/>
        <w:w w:val="99"/>
        <w:sz w:val="24"/>
        <w:szCs w:val="24"/>
      </w:rPr>
    </w:lvl>
    <w:lvl w:ilvl="1">
      <w:start w:val="0"/>
      <w:numFmt w:val="bullet"/>
      <w:lvlText w:val="•"/>
      <w:lvlJc w:val="left"/>
      <w:pPr>
        <w:ind w:left="1708" w:hanging="567"/>
      </w:pPr>
      <w:rPr>
        <w:rFonts w:hint="default"/>
      </w:rPr>
    </w:lvl>
    <w:lvl w:ilvl="2">
      <w:start w:val="0"/>
      <w:numFmt w:val="bullet"/>
      <w:lvlText w:val="•"/>
      <w:lvlJc w:val="left"/>
      <w:pPr>
        <w:ind w:left="2597" w:hanging="567"/>
      </w:pPr>
      <w:rPr>
        <w:rFonts w:hint="default"/>
      </w:rPr>
    </w:lvl>
    <w:lvl w:ilvl="3">
      <w:start w:val="0"/>
      <w:numFmt w:val="bullet"/>
      <w:lvlText w:val="•"/>
      <w:lvlJc w:val="left"/>
      <w:pPr>
        <w:ind w:left="3485" w:hanging="567"/>
      </w:pPr>
      <w:rPr>
        <w:rFonts w:hint="default"/>
      </w:rPr>
    </w:lvl>
    <w:lvl w:ilvl="4">
      <w:start w:val="0"/>
      <w:numFmt w:val="bullet"/>
      <w:lvlText w:val="•"/>
      <w:lvlJc w:val="left"/>
      <w:pPr>
        <w:ind w:left="4374" w:hanging="567"/>
      </w:pPr>
      <w:rPr>
        <w:rFonts w:hint="default"/>
      </w:rPr>
    </w:lvl>
    <w:lvl w:ilvl="5">
      <w:start w:val="0"/>
      <w:numFmt w:val="bullet"/>
      <w:lvlText w:val="•"/>
      <w:lvlJc w:val="left"/>
      <w:pPr>
        <w:ind w:left="5262" w:hanging="567"/>
      </w:pPr>
      <w:rPr>
        <w:rFonts w:hint="default"/>
      </w:rPr>
    </w:lvl>
    <w:lvl w:ilvl="6">
      <w:start w:val="0"/>
      <w:numFmt w:val="bullet"/>
      <w:lvlText w:val="•"/>
      <w:lvlJc w:val="left"/>
      <w:pPr>
        <w:ind w:left="6151" w:hanging="567"/>
      </w:pPr>
      <w:rPr>
        <w:rFonts w:hint="default"/>
      </w:rPr>
    </w:lvl>
    <w:lvl w:ilvl="7">
      <w:start w:val="0"/>
      <w:numFmt w:val="bullet"/>
      <w:lvlText w:val="•"/>
      <w:lvlJc w:val="left"/>
      <w:pPr>
        <w:ind w:left="7039" w:hanging="567"/>
      </w:pPr>
      <w:rPr>
        <w:rFonts w:hint="default"/>
      </w:rPr>
    </w:lvl>
    <w:lvl w:ilvl="8">
      <w:start w:val="0"/>
      <w:numFmt w:val="bullet"/>
      <w:lvlText w:val="•"/>
      <w:lvlJc w:val="left"/>
      <w:pPr>
        <w:ind w:left="7928" w:hanging="567"/>
      </w:pPr>
      <w:rPr>
        <w:rFonts w:hint="default"/>
      </w:rPr>
    </w:lvl>
  </w:abstractNum>
  <w:abstractNum w:abstractNumId="11">
    <w:multiLevelType w:val="hybridMultilevel"/>
    <w:lvl w:ilvl="0">
      <w:start w:val="1"/>
      <w:numFmt w:val="decimal"/>
      <w:lvlText w:val="(%1)"/>
      <w:lvlJc w:val="left"/>
      <w:pPr>
        <w:ind w:left="826" w:hanging="567"/>
        <w:jc w:val="left"/>
      </w:pPr>
      <w:rPr>
        <w:rFonts w:hint="default" w:ascii="Arial" w:hAnsi="Arial" w:eastAsia="Arial" w:cs="Arial"/>
        <w:b/>
        <w:bCs/>
        <w:spacing w:val="-4"/>
        <w:w w:val="99"/>
        <w:sz w:val="24"/>
        <w:szCs w:val="24"/>
      </w:rPr>
    </w:lvl>
    <w:lvl w:ilvl="1">
      <w:start w:val="0"/>
      <w:numFmt w:val="bullet"/>
      <w:lvlText w:val="•"/>
      <w:lvlJc w:val="left"/>
      <w:pPr>
        <w:ind w:left="1708" w:hanging="567"/>
      </w:pPr>
      <w:rPr>
        <w:rFonts w:hint="default"/>
      </w:rPr>
    </w:lvl>
    <w:lvl w:ilvl="2">
      <w:start w:val="0"/>
      <w:numFmt w:val="bullet"/>
      <w:lvlText w:val="•"/>
      <w:lvlJc w:val="left"/>
      <w:pPr>
        <w:ind w:left="2597" w:hanging="567"/>
      </w:pPr>
      <w:rPr>
        <w:rFonts w:hint="default"/>
      </w:rPr>
    </w:lvl>
    <w:lvl w:ilvl="3">
      <w:start w:val="0"/>
      <w:numFmt w:val="bullet"/>
      <w:lvlText w:val="•"/>
      <w:lvlJc w:val="left"/>
      <w:pPr>
        <w:ind w:left="3485" w:hanging="567"/>
      </w:pPr>
      <w:rPr>
        <w:rFonts w:hint="default"/>
      </w:rPr>
    </w:lvl>
    <w:lvl w:ilvl="4">
      <w:start w:val="0"/>
      <w:numFmt w:val="bullet"/>
      <w:lvlText w:val="•"/>
      <w:lvlJc w:val="left"/>
      <w:pPr>
        <w:ind w:left="4374" w:hanging="567"/>
      </w:pPr>
      <w:rPr>
        <w:rFonts w:hint="default"/>
      </w:rPr>
    </w:lvl>
    <w:lvl w:ilvl="5">
      <w:start w:val="0"/>
      <w:numFmt w:val="bullet"/>
      <w:lvlText w:val="•"/>
      <w:lvlJc w:val="left"/>
      <w:pPr>
        <w:ind w:left="5262" w:hanging="567"/>
      </w:pPr>
      <w:rPr>
        <w:rFonts w:hint="default"/>
      </w:rPr>
    </w:lvl>
    <w:lvl w:ilvl="6">
      <w:start w:val="0"/>
      <w:numFmt w:val="bullet"/>
      <w:lvlText w:val="•"/>
      <w:lvlJc w:val="left"/>
      <w:pPr>
        <w:ind w:left="6151" w:hanging="567"/>
      </w:pPr>
      <w:rPr>
        <w:rFonts w:hint="default"/>
      </w:rPr>
    </w:lvl>
    <w:lvl w:ilvl="7">
      <w:start w:val="0"/>
      <w:numFmt w:val="bullet"/>
      <w:lvlText w:val="•"/>
      <w:lvlJc w:val="left"/>
      <w:pPr>
        <w:ind w:left="7039" w:hanging="567"/>
      </w:pPr>
      <w:rPr>
        <w:rFonts w:hint="default"/>
      </w:rPr>
    </w:lvl>
    <w:lvl w:ilvl="8">
      <w:start w:val="0"/>
      <w:numFmt w:val="bullet"/>
      <w:lvlText w:val="•"/>
      <w:lvlJc w:val="left"/>
      <w:pPr>
        <w:ind w:left="7928" w:hanging="567"/>
      </w:pPr>
      <w:rPr>
        <w:rFonts w:hint="default"/>
      </w:rPr>
    </w:lvl>
  </w:abstractNum>
  <w:abstractNum w:abstractNumId="10">
    <w:multiLevelType w:val="hybridMultilevel"/>
    <w:lvl w:ilvl="0">
      <w:start w:val="1"/>
      <w:numFmt w:val="decimal"/>
      <w:lvlText w:val="(%1)"/>
      <w:lvlJc w:val="left"/>
      <w:pPr>
        <w:ind w:left="686" w:hanging="567"/>
        <w:jc w:val="right"/>
      </w:pPr>
      <w:rPr>
        <w:rFonts w:hint="default" w:ascii="Arial" w:hAnsi="Arial" w:eastAsia="Arial" w:cs="Arial"/>
        <w:b/>
        <w:bCs/>
        <w:spacing w:val="-4"/>
        <w:w w:val="99"/>
        <w:sz w:val="24"/>
        <w:szCs w:val="24"/>
      </w:rPr>
    </w:lvl>
    <w:lvl w:ilvl="1">
      <w:start w:val="0"/>
      <w:numFmt w:val="bullet"/>
      <w:lvlText w:val="•"/>
      <w:lvlJc w:val="left"/>
      <w:pPr>
        <w:ind w:left="1580" w:hanging="567"/>
      </w:pPr>
      <w:rPr>
        <w:rFonts w:hint="default"/>
      </w:rPr>
    </w:lvl>
    <w:lvl w:ilvl="2">
      <w:start w:val="0"/>
      <w:numFmt w:val="bullet"/>
      <w:lvlText w:val="•"/>
      <w:lvlJc w:val="left"/>
      <w:pPr>
        <w:ind w:left="2481" w:hanging="567"/>
      </w:pPr>
      <w:rPr>
        <w:rFonts w:hint="default"/>
      </w:rPr>
    </w:lvl>
    <w:lvl w:ilvl="3">
      <w:start w:val="0"/>
      <w:numFmt w:val="bullet"/>
      <w:lvlText w:val="•"/>
      <w:lvlJc w:val="left"/>
      <w:pPr>
        <w:ind w:left="3381" w:hanging="567"/>
      </w:pPr>
      <w:rPr>
        <w:rFonts w:hint="default"/>
      </w:rPr>
    </w:lvl>
    <w:lvl w:ilvl="4">
      <w:start w:val="0"/>
      <w:numFmt w:val="bullet"/>
      <w:lvlText w:val="•"/>
      <w:lvlJc w:val="left"/>
      <w:pPr>
        <w:ind w:left="4282" w:hanging="567"/>
      </w:pPr>
      <w:rPr>
        <w:rFonts w:hint="default"/>
      </w:rPr>
    </w:lvl>
    <w:lvl w:ilvl="5">
      <w:start w:val="0"/>
      <w:numFmt w:val="bullet"/>
      <w:lvlText w:val="•"/>
      <w:lvlJc w:val="left"/>
      <w:pPr>
        <w:ind w:left="5182" w:hanging="567"/>
      </w:pPr>
      <w:rPr>
        <w:rFonts w:hint="default"/>
      </w:rPr>
    </w:lvl>
    <w:lvl w:ilvl="6">
      <w:start w:val="0"/>
      <w:numFmt w:val="bullet"/>
      <w:lvlText w:val="•"/>
      <w:lvlJc w:val="left"/>
      <w:pPr>
        <w:ind w:left="6083" w:hanging="567"/>
      </w:pPr>
      <w:rPr>
        <w:rFonts w:hint="default"/>
      </w:rPr>
    </w:lvl>
    <w:lvl w:ilvl="7">
      <w:start w:val="0"/>
      <w:numFmt w:val="bullet"/>
      <w:lvlText w:val="•"/>
      <w:lvlJc w:val="left"/>
      <w:pPr>
        <w:ind w:left="6983" w:hanging="567"/>
      </w:pPr>
      <w:rPr>
        <w:rFonts w:hint="default"/>
      </w:rPr>
    </w:lvl>
    <w:lvl w:ilvl="8">
      <w:start w:val="0"/>
      <w:numFmt w:val="bullet"/>
      <w:lvlText w:val="•"/>
      <w:lvlJc w:val="left"/>
      <w:pPr>
        <w:ind w:left="7884" w:hanging="567"/>
      </w:pPr>
      <w:rPr>
        <w:rFonts w:hint="default"/>
      </w:rPr>
    </w:lvl>
  </w:abstractNum>
  <w:abstractNum w:abstractNumId="9">
    <w:multiLevelType w:val="hybridMultilevel"/>
    <w:lvl w:ilvl="0">
      <w:start w:val="1"/>
      <w:numFmt w:val="decimal"/>
      <w:lvlText w:val="(%1)"/>
      <w:lvlJc w:val="left"/>
      <w:pPr>
        <w:ind w:left="826" w:hanging="567"/>
        <w:jc w:val="right"/>
      </w:pPr>
      <w:rPr>
        <w:rFonts w:hint="default" w:ascii="Arial" w:hAnsi="Arial" w:eastAsia="Arial" w:cs="Arial"/>
        <w:b/>
        <w:bCs/>
        <w:spacing w:val="-4"/>
        <w:w w:val="99"/>
        <w:sz w:val="24"/>
        <w:szCs w:val="24"/>
      </w:rPr>
    </w:lvl>
    <w:lvl w:ilvl="1">
      <w:start w:val="0"/>
      <w:numFmt w:val="bullet"/>
      <w:lvlText w:val="•"/>
      <w:lvlJc w:val="left"/>
      <w:pPr>
        <w:ind w:left="1720" w:hanging="567"/>
      </w:pPr>
      <w:rPr>
        <w:rFonts w:hint="default"/>
      </w:rPr>
    </w:lvl>
    <w:lvl w:ilvl="2">
      <w:start w:val="0"/>
      <w:numFmt w:val="bullet"/>
      <w:lvlText w:val="•"/>
      <w:lvlJc w:val="left"/>
      <w:pPr>
        <w:ind w:left="2621" w:hanging="567"/>
      </w:pPr>
      <w:rPr>
        <w:rFonts w:hint="default"/>
      </w:rPr>
    </w:lvl>
    <w:lvl w:ilvl="3">
      <w:start w:val="0"/>
      <w:numFmt w:val="bullet"/>
      <w:lvlText w:val="•"/>
      <w:lvlJc w:val="left"/>
      <w:pPr>
        <w:ind w:left="3521" w:hanging="567"/>
      </w:pPr>
      <w:rPr>
        <w:rFonts w:hint="default"/>
      </w:rPr>
    </w:lvl>
    <w:lvl w:ilvl="4">
      <w:start w:val="0"/>
      <w:numFmt w:val="bullet"/>
      <w:lvlText w:val="•"/>
      <w:lvlJc w:val="left"/>
      <w:pPr>
        <w:ind w:left="4422" w:hanging="567"/>
      </w:pPr>
      <w:rPr>
        <w:rFonts w:hint="default"/>
      </w:rPr>
    </w:lvl>
    <w:lvl w:ilvl="5">
      <w:start w:val="0"/>
      <w:numFmt w:val="bullet"/>
      <w:lvlText w:val="•"/>
      <w:lvlJc w:val="left"/>
      <w:pPr>
        <w:ind w:left="5322" w:hanging="567"/>
      </w:pPr>
      <w:rPr>
        <w:rFonts w:hint="default"/>
      </w:rPr>
    </w:lvl>
    <w:lvl w:ilvl="6">
      <w:start w:val="0"/>
      <w:numFmt w:val="bullet"/>
      <w:lvlText w:val="•"/>
      <w:lvlJc w:val="left"/>
      <w:pPr>
        <w:ind w:left="6223" w:hanging="567"/>
      </w:pPr>
      <w:rPr>
        <w:rFonts w:hint="default"/>
      </w:rPr>
    </w:lvl>
    <w:lvl w:ilvl="7">
      <w:start w:val="0"/>
      <w:numFmt w:val="bullet"/>
      <w:lvlText w:val="•"/>
      <w:lvlJc w:val="left"/>
      <w:pPr>
        <w:ind w:left="7123" w:hanging="567"/>
      </w:pPr>
      <w:rPr>
        <w:rFonts w:hint="default"/>
      </w:rPr>
    </w:lvl>
    <w:lvl w:ilvl="8">
      <w:start w:val="0"/>
      <w:numFmt w:val="bullet"/>
      <w:lvlText w:val="•"/>
      <w:lvlJc w:val="left"/>
      <w:pPr>
        <w:ind w:left="8024" w:hanging="567"/>
      </w:pPr>
      <w:rPr>
        <w:rFonts w:hint="default"/>
      </w:rPr>
    </w:lvl>
  </w:abstractNum>
  <w:abstractNum w:abstractNumId="8">
    <w:multiLevelType w:val="hybridMultilevel"/>
    <w:lvl w:ilvl="0">
      <w:start w:val="1"/>
      <w:numFmt w:val="decimal"/>
      <w:lvlText w:val="(%1)"/>
      <w:lvlJc w:val="left"/>
      <w:pPr>
        <w:ind w:left="826" w:hanging="567"/>
        <w:jc w:val="left"/>
      </w:pPr>
      <w:rPr>
        <w:rFonts w:hint="default" w:ascii="Arial" w:hAnsi="Arial" w:eastAsia="Arial" w:cs="Arial"/>
        <w:b/>
        <w:bCs/>
        <w:spacing w:val="-5"/>
        <w:w w:val="99"/>
        <w:sz w:val="24"/>
        <w:szCs w:val="24"/>
      </w:rPr>
    </w:lvl>
    <w:lvl w:ilvl="1">
      <w:start w:val="0"/>
      <w:numFmt w:val="bullet"/>
      <w:lvlText w:val="•"/>
      <w:lvlJc w:val="left"/>
      <w:pPr>
        <w:ind w:left="1720" w:hanging="567"/>
      </w:pPr>
      <w:rPr>
        <w:rFonts w:hint="default"/>
      </w:rPr>
    </w:lvl>
    <w:lvl w:ilvl="2">
      <w:start w:val="0"/>
      <w:numFmt w:val="bullet"/>
      <w:lvlText w:val="•"/>
      <w:lvlJc w:val="left"/>
      <w:pPr>
        <w:ind w:left="2621" w:hanging="567"/>
      </w:pPr>
      <w:rPr>
        <w:rFonts w:hint="default"/>
      </w:rPr>
    </w:lvl>
    <w:lvl w:ilvl="3">
      <w:start w:val="0"/>
      <w:numFmt w:val="bullet"/>
      <w:lvlText w:val="•"/>
      <w:lvlJc w:val="left"/>
      <w:pPr>
        <w:ind w:left="3521" w:hanging="567"/>
      </w:pPr>
      <w:rPr>
        <w:rFonts w:hint="default"/>
      </w:rPr>
    </w:lvl>
    <w:lvl w:ilvl="4">
      <w:start w:val="0"/>
      <w:numFmt w:val="bullet"/>
      <w:lvlText w:val="•"/>
      <w:lvlJc w:val="left"/>
      <w:pPr>
        <w:ind w:left="4422" w:hanging="567"/>
      </w:pPr>
      <w:rPr>
        <w:rFonts w:hint="default"/>
      </w:rPr>
    </w:lvl>
    <w:lvl w:ilvl="5">
      <w:start w:val="0"/>
      <w:numFmt w:val="bullet"/>
      <w:lvlText w:val="•"/>
      <w:lvlJc w:val="left"/>
      <w:pPr>
        <w:ind w:left="5322" w:hanging="567"/>
      </w:pPr>
      <w:rPr>
        <w:rFonts w:hint="default"/>
      </w:rPr>
    </w:lvl>
    <w:lvl w:ilvl="6">
      <w:start w:val="0"/>
      <w:numFmt w:val="bullet"/>
      <w:lvlText w:val="•"/>
      <w:lvlJc w:val="left"/>
      <w:pPr>
        <w:ind w:left="6223" w:hanging="567"/>
      </w:pPr>
      <w:rPr>
        <w:rFonts w:hint="default"/>
      </w:rPr>
    </w:lvl>
    <w:lvl w:ilvl="7">
      <w:start w:val="0"/>
      <w:numFmt w:val="bullet"/>
      <w:lvlText w:val="•"/>
      <w:lvlJc w:val="left"/>
      <w:pPr>
        <w:ind w:left="7123" w:hanging="567"/>
      </w:pPr>
      <w:rPr>
        <w:rFonts w:hint="default"/>
      </w:rPr>
    </w:lvl>
    <w:lvl w:ilvl="8">
      <w:start w:val="0"/>
      <w:numFmt w:val="bullet"/>
      <w:lvlText w:val="•"/>
      <w:lvlJc w:val="left"/>
      <w:pPr>
        <w:ind w:left="8024" w:hanging="567"/>
      </w:pPr>
      <w:rPr>
        <w:rFonts w:hint="default"/>
      </w:rPr>
    </w:lvl>
  </w:abstractNum>
  <w:abstractNum w:abstractNumId="7">
    <w:multiLevelType w:val="hybridMultilevel"/>
    <w:lvl w:ilvl="0">
      <w:start w:val="1"/>
      <w:numFmt w:val="decimal"/>
      <w:lvlText w:val="(%1)"/>
      <w:lvlJc w:val="left"/>
      <w:pPr>
        <w:ind w:left="826" w:hanging="567"/>
        <w:jc w:val="left"/>
      </w:pPr>
      <w:rPr>
        <w:rFonts w:hint="default" w:ascii="Arial" w:hAnsi="Arial" w:eastAsia="Arial" w:cs="Arial"/>
        <w:b/>
        <w:bCs/>
        <w:spacing w:val="-5"/>
        <w:w w:val="99"/>
        <w:sz w:val="24"/>
        <w:szCs w:val="24"/>
      </w:rPr>
    </w:lvl>
    <w:lvl w:ilvl="1">
      <w:start w:val="0"/>
      <w:numFmt w:val="bullet"/>
      <w:lvlText w:val="•"/>
      <w:lvlJc w:val="left"/>
      <w:pPr>
        <w:ind w:left="1696" w:hanging="567"/>
      </w:pPr>
      <w:rPr>
        <w:rFonts w:hint="default"/>
      </w:rPr>
    </w:lvl>
    <w:lvl w:ilvl="2">
      <w:start w:val="0"/>
      <w:numFmt w:val="bullet"/>
      <w:lvlText w:val="•"/>
      <w:lvlJc w:val="left"/>
      <w:pPr>
        <w:ind w:left="2573" w:hanging="567"/>
      </w:pPr>
      <w:rPr>
        <w:rFonts w:hint="default"/>
      </w:rPr>
    </w:lvl>
    <w:lvl w:ilvl="3">
      <w:start w:val="0"/>
      <w:numFmt w:val="bullet"/>
      <w:lvlText w:val="•"/>
      <w:lvlJc w:val="left"/>
      <w:pPr>
        <w:ind w:left="3449" w:hanging="567"/>
      </w:pPr>
      <w:rPr>
        <w:rFonts w:hint="default"/>
      </w:rPr>
    </w:lvl>
    <w:lvl w:ilvl="4">
      <w:start w:val="0"/>
      <w:numFmt w:val="bullet"/>
      <w:lvlText w:val="•"/>
      <w:lvlJc w:val="left"/>
      <w:pPr>
        <w:ind w:left="4326" w:hanging="567"/>
      </w:pPr>
      <w:rPr>
        <w:rFonts w:hint="default"/>
      </w:rPr>
    </w:lvl>
    <w:lvl w:ilvl="5">
      <w:start w:val="0"/>
      <w:numFmt w:val="bullet"/>
      <w:lvlText w:val="•"/>
      <w:lvlJc w:val="left"/>
      <w:pPr>
        <w:ind w:left="5202" w:hanging="567"/>
      </w:pPr>
      <w:rPr>
        <w:rFonts w:hint="default"/>
      </w:rPr>
    </w:lvl>
    <w:lvl w:ilvl="6">
      <w:start w:val="0"/>
      <w:numFmt w:val="bullet"/>
      <w:lvlText w:val="•"/>
      <w:lvlJc w:val="left"/>
      <w:pPr>
        <w:ind w:left="6079" w:hanging="567"/>
      </w:pPr>
      <w:rPr>
        <w:rFonts w:hint="default"/>
      </w:rPr>
    </w:lvl>
    <w:lvl w:ilvl="7">
      <w:start w:val="0"/>
      <w:numFmt w:val="bullet"/>
      <w:lvlText w:val="•"/>
      <w:lvlJc w:val="left"/>
      <w:pPr>
        <w:ind w:left="6955" w:hanging="567"/>
      </w:pPr>
      <w:rPr>
        <w:rFonts w:hint="default"/>
      </w:rPr>
    </w:lvl>
    <w:lvl w:ilvl="8">
      <w:start w:val="0"/>
      <w:numFmt w:val="bullet"/>
      <w:lvlText w:val="•"/>
      <w:lvlJc w:val="left"/>
      <w:pPr>
        <w:ind w:left="7832" w:hanging="567"/>
      </w:pPr>
      <w:rPr>
        <w:rFonts w:hint="default"/>
      </w:rPr>
    </w:lvl>
  </w:abstractNum>
  <w:abstractNum w:abstractNumId="6">
    <w:multiLevelType w:val="hybridMultilevel"/>
    <w:lvl w:ilvl="0">
      <w:start w:val="1"/>
      <w:numFmt w:val="decimal"/>
      <w:lvlText w:val="(%1)"/>
      <w:lvlJc w:val="left"/>
      <w:pPr>
        <w:ind w:left="826" w:hanging="567"/>
        <w:jc w:val="left"/>
      </w:pPr>
      <w:rPr>
        <w:rFonts w:hint="default" w:ascii="Arial" w:hAnsi="Arial" w:eastAsia="Arial" w:cs="Arial"/>
        <w:b/>
        <w:bCs/>
        <w:spacing w:val="-8"/>
        <w:w w:val="99"/>
        <w:sz w:val="24"/>
        <w:szCs w:val="24"/>
      </w:rPr>
    </w:lvl>
    <w:lvl w:ilvl="1">
      <w:start w:val="0"/>
      <w:numFmt w:val="bullet"/>
      <w:lvlText w:val="•"/>
      <w:lvlJc w:val="left"/>
      <w:pPr>
        <w:ind w:left="1696" w:hanging="567"/>
      </w:pPr>
      <w:rPr>
        <w:rFonts w:hint="default"/>
      </w:rPr>
    </w:lvl>
    <w:lvl w:ilvl="2">
      <w:start w:val="0"/>
      <w:numFmt w:val="bullet"/>
      <w:lvlText w:val="•"/>
      <w:lvlJc w:val="left"/>
      <w:pPr>
        <w:ind w:left="2573" w:hanging="567"/>
      </w:pPr>
      <w:rPr>
        <w:rFonts w:hint="default"/>
      </w:rPr>
    </w:lvl>
    <w:lvl w:ilvl="3">
      <w:start w:val="0"/>
      <w:numFmt w:val="bullet"/>
      <w:lvlText w:val="•"/>
      <w:lvlJc w:val="left"/>
      <w:pPr>
        <w:ind w:left="3449" w:hanging="567"/>
      </w:pPr>
      <w:rPr>
        <w:rFonts w:hint="default"/>
      </w:rPr>
    </w:lvl>
    <w:lvl w:ilvl="4">
      <w:start w:val="0"/>
      <w:numFmt w:val="bullet"/>
      <w:lvlText w:val="•"/>
      <w:lvlJc w:val="left"/>
      <w:pPr>
        <w:ind w:left="4326" w:hanging="567"/>
      </w:pPr>
      <w:rPr>
        <w:rFonts w:hint="default"/>
      </w:rPr>
    </w:lvl>
    <w:lvl w:ilvl="5">
      <w:start w:val="0"/>
      <w:numFmt w:val="bullet"/>
      <w:lvlText w:val="•"/>
      <w:lvlJc w:val="left"/>
      <w:pPr>
        <w:ind w:left="5202" w:hanging="567"/>
      </w:pPr>
      <w:rPr>
        <w:rFonts w:hint="default"/>
      </w:rPr>
    </w:lvl>
    <w:lvl w:ilvl="6">
      <w:start w:val="0"/>
      <w:numFmt w:val="bullet"/>
      <w:lvlText w:val="•"/>
      <w:lvlJc w:val="left"/>
      <w:pPr>
        <w:ind w:left="6079" w:hanging="567"/>
      </w:pPr>
      <w:rPr>
        <w:rFonts w:hint="default"/>
      </w:rPr>
    </w:lvl>
    <w:lvl w:ilvl="7">
      <w:start w:val="0"/>
      <w:numFmt w:val="bullet"/>
      <w:lvlText w:val="•"/>
      <w:lvlJc w:val="left"/>
      <w:pPr>
        <w:ind w:left="6955" w:hanging="567"/>
      </w:pPr>
      <w:rPr>
        <w:rFonts w:hint="default"/>
      </w:rPr>
    </w:lvl>
    <w:lvl w:ilvl="8">
      <w:start w:val="0"/>
      <w:numFmt w:val="bullet"/>
      <w:lvlText w:val="•"/>
      <w:lvlJc w:val="left"/>
      <w:pPr>
        <w:ind w:left="7832" w:hanging="567"/>
      </w:pPr>
      <w:rPr>
        <w:rFonts w:hint="default"/>
      </w:rPr>
    </w:lvl>
  </w:abstractNum>
  <w:abstractNum w:abstractNumId="5">
    <w:multiLevelType w:val="hybridMultilevel"/>
    <w:lvl w:ilvl="0">
      <w:start w:val="1"/>
      <w:numFmt w:val="decimal"/>
      <w:lvlText w:val="%1"/>
      <w:lvlJc w:val="left"/>
      <w:pPr>
        <w:ind w:left="274" w:hanging="264"/>
        <w:jc w:val="left"/>
      </w:pPr>
      <w:rPr>
        <w:rFonts w:hint="default" w:ascii="ＭＳ ゴシック" w:hAnsi="ＭＳ ゴシック" w:eastAsia="ＭＳ ゴシック" w:cs="ＭＳ ゴシック"/>
        <w:spacing w:val="-94"/>
        <w:w w:val="100"/>
        <w:sz w:val="18"/>
        <w:szCs w:val="18"/>
      </w:rPr>
    </w:lvl>
    <w:lvl w:ilvl="1">
      <w:start w:val="1"/>
      <w:numFmt w:val="decimal"/>
      <w:lvlText w:val="(%2)"/>
      <w:lvlJc w:val="left"/>
      <w:pPr>
        <w:ind w:left="826" w:hanging="567"/>
        <w:jc w:val="left"/>
      </w:pPr>
      <w:rPr>
        <w:rFonts w:hint="default" w:ascii="Arial" w:hAnsi="Arial" w:eastAsia="Arial" w:cs="Arial"/>
        <w:b/>
        <w:bCs/>
        <w:spacing w:val="-8"/>
        <w:w w:val="99"/>
        <w:sz w:val="24"/>
        <w:szCs w:val="24"/>
      </w:rPr>
    </w:lvl>
    <w:lvl w:ilvl="2">
      <w:start w:val="0"/>
      <w:numFmt w:val="bullet"/>
      <w:lvlText w:val="•"/>
      <w:lvlJc w:val="left"/>
      <w:pPr>
        <w:ind w:left="1807" w:hanging="567"/>
      </w:pPr>
      <w:rPr>
        <w:rFonts w:hint="default"/>
      </w:rPr>
    </w:lvl>
    <w:lvl w:ilvl="3">
      <w:start w:val="0"/>
      <w:numFmt w:val="bullet"/>
      <w:lvlText w:val="•"/>
      <w:lvlJc w:val="left"/>
      <w:pPr>
        <w:ind w:left="2794" w:hanging="567"/>
      </w:pPr>
      <w:rPr>
        <w:rFonts w:hint="default"/>
      </w:rPr>
    </w:lvl>
    <w:lvl w:ilvl="4">
      <w:start w:val="0"/>
      <w:numFmt w:val="bullet"/>
      <w:lvlText w:val="•"/>
      <w:lvlJc w:val="left"/>
      <w:pPr>
        <w:ind w:left="3781" w:hanging="567"/>
      </w:pPr>
      <w:rPr>
        <w:rFonts w:hint="default"/>
      </w:rPr>
    </w:lvl>
    <w:lvl w:ilvl="5">
      <w:start w:val="0"/>
      <w:numFmt w:val="bullet"/>
      <w:lvlText w:val="•"/>
      <w:lvlJc w:val="left"/>
      <w:pPr>
        <w:ind w:left="4769" w:hanging="567"/>
      </w:pPr>
      <w:rPr>
        <w:rFonts w:hint="default"/>
      </w:rPr>
    </w:lvl>
    <w:lvl w:ilvl="6">
      <w:start w:val="0"/>
      <w:numFmt w:val="bullet"/>
      <w:lvlText w:val="•"/>
      <w:lvlJc w:val="left"/>
      <w:pPr>
        <w:ind w:left="5756" w:hanging="567"/>
      </w:pPr>
      <w:rPr>
        <w:rFonts w:hint="default"/>
      </w:rPr>
    </w:lvl>
    <w:lvl w:ilvl="7">
      <w:start w:val="0"/>
      <w:numFmt w:val="bullet"/>
      <w:lvlText w:val="•"/>
      <w:lvlJc w:val="left"/>
      <w:pPr>
        <w:ind w:left="6743" w:hanging="567"/>
      </w:pPr>
      <w:rPr>
        <w:rFonts w:hint="default"/>
      </w:rPr>
    </w:lvl>
    <w:lvl w:ilvl="8">
      <w:start w:val="0"/>
      <w:numFmt w:val="bullet"/>
      <w:lvlText w:val="•"/>
      <w:lvlJc w:val="left"/>
      <w:pPr>
        <w:ind w:left="7730" w:hanging="567"/>
      </w:pPr>
      <w:rPr>
        <w:rFonts w:hint="default"/>
      </w:rPr>
    </w:lvl>
  </w:abstractNum>
  <w:abstractNum w:abstractNumId="4">
    <w:multiLevelType w:val="hybridMultilevel"/>
    <w:lvl w:ilvl="0">
      <w:start w:val="1"/>
      <w:numFmt w:val="decimal"/>
      <w:lvlText w:val="%1."/>
      <w:lvlJc w:val="left"/>
      <w:pPr>
        <w:ind w:left="684" w:hanging="567"/>
        <w:jc w:val="left"/>
      </w:pPr>
      <w:rPr>
        <w:rFonts w:hint="default" w:ascii="Arial" w:hAnsi="Arial" w:eastAsia="Arial" w:cs="Arial"/>
        <w:b/>
        <w:bCs/>
        <w:spacing w:val="-5"/>
        <w:w w:val="99"/>
        <w:sz w:val="36"/>
        <w:szCs w:val="36"/>
      </w:rPr>
    </w:lvl>
    <w:lvl w:ilvl="1">
      <w:start w:val="1"/>
      <w:numFmt w:val="decimal"/>
      <w:lvlText w:val="%1.%2."/>
      <w:lvlJc w:val="left"/>
      <w:pPr>
        <w:ind w:left="826" w:hanging="567"/>
        <w:jc w:val="left"/>
      </w:pPr>
      <w:rPr>
        <w:rFonts w:hint="default" w:ascii="Arial" w:hAnsi="Arial" w:eastAsia="Arial" w:cs="Arial"/>
        <w:b/>
        <w:bCs/>
        <w:spacing w:val="-5"/>
        <w:w w:val="100"/>
        <w:sz w:val="28"/>
        <w:szCs w:val="28"/>
      </w:rPr>
    </w:lvl>
    <w:lvl w:ilvl="2">
      <w:start w:val="0"/>
      <w:numFmt w:val="bullet"/>
      <w:lvlText w:val="•"/>
      <w:lvlJc w:val="left"/>
      <w:pPr>
        <w:ind w:left="1793" w:hanging="567"/>
      </w:pPr>
      <w:rPr>
        <w:rFonts w:hint="default"/>
      </w:rPr>
    </w:lvl>
    <w:lvl w:ilvl="3">
      <w:start w:val="0"/>
      <w:numFmt w:val="bullet"/>
      <w:lvlText w:val="•"/>
      <w:lvlJc w:val="left"/>
      <w:pPr>
        <w:ind w:left="2767" w:hanging="567"/>
      </w:pPr>
      <w:rPr>
        <w:rFonts w:hint="default"/>
      </w:rPr>
    </w:lvl>
    <w:lvl w:ilvl="4">
      <w:start w:val="0"/>
      <w:numFmt w:val="bullet"/>
      <w:lvlText w:val="•"/>
      <w:lvlJc w:val="left"/>
      <w:pPr>
        <w:ind w:left="3741" w:hanging="567"/>
      </w:pPr>
      <w:rPr>
        <w:rFonts w:hint="default"/>
      </w:rPr>
    </w:lvl>
    <w:lvl w:ilvl="5">
      <w:start w:val="0"/>
      <w:numFmt w:val="bullet"/>
      <w:lvlText w:val="•"/>
      <w:lvlJc w:val="left"/>
      <w:pPr>
        <w:ind w:left="4715" w:hanging="567"/>
      </w:pPr>
      <w:rPr>
        <w:rFonts w:hint="default"/>
      </w:rPr>
    </w:lvl>
    <w:lvl w:ilvl="6">
      <w:start w:val="0"/>
      <w:numFmt w:val="bullet"/>
      <w:lvlText w:val="•"/>
      <w:lvlJc w:val="left"/>
      <w:pPr>
        <w:ind w:left="5689" w:hanging="567"/>
      </w:pPr>
      <w:rPr>
        <w:rFonts w:hint="default"/>
      </w:rPr>
    </w:lvl>
    <w:lvl w:ilvl="7">
      <w:start w:val="0"/>
      <w:numFmt w:val="bullet"/>
      <w:lvlText w:val="•"/>
      <w:lvlJc w:val="left"/>
      <w:pPr>
        <w:ind w:left="6663" w:hanging="567"/>
      </w:pPr>
      <w:rPr>
        <w:rFonts w:hint="default"/>
      </w:rPr>
    </w:lvl>
    <w:lvl w:ilvl="8">
      <w:start w:val="0"/>
      <w:numFmt w:val="bullet"/>
      <w:lvlText w:val="•"/>
      <w:lvlJc w:val="left"/>
      <w:pPr>
        <w:ind w:left="7637" w:hanging="567"/>
      </w:pPr>
      <w:rPr>
        <w:rFonts w:hint="default"/>
      </w:rPr>
    </w:lvl>
  </w:abstractNum>
  <w:abstractNum w:abstractNumId="3">
    <w:multiLevelType w:val="hybridMultilevel"/>
    <w:lvl w:ilvl="0">
      <w:start w:val="1"/>
      <w:numFmt w:val="decimal"/>
      <w:lvlText w:val="%1."/>
      <w:lvlJc w:val="left"/>
      <w:pPr>
        <w:ind w:left="558" w:hanging="444"/>
        <w:jc w:val="left"/>
      </w:pPr>
      <w:rPr>
        <w:rFonts w:hint="default" w:ascii="Arial" w:hAnsi="Arial" w:eastAsia="Arial" w:cs="Arial"/>
        <w:b/>
        <w:bCs/>
        <w:spacing w:val="-3"/>
        <w:w w:val="100"/>
        <w:sz w:val="28"/>
        <w:szCs w:val="28"/>
      </w:rPr>
    </w:lvl>
    <w:lvl w:ilvl="1">
      <w:start w:val="1"/>
      <w:numFmt w:val="decimal"/>
      <w:lvlText w:val="%1.%2."/>
      <w:lvlJc w:val="left"/>
      <w:pPr>
        <w:ind w:left="1038" w:hanging="728"/>
        <w:jc w:val="left"/>
      </w:pPr>
      <w:rPr>
        <w:rFonts w:hint="default" w:ascii="Arial" w:hAnsi="Arial" w:eastAsia="Arial" w:cs="Arial"/>
        <w:spacing w:val="-5"/>
        <w:w w:val="99"/>
        <w:sz w:val="24"/>
        <w:szCs w:val="24"/>
      </w:rPr>
    </w:lvl>
    <w:lvl w:ilvl="2">
      <w:start w:val="0"/>
      <w:numFmt w:val="bullet"/>
      <w:lvlText w:val="•"/>
      <w:lvlJc w:val="left"/>
      <w:pPr>
        <w:ind w:left="1958" w:hanging="728"/>
      </w:pPr>
      <w:rPr>
        <w:rFonts w:hint="default"/>
      </w:rPr>
    </w:lvl>
    <w:lvl w:ilvl="3">
      <w:start w:val="0"/>
      <w:numFmt w:val="bullet"/>
      <w:lvlText w:val="•"/>
      <w:lvlJc w:val="left"/>
      <w:pPr>
        <w:ind w:left="2876" w:hanging="728"/>
      </w:pPr>
      <w:rPr>
        <w:rFonts w:hint="default"/>
      </w:rPr>
    </w:lvl>
    <w:lvl w:ilvl="4">
      <w:start w:val="0"/>
      <w:numFmt w:val="bullet"/>
      <w:lvlText w:val="•"/>
      <w:lvlJc w:val="left"/>
      <w:pPr>
        <w:ind w:left="3795" w:hanging="728"/>
      </w:pPr>
      <w:rPr>
        <w:rFonts w:hint="default"/>
      </w:rPr>
    </w:lvl>
    <w:lvl w:ilvl="5">
      <w:start w:val="0"/>
      <w:numFmt w:val="bullet"/>
      <w:lvlText w:val="•"/>
      <w:lvlJc w:val="left"/>
      <w:pPr>
        <w:ind w:left="4713" w:hanging="728"/>
      </w:pPr>
      <w:rPr>
        <w:rFonts w:hint="default"/>
      </w:rPr>
    </w:lvl>
    <w:lvl w:ilvl="6">
      <w:start w:val="0"/>
      <w:numFmt w:val="bullet"/>
      <w:lvlText w:val="•"/>
      <w:lvlJc w:val="left"/>
      <w:pPr>
        <w:ind w:left="5631" w:hanging="728"/>
      </w:pPr>
      <w:rPr>
        <w:rFonts w:hint="default"/>
      </w:rPr>
    </w:lvl>
    <w:lvl w:ilvl="7">
      <w:start w:val="0"/>
      <w:numFmt w:val="bullet"/>
      <w:lvlText w:val="•"/>
      <w:lvlJc w:val="left"/>
      <w:pPr>
        <w:ind w:left="6550" w:hanging="728"/>
      </w:pPr>
      <w:rPr>
        <w:rFonts w:hint="default"/>
      </w:rPr>
    </w:lvl>
    <w:lvl w:ilvl="8">
      <w:start w:val="0"/>
      <w:numFmt w:val="bullet"/>
      <w:lvlText w:val="•"/>
      <w:lvlJc w:val="left"/>
      <w:pPr>
        <w:ind w:left="7468" w:hanging="728"/>
      </w:pPr>
      <w:rPr>
        <w:rFonts w:hint="default"/>
      </w:rPr>
    </w:lvl>
  </w:abstractNum>
  <w:abstractNum w:abstractNumId="2">
    <w:multiLevelType w:val="hybridMultilevel"/>
    <w:lvl w:ilvl="0">
      <w:start w:val="0"/>
      <w:numFmt w:val="bullet"/>
      <w:lvlText w:val="•"/>
      <w:lvlJc w:val="left"/>
      <w:pPr>
        <w:ind w:left="1428" w:hanging="147"/>
      </w:pPr>
      <w:rPr>
        <w:rFonts w:hint="default" w:ascii="Meiryo UI" w:hAnsi="Meiryo UI" w:eastAsia="Meiryo UI" w:cs="Meiryo UI"/>
        <w:w w:val="95"/>
        <w:position w:val="8"/>
        <w:sz w:val="17"/>
        <w:szCs w:val="17"/>
      </w:rPr>
    </w:lvl>
    <w:lvl w:ilvl="1">
      <w:start w:val="0"/>
      <w:numFmt w:val="bullet"/>
      <w:lvlText w:val="•"/>
      <w:lvlJc w:val="left"/>
      <w:pPr>
        <w:ind w:left="6415" w:hanging="128"/>
      </w:pPr>
      <w:rPr>
        <w:rFonts w:hint="default" w:ascii="Meiryo UI" w:hAnsi="Meiryo UI" w:eastAsia="Meiryo UI" w:cs="Meiryo UI"/>
        <w:w w:val="94"/>
        <w:sz w:val="15"/>
        <w:szCs w:val="15"/>
      </w:rPr>
    </w:lvl>
    <w:lvl w:ilvl="2">
      <w:start w:val="0"/>
      <w:numFmt w:val="bullet"/>
      <w:lvlText w:val="•"/>
      <w:lvlJc w:val="left"/>
      <w:pPr>
        <w:ind w:left="7426" w:hanging="128"/>
      </w:pPr>
      <w:rPr>
        <w:rFonts w:hint="default"/>
      </w:rPr>
    </w:lvl>
    <w:lvl w:ilvl="3">
      <w:start w:val="0"/>
      <w:numFmt w:val="bullet"/>
      <w:lvlText w:val="•"/>
      <w:lvlJc w:val="left"/>
      <w:pPr>
        <w:ind w:left="8433" w:hanging="128"/>
      </w:pPr>
      <w:rPr>
        <w:rFonts w:hint="default"/>
      </w:rPr>
    </w:lvl>
    <w:lvl w:ilvl="4">
      <w:start w:val="0"/>
      <w:numFmt w:val="bullet"/>
      <w:lvlText w:val="•"/>
      <w:lvlJc w:val="left"/>
      <w:pPr>
        <w:ind w:left="9440" w:hanging="128"/>
      </w:pPr>
      <w:rPr>
        <w:rFonts w:hint="default"/>
      </w:rPr>
    </w:lvl>
    <w:lvl w:ilvl="5">
      <w:start w:val="0"/>
      <w:numFmt w:val="bullet"/>
      <w:lvlText w:val="•"/>
      <w:lvlJc w:val="left"/>
      <w:pPr>
        <w:ind w:left="10447" w:hanging="128"/>
      </w:pPr>
      <w:rPr>
        <w:rFonts w:hint="default"/>
      </w:rPr>
    </w:lvl>
    <w:lvl w:ilvl="6">
      <w:start w:val="0"/>
      <w:numFmt w:val="bullet"/>
      <w:lvlText w:val="•"/>
      <w:lvlJc w:val="left"/>
      <w:pPr>
        <w:ind w:left="11454" w:hanging="128"/>
      </w:pPr>
      <w:rPr>
        <w:rFonts w:hint="default"/>
      </w:rPr>
    </w:lvl>
    <w:lvl w:ilvl="7">
      <w:start w:val="0"/>
      <w:numFmt w:val="bullet"/>
      <w:lvlText w:val="•"/>
      <w:lvlJc w:val="left"/>
      <w:pPr>
        <w:ind w:left="12461" w:hanging="128"/>
      </w:pPr>
      <w:rPr>
        <w:rFonts w:hint="default"/>
      </w:rPr>
    </w:lvl>
    <w:lvl w:ilvl="8">
      <w:start w:val="0"/>
      <w:numFmt w:val="bullet"/>
      <w:lvlText w:val="•"/>
      <w:lvlJc w:val="left"/>
      <w:pPr>
        <w:ind w:left="13468" w:hanging="128"/>
      </w:pPr>
      <w:rPr>
        <w:rFonts w:hint="default"/>
      </w:rPr>
    </w:lvl>
  </w:abstractNum>
  <w:abstractNum w:abstractNumId="1">
    <w:multiLevelType w:val="hybridMultilevel"/>
    <w:lvl w:ilvl="0">
      <w:start w:val="0"/>
      <w:numFmt w:val="bullet"/>
      <w:lvlText w:val="•"/>
      <w:lvlJc w:val="left"/>
      <w:pPr>
        <w:ind w:left="6415" w:hanging="128"/>
      </w:pPr>
      <w:rPr>
        <w:rFonts w:hint="default" w:ascii="Meiryo UI" w:hAnsi="Meiryo UI" w:eastAsia="Meiryo UI" w:cs="Meiryo UI"/>
        <w:w w:val="94"/>
        <w:sz w:val="15"/>
        <w:szCs w:val="15"/>
      </w:rPr>
    </w:lvl>
    <w:lvl w:ilvl="1">
      <w:start w:val="0"/>
      <w:numFmt w:val="bullet"/>
      <w:lvlText w:val="•"/>
      <w:lvlJc w:val="left"/>
      <w:pPr>
        <w:ind w:left="7326" w:hanging="128"/>
      </w:pPr>
      <w:rPr>
        <w:rFonts w:hint="default"/>
      </w:rPr>
    </w:lvl>
    <w:lvl w:ilvl="2">
      <w:start w:val="0"/>
      <w:numFmt w:val="bullet"/>
      <w:lvlText w:val="•"/>
      <w:lvlJc w:val="left"/>
      <w:pPr>
        <w:ind w:left="8232" w:hanging="128"/>
      </w:pPr>
      <w:rPr>
        <w:rFonts w:hint="default"/>
      </w:rPr>
    </w:lvl>
    <w:lvl w:ilvl="3">
      <w:start w:val="0"/>
      <w:numFmt w:val="bullet"/>
      <w:lvlText w:val="•"/>
      <w:lvlJc w:val="left"/>
      <w:pPr>
        <w:ind w:left="9138" w:hanging="128"/>
      </w:pPr>
      <w:rPr>
        <w:rFonts w:hint="default"/>
      </w:rPr>
    </w:lvl>
    <w:lvl w:ilvl="4">
      <w:start w:val="0"/>
      <w:numFmt w:val="bullet"/>
      <w:lvlText w:val="•"/>
      <w:lvlJc w:val="left"/>
      <w:pPr>
        <w:ind w:left="10044" w:hanging="128"/>
      </w:pPr>
      <w:rPr>
        <w:rFonts w:hint="default"/>
      </w:rPr>
    </w:lvl>
    <w:lvl w:ilvl="5">
      <w:start w:val="0"/>
      <w:numFmt w:val="bullet"/>
      <w:lvlText w:val="•"/>
      <w:lvlJc w:val="left"/>
      <w:pPr>
        <w:ind w:left="10951" w:hanging="128"/>
      </w:pPr>
      <w:rPr>
        <w:rFonts w:hint="default"/>
      </w:rPr>
    </w:lvl>
    <w:lvl w:ilvl="6">
      <w:start w:val="0"/>
      <w:numFmt w:val="bullet"/>
      <w:lvlText w:val="•"/>
      <w:lvlJc w:val="left"/>
      <w:pPr>
        <w:ind w:left="11857" w:hanging="128"/>
      </w:pPr>
      <w:rPr>
        <w:rFonts w:hint="default"/>
      </w:rPr>
    </w:lvl>
    <w:lvl w:ilvl="7">
      <w:start w:val="0"/>
      <w:numFmt w:val="bullet"/>
      <w:lvlText w:val="•"/>
      <w:lvlJc w:val="left"/>
      <w:pPr>
        <w:ind w:left="12763" w:hanging="128"/>
      </w:pPr>
      <w:rPr>
        <w:rFonts w:hint="default"/>
      </w:rPr>
    </w:lvl>
    <w:lvl w:ilvl="8">
      <w:start w:val="0"/>
      <w:numFmt w:val="bullet"/>
      <w:lvlText w:val="•"/>
      <w:lvlJc w:val="left"/>
      <w:pPr>
        <w:ind w:left="13669" w:hanging="128"/>
      </w:pPr>
      <w:rPr>
        <w:rFonts w:hint="default"/>
      </w:rPr>
    </w:lvl>
  </w:abstractNum>
  <w:abstractNum w:abstractNumId="0">
    <w:multiLevelType w:val="hybridMultilevel"/>
    <w:lvl w:ilvl="0">
      <w:start w:val="0"/>
      <w:numFmt w:val="bullet"/>
      <w:lvlText w:val="•"/>
      <w:lvlJc w:val="left"/>
      <w:pPr>
        <w:ind w:left="436" w:hanging="164"/>
      </w:pPr>
      <w:rPr>
        <w:rFonts w:hint="default" w:ascii="Meiryo UI" w:hAnsi="Meiryo UI" w:eastAsia="Meiryo UI" w:cs="Meiryo UI"/>
        <w:w w:val="96"/>
        <w:sz w:val="19"/>
        <w:szCs w:val="19"/>
      </w:rPr>
    </w:lvl>
    <w:lvl w:ilvl="1">
      <w:start w:val="0"/>
      <w:numFmt w:val="bullet"/>
      <w:lvlText w:val="•"/>
      <w:lvlJc w:val="left"/>
      <w:pPr>
        <w:ind w:left="1944" w:hanging="164"/>
      </w:pPr>
      <w:rPr>
        <w:rFonts w:hint="default"/>
      </w:rPr>
    </w:lvl>
    <w:lvl w:ilvl="2">
      <w:start w:val="0"/>
      <w:numFmt w:val="bullet"/>
      <w:lvlText w:val="•"/>
      <w:lvlJc w:val="left"/>
      <w:pPr>
        <w:ind w:left="3448" w:hanging="164"/>
      </w:pPr>
      <w:rPr>
        <w:rFonts w:hint="default"/>
      </w:rPr>
    </w:lvl>
    <w:lvl w:ilvl="3">
      <w:start w:val="0"/>
      <w:numFmt w:val="bullet"/>
      <w:lvlText w:val="•"/>
      <w:lvlJc w:val="left"/>
      <w:pPr>
        <w:ind w:left="4952" w:hanging="164"/>
      </w:pPr>
      <w:rPr>
        <w:rFonts w:hint="default"/>
      </w:rPr>
    </w:lvl>
    <w:lvl w:ilvl="4">
      <w:start w:val="0"/>
      <w:numFmt w:val="bullet"/>
      <w:lvlText w:val="•"/>
      <w:lvlJc w:val="left"/>
      <w:pPr>
        <w:ind w:left="6456" w:hanging="164"/>
      </w:pPr>
      <w:rPr>
        <w:rFonts w:hint="default"/>
      </w:rPr>
    </w:lvl>
    <w:lvl w:ilvl="5">
      <w:start w:val="0"/>
      <w:numFmt w:val="bullet"/>
      <w:lvlText w:val="•"/>
      <w:lvlJc w:val="left"/>
      <w:pPr>
        <w:ind w:left="7961" w:hanging="164"/>
      </w:pPr>
      <w:rPr>
        <w:rFonts w:hint="default"/>
      </w:rPr>
    </w:lvl>
    <w:lvl w:ilvl="6">
      <w:start w:val="0"/>
      <w:numFmt w:val="bullet"/>
      <w:lvlText w:val="•"/>
      <w:lvlJc w:val="left"/>
      <w:pPr>
        <w:ind w:left="9465" w:hanging="164"/>
      </w:pPr>
      <w:rPr>
        <w:rFonts w:hint="default"/>
      </w:rPr>
    </w:lvl>
    <w:lvl w:ilvl="7">
      <w:start w:val="0"/>
      <w:numFmt w:val="bullet"/>
      <w:lvlText w:val="•"/>
      <w:lvlJc w:val="left"/>
      <w:pPr>
        <w:ind w:left="10969" w:hanging="164"/>
      </w:pPr>
      <w:rPr>
        <w:rFonts w:hint="default"/>
      </w:rPr>
    </w:lvl>
    <w:lvl w:ilvl="8">
      <w:start w:val="0"/>
      <w:numFmt w:val="bullet"/>
      <w:lvlText w:val="•"/>
      <w:lvlJc w:val="left"/>
      <w:pPr>
        <w:ind w:left="12473" w:hanging="164"/>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ゴシック" w:hAnsi="ＭＳ ゴシック" w:eastAsia="ＭＳ ゴシック" w:cs="ＭＳ ゴシック"/>
    </w:rPr>
  </w:style>
  <w:style w:styleId="TOC1" w:type="paragraph">
    <w:name w:val="TOC 1"/>
    <w:basedOn w:val="Normal"/>
    <w:uiPriority w:val="1"/>
    <w:qFormat/>
    <w:pPr>
      <w:spacing w:before="251"/>
      <w:ind w:left="558" w:right="5" w:hanging="444"/>
    </w:pPr>
    <w:rPr>
      <w:rFonts w:ascii="ＭＳ ゴシック" w:hAnsi="ＭＳ ゴシック" w:eastAsia="ＭＳ ゴシック" w:cs="ＭＳ ゴシック"/>
      <w:b/>
      <w:bCs/>
      <w:sz w:val="28"/>
      <w:szCs w:val="28"/>
    </w:rPr>
  </w:style>
  <w:style w:styleId="TOC2" w:type="paragraph">
    <w:name w:val="TOC 2"/>
    <w:basedOn w:val="Normal"/>
    <w:uiPriority w:val="1"/>
    <w:qFormat/>
    <w:pPr>
      <w:spacing w:before="154"/>
      <w:ind w:left="1038" w:hanging="727"/>
    </w:pPr>
    <w:rPr>
      <w:rFonts w:ascii="ＭＳ ゴシック" w:hAnsi="ＭＳ ゴシック" w:eastAsia="ＭＳ ゴシック" w:cs="ＭＳ ゴシック"/>
      <w:sz w:val="24"/>
      <w:szCs w:val="24"/>
    </w:rPr>
  </w:style>
  <w:style w:styleId="TOC3" w:type="paragraph">
    <w:name w:val="TOC 3"/>
    <w:basedOn w:val="Normal"/>
    <w:uiPriority w:val="1"/>
    <w:qFormat/>
    <w:pPr>
      <w:spacing w:before="31"/>
      <w:ind w:left="386"/>
      <w:jc w:val="center"/>
    </w:pPr>
    <w:rPr>
      <w:rFonts w:ascii="ＭＳ ゴシック" w:hAnsi="ＭＳ ゴシック" w:eastAsia="ＭＳ ゴシック" w:cs="ＭＳ ゴシック"/>
      <w:sz w:val="20"/>
      <w:szCs w:val="20"/>
    </w:rPr>
  </w:style>
  <w:style w:styleId="BodyText" w:type="paragraph">
    <w:name w:val="Body Text"/>
    <w:basedOn w:val="Normal"/>
    <w:uiPriority w:val="1"/>
    <w:qFormat/>
    <w:pPr/>
    <w:rPr>
      <w:rFonts w:ascii="ＭＳ ゴシック" w:hAnsi="ＭＳ ゴシック" w:eastAsia="ＭＳ ゴシック" w:cs="ＭＳ ゴシック"/>
      <w:sz w:val="24"/>
      <w:szCs w:val="24"/>
    </w:rPr>
  </w:style>
  <w:style w:styleId="Heading1" w:type="paragraph">
    <w:name w:val="Heading 1"/>
    <w:basedOn w:val="Normal"/>
    <w:uiPriority w:val="1"/>
    <w:qFormat/>
    <w:pPr>
      <w:spacing w:line="476" w:lineRule="exact"/>
      <w:ind w:left="684" w:hanging="566"/>
      <w:outlineLvl w:val="1"/>
    </w:pPr>
    <w:rPr>
      <w:rFonts w:ascii="ＭＳ ゴシック" w:hAnsi="ＭＳ ゴシック" w:eastAsia="ＭＳ ゴシック" w:cs="ＭＳ ゴシック"/>
      <w:b/>
      <w:bCs/>
      <w:sz w:val="36"/>
      <w:szCs w:val="36"/>
    </w:rPr>
  </w:style>
  <w:style w:styleId="Heading2" w:type="paragraph">
    <w:name w:val="Heading 2"/>
    <w:basedOn w:val="Normal"/>
    <w:uiPriority w:val="1"/>
    <w:qFormat/>
    <w:pPr>
      <w:ind w:left="826" w:hanging="566"/>
      <w:outlineLvl w:val="2"/>
    </w:pPr>
    <w:rPr>
      <w:rFonts w:ascii="ＭＳ ゴシック" w:hAnsi="ＭＳ ゴシック" w:eastAsia="ＭＳ ゴシック" w:cs="ＭＳ ゴシック"/>
      <w:b/>
      <w:bCs/>
      <w:sz w:val="28"/>
      <w:szCs w:val="28"/>
    </w:rPr>
  </w:style>
  <w:style w:styleId="Heading3" w:type="paragraph">
    <w:name w:val="Heading 3"/>
    <w:basedOn w:val="Normal"/>
    <w:uiPriority w:val="1"/>
    <w:qFormat/>
    <w:pPr>
      <w:ind w:left="826" w:hanging="566"/>
      <w:outlineLvl w:val="3"/>
    </w:pPr>
    <w:rPr>
      <w:rFonts w:ascii="ＭＳ ゴシック" w:hAnsi="ＭＳ ゴシック" w:eastAsia="ＭＳ ゴシック" w:cs="ＭＳ ゴシック"/>
      <w:b/>
      <w:bCs/>
      <w:sz w:val="24"/>
      <w:szCs w:val="24"/>
    </w:rPr>
  </w:style>
  <w:style w:styleId="ListParagraph" w:type="paragraph">
    <w:name w:val="List Paragraph"/>
    <w:basedOn w:val="Normal"/>
    <w:uiPriority w:val="1"/>
    <w:qFormat/>
    <w:pPr>
      <w:ind w:left="826" w:hanging="566"/>
    </w:pPr>
    <w:rPr>
      <w:rFonts w:ascii="ＭＳ ゴシック" w:hAnsi="ＭＳ ゴシック" w:eastAsia="ＭＳ ゴシック" w:cs="ＭＳ ゴシック"/>
    </w:rPr>
  </w:style>
  <w:style w:styleId="TableParagraph" w:type="paragraph">
    <w:name w:val="Table Paragraph"/>
    <w:basedOn w:val="Normal"/>
    <w:uiPriority w:val="1"/>
    <w:qFormat/>
    <w:pPr>
      <w:spacing w:line="216" w:lineRule="exact"/>
      <w:ind w:left="144"/>
    </w:pPr>
    <w:rPr>
      <w:rFonts w:ascii="Meiryo UI" w:hAnsi="Meiryo UI" w:eastAsia="Meiryo UI" w:cs="Meiryo U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footer" Target="footer3.xml"/><Relationship Id="rId34" Type="http://schemas.openxmlformats.org/officeDocument/2006/relationships/image" Target="media/image27.png"/><Relationship Id="rId35" Type="http://schemas.openxmlformats.org/officeDocument/2006/relationships/footer" Target="footer4.xml"/><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footer" Target="footer5.xml"/><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footer" Target="footer6.xml"/><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footer" Target="footer7.xml"/><Relationship Id="rId51" Type="http://schemas.openxmlformats.org/officeDocument/2006/relationships/image" Target="media/image40.png"/><Relationship Id="rId52" Type="http://schemas.openxmlformats.org/officeDocument/2006/relationships/footer" Target="footer8.xml"/><Relationship Id="rId53" Type="http://schemas.openxmlformats.org/officeDocument/2006/relationships/image" Target="media/image41.jpeg"/><Relationship Id="rId54" Type="http://schemas.openxmlformats.org/officeDocument/2006/relationships/image" Target="media/image42.png"/><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内閣サイバーセキュリティセンター（NISC）</dc:creator>
  <dcterms:created xsi:type="dcterms:W3CDTF">2018-06-15T23:05:19Z</dcterms:created>
  <dcterms:modified xsi:type="dcterms:W3CDTF">2018-06-15T23:05:19Z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2018-06-07T00:00:00Z</vt:filetime>
  </property>
  <property fmtid="{D5CDD505-2E9C-101B-9397-08002B2CF9AE}" pid="3" name="LastSaved">
    <vt:filetime>2018-06-15T00:00:00Z</vt:filetime>
  </property>
</Properties>
</file>