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1.0 -->
  <w:body>
    <w:p>
      <w:pPr>
        <w:pStyle w:val="Heading1"/>
        <w:numPr>
          <w:numId w:val="104"/>
        </w:numPr>
      </w:pP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4"/>
          <w:u w:val="none"/>
          <w:lang w:val="en-US"/>
        </w:rPr>
        <w:drawing>
          <wp:inline>
            <wp:extent cx="152400" cy="152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4"/>
          <w:u w:val="none"/>
          <w:lang w:val="en-US"/>
        </w:rPr>
        <w:t xml:space="preserve"> </w:t>
      </w:r>
      <w:r>
        <w:t>Sec01-01-04_6.4_0_AP_中小企業の情報セキュリティ対策ガイドライン（INFORMATION 6-4追補原稿）</w:t>
      </w:r>
    </w:p>
    <w:p>
      <w:pPr>
        <w:pStyle w:val="Heading2"/>
        <w:numPr>
          <w:ilvl w:val="1"/>
          <w:numId w:val="104"/>
        </w:numPr>
      </w:pPr>
      <w:r>
        <w:t>INFORMATION 6-4 App.01 中小企業の情報セキュリティ対策の段階的レベルアップ</w:t>
      </w:r>
    </w:p>
    <w:p>
      <w:pPr>
        <w:pStyle w:val="Heading3"/>
        <w:numPr>
          <w:ilvl w:val="2"/>
          <w:numId w:val="104"/>
        </w:numPr>
      </w:pP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0"/>
          <w:u w:val="none"/>
          <w:lang w:val="en-US"/>
        </w:rPr>
        <w:drawing>
          <wp:inline>
            <wp:extent cx="127000" cy="127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0"/>
          <w:u w:val="none"/>
          <w:lang w:val="en-US"/>
        </w:rPr>
        <w:t xml:space="preserve"> </w:t>
      </w:r>
      <w:r>
        <w:t>はじめに</w:t>
      </w:r>
    </w:p>
    <w:p>
      <w:pPr>
        <w:pStyle w:val="Heading3"/>
        <w:numPr>
          <w:ilvl w:val="2"/>
          <w:numId w:val="104"/>
        </w:numPr>
      </w:pP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0"/>
          <w:u w:val="none"/>
          <w:lang w:val="en-US"/>
        </w:rPr>
        <w:drawing>
          <wp:inline>
            <wp:extent cx="127000" cy="127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0"/>
          <w:u w:val="none"/>
          <w:lang w:val="en-US"/>
        </w:rPr>
        <w:t xml:space="preserve"> </w:t>
      </w:r>
      <w:r>
        <w:t>経営者編</w:t>
      </w:r>
    </w:p>
    <w:p>
      <w:pPr>
        <w:pStyle w:val="Heading4"/>
        <w:numPr>
          <w:ilvl w:val="3"/>
          <w:numId w:val="104"/>
        </w:numPr>
      </w:pP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drawing>
          <wp:inline>
            <wp:extent cx="133350" cy="1333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t xml:space="preserve"> </w:t>
      </w:r>
      <w:r>
        <w:t>認識すべき３原則</w:t>
      </w:r>
    </w:p>
    <w:p>
      <w:pPr>
        <w:pStyle w:val="Heading4"/>
        <w:numPr>
          <w:ilvl w:val="3"/>
          <w:numId w:val="104"/>
        </w:numPr>
      </w:pP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drawing>
          <wp:inline>
            <wp:extent cx="133350" cy="1333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t xml:space="preserve"> </w:t>
      </w:r>
      <w:r>
        <w:t>実行すべき「重要７項目の取組」</w:t>
      </w:r>
    </w:p>
    <w:p>
      <w:pPr>
        <w:pStyle w:val="Heading3"/>
        <w:numPr>
          <w:ilvl w:val="2"/>
          <w:numId w:val="104"/>
        </w:numPr>
      </w:pP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0"/>
          <w:u w:val="none"/>
          <w:lang w:val="en-US"/>
        </w:rPr>
        <w:drawing>
          <wp:inline>
            <wp:extent cx="127000" cy="127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0"/>
          <w:u w:val="none"/>
          <w:lang w:val="en-US"/>
        </w:rPr>
        <w:t xml:space="preserve"> </w:t>
      </w:r>
      <w:r>
        <w:t>実践編</w:t>
      </w:r>
    </w:p>
    <w:p>
      <w:pPr>
        <w:pStyle w:val="Heading4"/>
        <w:numPr>
          <w:ilvl w:val="3"/>
          <w:numId w:val="104"/>
        </w:numPr>
      </w:pP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drawing>
          <wp:inline>
            <wp:extent cx="133350" cy="1333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t xml:space="preserve"> </w:t>
      </w:r>
      <w:r>
        <w:t>できるところから始める</w:t>
      </w:r>
    </w:p>
    <w:p>
      <w:pPr>
        <w:numPr>
          <w:ilvl w:val="4"/>
          <w:numId w:val="104"/>
        </w:numPr>
      </w:pPr>
      <w:r>
        <w:t>【付録1】情報セキュリティ5か条</w:t>
      </w:r>
    </w:p>
    <w:p>
      <w:pPr>
        <w:pStyle w:val="Heading4"/>
        <w:numPr>
          <w:ilvl w:val="3"/>
          <w:numId w:val="104"/>
        </w:numPr>
      </w:pP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drawing>
          <wp:inline>
            <wp:extent cx="133350" cy="1333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t xml:space="preserve"> </w:t>
      </w:r>
      <w:r>
        <w:t>組織的な取り組みを開始する</w:t>
      </w:r>
    </w:p>
    <w:p>
      <w:pPr>
        <w:numPr>
          <w:ilvl w:val="4"/>
          <w:numId w:val="104"/>
        </w:numPr>
      </w:pPr>
      <w:r>
        <w:t>（１）情報セキュリティ基本方針の作成と周知</w:t>
      </w:r>
    </w:p>
    <w:p>
      <w:pPr>
        <w:numPr>
          <w:ilvl w:val="5"/>
          <w:numId w:val="104"/>
        </w:numPr>
      </w:pPr>
      <w:r>
        <w:t>【付録2】情報セキュリティ基本方針（サンプル）</w:t>
      </w:r>
    </w:p>
    <w:p>
      <w:pPr>
        <w:numPr>
          <w:ilvl w:val="4"/>
          <w:numId w:val="104"/>
        </w:numPr>
      </w:pPr>
      <w:r>
        <w:t>（２）実施状況の把握</w:t>
      </w:r>
    </w:p>
    <w:p>
      <w:pPr>
        <w:numPr>
          <w:ilvl w:val="5"/>
          <w:numId w:val="104"/>
        </w:numPr>
      </w:pPr>
      <w:r>
        <w:t>【付録3】5分でできる情報セキュリティ自社診断</w:t>
      </w:r>
    </w:p>
    <w:p>
      <w:pPr>
        <w:numPr>
          <w:ilvl w:val="4"/>
          <w:numId w:val="104"/>
        </w:numPr>
      </w:pPr>
      <w:r>
        <w:t>（３）対策の決定と周知</w:t>
      </w:r>
    </w:p>
    <w:p>
      <w:pPr>
        <w:numPr>
          <w:ilvl w:val="5"/>
          <w:numId w:val="104"/>
        </w:numPr>
      </w:pPr>
      <w:r>
        <w:t>【付録4】情報セキュリティハンドブック（ひな型）</w:t>
      </w:r>
    </w:p>
    <w:p>
      <w:pPr>
        <w:pStyle w:val="Heading4"/>
        <w:numPr>
          <w:ilvl w:val="3"/>
          <w:numId w:val="104"/>
        </w:numPr>
      </w:pP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drawing>
          <wp:inline>
            <wp:extent cx="133350" cy="1333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t xml:space="preserve"> </w:t>
      </w:r>
      <w:r>
        <w:t>本格的に取り組む</w:t>
      </w:r>
    </w:p>
    <w:p>
      <w:pPr>
        <w:numPr>
          <w:ilvl w:val="4"/>
          <w:numId w:val="104"/>
        </w:numPr>
      </w:pPr>
      <w:r>
        <w:t>（１）管理体制の構築</w:t>
      </w:r>
    </w:p>
    <w:p>
      <w:pPr>
        <w:numPr>
          <w:ilvl w:val="5"/>
          <w:numId w:val="104"/>
        </w:numPr>
      </w:pPr>
      <w:r>
        <w:t>【付録5】情報セキュリティ関連規程（サンプル）：「自社の管理体制」</w:t>
      </w:r>
    </w:p>
    <w:p>
      <w:pPr>
        <w:numPr>
          <w:ilvl w:val="4"/>
          <w:numId w:val="104"/>
        </w:numPr>
      </w:pPr>
      <w:r>
        <w:t>（２）IT利活用方針と情報セキュリティの予算化</w:t>
      </w:r>
    </w:p>
    <w:p>
      <w:pPr>
        <w:numPr>
          <w:ilvl w:val="4"/>
          <w:numId w:val="104"/>
        </w:numPr>
      </w:pPr>
      <w:r>
        <w:t>（３）情報セキュリティ規程の作成</w:t>
      </w:r>
    </w:p>
    <w:p>
      <w:pPr>
        <w:numPr>
          <w:ilvl w:val="5"/>
          <w:numId w:val="104"/>
        </w:numPr>
      </w:pPr>
      <w:r>
        <w:t>①対応すべきリスクの特定</w:t>
      </w:r>
    </w:p>
    <w:p>
      <w:pPr>
        <w:numPr>
          <w:ilvl w:val="5"/>
          <w:numId w:val="104"/>
        </w:numPr>
      </w:pPr>
      <w:r>
        <w:t>②対策の決定</w:t>
      </w:r>
    </w:p>
    <w:p>
      <w:pPr>
        <w:numPr>
          <w:ilvl w:val="5"/>
          <w:numId w:val="104"/>
        </w:numPr>
      </w:pPr>
      <w:r>
        <w:t>③規程の作成</w:t>
      </w:r>
    </w:p>
    <w:p>
      <w:pPr>
        <w:numPr>
          <w:ilvl w:val="6"/>
          <w:numId w:val="104"/>
        </w:numPr>
      </w:pPr>
      <w:r>
        <w:t>【付録5】情報セキュリティ関連規程（サンプル）をベースに</w:t>
      </w:r>
    </w:p>
    <w:p>
      <w:pPr>
        <w:numPr>
          <w:ilvl w:val="7"/>
          <w:numId w:val="104"/>
        </w:numPr>
      </w:pPr>
      <w:r>
        <w:drawing>
          <wp:inline>
            <wp:extent cx="127000" cy="1270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7000" cy="1270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【Web版Appendix】6-4-X_Appendix_情報セキュリティ関連規程に記載すべき項目の概要【 付録5】</w:t>
      </w:r>
    </w:p>
    <w:p>
      <w:pPr>
        <w:numPr>
          <w:ilvl w:val="4"/>
          <w:numId w:val="104"/>
        </w:numPr>
      </w:pPr>
      <w:r>
        <w:t>（４）委託時の対策</w:t>
      </w:r>
    </w:p>
    <w:p>
      <w:pPr>
        <w:numPr>
          <w:ilvl w:val="5"/>
          <w:numId w:val="104"/>
        </w:numPr>
      </w:pPr>
      <w:r>
        <w:t>契約書や覚書に具体的な対策を明記</w:t>
      </w:r>
    </w:p>
    <w:p>
      <w:pPr>
        <w:numPr>
          <w:ilvl w:val="4"/>
          <w:numId w:val="104"/>
        </w:numPr>
      </w:pPr>
      <w:r>
        <w:t>（５）点検と改善</w:t>
      </w:r>
    </w:p>
    <w:p>
      <w:pPr>
        <w:numPr>
          <w:ilvl w:val="5"/>
          <w:numId w:val="104"/>
        </w:numPr>
      </w:pPr>
      <w:r>
        <w:t>作成したドキュメント通りに実行されているか？</w:t>
      </w:r>
    </w:p>
    <w:p>
      <w:pPr>
        <w:numPr>
          <w:ilvl w:val="5"/>
          <w:numId w:val="104"/>
        </w:numPr>
      </w:pPr>
      <w:r>
        <w:drawing>
          <wp:inline>
            <wp:extent cx="127000" cy="12700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7000" cy="12700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【Web版Appendix】6-4-X_Appendix_サイバーセキュリティ経営チェックシート【「サイバーセキュリティ経営ガイドライン」Ver2.0 付録A】</w:t>
      </w:r>
    </w:p>
    <w:p>
      <w:pPr>
        <w:pStyle w:val="Heading4"/>
        <w:numPr>
          <w:ilvl w:val="3"/>
          <w:numId w:val="104"/>
        </w:numPr>
      </w:pP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drawing>
          <wp:inline>
            <wp:extent cx="133350" cy="13335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eastAsia="ＭＳ 明朝" w:hAnsi="Century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1"/>
          <w:u w:val="none"/>
          <w:lang w:val="en-US"/>
        </w:rPr>
        <w:t xml:space="preserve"> </w:t>
      </w:r>
      <w:r>
        <w:t>より強固にするための方策</w:t>
      </w:r>
    </w:p>
    <w:p>
      <w:pPr>
        <w:numPr>
          <w:ilvl w:val="4"/>
          <w:numId w:val="104"/>
        </w:numPr>
      </w:pPr>
      <w:r>
        <w:t>（１）情報収集と共有</w:t>
      </w:r>
    </w:p>
    <w:p>
      <w:pPr>
        <w:numPr>
          <w:ilvl w:val="5"/>
          <w:numId w:val="104"/>
        </w:numPr>
      </w:pPr>
      <w:r>
        <w:t>①情報収集の方法</w:t>
      </w:r>
    </w:p>
    <w:p>
      <w:pPr>
        <w:numPr>
          <w:ilvl w:val="5"/>
          <w:numId w:val="104"/>
        </w:numPr>
      </w:pPr>
      <w:r>
        <w:t>②情報共有の枠組み</w:t>
      </w:r>
    </w:p>
    <w:p>
      <w:pPr>
        <w:numPr>
          <w:ilvl w:val="4"/>
          <w:numId w:val="104"/>
        </w:numPr>
      </w:pPr>
      <w:r>
        <w:t>（２）ウェブサイトの情報セキュリティ</w:t>
      </w:r>
    </w:p>
    <w:p>
      <w:pPr>
        <w:numPr>
          <w:ilvl w:val="4"/>
          <w:numId w:val="104"/>
        </w:numPr>
      </w:pPr>
      <w:r>
        <w:t>（３）クラウドサービスの情報セキュリティ</w:t>
      </w:r>
    </w:p>
    <w:p>
      <w:pPr>
        <w:numPr>
          <w:ilvl w:val="5"/>
          <w:numId w:val="104"/>
        </w:numPr>
      </w:pPr>
      <w:r>
        <w:t>【付録6】クラウドサービス安全利用の手引き</w:t>
      </w:r>
    </w:p>
    <w:p>
      <w:pPr>
        <w:numPr>
          <w:ilvl w:val="4"/>
          <w:numId w:val="104"/>
        </w:numPr>
      </w:pPr>
      <w:r>
        <w:t>（４）情報セキュリティサービスの活用</w:t>
      </w:r>
    </w:p>
    <w:p>
      <w:pPr>
        <w:numPr>
          <w:ilvl w:val="4"/>
          <w:numId w:val="104"/>
        </w:numPr>
      </w:pPr>
      <w:r>
        <w:t>（５）技術的対策例と活用</w:t>
      </w:r>
    </w:p>
    <w:p>
      <w:pPr>
        <w:numPr>
          <w:ilvl w:val="4"/>
          <w:numId w:val="104"/>
        </w:numPr>
      </w:pPr>
      <w:r>
        <w:t>（６）詳細リスク分析の実施方法</w:t>
      </w:r>
    </w:p>
    <w:p>
      <w:pPr>
        <w:numPr>
          <w:ilvl w:val="5"/>
          <w:numId w:val="104"/>
        </w:numPr>
      </w:pPr>
      <w:r>
        <w:drawing>
          <wp:inline>
            <wp:extent cx="127000" cy="127000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【Web版Appendix】6-4-1_Appendix_情報資産台帳の作成と詳細リスク分析</w:t>
      </w:r>
    </w:p>
    <w:p>
      <w:pPr>
        <w:numPr>
          <w:ilvl w:val="6"/>
          <w:numId w:val="104"/>
        </w:numPr>
      </w:pPr>
      <w:r>
        <w:t>【付録7】 リスク分析シート</w:t>
      </w:r>
    </w:p>
    <w:p>
      <w:pPr>
        <w:numPr>
          <w:ilvl w:val="0"/>
          <w:numId w:val="0"/>
        </w:numPr>
        <w:sectPr w:rsidSect="00F019F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17"/>
      <w:footerReference w:type="default" r:id="rId18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1D831D0C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49FE100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1AE13067" w14:textId="77777777">
    <w:pPr>
      <w:pStyle w:val="Footer"/>
      <w:jc w:val="center"/>
      <w:rPr>
        <w:rStyle w:val="PageNumber"/>
      </w:rPr>
    </w:pPr>
  </w:p>
  <w:p w:rsidR="00E04205" w:rsidP="00F11915" w14:paraId="4C0AAB3F" w14:textId="557A6E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C4244" w14:paraId="339310F6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30EE22BC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3AB7642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7DC03572" w14:textId="77777777">
    <w:pPr>
      <w:pStyle w:val="Footer"/>
      <w:jc w:val="center"/>
      <w:rPr>
        <w:rStyle w:val="PageNumber"/>
      </w:rPr>
    </w:pPr>
  </w:p>
  <w:p w:rsidR="00E04205" w:rsidP="00F11915" w14:paraId="51CF5F3B" w14:textId="739D63B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C4244" w14:paraId="3C2B123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49637B40" w14:textId="780148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C4244" w14:paraId="06B79C6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lvlJc w:val="left"/>
      <w:pPr>
        <w:tabs>
          <w:tab w:val="num" w:pos="360"/>
        </w:tabs>
        <w:ind w:left="360" w:firstLine="0"/>
      </w:pPr>
      <w:rPr>
        <w:rFonts w:ascii="Wingdings" w:hAnsi="Wingdings"/>
      </w:rPr>
    </w:lvl>
    <w:lvl w:ilvl="2">
      <w:start w:val="1"/>
      <w:numFmt w:val="bullet"/>
      <w:lvlJc w:val="left"/>
      <w:pPr>
        <w:tabs>
          <w:tab w:val="num" w:pos="720"/>
        </w:tabs>
        <w:ind w:left="720" w:firstLine="0"/>
      </w:pPr>
      <w:rPr>
        <w:rFonts w:ascii="Wingdings" w:hAnsi="Wingdings"/>
      </w:rPr>
    </w:lvl>
    <w:lvl w:ilvl="3">
      <w:start w:val="1"/>
      <w:numFmt w:val="bullet"/>
      <w:lvlJc w:val="left"/>
      <w:pPr>
        <w:tabs>
          <w:tab w:val="num" w:pos="1080"/>
        </w:tabs>
        <w:ind w:left="1080" w:firstLine="0"/>
      </w:pPr>
      <w:rPr>
        <w:rFonts w:ascii="Symbol" w:hAnsi="Symbol"/>
      </w:rPr>
    </w:lvl>
    <w:lvl w:ilvl="4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5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6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7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8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00"/>
  <w:embedSystemFonts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B8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244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1476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left="100"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header" Target="header1.xml" /><Relationship Id="rId12" Type="http://schemas.openxmlformats.org/officeDocument/2006/relationships/header" Target="header2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header" Target="header3.xml" /><Relationship Id="rId16" Type="http://schemas.openxmlformats.org/officeDocument/2006/relationships/footer" Target="footer3.xml" /><Relationship Id="rId17" Type="http://schemas.openxmlformats.org/officeDocument/2006/relationships/footer" Target="footer4.xml" /><Relationship Id="rId18" Type="http://schemas.openxmlformats.org/officeDocument/2006/relationships/footer" Target="footer5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論文テンプレート.dotx</Template>
  <TotalTime>32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国立国会図書館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中山　正樹</dc:creator>
  <cp:lastModifiedBy>nakayama masaki</cp:lastModifiedBy>
  <cp:revision>6</cp:revision>
  <cp:lastPrinted>2018-03-22T01:27:00Z</cp:lastPrinted>
  <dcterms:created xsi:type="dcterms:W3CDTF">2018-04-08T08:34:00Z</dcterms:created>
  <dcterms:modified xsi:type="dcterms:W3CDTF">2021-05-11T05:47:00Z</dcterms:modified>
</cp:coreProperties>
</file>