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71916" w14:textId="60349B92" w:rsidR="001E7091" w:rsidRPr="00A40B0F" w:rsidRDefault="006C08C8" w:rsidP="00A40B0F">
      <w:pPr>
        <w:pStyle w:val="MMTitle"/>
        <w:spacing w:line="0" w:lineRule="atLeast"/>
        <w:ind w:left="-180"/>
        <w:rPr>
          <w:rFonts w:ascii="Meiryo UI" w:eastAsia="Meiryo UI" w:hAnsi="Meiryo UI"/>
        </w:rPr>
      </w:pPr>
      <w:r w:rsidRPr="00A40B0F">
        <w:rPr>
          <w:rFonts w:ascii="Meiryo UI" w:eastAsia="Meiryo UI" w:hAnsi="Meiryo UI"/>
        </w:rPr>
        <w:t>Sec01-02-56_各種ガイドブックの内容要約_重要インフラ・政府機関向け【独法を含む】【SK3】</w:t>
      </w:r>
    </w:p>
    <w:p w14:paraId="5D4125FA" w14:textId="0CBAD168" w:rsidR="006C08C8" w:rsidRPr="00A40B0F" w:rsidRDefault="006C08C8"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10" w:history="1">
        <w:r w:rsidRPr="00A40B0F">
          <w:rPr>
            <w:rStyle w:val="a5"/>
            <w:rFonts w:ascii="Meiryo UI" w:eastAsia="Meiryo UI" w:hAnsi="Meiryo UI"/>
          </w:rPr>
          <w:t>Sec01-02-50_サイバーセキュリティ関連_各種ガイドブックの内容要約.mmap</w:t>
        </w:r>
      </w:hyperlink>
    </w:p>
    <w:p w14:paraId="760033C8" w14:textId="32383A61"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重要インフラ・政府機関向け【独法を含む】</w:t>
      </w:r>
    </w:p>
    <w:p w14:paraId="32246412" w14:textId="1619948C"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サイバーセキュリティ基本法（2016年4月15日改正）</w:t>
      </w:r>
    </w:p>
    <w:p w14:paraId="6E648524" w14:textId="464FA307" w:rsidR="006C08C8" w:rsidRPr="00A40B0F" w:rsidRDefault="006C08C8" w:rsidP="00A40B0F">
      <w:pPr>
        <w:pStyle w:val="MMTopic2"/>
        <w:spacing w:line="0" w:lineRule="atLeast"/>
        <w:rPr>
          <w:rFonts w:ascii="Meiryo UI" w:eastAsia="Meiryo UI" w:hAnsi="Meiryo UI"/>
        </w:rPr>
      </w:pPr>
      <w:r w:rsidRPr="00A40B0F">
        <w:rPr>
          <w:rFonts w:ascii="Meiryo UI" w:eastAsia="Meiryo UI" w:hAnsi="Meiryo UI"/>
        </w:rPr>
        <w:t>目的</w:t>
      </w:r>
    </w:p>
    <w:p w14:paraId="782E2A0B" w14:textId="6054E06A"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 xml:space="preserve">サイバーセキュリティに関する施策を総合的かつ効果的に推進し、 もって経済社会の活力の向上及び持続的発展並びに国民が安全で安心して暮らせる社会の実現を図るとともに、 国際社会の平和及び安全の確保並びに我が国の安全保障に寄与することを目的とする。 </w:t>
      </w:r>
    </w:p>
    <w:p w14:paraId="333230A7" w14:textId="270B9C20"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 xml:space="preserve">【未整理】サイバーセキュリティ2018【2018年7月25日NISC】 </w:t>
      </w:r>
    </w:p>
    <w:p w14:paraId="0371384B" w14:textId="0616D967"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1" w:history="1">
        <w:r w:rsidRPr="00A40B0F">
          <w:rPr>
            <w:rStyle w:val="a5"/>
            <w:rFonts w:ascii="Meiryo UI" w:eastAsia="Meiryo UI" w:hAnsi="Meiryo UI"/>
          </w:rPr>
          <w:t>cs2018.pdf</w:t>
        </w:r>
      </w:hyperlink>
    </w:p>
    <w:p w14:paraId="359EF978" w14:textId="454AF061"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 xml:space="preserve">サイバーセキュリティ2017【2017年８月25日NISC】 </w:t>
      </w:r>
    </w:p>
    <w:p w14:paraId="66F48F54" w14:textId="06E005F0"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2" w:history="1">
        <w:r w:rsidRPr="00A40B0F">
          <w:rPr>
            <w:rStyle w:val="a5"/>
            <w:rFonts w:ascii="Meiryo UI" w:eastAsia="Meiryo UI" w:hAnsi="Meiryo UI"/>
          </w:rPr>
          <w:t>cs2017.pdf</w:t>
        </w:r>
      </w:hyperlink>
    </w:p>
    <w:p w14:paraId="5B508F98" w14:textId="1E522E45"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重要インフラの情報セキュリティ対策に係る第4次行動計画【2017年4月18日NISC】</w:t>
      </w:r>
    </w:p>
    <w:p w14:paraId="51C5CBDB" w14:textId="0A4F769D"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3" w:history="1">
        <w:r w:rsidRPr="00A40B0F">
          <w:rPr>
            <w:rStyle w:val="a5"/>
            <w:rFonts w:ascii="Meiryo UI" w:eastAsia="Meiryo UI" w:hAnsi="Meiryo UI"/>
          </w:rPr>
          <w:t>infra_rt4.pdf</w:t>
        </w:r>
      </w:hyperlink>
    </w:p>
    <w:p w14:paraId="258627CC" w14:textId="050FE46E" w:rsidR="006C08C8" w:rsidRPr="00A40B0F" w:rsidRDefault="006C08C8" w:rsidP="00A40B0F">
      <w:pPr>
        <w:pStyle w:val="MMTopic2"/>
        <w:spacing w:line="0" w:lineRule="atLeast"/>
        <w:rPr>
          <w:rFonts w:ascii="Meiryo UI" w:eastAsia="Meiryo UI" w:hAnsi="Meiryo UI"/>
        </w:rPr>
      </w:pPr>
      <w:r w:rsidRPr="00A40B0F">
        <w:rPr>
          <w:rFonts w:ascii="Meiryo UI" w:eastAsia="Meiryo UI" w:hAnsi="Meiryo UI"/>
        </w:rPr>
        <w:t>重要インフラの情報セキュリティ対策に係る第４次行動計画（案）の概要</w:t>
      </w:r>
    </w:p>
    <w:p w14:paraId="4DBAF786" w14:textId="2D9B4A88" w:rsidR="006C08C8" w:rsidRPr="00A40B0F" w:rsidRDefault="006C08C8"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14" w:history="1">
        <w:r w:rsidRPr="00A40B0F">
          <w:rPr>
            <w:rStyle w:val="a5"/>
            <w:rFonts w:ascii="Meiryo UI" w:eastAsia="Meiryo UI" w:hAnsi="Meiryo UI"/>
          </w:rPr>
          <w:t>pubcom_ap4_abst.pdf</w:t>
        </w:r>
      </w:hyperlink>
    </w:p>
    <w:p w14:paraId="39870B0A" w14:textId="21AC82E9"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サイバーセキュリティ戦略【2015年９月４日閣議決定】</w:t>
      </w:r>
    </w:p>
    <w:p w14:paraId="7226E48E" w14:textId="4DD939A7"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5" w:history="1">
        <w:r w:rsidRPr="00A40B0F">
          <w:rPr>
            <w:rStyle w:val="a5"/>
            <w:rFonts w:ascii="Meiryo UI" w:eastAsia="Meiryo UI" w:hAnsi="Meiryo UI"/>
          </w:rPr>
          <w:t>cs-senryaku-kakugikettei.pdf</w:t>
        </w:r>
      </w:hyperlink>
    </w:p>
    <w:p w14:paraId="2185A133" w14:textId="0FFE70E4"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lastRenderedPageBreak/>
        <w:t>政府機関の情報セキュリティ対策のための統一規範</w:t>
      </w:r>
    </w:p>
    <w:p w14:paraId="2F3D96C6" w14:textId="18BD0E94"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6" w:history="1">
        <w:r w:rsidRPr="00A40B0F">
          <w:rPr>
            <w:rStyle w:val="a5"/>
            <w:rFonts w:ascii="Meiryo UI" w:eastAsia="Meiryo UI" w:hAnsi="Meiryo UI"/>
          </w:rPr>
          <w:t>kihan28.pdf</w:t>
        </w:r>
      </w:hyperlink>
    </w:p>
    <w:p w14:paraId="27E51537" w14:textId="2E6AE6D2"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rPr>
        <w:t>政府機関等の情報セキュリティ対策の運用等に関する指針</w:t>
      </w:r>
    </w:p>
    <w:p w14:paraId="5625D0EB" w14:textId="78DC1CAC"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17" w:history="1">
        <w:r w:rsidRPr="00A40B0F">
          <w:rPr>
            <w:rStyle w:val="a5"/>
            <w:rFonts w:ascii="Meiryo UI" w:eastAsia="Meiryo UI" w:hAnsi="Meiryo UI"/>
          </w:rPr>
          <w:t>shishin28.pdf</w:t>
        </w:r>
      </w:hyperlink>
    </w:p>
    <w:p w14:paraId="2F44F6F5" w14:textId="710B0F96" w:rsidR="006C08C8" w:rsidRPr="00A40B0F" w:rsidRDefault="006C08C8" w:rsidP="00A40B0F">
      <w:pPr>
        <w:pStyle w:val="MMTopic1"/>
        <w:spacing w:line="0" w:lineRule="atLeast"/>
        <w:rPr>
          <w:rFonts w:ascii="Meiryo UI" w:eastAsia="Meiryo UI" w:hAnsi="Meiryo UI"/>
        </w:rPr>
      </w:pPr>
      <w:r w:rsidRPr="00A40B0F">
        <w:rPr>
          <w:rFonts w:ascii="Meiryo UI" w:eastAsia="Meiryo UI" w:hAnsi="Meiryo UI"/>
          <w:noProof/>
        </w:rPr>
        <w:drawing>
          <wp:inline distT="0" distB="0" distL="0" distR="0" wp14:anchorId="232D5499" wp14:editId="04CEC79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40B0F">
        <w:rPr>
          <w:rFonts w:ascii="Meiryo UI" w:eastAsia="Meiryo UI" w:hAnsi="Meiryo UI"/>
        </w:rPr>
        <w:t xml:space="preserve"> 政府機関等の対策基準策定のためのガイドライン（平成 30 年度版）</w:t>
      </w:r>
    </w:p>
    <w:p w14:paraId="5061DBB6" w14:textId="220AB1CC" w:rsidR="006C08C8" w:rsidRPr="00A40B0F" w:rsidRDefault="006C08C8"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20" w:history="1">
        <w:r w:rsidRPr="00A40B0F">
          <w:rPr>
            <w:rStyle w:val="a5"/>
            <w:rFonts w:ascii="Meiryo UI" w:eastAsia="Meiryo UI" w:hAnsi="Meiryo UI"/>
          </w:rPr>
          <w:t>guide30.pdf</w:t>
        </w:r>
      </w:hyperlink>
    </w:p>
    <w:p w14:paraId="0F53A1E0" w14:textId="3DB1C458" w:rsidR="006C08C8" w:rsidRPr="00A40B0F" w:rsidRDefault="006C08C8" w:rsidP="00A40B0F">
      <w:pPr>
        <w:pStyle w:val="MMTopic2"/>
        <w:spacing w:line="0" w:lineRule="atLeast"/>
        <w:rPr>
          <w:rFonts w:ascii="Meiryo UI" w:eastAsia="Meiryo UI" w:hAnsi="Meiryo UI"/>
        </w:rPr>
      </w:pPr>
      <w:r w:rsidRPr="00A40B0F">
        <w:rPr>
          <w:rFonts w:ascii="Meiryo UI" w:eastAsia="Meiryo UI" w:hAnsi="Meiryo UI"/>
        </w:rPr>
        <w:t>【2018年7月25日NISC】</w:t>
      </w:r>
    </w:p>
    <w:p w14:paraId="67C631E4" w14:textId="56D222C9" w:rsidR="006C08C8" w:rsidRPr="00A40B0F" w:rsidRDefault="006C08C8" w:rsidP="00A40B0F">
      <w:pPr>
        <w:pStyle w:val="MMTopic2"/>
        <w:spacing w:line="0" w:lineRule="atLeast"/>
        <w:rPr>
          <w:rFonts w:ascii="Meiryo UI" w:eastAsia="Meiryo UI" w:hAnsi="Meiryo UI"/>
        </w:rPr>
      </w:pPr>
      <w:r w:rsidRPr="00A40B0F">
        <w:rPr>
          <w:rFonts w:ascii="Meiryo UI" w:eastAsia="Meiryo UI" w:hAnsi="Meiryo UI"/>
        </w:rPr>
        <w:t>第 1 部  総則</w:t>
      </w:r>
    </w:p>
    <w:p w14:paraId="568D5867" w14:textId="1F75A385"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1.1 目的</w:t>
      </w:r>
    </w:p>
    <w:p w14:paraId="7F0EE8E6" w14:textId="622291D4"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1.2 対策基準の策定手順</w:t>
      </w:r>
    </w:p>
    <w:p w14:paraId="63414B1B" w14:textId="09BEA7EC"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1.3 本ガイドラインの改定</w:t>
      </w:r>
    </w:p>
    <w:p w14:paraId="723CACD9" w14:textId="0A5F65C4"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1.4 統一基準、 本ガイドライン及び実施手順の関係</w:t>
      </w:r>
    </w:p>
    <w:p w14:paraId="08CFBEF6" w14:textId="65EA9761"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1.5 統一基準で定義されている用語</w:t>
      </w:r>
    </w:p>
    <w:p w14:paraId="73BE4139" w14:textId="76816DFB"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(1) 情報の格付の区分</w:t>
      </w:r>
    </w:p>
    <w:p w14:paraId="5E653A81" w14:textId="6076D755"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 情報の取扱制限</w:t>
      </w:r>
    </w:p>
    <w:p w14:paraId="4A2FB29E" w14:textId="2710E508"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(3) 統一基準 1.3「用語定義」において定義されている用語</w:t>
      </w:r>
    </w:p>
    <w:p w14:paraId="4E2F36A0" w14:textId="79E1BF39"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1.6 一般用語の解説</w:t>
      </w:r>
    </w:p>
    <w:p w14:paraId="6471E511" w14:textId="09526E97"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1.7 基本対策事項及び解説の読み方</w:t>
      </w:r>
    </w:p>
    <w:p w14:paraId="3A695B1E" w14:textId="0C218E3C" w:rsidR="006C08C8" w:rsidRPr="00A40B0F" w:rsidRDefault="006C08C8" w:rsidP="00A40B0F">
      <w:pPr>
        <w:pStyle w:val="MMTopic2"/>
        <w:spacing w:line="0" w:lineRule="atLeast"/>
        <w:rPr>
          <w:rFonts w:ascii="Meiryo UI" w:eastAsia="Meiryo UI" w:hAnsi="Meiryo UI"/>
        </w:rPr>
      </w:pPr>
      <w:r w:rsidRPr="00A40B0F">
        <w:rPr>
          <w:rFonts w:ascii="Meiryo UI" w:eastAsia="Meiryo UI" w:hAnsi="Meiryo UI"/>
        </w:rPr>
        <w:t>第 2 部  情報セキュリティ対策の基本的枠組み</w:t>
      </w:r>
    </w:p>
    <w:p w14:paraId="7E5A52F5" w14:textId="6F77B7ED"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2.1 導入・計画</w:t>
      </w:r>
    </w:p>
    <w:p w14:paraId="5ED7EF57" w14:textId="7FCA7E5B"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2.1.1 組織・体制の整備</w:t>
      </w:r>
    </w:p>
    <w:p w14:paraId="165E78B3" w14:textId="2E54BED4"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lastRenderedPageBreak/>
        <w:t>(1) 最高情報セキュリティ責任者及び最高情報セキュリティ副責任者の設置</w:t>
      </w:r>
    </w:p>
    <w:p w14:paraId="04299593" w14:textId="3F854A21"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 情報セキュリティ委員会の設置</w:t>
      </w:r>
    </w:p>
    <w:p w14:paraId="7779A283" w14:textId="435716E9"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(3) 情報セキュリティ監査責任者の設置</w:t>
      </w:r>
    </w:p>
    <w:p w14:paraId="7F16D1FD" w14:textId="1DBC6BAE"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(4) 統括情報セキュリティ責任者・情報セキュリティ責任者等の設置</w:t>
      </w:r>
    </w:p>
    <w:p w14:paraId="607BA1DD" w14:textId="76857BA2"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(5) 最高情報セキュリティアドバイザーの設置</w:t>
      </w:r>
    </w:p>
    <w:p w14:paraId="79E4FDB2" w14:textId="6234BD15"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(6) 情報セキュリティ対策推進体制の整備</w:t>
      </w:r>
    </w:p>
    <w:p w14:paraId="1C46CADD" w14:textId="757746E7"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(7) 情報セキュリティインシデントに備えた体制の整備</w:t>
      </w:r>
    </w:p>
    <w:p w14:paraId="7BE81303" w14:textId="376AE21A"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(8) 兼務を禁止する役割</w:t>
      </w:r>
    </w:p>
    <w:p w14:paraId="1A70CCA0" w14:textId="26D524AC"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2.1.2 対策基準・対策推進計画の策定</w:t>
      </w:r>
    </w:p>
    <w:p w14:paraId="59EC8FC2" w14:textId="24828E66"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(1) 対策基準の策定</w:t>
      </w:r>
    </w:p>
    <w:p w14:paraId="3F9DB646" w14:textId="12664F81"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 対策推進計画の策定</w:t>
      </w:r>
    </w:p>
    <w:p w14:paraId="7A04C8F9" w14:textId="00D3274A" w:rsidR="006C08C8" w:rsidRPr="00A40B0F" w:rsidRDefault="006C08C8" w:rsidP="00A40B0F">
      <w:pPr>
        <w:pStyle w:val="MMTopic3"/>
        <w:spacing w:line="0" w:lineRule="atLeast"/>
        <w:ind w:left="840"/>
        <w:rPr>
          <w:rFonts w:ascii="Meiryo UI" w:eastAsia="Meiryo UI" w:hAnsi="Meiryo UI"/>
        </w:rPr>
      </w:pPr>
      <w:r w:rsidRPr="00A40B0F">
        <w:rPr>
          <w:rFonts w:ascii="Meiryo UI" w:eastAsia="Meiryo UI" w:hAnsi="Meiryo UI"/>
        </w:rPr>
        <w:t>2.2 運用</w:t>
      </w:r>
    </w:p>
    <w:p w14:paraId="3F96E134" w14:textId="3226E4FC"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2.2.1 情報セキュリティ関係規程の運用</w:t>
      </w:r>
    </w:p>
    <w:p w14:paraId="192B6C12" w14:textId="1DFC4C5F"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(1) 情報セキュリティ対策の運用</w:t>
      </w:r>
    </w:p>
    <w:p w14:paraId="730A8C22" w14:textId="31C6134D"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(2) 違反への対処</w:t>
      </w:r>
    </w:p>
    <w:p w14:paraId="16DF4006" w14:textId="7EF649ED"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2.2.2 例外措置</w:t>
      </w:r>
    </w:p>
    <w:p w14:paraId="497F1477" w14:textId="74DF5509"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(1) 例外措置手続の整備</w:t>
      </w:r>
    </w:p>
    <w:p w14:paraId="36CE4051" w14:textId="35A9EE39"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(2) 例外措置の運用</w:t>
      </w:r>
    </w:p>
    <w:p w14:paraId="5324C1AB" w14:textId="1A402D19"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2.2.3 教育</w:t>
      </w:r>
    </w:p>
    <w:p w14:paraId="2B0EDD05" w14:textId="198253AE"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(1) 教育体制の整備・教育実施計画の策定</w:t>
      </w:r>
    </w:p>
    <w:p w14:paraId="37D0ECCA" w14:textId="035D2561" w:rsidR="006C08C8" w:rsidRPr="00A40B0F" w:rsidRDefault="006C08C8" w:rsidP="00A40B0F">
      <w:pPr>
        <w:pStyle w:val="MMTopic5"/>
        <w:spacing w:line="0" w:lineRule="atLeast"/>
        <w:ind w:left="1680"/>
        <w:rPr>
          <w:rFonts w:ascii="Meiryo UI" w:eastAsia="Meiryo UI" w:hAnsi="Meiryo UI"/>
        </w:rPr>
      </w:pPr>
      <w:r w:rsidRPr="00A40B0F">
        <w:rPr>
          <w:rFonts w:ascii="Meiryo UI" w:eastAsia="Meiryo UI" w:hAnsi="Meiryo UI"/>
        </w:rPr>
        <w:t>(2) 教育の実施</w:t>
      </w:r>
    </w:p>
    <w:p w14:paraId="276F9D9B" w14:textId="7F1DEE4F" w:rsidR="006C08C8" w:rsidRPr="00A40B0F" w:rsidRDefault="006C08C8" w:rsidP="00A40B0F">
      <w:pPr>
        <w:pStyle w:val="MMTopic4"/>
        <w:spacing w:line="0" w:lineRule="atLeast"/>
        <w:ind w:left="840"/>
        <w:rPr>
          <w:rFonts w:ascii="Meiryo UI" w:eastAsia="Meiryo UI" w:hAnsi="Meiryo UI"/>
        </w:rPr>
      </w:pPr>
      <w:r w:rsidRPr="00A40B0F">
        <w:rPr>
          <w:rFonts w:ascii="Meiryo UI" w:eastAsia="Meiryo UI" w:hAnsi="Meiryo UI"/>
        </w:rPr>
        <w:t>2.2.4 情報セキュリティインシデントへの対処</w:t>
      </w:r>
    </w:p>
    <w:p w14:paraId="3A4C5AB0" w14:textId="167B7500"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情報セキュリティインシデントに備えた事前準備</w:t>
      </w:r>
    </w:p>
    <w:p w14:paraId="19444350" w14:textId="5A9BB903"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(2) 情報セキュリティインシデントへの対処</w:t>
      </w:r>
    </w:p>
    <w:p w14:paraId="23159A35" w14:textId="6A544B50"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情報セキュリティインシデントの再発防止・教訓の共有</w:t>
      </w:r>
    </w:p>
    <w:p w14:paraId="3EDA36F2" w14:textId="02E0B408"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2.3 点検</w:t>
      </w:r>
    </w:p>
    <w:p w14:paraId="01674A89" w14:textId="77833898"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2.3.1 情報セキュリティ対策の自己点検</w:t>
      </w:r>
    </w:p>
    <w:p w14:paraId="001F1ED3" w14:textId="03DA856C"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自己点検計画の策定・手順の準備</w:t>
      </w:r>
    </w:p>
    <w:p w14:paraId="713D2F5D" w14:textId="14E5871E"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自己点検の実施</w:t>
      </w:r>
    </w:p>
    <w:p w14:paraId="447D4265" w14:textId="198753ED"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自己点検結果の評価・改善</w:t>
      </w:r>
    </w:p>
    <w:p w14:paraId="77AB6C0F" w14:textId="4863C9C3"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2.3.2 情報セキュリティ監査</w:t>
      </w:r>
    </w:p>
    <w:p w14:paraId="374010B6" w14:textId="09E022AA"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監査実施計画の策定</w:t>
      </w:r>
    </w:p>
    <w:p w14:paraId="769E7F23" w14:textId="0E335AF2"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監査の実施</w:t>
      </w:r>
    </w:p>
    <w:p w14:paraId="6334A99D" w14:textId="3BAB9E10"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監査結果に応じた対処</w:t>
      </w:r>
    </w:p>
    <w:p w14:paraId="41DB9B29" w14:textId="40ACFF4D"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2.4 見直し</w:t>
      </w:r>
    </w:p>
    <w:p w14:paraId="47CB1379" w14:textId="09F05DB6"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2.4.1 情報セキュリティ対策の見直し</w:t>
      </w:r>
    </w:p>
    <w:p w14:paraId="6547CFEE" w14:textId="2A342EC2"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情報セキュリティ関係規程の見直し</w:t>
      </w:r>
    </w:p>
    <w:p w14:paraId="2EF28CAA" w14:textId="061D4113"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対策推進計画の見直し</w:t>
      </w:r>
    </w:p>
    <w:p w14:paraId="2B562496" w14:textId="2BCC2E08" w:rsidR="00B57B5D" w:rsidRPr="00A40B0F" w:rsidRDefault="00B57B5D" w:rsidP="00A40B0F">
      <w:pPr>
        <w:pStyle w:val="MMTopic2"/>
        <w:spacing w:line="0" w:lineRule="atLeast"/>
        <w:rPr>
          <w:rFonts w:ascii="Meiryo UI" w:eastAsia="Meiryo UI" w:hAnsi="Meiryo UI"/>
        </w:rPr>
      </w:pPr>
      <w:r w:rsidRPr="00A40B0F">
        <w:rPr>
          <w:rFonts w:ascii="Meiryo UI" w:eastAsia="Meiryo UI" w:hAnsi="Meiryo UI"/>
        </w:rPr>
        <w:t>第 3 部 情報の取扱い</w:t>
      </w:r>
    </w:p>
    <w:p w14:paraId="530EC584" w14:textId="69E0C5CA"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3.1 情報の取扱い</w:t>
      </w:r>
    </w:p>
    <w:p w14:paraId="6F10D8FB" w14:textId="4931034C"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3.1.1 情報の取扱い</w:t>
      </w:r>
    </w:p>
    <w:p w14:paraId="785862D5" w14:textId="7F242D52"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情報の取扱いに係る規定の整備</w:t>
      </w:r>
    </w:p>
    <w:p w14:paraId="29EBA098" w14:textId="7FE4AFAB"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情報の目的外での利用等の禁止</w:t>
      </w:r>
    </w:p>
    <w:p w14:paraId="03343DF8" w14:textId="78B3BC63"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情報の格付及び取扱制限の決定・明示等</w:t>
      </w:r>
    </w:p>
    <w:p w14:paraId="224F11E7" w14:textId="7FD13BE9"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(4) 情報の利用・保存</w:t>
      </w:r>
    </w:p>
    <w:p w14:paraId="18F4647D" w14:textId="44FCE999"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(5) 情報の提供・公表</w:t>
      </w:r>
    </w:p>
    <w:p w14:paraId="359A6B86" w14:textId="436672FC"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(6) 情報の運搬・送信</w:t>
      </w:r>
    </w:p>
    <w:p w14:paraId="4C55F747" w14:textId="1FB66949"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(7) 情報の消去</w:t>
      </w:r>
    </w:p>
    <w:p w14:paraId="33F1C7F3" w14:textId="0976D59F"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(8) 情報のバックアップ</w:t>
      </w:r>
    </w:p>
    <w:p w14:paraId="2EEDFDBE" w14:textId="6A88A463"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3.2 情報を取り扱う区域の管理</w:t>
      </w:r>
    </w:p>
    <w:p w14:paraId="171756FD" w14:textId="0743C3A1"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3.2.1 情報を取り扱う区域の管理</w:t>
      </w:r>
    </w:p>
    <w:p w14:paraId="4DB4B29B" w14:textId="0C3E54A9"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要管理対策区域における対策の基準の決定</w:t>
      </w:r>
    </w:p>
    <w:p w14:paraId="4E427F1B" w14:textId="3ECC4821"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区域ごとの対策の決定</w:t>
      </w:r>
    </w:p>
    <w:p w14:paraId="3DF7FA1F" w14:textId="4ACD4124"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要管理対策区域における対策の実施</w:t>
      </w:r>
    </w:p>
    <w:p w14:paraId="3F48EFD9" w14:textId="10E4BE4E" w:rsidR="00B57B5D" w:rsidRPr="00A40B0F" w:rsidRDefault="00B57B5D" w:rsidP="00A40B0F">
      <w:pPr>
        <w:pStyle w:val="MMTopic2"/>
        <w:spacing w:line="0" w:lineRule="atLeast"/>
        <w:rPr>
          <w:rFonts w:ascii="Meiryo UI" w:eastAsia="Meiryo UI" w:hAnsi="Meiryo UI"/>
        </w:rPr>
      </w:pPr>
      <w:r w:rsidRPr="00A40B0F">
        <w:rPr>
          <w:rFonts w:ascii="Meiryo UI" w:eastAsia="Meiryo UI" w:hAnsi="Meiryo UI"/>
        </w:rPr>
        <w:t>第 4 部 外部委託</w:t>
      </w:r>
    </w:p>
    <w:p w14:paraId="32657534" w14:textId="42921091"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4.1 外部委託</w:t>
      </w:r>
    </w:p>
    <w:p w14:paraId="78926B8E" w14:textId="2551CE3D"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4.1.1 外部委託</w:t>
      </w:r>
    </w:p>
    <w:p w14:paraId="4E61C53D" w14:textId="69F88469"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外部委託に係る規定の整備</w:t>
      </w:r>
    </w:p>
    <w:p w14:paraId="7DFCA7A7" w14:textId="26EBBC96"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外部委託に係る契約</w:t>
      </w:r>
    </w:p>
    <w:p w14:paraId="3CAE9D8F" w14:textId="3F8CE2A8"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(3) 外部委託における対策の実施</w:t>
      </w:r>
    </w:p>
    <w:p w14:paraId="1AE02DC3" w14:textId="60C32428"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(4) 外部委託における情報の取扱い</w:t>
      </w:r>
    </w:p>
    <w:p w14:paraId="394EFAD5" w14:textId="72451B5C"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4.1.2 約款による外部サービスの利用</w:t>
      </w:r>
    </w:p>
    <w:p w14:paraId="60378897" w14:textId="3DAFDDC5"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約款による外部サービスの利用に係る規定の整備</w:t>
      </w:r>
    </w:p>
    <w:p w14:paraId="1EDB953A" w14:textId="22CEAA86"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(2) 約款による外部サービスの利用における対策の実施</w:t>
      </w:r>
    </w:p>
    <w:p w14:paraId="6D7091B9" w14:textId="36D05550"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4.1.3 ソーシャルメディアサービスによる情報発信</w:t>
      </w:r>
    </w:p>
    <w:p w14:paraId="7165B2BB" w14:textId="76D5F1DC"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ソーシャルメディアサービスによる情報発信時の対策</w:t>
      </w:r>
    </w:p>
    <w:p w14:paraId="08AC8CFF" w14:textId="31532185"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4.1.4 クラウドサービスの利用</w:t>
      </w:r>
    </w:p>
    <w:p w14:paraId="5D39BA84" w14:textId="648824CE"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(1) クラウドサービスの利用における対策</w:t>
      </w:r>
    </w:p>
    <w:p w14:paraId="55F8D896" w14:textId="1917BE53" w:rsidR="00B57B5D" w:rsidRPr="00A40B0F" w:rsidRDefault="00B57B5D" w:rsidP="00A40B0F">
      <w:pPr>
        <w:pStyle w:val="MMTopic2"/>
        <w:spacing w:line="0" w:lineRule="atLeast"/>
        <w:rPr>
          <w:rFonts w:ascii="Meiryo UI" w:eastAsia="Meiryo UI" w:hAnsi="Meiryo UI"/>
        </w:rPr>
      </w:pPr>
      <w:r w:rsidRPr="00A40B0F">
        <w:rPr>
          <w:rFonts w:ascii="Meiryo UI" w:eastAsia="Meiryo UI" w:hAnsi="Meiryo UI"/>
        </w:rPr>
        <w:t>第 5 部 情報システムのライフサイクル</w:t>
      </w:r>
    </w:p>
    <w:p w14:paraId="3EED3338" w14:textId="2D1A0B4A" w:rsidR="00B57B5D" w:rsidRPr="00A40B0F" w:rsidRDefault="00B57B5D" w:rsidP="00A40B0F">
      <w:pPr>
        <w:pStyle w:val="MMTopic3"/>
        <w:spacing w:line="0" w:lineRule="atLeast"/>
        <w:ind w:left="840"/>
        <w:rPr>
          <w:rFonts w:ascii="Meiryo UI" w:eastAsia="Meiryo UI" w:hAnsi="Meiryo UI"/>
        </w:rPr>
      </w:pPr>
      <w:r w:rsidRPr="00A40B0F">
        <w:rPr>
          <w:rFonts w:ascii="Meiryo UI" w:eastAsia="Meiryo UI" w:hAnsi="Meiryo UI"/>
        </w:rPr>
        <w:t>5.1 情報システムに係る文書等の整備</w:t>
      </w:r>
    </w:p>
    <w:p w14:paraId="5B2FEDB3" w14:textId="290D2F15" w:rsidR="00B57B5D" w:rsidRPr="00A40B0F" w:rsidRDefault="00B57B5D" w:rsidP="00A40B0F">
      <w:pPr>
        <w:pStyle w:val="MMTopic4"/>
        <w:spacing w:line="0" w:lineRule="atLeast"/>
        <w:ind w:left="840"/>
        <w:rPr>
          <w:rFonts w:ascii="Meiryo UI" w:eastAsia="Meiryo UI" w:hAnsi="Meiryo UI"/>
        </w:rPr>
      </w:pPr>
      <w:r w:rsidRPr="00A40B0F">
        <w:rPr>
          <w:rFonts w:ascii="Meiryo UI" w:eastAsia="Meiryo UI" w:hAnsi="Meiryo UI"/>
        </w:rPr>
        <w:t>5.1.1 情報システムに係る台帳等の整備</w:t>
      </w:r>
    </w:p>
    <w:p w14:paraId="79D3FCBC" w14:textId="2B60C02D" w:rsidR="00B57B5D" w:rsidRPr="00A40B0F" w:rsidRDefault="00B57B5D"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情報システム台帳の整備</w:t>
      </w:r>
    </w:p>
    <w:p w14:paraId="39B94DD9" w14:textId="485125A6"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(2) 情報システム関連文書の整備</w:t>
      </w:r>
    </w:p>
    <w:p w14:paraId="6C1E388E" w14:textId="0435C86F"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5.1.2 機器等の調達に係る規定の整備</w:t>
      </w:r>
    </w:p>
    <w:p w14:paraId="1E56EF7E" w14:textId="77EC2AB6"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機器等の調達に係る規定の整備</w:t>
      </w:r>
    </w:p>
    <w:p w14:paraId="3A2F81E0" w14:textId="60546C87" w:rsidR="00B165F8" w:rsidRPr="00A40B0F" w:rsidRDefault="00B165F8" w:rsidP="00A40B0F">
      <w:pPr>
        <w:pStyle w:val="MMTopic3"/>
        <w:spacing w:line="0" w:lineRule="atLeast"/>
        <w:ind w:left="840"/>
        <w:rPr>
          <w:rFonts w:ascii="Meiryo UI" w:eastAsia="Meiryo UI" w:hAnsi="Meiryo UI"/>
        </w:rPr>
      </w:pPr>
      <w:r w:rsidRPr="00A40B0F">
        <w:rPr>
          <w:rFonts w:ascii="Meiryo UI" w:eastAsia="Meiryo UI" w:hAnsi="Meiryo UI"/>
        </w:rPr>
        <w:t>5.2 情報システムのライフサイクルの各段階における対策</w:t>
      </w:r>
    </w:p>
    <w:p w14:paraId="21D46DA8" w14:textId="517BBE55"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5.2.1 情報システムの企画・要件定義</w:t>
      </w:r>
    </w:p>
    <w:p w14:paraId="1341ADF4" w14:textId="7D979431"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実施体制の確保</w:t>
      </w:r>
    </w:p>
    <w:p w14:paraId="3B1D19D5" w14:textId="29270793"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(2) 情報システムのセキュリティ要件の策定</w:t>
      </w:r>
    </w:p>
    <w:p w14:paraId="595A4D85" w14:textId="1B39B862"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(3) 情報システムの構築を外部委託する場合の対策</w:t>
      </w:r>
    </w:p>
    <w:p w14:paraId="106355C1" w14:textId="4832F4A7"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(4) 情報システムの運用・保守を外部委託する場合の対策</w:t>
      </w:r>
    </w:p>
    <w:p w14:paraId="65E08B2C" w14:textId="52696136"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5.2.2 情報システムの調達・構築</w:t>
      </w:r>
    </w:p>
    <w:p w14:paraId="2FC34456" w14:textId="29FC2FD0"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機器等の選定時の対策</w:t>
      </w:r>
    </w:p>
    <w:p w14:paraId="4AC3072B" w14:textId="369C9DE5"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(2) 情報システムの構築時の対策</w:t>
      </w:r>
    </w:p>
    <w:p w14:paraId="31621EFA" w14:textId="0B0713E2"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(3) 納品検査時の対策</w:t>
      </w:r>
    </w:p>
    <w:p w14:paraId="299276C8" w14:textId="20AC8FB4"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5.2.3 情報システムの運用・保守</w:t>
      </w:r>
    </w:p>
    <w:p w14:paraId="1711B1B4" w14:textId="17CA6A29"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情報システムの運用・保守時の対策</w:t>
      </w:r>
    </w:p>
    <w:p w14:paraId="4B575B32" w14:textId="000A3144"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5.2.4 情報システムの更改・廃棄</w:t>
      </w:r>
    </w:p>
    <w:p w14:paraId="2210A9B0" w14:textId="6B8F508F"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情報システムの更改・廃棄時の対策</w:t>
      </w:r>
    </w:p>
    <w:p w14:paraId="741275C2" w14:textId="42C9F0B0"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lastRenderedPageBreak/>
        <w:t>5.2.5 情報システムについての対策の見直し</w:t>
      </w:r>
    </w:p>
    <w:p w14:paraId="58235D6A" w14:textId="6D43BD74"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情報システムについての対策の見直し</w:t>
      </w:r>
    </w:p>
    <w:p w14:paraId="5AC80F76" w14:textId="2D13ECB2" w:rsidR="00B165F8" w:rsidRPr="00A40B0F" w:rsidRDefault="00B165F8" w:rsidP="00A40B0F">
      <w:pPr>
        <w:pStyle w:val="MMTopic3"/>
        <w:spacing w:line="0" w:lineRule="atLeast"/>
        <w:ind w:left="840"/>
        <w:rPr>
          <w:rFonts w:ascii="Meiryo UI" w:eastAsia="Meiryo UI" w:hAnsi="Meiryo UI"/>
        </w:rPr>
      </w:pPr>
      <w:r w:rsidRPr="00A40B0F">
        <w:rPr>
          <w:rFonts w:ascii="Meiryo UI" w:eastAsia="Meiryo UI" w:hAnsi="Meiryo UI"/>
        </w:rPr>
        <w:t>5.3 情報システムの運用継続計画</w:t>
      </w:r>
    </w:p>
    <w:p w14:paraId="706C4340" w14:textId="79ED2410"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5.3.1 情報システムの運用継続計画の整備・整合的運用の確保</w:t>
      </w:r>
    </w:p>
    <w:p w14:paraId="198D7226" w14:textId="3B1E9F3D"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情報システムの運用継続計画の整備・整合的運用の確保</w:t>
      </w:r>
    </w:p>
    <w:p w14:paraId="20CFAC2C" w14:textId="38F91845" w:rsidR="00B165F8" w:rsidRPr="00A40B0F" w:rsidRDefault="00B165F8" w:rsidP="00A40B0F">
      <w:pPr>
        <w:pStyle w:val="MMTopic2"/>
        <w:spacing w:line="0" w:lineRule="atLeast"/>
        <w:rPr>
          <w:rFonts w:ascii="Meiryo UI" w:eastAsia="Meiryo UI" w:hAnsi="Meiryo UI"/>
        </w:rPr>
      </w:pPr>
      <w:r w:rsidRPr="00A40B0F">
        <w:rPr>
          <w:rFonts w:ascii="Meiryo UI" w:eastAsia="Meiryo UI" w:hAnsi="Meiryo UI"/>
        </w:rPr>
        <w:t>第 6 部 情報システムのセキュリティ要件</w:t>
      </w:r>
    </w:p>
    <w:p w14:paraId="4724E83B" w14:textId="5E60FA03" w:rsidR="00B165F8" w:rsidRPr="00A40B0F" w:rsidRDefault="00B165F8" w:rsidP="00A40B0F">
      <w:pPr>
        <w:pStyle w:val="MMTopic3"/>
        <w:spacing w:line="0" w:lineRule="atLeast"/>
        <w:ind w:left="840"/>
        <w:rPr>
          <w:rFonts w:ascii="Meiryo UI" w:eastAsia="Meiryo UI" w:hAnsi="Meiryo UI"/>
        </w:rPr>
      </w:pPr>
      <w:r w:rsidRPr="00A40B0F">
        <w:rPr>
          <w:rFonts w:ascii="Meiryo UI" w:eastAsia="Meiryo UI" w:hAnsi="Meiryo UI"/>
        </w:rPr>
        <w:t>6.1 情報システムのセキュリティ機能</w:t>
      </w:r>
    </w:p>
    <w:p w14:paraId="4964364E" w14:textId="7FA999A0"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6.1.1 主体認証機能</w:t>
      </w:r>
    </w:p>
    <w:p w14:paraId="28778583" w14:textId="0628EA27"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主体認証機能の導入</w:t>
      </w:r>
    </w:p>
    <w:p w14:paraId="6AAB9DAD" w14:textId="54111907"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(2) 識別コード及び主体認証情報の管理</w:t>
      </w:r>
    </w:p>
    <w:p w14:paraId="2EF9F337" w14:textId="4AD530BD"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6.1.2 アクセス制御機能</w:t>
      </w:r>
    </w:p>
    <w:p w14:paraId="6FBB8E69" w14:textId="5A772A14"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アクセス制御機能の導入</w:t>
      </w:r>
    </w:p>
    <w:p w14:paraId="289623B9" w14:textId="4F795580"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6.1.3 権限の管理</w:t>
      </w:r>
    </w:p>
    <w:p w14:paraId="7CD1E271" w14:textId="7984EF63"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権限の管理</w:t>
      </w:r>
    </w:p>
    <w:p w14:paraId="7BE0AF62" w14:textId="450D3360"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6.1.4 ログの取得・管理</w:t>
      </w:r>
    </w:p>
    <w:p w14:paraId="2678D600" w14:textId="66CA3FE1"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ログの取得・管理</w:t>
      </w:r>
    </w:p>
    <w:p w14:paraId="780177A5" w14:textId="29BD4EAC"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6.1.5 暗号・電子署名</w:t>
      </w:r>
    </w:p>
    <w:p w14:paraId="5E7FDAC0" w14:textId="62DD0347"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暗号化機能・電子署名機能の導入</w:t>
      </w:r>
    </w:p>
    <w:p w14:paraId="53D3989A" w14:textId="3F21C646"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(2) 暗号化・電子署名に係る管理</w:t>
      </w:r>
    </w:p>
    <w:p w14:paraId="0DC04DAA" w14:textId="5B3834CD" w:rsidR="00B165F8" w:rsidRPr="00A40B0F" w:rsidRDefault="00B165F8" w:rsidP="00A40B0F">
      <w:pPr>
        <w:pStyle w:val="MMTopic3"/>
        <w:spacing w:line="0" w:lineRule="atLeast"/>
        <w:ind w:left="840"/>
        <w:rPr>
          <w:rFonts w:ascii="Meiryo UI" w:eastAsia="Meiryo UI" w:hAnsi="Meiryo UI"/>
        </w:rPr>
      </w:pPr>
      <w:r w:rsidRPr="00A40B0F">
        <w:rPr>
          <w:rFonts w:ascii="Meiryo UI" w:eastAsia="Meiryo UI" w:hAnsi="Meiryo UI"/>
        </w:rPr>
        <w:t>6.2 情報セキュリティの脅威への対策</w:t>
      </w:r>
    </w:p>
    <w:p w14:paraId="164E94A9" w14:textId="11DE0768"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6.2.1 ソフトウェアに関する脆弱性対策</w:t>
      </w:r>
    </w:p>
    <w:p w14:paraId="0DCEED49" w14:textId="670A162C"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(1) ソフトウェアに関する脆弱性対策の実施</w:t>
      </w:r>
    </w:p>
    <w:p w14:paraId="0901949E" w14:textId="05FE38DC"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6.2.2 不正プログラム対策</w:t>
      </w:r>
    </w:p>
    <w:p w14:paraId="04D81649" w14:textId="325BC268"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不正プログラム対策の実施</w:t>
      </w:r>
    </w:p>
    <w:p w14:paraId="053DEFC5" w14:textId="641A48BF"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6.2.3 サービス不能攻撃対策</w:t>
      </w:r>
    </w:p>
    <w:p w14:paraId="5F65B455" w14:textId="09116F89"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サービス不能攻撃対策の実施</w:t>
      </w:r>
    </w:p>
    <w:p w14:paraId="7CF0956F" w14:textId="3E2174FE"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6.2.4 標的型攻撃対策</w:t>
      </w:r>
    </w:p>
    <w:p w14:paraId="24920E0A" w14:textId="0B49A0C2" w:rsidR="00B165F8" w:rsidRPr="00A40B0F" w:rsidRDefault="00B165F8" w:rsidP="00A40B0F">
      <w:pPr>
        <w:pStyle w:val="MMTopic5"/>
        <w:spacing w:line="0" w:lineRule="atLeast"/>
        <w:ind w:left="1680"/>
        <w:rPr>
          <w:rFonts w:ascii="Meiryo UI" w:eastAsia="Meiryo UI" w:hAnsi="Meiryo UI"/>
        </w:rPr>
      </w:pPr>
      <w:r w:rsidRPr="00A40B0F">
        <w:rPr>
          <w:rFonts w:ascii="Meiryo UI" w:eastAsia="Meiryo UI" w:hAnsi="Meiryo UI"/>
        </w:rPr>
        <w:t xml:space="preserve"> (1) 標的型攻撃対策の実施</w:t>
      </w:r>
    </w:p>
    <w:p w14:paraId="22A8D9F7" w14:textId="27400EF3" w:rsidR="00B165F8" w:rsidRPr="00A40B0F" w:rsidRDefault="00B165F8" w:rsidP="00A40B0F">
      <w:pPr>
        <w:pStyle w:val="MMTopic3"/>
        <w:spacing w:line="0" w:lineRule="atLeast"/>
        <w:ind w:left="840"/>
        <w:rPr>
          <w:rFonts w:ascii="Meiryo UI" w:eastAsia="Meiryo UI" w:hAnsi="Meiryo UI"/>
        </w:rPr>
      </w:pPr>
      <w:r w:rsidRPr="00A40B0F">
        <w:rPr>
          <w:rFonts w:ascii="Meiryo UI" w:eastAsia="Meiryo UI" w:hAnsi="Meiryo UI"/>
        </w:rPr>
        <w:t>6.3 アプリケーション・コンテンツの作成・提供</w:t>
      </w:r>
    </w:p>
    <w:p w14:paraId="5F8A38EC" w14:textId="14821AA5" w:rsidR="00B165F8" w:rsidRPr="00A40B0F" w:rsidRDefault="00B165F8" w:rsidP="00A40B0F">
      <w:pPr>
        <w:pStyle w:val="MMTopic4"/>
        <w:spacing w:line="0" w:lineRule="atLeast"/>
        <w:ind w:left="840"/>
        <w:rPr>
          <w:rFonts w:ascii="Meiryo UI" w:eastAsia="Meiryo UI" w:hAnsi="Meiryo UI"/>
        </w:rPr>
      </w:pPr>
      <w:r w:rsidRPr="00A40B0F">
        <w:rPr>
          <w:rFonts w:ascii="Meiryo UI" w:eastAsia="Meiryo UI" w:hAnsi="Meiryo UI"/>
        </w:rPr>
        <w:t>6.3.1 アプリケーション・コンテンツの作成時の対策</w:t>
      </w:r>
    </w:p>
    <w:p w14:paraId="5E44E722" w14:textId="5B0F7209" w:rsidR="00F40010" w:rsidRPr="00A40B0F" w:rsidRDefault="00F40010" w:rsidP="00A40B0F">
      <w:pPr>
        <w:pStyle w:val="MMTopic5"/>
        <w:spacing w:line="0" w:lineRule="atLeast"/>
        <w:ind w:left="1680"/>
        <w:rPr>
          <w:rFonts w:ascii="Meiryo UI" w:eastAsia="Meiryo UI" w:hAnsi="Meiryo UI"/>
        </w:rPr>
      </w:pPr>
      <w:r w:rsidRPr="00A40B0F">
        <w:rPr>
          <w:rFonts w:ascii="Meiryo UI" w:eastAsia="Meiryo UI" w:hAnsi="Meiryo UI"/>
        </w:rPr>
        <w:t xml:space="preserve"> (1) アプリケーション・コンテンツの作成に係る規定の整備</w:t>
      </w:r>
    </w:p>
    <w:p w14:paraId="7A96A02D" w14:textId="353E8974" w:rsidR="00F40010" w:rsidRPr="00A40B0F" w:rsidRDefault="00F40010" w:rsidP="00A40B0F">
      <w:pPr>
        <w:pStyle w:val="MMTopic5"/>
        <w:spacing w:line="0" w:lineRule="atLeast"/>
        <w:ind w:left="1680"/>
        <w:rPr>
          <w:rFonts w:ascii="Meiryo UI" w:eastAsia="Meiryo UI" w:hAnsi="Meiryo UI"/>
        </w:rPr>
      </w:pPr>
      <w:r w:rsidRPr="00A40B0F">
        <w:rPr>
          <w:rFonts w:ascii="Meiryo UI" w:eastAsia="Meiryo UI" w:hAnsi="Meiryo UI"/>
        </w:rPr>
        <w:t xml:space="preserve"> (2) アプリケーション・コンテンツのセキュリティ要件の策定</w:t>
      </w:r>
    </w:p>
    <w:p w14:paraId="3B2BE568" w14:textId="4C7DD7EB" w:rsidR="00F40010" w:rsidRPr="00A40B0F" w:rsidRDefault="00F40010" w:rsidP="00A40B0F">
      <w:pPr>
        <w:pStyle w:val="MMTopic4"/>
        <w:spacing w:line="0" w:lineRule="atLeast"/>
        <w:ind w:left="840"/>
        <w:rPr>
          <w:rFonts w:ascii="Meiryo UI" w:eastAsia="Meiryo UI" w:hAnsi="Meiryo UI"/>
        </w:rPr>
      </w:pPr>
      <w:r w:rsidRPr="00A40B0F">
        <w:rPr>
          <w:rFonts w:ascii="Meiryo UI" w:eastAsia="Meiryo UI" w:hAnsi="Meiryo UI"/>
        </w:rPr>
        <w:t>6.3.2 アプリケーション・コンテンツ提供時の対策</w:t>
      </w:r>
    </w:p>
    <w:p w14:paraId="12D1234C" w14:textId="5142E848"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政府ドメイン名の使用</w:t>
      </w:r>
    </w:p>
    <w:p w14:paraId="0ED600AE" w14:textId="5D3144E9"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不正なウェブサイトへの誘導防止</w:t>
      </w:r>
    </w:p>
    <w:p w14:paraId="462D878B" w14:textId="6748D641"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(3) アプリケーション・コンテンツの告知</w:t>
      </w:r>
    </w:p>
    <w:p w14:paraId="70506EC7" w14:textId="728217FE" w:rsidR="004F486A" w:rsidRPr="00A40B0F" w:rsidRDefault="004F486A" w:rsidP="00A40B0F">
      <w:pPr>
        <w:pStyle w:val="MMTopic2"/>
        <w:spacing w:line="0" w:lineRule="atLeast"/>
        <w:rPr>
          <w:rFonts w:ascii="Meiryo UI" w:eastAsia="Meiryo UI" w:hAnsi="Meiryo UI"/>
        </w:rPr>
      </w:pPr>
      <w:r w:rsidRPr="00A40B0F">
        <w:rPr>
          <w:rFonts w:ascii="Meiryo UI" w:eastAsia="Meiryo UI" w:hAnsi="Meiryo UI"/>
        </w:rPr>
        <w:t>第 7 部 情報システムの構成要素</w:t>
      </w:r>
    </w:p>
    <w:p w14:paraId="03DF6B68" w14:textId="765E5783" w:rsidR="004F486A" w:rsidRPr="00A40B0F" w:rsidRDefault="004F486A" w:rsidP="00A40B0F">
      <w:pPr>
        <w:pStyle w:val="MMTopic3"/>
        <w:spacing w:line="0" w:lineRule="atLeast"/>
        <w:ind w:left="840"/>
        <w:rPr>
          <w:rFonts w:ascii="Meiryo UI" w:eastAsia="Meiryo UI" w:hAnsi="Meiryo UI"/>
        </w:rPr>
      </w:pPr>
      <w:r w:rsidRPr="00A40B0F">
        <w:rPr>
          <w:rFonts w:ascii="Meiryo UI" w:eastAsia="Meiryo UI" w:hAnsi="Meiryo UI"/>
        </w:rPr>
        <w:t>7.1 端末・サーバ装置等</w:t>
      </w:r>
    </w:p>
    <w:p w14:paraId="1C502890" w14:textId="51EA58A7"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7.1.1 端末</w:t>
      </w:r>
    </w:p>
    <w:p w14:paraId="2657D6B6" w14:textId="08099792"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端末の導入時の対策</w:t>
      </w:r>
    </w:p>
    <w:p w14:paraId="73088145" w14:textId="407497AD"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端末の運用時の対策</w:t>
      </w:r>
    </w:p>
    <w:p w14:paraId="53EBA91B" w14:textId="67C0633C"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(3) 端末の運用終了時の対策</w:t>
      </w:r>
    </w:p>
    <w:p w14:paraId="5AABE81C" w14:textId="2E69C4AE"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lastRenderedPageBreak/>
        <w:t>(4) 要機密情報を取り扱う機関等が支給する端末（要管理対策区域外で使用する場合に限る）及び機関等支給以外の端末の導入及び利用時の対策</w:t>
      </w:r>
    </w:p>
    <w:p w14:paraId="2AAB21BA" w14:textId="77C4D218"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7.1.2 サーバ装置</w:t>
      </w:r>
    </w:p>
    <w:p w14:paraId="54BCDAAE" w14:textId="5CEFEC7E"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(1) サーバ装置の導入時の対策</w:t>
      </w:r>
    </w:p>
    <w:p w14:paraId="7B50907C" w14:textId="62C5B3FE"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(2) サーバ装置の運用時の対策</w:t>
      </w:r>
    </w:p>
    <w:p w14:paraId="5596FCBA" w14:textId="339F62B2"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(3) サーバ装置の運用終了時の対策</w:t>
      </w:r>
    </w:p>
    <w:p w14:paraId="049A2899" w14:textId="07CAFB5B"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7.1.3 複合機・特定用途機器</w:t>
      </w:r>
    </w:p>
    <w:p w14:paraId="11197C06" w14:textId="33BD0254"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(1) 複合機</w:t>
      </w:r>
    </w:p>
    <w:p w14:paraId="750F1586" w14:textId="116FFFB9"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(2) IoT 機器を含む特定用途機器</w:t>
      </w:r>
    </w:p>
    <w:p w14:paraId="10B20F03" w14:textId="254E5743" w:rsidR="004F486A" w:rsidRPr="00A40B0F" w:rsidRDefault="004F486A" w:rsidP="00A40B0F">
      <w:pPr>
        <w:pStyle w:val="MMTopic3"/>
        <w:spacing w:line="0" w:lineRule="atLeast"/>
        <w:ind w:left="840"/>
        <w:rPr>
          <w:rFonts w:ascii="Meiryo UI" w:eastAsia="Meiryo UI" w:hAnsi="Meiryo UI"/>
        </w:rPr>
      </w:pPr>
      <w:r w:rsidRPr="00A40B0F">
        <w:rPr>
          <w:rFonts w:ascii="Meiryo UI" w:eastAsia="Meiryo UI" w:hAnsi="Meiryo UI"/>
        </w:rPr>
        <w:t>7.2 電子メール・ウェブ等</w:t>
      </w:r>
    </w:p>
    <w:p w14:paraId="49767031" w14:textId="2212A3DC"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7.2.1 電子メール</w:t>
      </w:r>
    </w:p>
    <w:p w14:paraId="4024FEF2" w14:textId="74D5354D"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電子メールの導入時の対策</w:t>
      </w:r>
    </w:p>
    <w:p w14:paraId="326AB4D9" w14:textId="5D4CE8A8"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7.2.2 ウェブ</w:t>
      </w:r>
    </w:p>
    <w:p w14:paraId="6A8668F1" w14:textId="3C9C0EEA"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ウェブサーバの導入・運用時の対策</w:t>
      </w:r>
    </w:p>
    <w:p w14:paraId="49F50485" w14:textId="4333B0E5"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ウェブアプリケーションの開発時・運用時の対策</w:t>
      </w:r>
    </w:p>
    <w:p w14:paraId="311621C6" w14:textId="49DDE851"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7.2.3 ドメインネームシステム（DNS）</w:t>
      </w:r>
    </w:p>
    <w:p w14:paraId="61263501" w14:textId="661060FD"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DNS の導入時の対策</w:t>
      </w:r>
    </w:p>
    <w:p w14:paraId="1D65B9EE" w14:textId="62314E42"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DNS の運用時の対策</w:t>
      </w:r>
    </w:p>
    <w:p w14:paraId="18942A5F" w14:textId="7B72EA0F"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7.2.4 データベース</w:t>
      </w:r>
    </w:p>
    <w:p w14:paraId="028A33B8" w14:textId="064D5435"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データベースの導入・運用時の対策</w:t>
      </w:r>
    </w:p>
    <w:p w14:paraId="5FA43708" w14:textId="630FCA96" w:rsidR="004F486A" w:rsidRPr="00A40B0F" w:rsidRDefault="004F486A" w:rsidP="00A40B0F">
      <w:pPr>
        <w:pStyle w:val="MMTopic3"/>
        <w:spacing w:line="0" w:lineRule="atLeast"/>
        <w:ind w:left="840"/>
        <w:rPr>
          <w:rFonts w:ascii="Meiryo UI" w:eastAsia="Meiryo UI" w:hAnsi="Meiryo UI"/>
        </w:rPr>
      </w:pPr>
      <w:r w:rsidRPr="00A40B0F">
        <w:rPr>
          <w:rFonts w:ascii="Meiryo UI" w:eastAsia="Meiryo UI" w:hAnsi="Meiryo UI"/>
        </w:rPr>
        <w:t>7.3 通信回線</w:t>
      </w:r>
    </w:p>
    <w:p w14:paraId="6FDBC7F0" w14:textId="4C01AAFE"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7.3.1 通信回線</w:t>
      </w:r>
    </w:p>
    <w:p w14:paraId="7709B2C7" w14:textId="419BE8FD"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(1) 通信回線の導入時の対策</w:t>
      </w:r>
    </w:p>
    <w:p w14:paraId="15460216" w14:textId="33452ABB"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通信回線の運用時の対策</w:t>
      </w:r>
    </w:p>
    <w:p w14:paraId="7F850C31" w14:textId="40CE1EF9"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(3) 通信回線の運用終了時の対策</w:t>
      </w:r>
    </w:p>
    <w:p w14:paraId="3E8719D0" w14:textId="7E8AFCA8"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(4) リモートアクセス環境導入時の対策</w:t>
      </w:r>
    </w:p>
    <w:p w14:paraId="350BB6D6" w14:textId="3AC3EC5A"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(5) 無線 LAN 環境導入時の対策</w:t>
      </w:r>
    </w:p>
    <w:p w14:paraId="094F1D2E" w14:textId="31DEFBEA"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7.3.2 IPv6 通信回線</w:t>
      </w:r>
    </w:p>
    <w:p w14:paraId="52731D11" w14:textId="1803D68E"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IPv6 通信を行う情報システムに係る対策</w:t>
      </w:r>
    </w:p>
    <w:p w14:paraId="664ABD8E" w14:textId="0C917BE1"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意図しない IPv6 通信の抑止・監視</w:t>
      </w:r>
    </w:p>
    <w:p w14:paraId="444A2514" w14:textId="4148B734" w:rsidR="004F486A" w:rsidRPr="00A40B0F" w:rsidRDefault="004F486A" w:rsidP="00A40B0F">
      <w:pPr>
        <w:pStyle w:val="MMTopic2"/>
        <w:spacing w:line="0" w:lineRule="atLeast"/>
        <w:rPr>
          <w:rFonts w:ascii="Meiryo UI" w:eastAsia="Meiryo UI" w:hAnsi="Meiryo UI"/>
        </w:rPr>
      </w:pPr>
      <w:r w:rsidRPr="00A40B0F">
        <w:rPr>
          <w:rFonts w:ascii="Meiryo UI" w:eastAsia="Meiryo UI" w:hAnsi="Meiryo UI"/>
        </w:rPr>
        <w:t>第 8 部 情報システムの利用</w:t>
      </w:r>
    </w:p>
    <w:p w14:paraId="1DA9243A" w14:textId="28115724" w:rsidR="004F486A" w:rsidRPr="00A40B0F" w:rsidRDefault="004F486A" w:rsidP="00A40B0F">
      <w:pPr>
        <w:pStyle w:val="MMTopic3"/>
        <w:spacing w:line="0" w:lineRule="atLeast"/>
        <w:ind w:left="840"/>
        <w:rPr>
          <w:rFonts w:ascii="Meiryo UI" w:eastAsia="Meiryo UI" w:hAnsi="Meiryo UI"/>
        </w:rPr>
      </w:pPr>
      <w:r w:rsidRPr="00A40B0F">
        <w:rPr>
          <w:rFonts w:ascii="Meiryo UI" w:eastAsia="Meiryo UI" w:hAnsi="Meiryo UI"/>
        </w:rPr>
        <w:t>8.1 情報システムの利用</w:t>
      </w:r>
    </w:p>
    <w:p w14:paraId="3C48BE7E" w14:textId="7893C166"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8.1.1 情報システムの利用</w:t>
      </w:r>
    </w:p>
    <w:p w14:paraId="576F6AFA" w14:textId="73625F8B"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(1) 情報システムの利用に係る規定の整備</w:t>
      </w:r>
    </w:p>
    <w:p w14:paraId="1FF85B72" w14:textId="3FE11DD2"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(2) 情報システム利用者の規定の遵守を支援するための対策</w:t>
      </w:r>
    </w:p>
    <w:p w14:paraId="3A41DE20" w14:textId="0FF0826A"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(3) 情報システムの利用時の基本的対策</w:t>
      </w:r>
    </w:p>
    <w:p w14:paraId="18C7D35C" w14:textId="4AA882D0"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(4) 電子メール・ウェブの利用時の対策</w:t>
      </w:r>
    </w:p>
    <w:p w14:paraId="3DAF44A6" w14:textId="1E565418"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(5) 識別コード・主体認証情報の取扱い</w:t>
      </w:r>
    </w:p>
    <w:p w14:paraId="70E4DECE" w14:textId="362196E3"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(6) 暗号・電子署名の利用時の対策</w:t>
      </w:r>
    </w:p>
    <w:p w14:paraId="41A653FD" w14:textId="4742B241" w:rsidR="004F486A" w:rsidRPr="00A40B0F" w:rsidRDefault="004F486A" w:rsidP="00A40B0F">
      <w:pPr>
        <w:pStyle w:val="MMTopic5"/>
        <w:spacing w:line="0" w:lineRule="atLeast"/>
        <w:ind w:left="1680"/>
        <w:rPr>
          <w:rFonts w:ascii="Meiryo UI" w:eastAsia="Meiryo UI" w:hAnsi="Meiryo UI"/>
        </w:rPr>
      </w:pPr>
      <w:r w:rsidRPr="00A40B0F">
        <w:rPr>
          <w:rFonts w:ascii="Meiryo UI" w:eastAsia="Meiryo UI" w:hAnsi="Meiryo UI"/>
        </w:rPr>
        <w:t xml:space="preserve"> (7) 不正プログラム感染防止</w:t>
      </w:r>
    </w:p>
    <w:p w14:paraId="64BD329D" w14:textId="76D5AE99" w:rsidR="004F486A" w:rsidRPr="00A40B0F" w:rsidRDefault="004F486A" w:rsidP="00A40B0F">
      <w:pPr>
        <w:pStyle w:val="MMTopic3"/>
        <w:spacing w:line="0" w:lineRule="atLeast"/>
        <w:ind w:left="840"/>
        <w:rPr>
          <w:rFonts w:ascii="Meiryo UI" w:eastAsia="Meiryo UI" w:hAnsi="Meiryo UI"/>
        </w:rPr>
      </w:pPr>
      <w:r w:rsidRPr="00A40B0F">
        <w:rPr>
          <w:rFonts w:ascii="Meiryo UI" w:eastAsia="Meiryo UI" w:hAnsi="Meiryo UI"/>
        </w:rPr>
        <w:t>8.2 機関等支給以外の端末の利用</w:t>
      </w:r>
    </w:p>
    <w:p w14:paraId="7E981AB7" w14:textId="53CD615E" w:rsidR="004F486A" w:rsidRPr="00A40B0F" w:rsidRDefault="004F486A" w:rsidP="00A40B0F">
      <w:pPr>
        <w:pStyle w:val="MMTopic4"/>
        <w:spacing w:line="0" w:lineRule="atLeast"/>
        <w:ind w:left="840"/>
        <w:rPr>
          <w:rFonts w:ascii="Meiryo UI" w:eastAsia="Meiryo UI" w:hAnsi="Meiryo UI"/>
        </w:rPr>
      </w:pPr>
      <w:r w:rsidRPr="00A40B0F">
        <w:rPr>
          <w:rFonts w:ascii="Meiryo UI" w:eastAsia="Meiryo UI" w:hAnsi="Meiryo UI"/>
        </w:rPr>
        <w:t>8.2.1 機関等支給以外の端末の利用</w:t>
      </w:r>
    </w:p>
    <w:p w14:paraId="091D2B7E" w14:textId="6C3662B4" w:rsidR="00687E52" w:rsidRPr="00A40B0F" w:rsidRDefault="00687E52" w:rsidP="00A40B0F">
      <w:pPr>
        <w:pStyle w:val="MMTopic5"/>
        <w:spacing w:line="0" w:lineRule="atLeast"/>
        <w:ind w:left="1680"/>
        <w:rPr>
          <w:rFonts w:ascii="Meiryo UI" w:eastAsia="Meiryo UI" w:hAnsi="Meiryo UI"/>
        </w:rPr>
      </w:pPr>
      <w:r w:rsidRPr="00A40B0F">
        <w:rPr>
          <w:rFonts w:ascii="Meiryo UI" w:eastAsia="Meiryo UI" w:hAnsi="Meiryo UI"/>
        </w:rPr>
        <w:t xml:space="preserve"> (1) 機関等支給以外の端末の利用可否の判断</w:t>
      </w:r>
    </w:p>
    <w:p w14:paraId="7D75807C" w14:textId="63612D2C" w:rsidR="00687E52" w:rsidRPr="00A40B0F" w:rsidRDefault="00687E52" w:rsidP="00A40B0F">
      <w:pPr>
        <w:pStyle w:val="MMTopic5"/>
        <w:spacing w:line="0" w:lineRule="atLeast"/>
        <w:ind w:left="1680"/>
        <w:rPr>
          <w:rFonts w:ascii="Meiryo UI" w:eastAsia="Meiryo UI" w:hAnsi="Meiryo UI"/>
        </w:rPr>
      </w:pPr>
      <w:r w:rsidRPr="00A40B0F">
        <w:rPr>
          <w:rFonts w:ascii="Meiryo UI" w:eastAsia="Meiryo UI" w:hAnsi="Meiryo UI"/>
        </w:rPr>
        <w:t xml:space="preserve"> (2) 機関等支給以外の端末の利用規定の整備・管理</w:t>
      </w:r>
    </w:p>
    <w:p w14:paraId="220ED9BC" w14:textId="2A58E3C9" w:rsidR="00687E52" w:rsidRPr="00A40B0F" w:rsidRDefault="00687E52" w:rsidP="00A40B0F">
      <w:pPr>
        <w:pStyle w:val="MMTopic5"/>
        <w:spacing w:line="0" w:lineRule="atLeast"/>
        <w:ind w:left="1680"/>
        <w:rPr>
          <w:rFonts w:ascii="Meiryo UI" w:eastAsia="Meiryo UI" w:hAnsi="Meiryo UI"/>
        </w:rPr>
      </w:pPr>
      <w:r w:rsidRPr="00A40B0F">
        <w:rPr>
          <w:rFonts w:ascii="Meiryo UI" w:eastAsia="Meiryo UI" w:hAnsi="Meiryo UI"/>
        </w:rPr>
        <w:lastRenderedPageBreak/>
        <w:t xml:space="preserve"> (3) 機関等支給以外の端末の利用時の対策</w:t>
      </w:r>
    </w:p>
    <w:p w14:paraId="2F276213" w14:textId="77E8B0B9"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付録</w:t>
      </w:r>
    </w:p>
    <w:p w14:paraId="34D0A597" w14:textId="550BFCE4" w:rsidR="00687E52" w:rsidRPr="00A40B0F" w:rsidRDefault="00687E52" w:rsidP="00A40B0F">
      <w:pPr>
        <w:pStyle w:val="MMTopic1"/>
        <w:spacing w:line="0" w:lineRule="atLeast"/>
        <w:rPr>
          <w:rFonts w:ascii="Meiryo UI" w:eastAsia="Meiryo UI" w:hAnsi="Meiryo UI"/>
        </w:rPr>
      </w:pPr>
      <w:r w:rsidRPr="00A40B0F">
        <w:rPr>
          <w:rFonts w:ascii="Meiryo UI" w:eastAsia="Meiryo UI" w:hAnsi="Meiryo UI"/>
        </w:rPr>
        <w:t>政府機関向け「アマゾン ウェブ サービス」対応セキュリティリファレンス</w:t>
      </w:r>
    </w:p>
    <w:p w14:paraId="47F1984F" w14:textId="5FAC2FE8" w:rsidR="00687E52" w:rsidRPr="00A40B0F" w:rsidRDefault="00687E52"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21" w:history="1">
        <w:r w:rsidRPr="00A40B0F">
          <w:rPr>
            <w:rStyle w:val="a5"/>
            <w:rFonts w:ascii="Meiryo UI" w:eastAsia="Meiryo UI" w:hAnsi="Meiryo UI"/>
          </w:rPr>
          <w:t>aws_security.html</w:t>
        </w:r>
      </w:hyperlink>
    </w:p>
    <w:p w14:paraId="6BB6BEE8" w14:textId="4CC69D3F"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NISC「政府機関等の情報セキュリティ対策のための統一基準群（平成28年度版）」の最新基準に対応したAWS利用のためのリファレンス</w:t>
      </w:r>
    </w:p>
    <w:p w14:paraId="7A8B4E41" w14:textId="11BB69F9"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【参考】政府機関の情報セキュリティ対策のための統一基準（平成28年度版）</w:t>
      </w:r>
    </w:p>
    <w:p w14:paraId="5DDD2F4D" w14:textId="029CB25F"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2" w:history="1">
        <w:r w:rsidRPr="00A40B0F">
          <w:rPr>
            <w:rStyle w:val="a5"/>
            <w:rFonts w:ascii="Meiryo UI" w:eastAsia="Meiryo UI" w:hAnsi="Meiryo UI"/>
          </w:rPr>
          <w:t>kijyun28.pdf</w:t>
        </w:r>
      </w:hyperlink>
    </w:p>
    <w:p w14:paraId="5073A6B9" w14:textId="68CDA5EF"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【参考】府省庁対策基準策定のためのガイドライン（平成28年度版）</w:t>
      </w:r>
    </w:p>
    <w:p w14:paraId="3463A076" w14:textId="1F8D27CF"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3" w:history="1">
        <w:r w:rsidRPr="00A40B0F">
          <w:rPr>
            <w:rStyle w:val="a5"/>
            <w:rFonts w:ascii="Meiryo UI" w:eastAsia="Meiryo UI" w:hAnsi="Meiryo UI"/>
          </w:rPr>
          <w:t>guide28.pdf</w:t>
        </w:r>
      </w:hyperlink>
    </w:p>
    <w:p w14:paraId="053CE8D9" w14:textId="5EC79329" w:rsidR="00687E52" w:rsidRPr="00A40B0F" w:rsidRDefault="00687E52" w:rsidP="00A40B0F">
      <w:pPr>
        <w:pStyle w:val="MMTopic1"/>
        <w:spacing w:line="0" w:lineRule="atLeast"/>
        <w:rPr>
          <w:rFonts w:ascii="Meiryo UI" w:eastAsia="Meiryo UI" w:hAnsi="Meiryo UI"/>
        </w:rPr>
      </w:pPr>
      <w:r w:rsidRPr="00A40B0F">
        <w:rPr>
          <w:rFonts w:ascii="Meiryo UI" w:eastAsia="Meiryo UI" w:hAnsi="Meiryo UI"/>
        </w:rPr>
        <w:t>「情報システムに係る政府調達におけるセキュリティ要件策定マニュアル」の策定について【2015年5月NISC】</w:t>
      </w:r>
    </w:p>
    <w:p w14:paraId="296573F9" w14:textId="6EA14CB7" w:rsidR="00687E52" w:rsidRPr="00A40B0F" w:rsidRDefault="00687E52"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24" w:history="1">
        <w:r w:rsidRPr="00A40B0F">
          <w:rPr>
            <w:rStyle w:val="a5"/>
            <w:rFonts w:ascii="Meiryo UI" w:eastAsia="Meiryo UI" w:hAnsi="Meiryo UI"/>
          </w:rPr>
          <w:t>sbd_sakutei.html</w:t>
        </w:r>
      </w:hyperlink>
    </w:p>
    <w:p w14:paraId="3D08EF95" w14:textId="04C1FFE8"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情報システムに係る政府調達におけるセキュリティ要件策定マニュアル ◦「情報システムに係る政府調達におけるセキュリティ要件策定マニュアル」</w:t>
      </w:r>
    </w:p>
    <w:p w14:paraId="21832B18" w14:textId="2B57349B"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5" w:history="1">
        <w:r w:rsidRPr="00A40B0F">
          <w:rPr>
            <w:rStyle w:val="a5"/>
            <w:rFonts w:ascii="Meiryo UI" w:eastAsia="Meiryo UI" w:hAnsi="Meiryo UI"/>
          </w:rPr>
          <w:t>SBD_manual.pdf</w:t>
        </w:r>
      </w:hyperlink>
    </w:p>
    <w:p w14:paraId="4B89E411" w14:textId="71FF9602"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「同　マニュアル　付録A.対策要件集」</w:t>
      </w:r>
    </w:p>
    <w:p w14:paraId="752ACDFF" w14:textId="3E3FC1EC"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6" w:history="1">
        <w:r w:rsidRPr="00A40B0F">
          <w:rPr>
            <w:rStyle w:val="a5"/>
            <w:rFonts w:ascii="Meiryo UI" w:eastAsia="Meiryo UI" w:hAnsi="Meiryo UI"/>
          </w:rPr>
          <w:t>SBD_manual_annex_a.pdf</w:t>
        </w:r>
      </w:hyperlink>
    </w:p>
    <w:p w14:paraId="2EFF56F9" w14:textId="7F38B7CA"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「同　マニュアル　付録B.政府機関統一基準群対応表」</w:t>
      </w:r>
    </w:p>
    <w:p w14:paraId="3DEFC0F6" w14:textId="351D3856"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7" w:history="1">
        <w:r w:rsidRPr="00A40B0F">
          <w:rPr>
            <w:rStyle w:val="a5"/>
            <w:rFonts w:ascii="Meiryo UI" w:eastAsia="Meiryo UI" w:hAnsi="Meiryo UI"/>
          </w:rPr>
          <w:t>SBD_manual_annex_b.pdf</w:t>
        </w:r>
      </w:hyperlink>
    </w:p>
    <w:p w14:paraId="3D0716E1" w14:textId="753988BC"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「同　マニュアル　付録D.用語解説」</w:t>
      </w:r>
    </w:p>
    <w:p w14:paraId="3B3F91E1" w14:textId="40FB68C1"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28" w:history="1">
        <w:r w:rsidRPr="00A40B0F">
          <w:rPr>
            <w:rStyle w:val="a5"/>
            <w:rFonts w:ascii="Meiryo UI" w:eastAsia="Meiryo UI" w:hAnsi="Meiryo UI"/>
          </w:rPr>
          <w:t>SBD_manual_annex_d.pdf</w:t>
        </w:r>
      </w:hyperlink>
    </w:p>
    <w:p w14:paraId="07EE990C" w14:textId="1CB05D46" w:rsidR="00687E52" w:rsidRPr="00A40B0F" w:rsidRDefault="00687E52" w:rsidP="00A40B0F">
      <w:pPr>
        <w:pStyle w:val="MMTopic3"/>
        <w:spacing w:line="0" w:lineRule="atLeast"/>
        <w:ind w:left="840"/>
        <w:rPr>
          <w:rFonts w:ascii="Meiryo UI" w:eastAsia="Meiryo UI" w:hAnsi="Meiryo UI"/>
        </w:rPr>
      </w:pPr>
      <w:r w:rsidRPr="00A40B0F">
        <w:rPr>
          <w:rFonts w:ascii="Meiryo UI" w:eastAsia="Meiryo UI" w:hAnsi="Meiryo UI"/>
        </w:rPr>
        <w:t xml:space="preserve">「同　マニュアル活用ワークシート」(MS-Excel形式) </w:t>
      </w:r>
    </w:p>
    <w:p w14:paraId="34F6FF60" w14:textId="0D37AE67" w:rsidR="00687E52" w:rsidRPr="00A40B0F" w:rsidRDefault="00687E52" w:rsidP="00A40B0F">
      <w:pPr>
        <w:pStyle w:val="MMHyperlink"/>
        <w:spacing w:line="0" w:lineRule="atLeast"/>
        <w:ind w:left="840"/>
        <w:rPr>
          <w:rFonts w:ascii="Meiryo UI" w:eastAsia="Meiryo UI" w:hAnsi="Meiryo UI"/>
        </w:rPr>
      </w:pPr>
      <w:r w:rsidRPr="00A40B0F">
        <w:rPr>
          <w:rFonts w:ascii="Meiryo UI" w:eastAsia="Meiryo UI" w:hAnsi="Meiryo UI"/>
        </w:rPr>
        <w:t xml:space="preserve">ドキュメントを参照: </w:t>
      </w:r>
      <w:hyperlink r:id="rId29" w:history="1">
        <w:r w:rsidRPr="00A40B0F">
          <w:rPr>
            <w:rStyle w:val="a5"/>
            <w:rFonts w:ascii="Meiryo UI" w:eastAsia="Meiryo UI" w:hAnsi="Meiryo UI"/>
          </w:rPr>
          <w:t>SBD_manual_worksheet.xlsx</w:t>
        </w:r>
      </w:hyperlink>
    </w:p>
    <w:p w14:paraId="2C2A6FF9" w14:textId="3F47D000" w:rsidR="00687E52" w:rsidRPr="00A40B0F" w:rsidRDefault="00687E52" w:rsidP="00A40B0F">
      <w:pPr>
        <w:pStyle w:val="MMTopic3"/>
        <w:spacing w:line="0" w:lineRule="atLeast"/>
        <w:ind w:left="840"/>
        <w:rPr>
          <w:rFonts w:ascii="Meiryo UI" w:eastAsia="Meiryo UI" w:hAnsi="Meiryo UI"/>
        </w:rPr>
      </w:pPr>
      <w:r w:rsidRPr="00A40B0F">
        <w:rPr>
          <w:rFonts w:ascii="Meiryo UI" w:eastAsia="Meiryo UI" w:hAnsi="Meiryo UI"/>
        </w:rPr>
        <w:lastRenderedPageBreak/>
        <w:t>「同　マニュアル活用ワークシート」（活用例）</w:t>
      </w:r>
    </w:p>
    <w:p w14:paraId="41035E9A" w14:textId="2456BBA9" w:rsidR="00687E52" w:rsidRPr="00A40B0F" w:rsidRDefault="00687E52" w:rsidP="00A40B0F">
      <w:pPr>
        <w:pStyle w:val="MMHyperlink"/>
        <w:spacing w:line="0" w:lineRule="atLeast"/>
        <w:ind w:left="840"/>
        <w:rPr>
          <w:rFonts w:ascii="Meiryo UI" w:eastAsia="Meiryo UI" w:hAnsi="Meiryo UI"/>
        </w:rPr>
      </w:pPr>
      <w:r w:rsidRPr="00A40B0F">
        <w:rPr>
          <w:rFonts w:ascii="Meiryo UI" w:eastAsia="Meiryo UI" w:hAnsi="Meiryo UI"/>
        </w:rPr>
        <w:t xml:space="preserve">ドキュメントを参照: </w:t>
      </w:r>
      <w:hyperlink r:id="rId30" w:history="1">
        <w:r w:rsidRPr="00A40B0F">
          <w:rPr>
            <w:rStyle w:val="a5"/>
            <w:rFonts w:ascii="Meiryo UI" w:eastAsia="Meiryo UI" w:hAnsi="Meiryo UI"/>
          </w:rPr>
          <w:t>SBD_manual_worksheet_example.pdf</w:t>
        </w:r>
      </w:hyperlink>
    </w:p>
    <w:p w14:paraId="2E6A0801" w14:textId="0C7D5582"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「情報システムに係る政府調達におけるセキュリティ要件策定マニュアル」概要</w:t>
      </w:r>
    </w:p>
    <w:p w14:paraId="3F461207" w14:textId="4136EE94"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31" w:history="1">
        <w:r w:rsidRPr="00A40B0F">
          <w:rPr>
            <w:rStyle w:val="a5"/>
            <w:rFonts w:ascii="Meiryo UI" w:eastAsia="Meiryo UI" w:hAnsi="Meiryo UI"/>
          </w:rPr>
          <w:t>SBD_overview.pdf</w:t>
        </w:r>
      </w:hyperlink>
    </w:p>
    <w:p w14:paraId="736B774F" w14:textId="5F7FDBE8" w:rsidR="00687E52" w:rsidRPr="00A40B0F" w:rsidRDefault="00687E52" w:rsidP="00A40B0F">
      <w:pPr>
        <w:pStyle w:val="MMTopic2"/>
        <w:spacing w:line="0" w:lineRule="atLeast"/>
        <w:rPr>
          <w:rFonts w:ascii="Meiryo UI" w:eastAsia="Meiryo UI" w:hAnsi="Meiryo UI"/>
        </w:rPr>
      </w:pPr>
      <w:r w:rsidRPr="00A40B0F">
        <w:rPr>
          <w:rFonts w:ascii="Meiryo UI" w:eastAsia="Meiryo UI" w:hAnsi="Meiryo UI"/>
        </w:rPr>
        <w:t>情報セキュリティを企画・設計段階から確保するための方策に係る検討会　報告書</w:t>
      </w:r>
    </w:p>
    <w:p w14:paraId="47243669" w14:textId="73FE1F4E" w:rsidR="00687E52" w:rsidRPr="00A40B0F" w:rsidRDefault="00687E52" w:rsidP="00A40B0F">
      <w:pPr>
        <w:pStyle w:val="MMHyperlink"/>
        <w:spacing w:line="0" w:lineRule="atLeast"/>
        <w:ind w:left="180"/>
        <w:rPr>
          <w:rFonts w:ascii="Meiryo UI" w:eastAsia="Meiryo UI" w:hAnsi="Meiryo UI"/>
        </w:rPr>
      </w:pPr>
      <w:r w:rsidRPr="00A40B0F">
        <w:rPr>
          <w:rFonts w:ascii="Meiryo UI" w:eastAsia="Meiryo UI" w:hAnsi="Meiryo UI"/>
        </w:rPr>
        <w:t xml:space="preserve">ドキュメントを参照: </w:t>
      </w:r>
      <w:hyperlink r:id="rId32" w:history="1">
        <w:r w:rsidRPr="00A40B0F">
          <w:rPr>
            <w:rStyle w:val="a5"/>
            <w:rFonts w:ascii="Meiryo UI" w:eastAsia="Meiryo UI" w:hAnsi="Meiryo UI"/>
          </w:rPr>
          <w:t>SBD_report.pdf</w:t>
        </w:r>
      </w:hyperlink>
    </w:p>
    <w:p w14:paraId="7703F6AF" w14:textId="3041E595" w:rsidR="00687E52" w:rsidRPr="00A40B0F" w:rsidRDefault="00687E52" w:rsidP="00A40B0F">
      <w:pPr>
        <w:pStyle w:val="MMTopic1"/>
        <w:spacing w:line="0" w:lineRule="atLeast"/>
        <w:rPr>
          <w:rFonts w:ascii="Meiryo UI" w:eastAsia="Meiryo UI" w:hAnsi="Meiryo UI"/>
        </w:rPr>
      </w:pPr>
      <w:r w:rsidRPr="00A40B0F">
        <w:rPr>
          <w:rFonts w:ascii="Meiryo UI" w:eastAsia="Meiryo UI" w:hAnsi="Meiryo UI"/>
        </w:rPr>
        <w:t>地方公共団体における情報セキュリティポリシーに関するガイドライン【2015年3月総務省】</w:t>
      </w:r>
    </w:p>
    <w:p w14:paraId="6B113FA5" w14:textId="665F5489" w:rsidR="00687E52" w:rsidRPr="00A40B0F" w:rsidRDefault="00687E52" w:rsidP="00A40B0F">
      <w:pPr>
        <w:pStyle w:val="MMHyperlink"/>
        <w:spacing w:line="0" w:lineRule="atLeast"/>
        <w:rPr>
          <w:rFonts w:ascii="Meiryo UI" w:eastAsia="Meiryo UI" w:hAnsi="Meiryo UI"/>
        </w:rPr>
      </w:pPr>
      <w:r w:rsidRPr="00A40B0F">
        <w:rPr>
          <w:rFonts w:ascii="Meiryo UI" w:eastAsia="Meiryo UI" w:hAnsi="Meiryo UI"/>
        </w:rPr>
        <w:t xml:space="preserve">ドキュメントを参照: </w:t>
      </w:r>
      <w:hyperlink r:id="rId33" w:history="1">
        <w:r w:rsidRPr="00A40B0F">
          <w:rPr>
            <w:rStyle w:val="a5"/>
            <w:rFonts w:ascii="Meiryo UI" w:eastAsia="Meiryo UI" w:hAnsi="Meiryo UI"/>
          </w:rPr>
          <w:t>000348656.pdf</w:t>
        </w:r>
      </w:hyperlink>
    </w:p>
    <w:p w14:paraId="723AED40" w14:textId="77777777" w:rsidR="00687E52" w:rsidRPr="00A40B0F" w:rsidRDefault="00687E52" w:rsidP="00A40B0F">
      <w:pPr>
        <w:spacing w:line="0" w:lineRule="atLeast"/>
        <w:rPr>
          <w:rFonts w:ascii="Meiryo UI" w:eastAsia="Meiryo UI" w:hAnsi="Meiryo UI"/>
        </w:rPr>
      </w:pPr>
    </w:p>
    <w:sectPr w:rsidR="00687E52" w:rsidRPr="00A40B0F">
      <w:footerReference w:type="default" r:id="rId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6086C" w14:textId="77777777" w:rsidR="00900BD5" w:rsidRDefault="00900BD5" w:rsidP="00900BD5">
      <w:pPr>
        <w:spacing w:before="0" w:after="0" w:line="240" w:lineRule="auto"/>
      </w:pPr>
      <w:r>
        <w:separator/>
      </w:r>
    </w:p>
  </w:endnote>
  <w:endnote w:type="continuationSeparator" w:id="0">
    <w:p w14:paraId="1E219A09" w14:textId="77777777" w:rsidR="00900BD5" w:rsidRDefault="00900BD5" w:rsidP="00900B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21820"/>
      <w:docPartObj>
        <w:docPartGallery w:val="Page Numbers (Bottom of Page)"/>
        <w:docPartUnique/>
      </w:docPartObj>
    </w:sdtPr>
    <w:sdtContent>
      <w:p w14:paraId="40210D3C" w14:textId="2351117A" w:rsidR="00900BD5" w:rsidRDefault="00900BD5">
        <w:pPr>
          <w:pStyle w:val="af5"/>
          <w:jc w:val="center"/>
        </w:pPr>
        <w:r>
          <w:fldChar w:fldCharType="begin"/>
        </w:r>
        <w:r>
          <w:instrText>PAGE   \* MERGEFORMAT</w:instrText>
        </w:r>
        <w:r>
          <w:fldChar w:fldCharType="separate"/>
        </w:r>
        <w:r>
          <w:rPr>
            <w:lang w:val="ja-JP"/>
          </w:rPr>
          <w:t>2</w:t>
        </w:r>
        <w:r>
          <w:fldChar w:fldCharType="end"/>
        </w:r>
      </w:p>
    </w:sdtContent>
  </w:sdt>
  <w:p w14:paraId="145EBF95" w14:textId="77777777" w:rsidR="00900BD5" w:rsidRDefault="00900BD5">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C6814" w14:textId="77777777" w:rsidR="00900BD5" w:rsidRDefault="00900BD5" w:rsidP="00900BD5">
      <w:pPr>
        <w:spacing w:before="0" w:after="0" w:line="240" w:lineRule="auto"/>
      </w:pPr>
      <w:r>
        <w:separator/>
      </w:r>
    </w:p>
  </w:footnote>
  <w:footnote w:type="continuationSeparator" w:id="0">
    <w:p w14:paraId="26B0F012" w14:textId="77777777" w:rsidR="00900BD5" w:rsidRDefault="00900BD5" w:rsidP="00900B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32DB"/>
    <w:multiLevelType w:val="multilevel"/>
    <w:tmpl w:val="DB8410A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C17F19"/>
    <w:multiLevelType w:val="singleLevel"/>
    <w:tmpl w:val="3C169E4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97"/>
    <w:rsid w:val="001E7091"/>
    <w:rsid w:val="004F486A"/>
    <w:rsid w:val="00687E52"/>
    <w:rsid w:val="006C08C8"/>
    <w:rsid w:val="00900BD5"/>
    <w:rsid w:val="00954897"/>
    <w:rsid w:val="00A40B0F"/>
    <w:rsid w:val="00B165F8"/>
    <w:rsid w:val="00B57B5D"/>
    <w:rsid w:val="00F40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A6B937"/>
  <w15:chartTrackingRefBased/>
  <w15:docId w15:val="{7EAD24F2-2A8E-4FD7-BC53-72954474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B0F"/>
  </w:style>
  <w:style w:type="paragraph" w:styleId="1">
    <w:name w:val="heading 1"/>
    <w:basedOn w:val="a"/>
    <w:next w:val="a"/>
    <w:link w:val="10"/>
    <w:uiPriority w:val="9"/>
    <w:qFormat/>
    <w:rsid w:val="00A40B0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40B0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40B0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40B0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40B0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40B0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40B0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40B0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40B0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0B0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40B0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C08C8"/>
  </w:style>
  <w:style w:type="character" w:customStyle="1" w:styleId="MMTitle0">
    <w:name w:val="MM Title (文字)"/>
    <w:basedOn w:val="a4"/>
    <w:link w:val="MMTitle"/>
    <w:rsid w:val="006C08C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40B0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C08C8"/>
    <w:pPr>
      <w:numPr>
        <w:numId w:val="1"/>
      </w:numPr>
    </w:pPr>
  </w:style>
  <w:style w:type="character" w:customStyle="1" w:styleId="MMTopic10">
    <w:name w:val="MM Topic 1 (文字)"/>
    <w:basedOn w:val="10"/>
    <w:link w:val="MMTopic1"/>
    <w:rsid w:val="006C08C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40B0F"/>
    <w:rPr>
      <w:caps/>
      <w:spacing w:val="15"/>
      <w:shd w:val="clear" w:color="auto" w:fill="D9E2F3" w:themeFill="accent1" w:themeFillTint="33"/>
    </w:rPr>
  </w:style>
  <w:style w:type="paragraph" w:customStyle="1" w:styleId="MMTopic2">
    <w:name w:val="MM Topic 2"/>
    <w:basedOn w:val="2"/>
    <w:link w:val="MMTopic20"/>
    <w:rsid w:val="006C08C8"/>
    <w:pPr>
      <w:numPr>
        <w:ilvl w:val="1"/>
        <w:numId w:val="1"/>
      </w:numPr>
      <w:ind w:left="180"/>
    </w:pPr>
  </w:style>
  <w:style w:type="character" w:customStyle="1" w:styleId="MMTopic20">
    <w:name w:val="MM Topic 2 (文字)"/>
    <w:basedOn w:val="20"/>
    <w:link w:val="MMTopic2"/>
    <w:rsid w:val="006C08C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40B0F"/>
    <w:rPr>
      <w:caps/>
      <w:color w:val="1F3763" w:themeColor="accent1" w:themeShade="7F"/>
      <w:spacing w:val="15"/>
    </w:rPr>
  </w:style>
  <w:style w:type="paragraph" w:customStyle="1" w:styleId="MMTopic3">
    <w:name w:val="MM Topic 3"/>
    <w:basedOn w:val="3"/>
    <w:link w:val="MMTopic30"/>
    <w:rsid w:val="006C08C8"/>
    <w:pPr>
      <w:numPr>
        <w:ilvl w:val="2"/>
        <w:numId w:val="1"/>
      </w:numPr>
      <w:ind w:left="360"/>
    </w:pPr>
  </w:style>
  <w:style w:type="character" w:customStyle="1" w:styleId="MMTopic30">
    <w:name w:val="MM Topic 3 (文字)"/>
    <w:basedOn w:val="30"/>
    <w:link w:val="MMTopic3"/>
    <w:rsid w:val="006C08C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40B0F"/>
    <w:rPr>
      <w:caps/>
      <w:color w:val="2F5496" w:themeColor="accent1" w:themeShade="BF"/>
      <w:spacing w:val="10"/>
    </w:rPr>
  </w:style>
  <w:style w:type="paragraph" w:customStyle="1" w:styleId="MMTopic4">
    <w:name w:val="MM Topic 4"/>
    <w:basedOn w:val="4"/>
    <w:link w:val="MMTopic40"/>
    <w:rsid w:val="006C08C8"/>
    <w:pPr>
      <w:numPr>
        <w:ilvl w:val="3"/>
        <w:numId w:val="1"/>
      </w:numPr>
      <w:ind w:left="540"/>
    </w:pPr>
  </w:style>
  <w:style w:type="character" w:customStyle="1" w:styleId="MMTopic40">
    <w:name w:val="MM Topic 4 (文字)"/>
    <w:basedOn w:val="40"/>
    <w:link w:val="MMTopic4"/>
    <w:rsid w:val="006C08C8"/>
    <w:rPr>
      <w:b w:val="0"/>
      <w:bCs w:val="0"/>
      <w:caps/>
      <w:color w:val="2F5496" w:themeColor="accent1" w:themeShade="BF"/>
      <w:spacing w:val="10"/>
    </w:rPr>
  </w:style>
  <w:style w:type="character" w:customStyle="1" w:styleId="50">
    <w:name w:val="見出し 5 (文字)"/>
    <w:basedOn w:val="a0"/>
    <w:link w:val="5"/>
    <w:uiPriority w:val="9"/>
    <w:rsid w:val="00A40B0F"/>
    <w:rPr>
      <w:caps/>
      <w:color w:val="2F5496" w:themeColor="accent1" w:themeShade="BF"/>
      <w:spacing w:val="10"/>
    </w:rPr>
  </w:style>
  <w:style w:type="paragraph" w:customStyle="1" w:styleId="MMTopic5">
    <w:name w:val="MM Topic 5"/>
    <w:basedOn w:val="5"/>
    <w:link w:val="MMTopic50"/>
    <w:rsid w:val="006C08C8"/>
    <w:pPr>
      <w:numPr>
        <w:ilvl w:val="4"/>
        <w:numId w:val="1"/>
      </w:numPr>
      <w:ind w:left="720"/>
    </w:pPr>
  </w:style>
  <w:style w:type="character" w:customStyle="1" w:styleId="MMTopic50">
    <w:name w:val="MM Topic 5 (文字)"/>
    <w:basedOn w:val="50"/>
    <w:link w:val="MMTopic5"/>
    <w:rsid w:val="006C08C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6C08C8"/>
  </w:style>
  <w:style w:type="character" w:customStyle="1" w:styleId="MMHyperlink0">
    <w:name w:val="MM Hyperlink (文字)"/>
    <w:basedOn w:val="a0"/>
    <w:link w:val="MMHyperlink"/>
    <w:rsid w:val="006C08C8"/>
  </w:style>
  <w:style w:type="character" w:styleId="a5">
    <w:name w:val="Hyperlink"/>
    <w:basedOn w:val="a0"/>
    <w:uiPriority w:val="99"/>
    <w:unhideWhenUsed/>
    <w:rsid w:val="006C08C8"/>
    <w:rPr>
      <w:color w:val="0563C1" w:themeColor="hyperlink"/>
      <w:u w:val="single"/>
    </w:rPr>
  </w:style>
  <w:style w:type="character" w:styleId="a6">
    <w:name w:val="Unresolved Mention"/>
    <w:basedOn w:val="a0"/>
    <w:uiPriority w:val="99"/>
    <w:semiHidden/>
    <w:unhideWhenUsed/>
    <w:rsid w:val="006C08C8"/>
    <w:rPr>
      <w:color w:val="605E5C"/>
      <w:shd w:val="clear" w:color="auto" w:fill="E1DFDD"/>
    </w:rPr>
  </w:style>
  <w:style w:type="character" w:customStyle="1" w:styleId="60">
    <w:name w:val="見出し 6 (文字)"/>
    <w:basedOn w:val="a0"/>
    <w:link w:val="6"/>
    <w:uiPriority w:val="9"/>
    <w:semiHidden/>
    <w:rsid w:val="00A40B0F"/>
    <w:rPr>
      <w:caps/>
      <w:color w:val="2F5496" w:themeColor="accent1" w:themeShade="BF"/>
      <w:spacing w:val="10"/>
    </w:rPr>
  </w:style>
  <w:style w:type="character" w:customStyle="1" w:styleId="70">
    <w:name w:val="見出し 7 (文字)"/>
    <w:basedOn w:val="a0"/>
    <w:link w:val="7"/>
    <w:uiPriority w:val="9"/>
    <w:semiHidden/>
    <w:rsid w:val="00A40B0F"/>
    <w:rPr>
      <w:caps/>
      <w:color w:val="2F5496" w:themeColor="accent1" w:themeShade="BF"/>
      <w:spacing w:val="10"/>
    </w:rPr>
  </w:style>
  <w:style w:type="character" w:customStyle="1" w:styleId="80">
    <w:name w:val="見出し 8 (文字)"/>
    <w:basedOn w:val="a0"/>
    <w:link w:val="8"/>
    <w:uiPriority w:val="9"/>
    <w:semiHidden/>
    <w:rsid w:val="00A40B0F"/>
    <w:rPr>
      <w:caps/>
      <w:spacing w:val="10"/>
      <w:sz w:val="18"/>
      <w:szCs w:val="18"/>
    </w:rPr>
  </w:style>
  <w:style w:type="character" w:customStyle="1" w:styleId="90">
    <w:name w:val="見出し 9 (文字)"/>
    <w:basedOn w:val="a0"/>
    <w:link w:val="9"/>
    <w:uiPriority w:val="9"/>
    <w:semiHidden/>
    <w:rsid w:val="00A40B0F"/>
    <w:rPr>
      <w:i/>
      <w:iCs/>
      <w:caps/>
      <w:spacing w:val="10"/>
      <w:sz w:val="18"/>
      <w:szCs w:val="18"/>
    </w:rPr>
  </w:style>
  <w:style w:type="paragraph" w:styleId="a7">
    <w:name w:val="caption"/>
    <w:basedOn w:val="a"/>
    <w:next w:val="a"/>
    <w:uiPriority w:val="35"/>
    <w:semiHidden/>
    <w:unhideWhenUsed/>
    <w:qFormat/>
    <w:rsid w:val="00A40B0F"/>
    <w:rPr>
      <w:b/>
      <w:bCs/>
      <w:color w:val="2F5496" w:themeColor="accent1" w:themeShade="BF"/>
      <w:sz w:val="16"/>
      <w:szCs w:val="16"/>
    </w:rPr>
  </w:style>
  <w:style w:type="paragraph" w:styleId="a8">
    <w:name w:val="Subtitle"/>
    <w:basedOn w:val="a"/>
    <w:next w:val="a"/>
    <w:link w:val="a9"/>
    <w:uiPriority w:val="11"/>
    <w:qFormat/>
    <w:rsid w:val="00A40B0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40B0F"/>
    <w:rPr>
      <w:caps/>
      <w:color w:val="595959" w:themeColor="text1" w:themeTint="A6"/>
      <w:spacing w:val="10"/>
      <w:sz w:val="21"/>
      <w:szCs w:val="21"/>
    </w:rPr>
  </w:style>
  <w:style w:type="character" w:styleId="aa">
    <w:name w:val="Strong"/>
    <w:uiPriority w:val="22"/>
    <w:qFormat/>
    <w:rsid w:val="00A40B0F"/>
    <w:rPr>
      <w:b/>
      <w:bCs/>
    </w:rPr>
  </w:style>
  <w:style w:type="character" w:styleId="ab">
    <w:name w:val="Emphasis"/>
    <w:uiPriority w:val="20"/>
    <w:qFormat/>
    <w:rsid w:val="00A40B0F"/>
    <w:rPr>
      <w:caps/>
      <w:color w:val="1F3763" w:themeColor="accent1" w:themeShade="7F"/>
      <w:spacing w:val="5"/>
    </w:rPr>
  </w:style>
  <w:style w:type="paragraph" w:styleId="ac">
    <w:name w:val="No Spacing"/>
    <w:uiPriority w:val="1"/>
    <w:qFormat/>
    <w:rsid w:val="00A40B0F"/>
    <w:pPr>
      <w:spacing w:after="0" w:line="240" w:lineRule="auto"/>
    </w:pPr>
  </w:style>
  <w:style w:type="paragraph" w:styleId="ad">
    <w:name w:val="Quote"/>
    <w:basedOn w:val="a"/>
    <w:next w:val="a"/>
    <w:link w:val="ae"/>
    <w:uiPriority w:val="29"/>
    <w:qFormat/>
    <w:rsid w:val="00A40B0F"/>
    <w:rPr>
      <w:i/>
      <w:iCs/>
      <w:sz w:val="24"/>
      <w:szCs w:val="24"/>
    </w:rPr>
  </w:style>
  <w:style w:type="character" w:customStyle="1" w:styleId="ae">
    <w:name w:val="引用文 (文字)"/>
    <w:basedOn w:val="a0"/>
    <w:link w:val="ad"/>
    <w:uiPriority w:val="29"/>
    <w:rsid w:val="00A40B0F"/>
    <w:rPr>
      <w:i/>
      <w:iCs/>
      <w:sz w:val="24"/>
      <w:szCs w:val="24"/>
    </w:rPr>
  </w:style>
  <w:style w:type="paragraph" w:styleId="21">
    <w:name w:val="Intense Quote"/>
    <w:basedOn w:val="a"/>
    <w:next w:val="a"/>
    <w:link w:val="22"/>
    <w:uiPriority w:val="30"/>
    <w:qFormat/>
    <w:rsid w:val="00A40B0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40B0F"/>
    <w:rPr>
      <w:color w:val="4472C4" w:themeColor="accent1"/>
      <w:sz w:val="24"/>
      <w:szCs w:val="24"/>
    </w:rPr>
  </w:style>
  <w:style w:type="character" w:styleId="af">
    <w:name w:val="Subtle Emphasis"/>
    <w:uiPriority w:val="19"/>
    <w:qFormat/>
    <w:rsid w:val="00A40B0F"/>
    <w:rPr>
      <w:i/>
      <w:iCs/>
      <w:color w:val="1F3763" w:themeColor="accent1" w:themeShade="7F"/>
    </w:rPr>
  </w:style>
  <w:style w:type="character" w:styleId="23">
    <w:name w:val="Intense Emphasis"/>
    <w:uiPriority w:val="21"/>
    <w:qFormat/>
    <w:rsid w:val="00A40B0F"/>
    <w:rPr>
      <w:b/>
      <w:bCs/>
      <w:caps/>
      <w:color w:val="1F3763" w:themeColor="accent1" w:themeShade="7F"/>
      <w:spacing w:val="10"/>
    </w:rPr>
  </w:style>
  <w:style w:type="character" w:styleId="af0">
    <w:name w:val="Subtle Reference"/>
    <w:uiPriority w:val="31"/>
    <w:qFormat/>
    <w:rsid w:val="00A40B0F"/>
    <w:rPr>
      <w:b/>
      <w:bCs/>
      <w:color w:val="4472C4" w:themeColor="accent1"/>
    </w:rPr>
  </w:style>
  <w:style w:type="character" w:styleId="24">
    <w:name w:val="Intense Reference"/>
    <w:uiPriority w:val="32"/>
    <w:qFormat/>
    <w:rsid w:val="00A40B0F"/>
    <w:rPr>
      <w:b/>
      <w:bCs/>
      <w:i/>
      <w:iCs/>
      <w:caps/>
      <w:color w:val="4472C4" w:themeColor="accent1"/>
    </w:rPr>
  </w:style>
  <w:style w:type="character" w:styleId="af1">
    <w:name w:val="Book Title"/>
    <w:uiPriority w:val="33"/>
    <w:qFormat/>
    <w:rsid w:val="00A40B0F"/>
    <w:rPr>
      <w:b/>
      <w:bCs/>
      <w:i/>
      <w:iCs/>
      <w:spacing w:val="0"/>
    </w:rPr>
  </w:style>
  <w:style w:type="paragraph" w:styleId="af2">
    <w:name w:val="TOC Heading"/>
    <w:basedOn w:val="1"/>
    <w:next w:val="a"/>
    <w:uiPriority w:val="39"/>
    <w:semiHidden/>
    <w:unhideWhenUsed/>
    <w:qFormat/>
    <w:rsid w:val="00A40B0F"/>
    <w:pPr>
      <w:outlineLvl w:val="9"/>
    </w:pPr>
  </w:style>
  <w:style w:type="paragraph" w:styleId="af3">
    <w:name w:val="header"/>
    <w:basedOn w:val="a"/>
    <w:link w:val="af4"/>
    <w:uiPriority w:val="99"/>
    <w:unhideWhenUsed/>
    <w:rsid w:val="00900BD5"/>
    <w:pPr>
      <w:tabs>
        <w:tab w:val="center" w:pos="4252"/>
        <w:tab w:val="right" w:pos="8504"/>
      </w:tabs>
      <w:snapToGrid w:val="0"/>
    </w:pPr>
  </w:style>
  <w:style w:type="character" w:customStyle="1" w:styleId="af4">
    <w:name w:val="ヘッダー (文字)"/>
    <w:basedOn w:val="a0"/>
    <w:link w:val="af3"/>
    <w:uiPriority w:val="99"/>
    <w:rsid w:val="00900BD5"/>
  </w:style>
  <w:style w:type="paragraph" w:styleId="af5">
    <w:name w:val="footer"/>
    <w:basedOn w:val="a"/>
    <w:link w:val="af6"/>
    <w:uiPriority w:val="99"/>
    <w:unhideWhenUsed/>
    <w:rsid w:val="00900BD5"/>
    <w:pPr>
      <w:tabs>
        <w:tab w:val="center" w:pos="4252"/>
        <w:tab w:val="right" w:pos="8504"/>
      </w:tabs>
      <w:snapToGrid w:val="0"/>
    </w:pPr>
  </w:style>
  <w:style w:type="character" w:customStyle="1" w:styleId="af6">
    <w:name w:val="フッター (文字)"/>
    <w:basedOn w:val="a0"/>
    <w:link w:val="af5"/>
    <w:uiPriority w:val="99"/>
    <w:rsid w:val="0090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isc.go.jp/active/infra/pdf/infra_rt4.pdf" TargetMode="External"/><Relationship Id="rId18" Type="http://schemas.openxmlformats.org/officeDocument/2006/relationships/image" Target="media/image1.png"/><Relationship Id="rId26" Type="http://schemas.openxmlformats.org/officeDocument/2006/relationships/hyperlink" Target="http://www.nisc.go.jp/active/general/pdf/SBD_manual_annex_a.pdf" TargetMode="External"/><Relationship Id="rId3" Type="http://schemas.openxmlformats.org/officeDocument/2006/relationships/customXml" Target="../customXml/item3.xml"/><Relationship Id="rId21" Type="http://schemas.openxmlformats.org/officeDocument/2006/relationships/hyperlink" Target="http://dc.jp.nttdata.com/service/cloud/aws_security.html"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nisc.go.jp/active/kihon/pdf/cs2017.pdf" TargetMode="External"/><Relationship Id="rId17" Type="http://schemas.openxmlformats.org/officeDocument/2006/relationships/hyperlink" Target="http://www.nisc.go.jp/active/general/pdf/shishin28.pdf" TargetMode="External"/><Relationship Id="rId25" Type="http://schemas.openxmlformats.org/officeDocument/2006/relationships/hyperlink" Target="http://www.nisc.go.jp/active/general/pdf/SBD_manual.pdf" TargetMode="External"/><Relationship Id="rId33" Type="http://schemas.openxmlformats.org/officeDocument/2006/relationships/hyperlink" Target="http://www.soumu.go.jp/main_content/000348656.pdf" TargetMode="External"/><Relationship Id="rId2" Type="http://schemas.openxmlformats.org/officeDocument/2006/relationships/customXml" Target="../customXml/item2.xml"/><Relationship Id="rId16" Type="http://schemas.openxmlformats.org/officeDocument/2006/relationships/hyperlink" Target="http://www.nisc.go.jp/active/general/pdf/kihan28.pdf" TargetMode="External"/><Relationship Id="rId20" Type="http://schemas.openxmlformats.org/officeDocument/2006/relationships/hyperlink" Target="https://www.nisc.go.jp/active/general/pdf/guide30.pdf" TargetMode="External"/><Relationship Id="rId29" Type="http://schemas.openxmlformats.org/officeDocument/2006/relationships/hyperlink" Target="http://www.nisc.go.jp/active/general/xls/SBD_manual_worksheet.xls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sc.go.jp/active/kihon/pdf/cs2018.pdf" TargetMode="External"/><Relationship Id="rId24" Type="http://schemas.openxmlformats.org/officeDocument/2006/relationships/hyperlink" Target="http://www.nisc.go.jp/active/general/sbd_sakutei.html" TargetMode="External"/><Relationship Id="rId32" Type="http://schemas.openxmlformats.org/officeDocument/2006/relationships/hyperlink" Target="http://www.nisc.go.jp/active/general/pdf/SBD_report.pdf" TargetMode="External"/><Relationship Id="rId5" Type="http://schemas.openxmlformats.org/officeDocument/2006/relationships/styles" Target="styles.xml"/><Relationship Id="rId15" Type="http://schemas.openxmlformats.org/officeDocument/2006/relationships/hyperlink" Target="https://www.nisc.go.jp/active/kihon/pdf/cs-senryaku-kakugikettei.pdf" TargetMode="External"/><Relationship Id="rId23" Type="http://schemas.openxmlformats.org/officeDocument/2006/relationships/hyperlink" Target="http://www.nisc.go.jp/active/general/pdf/guide28.pdf" TargetMode="External"/><Relationship Id="rId28" Type="http://schemas.openxmlformats.org/officeDocument/2006/relationships/hyperlink" Target="http://www.nisc.go.jp/active/general/pdf/SBD_manual_annex_d.pdf" TargetMode="External"/><Relationship Id="rId36" Type="http://schemas.openxmlformats.org/officeDocument/2006/relationships/theme" Target="theme/theme1.xml"/><Relationship Id="rId10" Type="http://schemas.openxmlformats.org/officeDocument/2006/relationships/hyperlink" Target="file:///D:\Cloud_Storage\OneDrive%20-%20&#65326;&#65328;O&#30693;&#30340;&#36039;&#28304;&#12452;&#12491;&#12471;&#12450;&#12486;&#12451;&#12502;&#65288;&#65321;&#65330;&#65321;&#65289;\git_repository_Duo\Sharing_Knowledge3\MindManager3\Sec01-02-50_&#12469;&#12452;&#12496;&#12540;&#12475;&#12461;&#12517;&#12522;&#12486;&#12451;&#38306;&#36899;_&#21508;&#31278;&#12460;&#12452;&#12489;&#12502;&#12483;&#12463;&#12398;&#20869;&#23481;&#35201;&#32004;.mmap"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27.bmp" TargetMode="External"/><Relationship Id="rId31" Type="http://schemas.openxmlformats.org/officeDocument/2006/relationships/hyperlink" Target="http://www.nisc.go.jp/active/general/pdf/SBD_overview.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isc.go.jp/active/infra/pdf/pubcom_ap4_abst.pdf" TargetMode="External"/><Relationship Id="rId22" Type="http://schemas.openxmlformats.org/officeDocument/2006/relationships/hyperlink" Target="http://www.nisc.go.jp/active/general/pdf/kijyun28.pdf" TargetMode="External"/><Relationship Id="rId27" Type="http://schemas.openxmlformats.org/officeDocument/2006/relationships/hyperlink" Target="http://www.nisc.go.jp/active/general/pdf/SBD_manual_annex_b.pdf" TargetMode="External"/><Relationship Id="rId30" Type="http://schemas.openxmlformats.org/officeDocument/2006/relationships/hyperlink" Target="http://www.nisc.go.jp/active/general/pdf/SBD_manual_worksheet_example.pdf" TargetMode="External"/><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93536-4B13-4EC9-A995-EBC094A34537}">
  <ds:schemaRefs>
    <ds:schemaRef ds:uri="http://schemas.microsoft.com/sharepoint/v3/contenttype/forms"/>
  </ds:schemaRefs>
</ds:datastoreItem>
</file>

<file path=customXml/itemProps2.xml><?xml version="1.0" encoding="utf-8"?>
<ds:datastoreItem xmlns:ds="http://schemas.openxmlformats.org/officeDocument/2006/customXml" ds:itemID="{209D8F87-03A9-4DDC-8B3D-0EFB34D43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49FFA-1DBD-49CB-A390-9CA3EA8679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2020-07-31T01:45:00Z</dcterms:created>
  <dcterms:modified xsi:type="dcterms:W3CDTF">2020-07-31T01:48:00Z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