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F588C" w14:textId="42990AE5" w:rsidR="00C35A2C" w:rsidRDefault="003E1E3A" w:rsidP="002032EA">
      <w:pPr>
        <w:pStyle w:val="MMTitle"/>
        <w:spacing w:line="0" w:lineRule="atLeast"/>
        <w:ind w:left="-181"/>
      </w:pPr>
      <w:r>
        <w:t>Sec01-03-03【スライド】サイバーセキュリティの現状と経済産業省としての取組</w:t>
      </w:r>
    </w:p>
    <w:p w14:paraId="0443C1B8" w14:textId="52DEFAAA" w:rsidR="003E1E3A" w:rsidRDefault="003E1E3A" w:rsidP="003E1E3A">
      <w:pPr>
        <w:pStyle w:val="MMTopic1"/>
      </w:pPr>
      <w:r>
        <w:t>経済産業省サイバーセキュリティ・情報化審議官伊東 寛</w:t>
      </w:r>
    </w:p>
    <w:p w14:paraId="4F432E23" w14:textId="49D12E8A" w:rsidR="003E1E3A" w:rsidRDefault="003E1E3A" w:rsidP="003E1E3A">
      <w:pPr>
        <w:pStyle w:val="MMTopic1"/>
      </w:pPr>
      <w:r>
        <w:t>１．サイバー攻撃の現状</w:t>
      </w:r>
    </w:p>
    <w:p w14:paraId="78F336B3" w14:textId="32A9EB0F" w:rsidR="003E1E3A" w:rsidRDefault="003E1E3A" w:rsidP="003E1E3A">
      <w:pPr>
        <w:pStyle w:val="MMTopic1"/>
      </w:pPr>
      <w:r>
        <w:t>２．経済産業省の取組</w:t>
      </w:r>
    </w:p>
    <w:p w14:paraId="3BAB75AB" w14:textId="64DA26CD" w:rsidR="003E1E3A" w:rsidRDefault="003E1E3A" w:rsidP="003E1E3A">
      <w:pPr>
        <w:pStyle w:val="MMTopic2"/>
      </w:pPr>
      <w:r>
        <w:t>経済産業省におけるサイバーセキュリティの主な取組</w:t>
      </w:r>
    </w:p>
    <w:p w14:paraId="200F6DF3" w14:textId="1F160880" w:rsidR="003E1E3A" w:rsidRDefault="003E1E3A" w:rsidP="003E1E3A">
      <w:pPr>
        <w:pStyle w:val="MMTopic3"/>
        <w:ind w:left="840"/>
      </w:pPr>
      <w:r>
        <w:t>Subtopic</w:t>
      </w:r>
      <w:r>
        <w:br/>
      </w:r>
      <w:r>
        <w:rPr>
          <w:noProof/>
        </w:rPr>
        <w:drawing>
          <wp:inline distT="0" distB="0" distL="0" distR="0" wp14:anchorId="1566701E" wp14:editId="12218626">
            <wp:extent cx="5400040" cy="3733800"/>
            <wp:effectExtent l="0" t="0" r="0" b="0"/>
            <wp:docPr id="1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50D97D" w14:textId="3BD65388" w:rsidR="003E1E3A" w:rsidRDefault="003E1E3A" w:rsidP="003E1E3A">
      <w:pPr>
        <w:pStyle w:val="MMTopic2"/>
      </w:pPr>
      <w:r>
        <w:lastRenderedPageBreak/>
        <w:t>企業が取り組むサイバーセキュリティ対策の推進</w:t>
      </w:r>
    </w:p>
    <w:p w14:paraId="284F5775" w14:textId="625CA7A1" w:rsidR="003E1E3A" w:rsidRDefault="003E1E3A" w:rsidP="003E1E3A">
      <w:pPr>
        <w:pStyle w:val="MMTopic3"/>
        <w:ind w:left="840"/>
      </w:pPr>
      <w:r>
        <w:t>Subtopic</w:t>
      </w:r>
      <w:r>
        <w:br/>
      </w:r>
      <w:r>
        <w:rPr>
          <w:noProof/>
        </w:rPr>
        <w:drawing>
          <wp:inline distT="0" distB="0" distL="0" distR="0" wp14:anchorId="074C8ACE" wp14:editId="4288B0FB">
            <wp:extent cx="5400040" cy="3692525"/>
            <wp:effectExtent l="0" t="0" r="0" b="3175"/>
            <wp:docPr id="2" name="図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797B55D" w14:textId="7D7CE46D" w:rsidR="003E1E3A" w:rsidRDefault="003E1E3A" w:rsidP="003E1E3A">
      <w:pPr>
        <w:pStyle w:val="MMTopic2"/>
      </w:pPr>
      <w:r>
        <w:t>サイバーセキュリティ対策における経営者の役割</w:t>
      </w:r>
    </w:p>
    <w:p w14:paraId="3B5421A2" w14:textId="5CF4A7F1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90665BA" wp14:editId="415AF220">
            <wp:extent cx="5400040" cy="3722370"/>
            <wp:effectExtent l="0" t="0" r="0" b="0"/>
            <wp:docPr id="3" name="図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DBB0DA" w14:textId="18DCB64A" w:rsidR="003E1E3A" w:rsidRDefault="003E1E3A" w:rsidP="003E1E3A">
      <w:pPr>
        <w:pStyle w:val="MMTopic2"/>
      </w:pPr>
      <w:r>
        <w:t>【新版あり】サイバーセキュリティ経営ガイドライン Ver2.0</w:t>
      </w:r>
    </w:p>
    <w:p w14:paraId="6649FED6" w14:textId="0BE2A36E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78CA0A1B" wp14:editId="73FC855B">
            <wp:extent cx="5400040" cy="3720465"/>
            <wp:effectExtent l="0" t="0" r="0" b="0"/>
            <wp:docPr id="4" name="図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A46850" w14:textId="28FA0214" w:rsidR="003E1E3A" w:rsidRDefault="003E1E3A" w:rsidP="003E1E3A">
      <w:pPr>
        <w:pStyle w:val="MMTopic2"/>
      </w:pPr>
      <w:r>
        <w:t>【新版あり】サイバーセキュリティ経営ガイドライン Ver2.0</w:t>
      </w:r>
    </w:p>
    <w:p w14:paraId="1A2E90DC" w14:textId="6FBC6483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29E021CF" wp14:editId="13DB3AAD">
            <wp:extent cx="5400040" cy="3724910"/>
            <wp:effectExtent l="0" t="0" r="0" b="8890"/>
            <wp:docPr id="5" name="図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68F558" w14:textId="1A85CCCA" w:rsidR="003E1E3A" w:rsidRDefault="003E1E3A" w:rsidP="003E1E3A">
      <w:pPr>
        <w:pStyle w:val="MMTopic2"/>
      </w:pPr>
      <w:r>
        <w:t>【新版あり】ガイドライン改訂前の主な課題</w:t>
      </w:r>
    </w:p>
    <w:p w14:paraId="1A0E293E" w14:textId="3FEB5270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9E5EB3A" wp14:editId="79AFABCA">
            <wp:extent cx="5400040" cy="3696335"/>
            <wp:effectExtent l="0" t="0" r="0" b="0"/>
            <wp:docPr id="6" name="図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C67BAA" w14:textId="1807FBC9" w:rsidR="003E1E3A" w:rsidRDefault="003E1E3A" w:rsidP="003E1E3A">
      <w:pPr>
        <w:pStyle w:val="MMTopic2"/>
      </w:pPr>
      <w:r>
        <w:t>事後対策の強化 ～検知・復旧対策の実施～</w:t>
      </w:r>
    </w:p>
    <w:p w14:paraId="05531B46" w14:textId="4FA1B222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D098365" wp14:editId="369946B2">
            <wp:extent cx="5400040" cy="3709670"/>
            <wp:effectExtent l="0" t="0" r="0" b="5080"/>
            <wp:docPr id="7" name="図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3BABA1" w14:textId="53E25E09" w:rsidR="003E1E3A" w:rsidRDefault="003E1E3A" w:rsidP="003E1E3A">
      <w:pPr>
        <w:pStyle w:val="MMTopic2"/>
      </w:pPr>
      <w:r>
        <w:t>【新版あり】サプライチェーン対策の強化</w:t>
      </w:r>
    </w:p>
    <w:p w14:paraId="2E3E639A" w14:textId="704A490A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3B79B1D4" wp14:editId="479C501D">
            <wp:extent cx="5400040" cy="3662680"/>
            <wp:effectExtent l="0" t="0" r="0" b="0"/>
            <wp:docPr id="8" name="図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E0F240" w14:textId="6889A1F5" w:rsidR="003E1E3A" w:rsidRDefault="003E1E3A" w:rsidP="003E1E3A">
      <w:pPr>
        <w:pStyle w:val="MMTopic2"/>
      </w:pPr>
      <w:r>
        <w:t>【新版あり】（参考）欧米において強化される『サプライチェーン』サイバーセキュリティへの要求</w:t>
      </w:r>
    </w:p>
    <w:p w14:paraId="03171B42" w14:textId="4826863A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6A5EA67" wp14:editId="10B625E1">
            <wp:extent cx="5400040" cy="3759835"/>
            <wp:effectExtent l="0" t="0" r="0" b="0"/>
            <wp:docPr id="9" name="図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F84247" w14:textId="7DF5F525" w:rsidR="003E1E3A" w:rsidRDefault="003E1E3A" w:rsidP="003E1E3A">
      <w:pPr>
        <w:pStyle w:val="MMTopic2"/>
      </w:pPr>
      <w:r>
        <w:t>事後対策の強化 ～インシデント発生時の対応～</w:t>
      </w:r>
    </w:p>
    <w:p w14:paraId="5FCA897F" w14:textId="6F1D56F0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6E293334" wp14:editId="1B79D5BF">
            <wp:extent cx="5400040" cy="3745865"/>
            <wp:effectExtent l="0" t="0" r="0" b="6985"/>
            <wp:docPr id="10" name="図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9D2B33" w14:textId="40E4EB21" w:rsidR="003E1E3A" w:rsidRDefault="003E1E3A" w:rsidP="003E1E3A">
      <w:pPr>
        <w:pStyle w:val="MMTopic2"/>
      </w:pPr>
      <w:r>
        <w:t>重要１０項目の整理</w:t>
      </w:r>
    </w:p>
    <w:p w14:paraId="291D34DF" w14:textId="48AE4503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2E75107A" wp14:editId="431B8B66">
            <wp:extent cx="5400040" cy="3740785"/>
            <wp:effectExtent l="0" t="0" r="0" b="0"/>
            <wp:docPr id="11" name="図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9A51DD" w14:textId="06AA6A59" w:rsidR="003E1E3A" w:rsidRDefault="003E1E3A" w:rsidP="003E1E3A">
      <w:pPr>
        <w:pStyle w:val="MMTopic2"/>
      </w:pPr>
      <w:r>
        <w:t>その他の改訂ポイント</w:t>
      </w:r>
    </w:p>
    <w:p w14:paraId="52BE909A" w14:textId="027F9650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03F88B8C" wp14:editId="496E0FA6">
            <wp:extent cx="5400040" cy="3754120"/>
            <wp:effectExtent l="0" t="0" r="0" b="0"/>
            <wp:docPr id="12" name="図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B63B0C" w14:textId="0B2023F9" w:rsidR="003E1E3A" w:rsidRDefault="003E1E3A" w:rsidP="003E1E3A">
      <w:pPr>
        <w:pStyle w:val="MMTopic2"/>
      </w:pPr>
      <w:r>
        <w:t>【新版あり】中小企業の情報セキュリティ対策ガイドライン（平成28年11月15日公開）</w:t>
      </w:r>
    </w:p>
    <w:p w14:paraId="6B10BE74" w14:textId="7E31BBC8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3EEB8AF6" wp14:editId="0BEA305F">
            <wp:extent cx="5400040" cy="3742690"/>
            <wp:effectExtent l="0" t="0" r="0" b="0"/>
            <wp:docPr id="13" name="図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FDDA12" w14:textId="0BE7C89A" w:rsidR="003E1E3A" w:rsidRDefault="003E1E3A" w:rsidP="003E1E3A">
      <w:pPr>
        <w:pStyle w:val="MMTopic2"/>
      </w:pPr>
      <w:r>
        <w:t>【新版あり】（参考）セキュリティ対策自己宣言「SECURITY ACTION」</w:t>
      </w:r>
    </w:p>
    <w:p w14:paraId="5607677A" w14:textId="61DFC34A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136B01AC" wp14:editId="57D6EB0D">
            <wp:extent cx="5400040" cy="3755390"/>
            <wp:effectExtent l="0" t="0" r="0" b="0"/>
            <wp:docPr id="14" name="図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53C612" w14:textId="7809D888" w:rsidR="003E1E3A" w:rsidRDefault="003E1E3A" w:rsidP="003E1E3A">
      <w:pPr>
        <w:pStyle w:val="MMTopic2"/>
      </w:pPr>
      <w:r>
        <w:t>（参考）サイバーセキュリティ経営ガイドラインとの関係性</w:t>
      </w:r>
    </w:p>
    <w:p w14:paraId="2CC4C5C1" w14:textId="6EF67BB3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7ED666F4" wp14:editId="24E5423F">
            <wp:extent cx="5400040" cy="3744595"/>
            <wp:effectExtent l="0" t="0" r="0" b="8255"/>
            <wp:docPr id="15" name="図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F46443" w14:textId="1CF6C7CF" w:rsidR="003E1E3A" w:rsidRDefault="003E1E3A" w:rsidP="003E1E3A">
      <w:pPr>
        <w:pStyle w:val="MMTopic2"/>
      </w:pPr>
      <w:r>
        <w:t>IoTセキュリティガイドライン</w:t>
      </w:r>
    </w:p>
    <w:p w14:paraId="425C0300" w14:textId="0E4DB557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03C0E02" wp14:editId="63AFA7DE">
            <wp:extent cx="5400040" cy="3750310"/>
            <wp:effectExtent l="0" t="0" r="0" b="2540"/>
            <wp:docPr id="16" name="図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3283ED" w14:textId="5EAE4FD5" w:rsidR="003E1E3A" w:rsidRDefault="003E1E3A" w:rsidP="003E1E3A">
      <w:pPr>
        <w:pStyle w:val="MMTopic2"/>
      </w:pPr>
      <w:r>
        <w:t>重要インフラ事業者に対するサイバー攻撃情報共有体制（J-CSIP）</w:t>
      </w:r>
    </w:p>
    <w:p w14:paraId="603989E6" w14:textId="34B6ADC0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532F0EC4" wp14:editId="78BA77ED">
            <wp:extent cx="5400040" cy="3738245"/>
            <wp:effectExtent l="0" t="0" r="0" b="0"/>
            <wp:docPr id="17" name="図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346DCC" w14:textId="371C262E" w:rsidR="003E1E3A" w:rsidRDefault="003E1E3A" w:rsidP="003E1E3A">
      <w:pPr>
        <w:pStyle w:val="MMTopic2"/>
      </w:pPr>
      <w:r>
        <w:t>高度標的型サイバー攻撃を受けた組織への初動対応支援</w:t>
      </w:r>
    </w:p>
    <w:p w14:paraId="4DF1716D" w14:textId="3E0FA641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5D6E0368" wp14:editId="3E332E49">
            <wp:extent cx="5400040" cy="3738245"/>
            <wp:effectExtent l="0" t="0" r="0" b="0"/>
            <wp:docPr id="18" name="図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69D9E9" w14:textId="7790A5C9" w:rsidR="003E1E3A" w:rsidRDefault="003E1E3A" w:rsidP="003E1E3A">
      <w:pPr>
        <w:pStyle w:val="MMTopic2"/>
      </w:pPr>
      <w:r>
        <w:t>インシデントへの対応支援</w:t>
      </w:r>
    </w:p>
    <w:p w14:paraId="033517B8" w14:textId="493C96E8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5A27CC38" wp14:editId="02F74D58">
            <wp:extent cx="5400040" cy="3752215"/>
            <wp:effectExtent l="0" t="0" r="0" b="635"/>
            <wp:docPr id="19" name="図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761C6C" w14:textId="088E2BC8" w:rsidR="003E1E3A" w:rsidRDefault="003E1E3A" w:rsidP="003E1E3A">
      <w:pPr>
        <w:pStyle w:val="MMTopic2"/>
      </w:pPr>
      <w:r>
        <w:t>【新版あり】産業サイバーセキュリティセンター</w:t>
      </w:r>
    </w:p>
    <w:p w14:paraId="51324104" w14:textId="77ABB131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7D47331C" wp14:editId="49E33407">
            <wp:extent cx="5400040" cy="3744595"/>
            <wp:effectExtent l="0" t="0" r="0" b="8255"/>
            <wp:docPr id="20" name="図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B9920D" w14:textId="2B96F110" w:rsidR="003E1E3A" w:rsidRDefault="003E1E3A" w:rsidP="003E1E3A">
      <w:pPr>
        <w:pStyle w:val="MMTopic1"/>
      </w:pPr>
      <w:r>
        <w:t>３．サイバーセキュリティ政策の方向性</w:t>
      </w:r>
    </w:p>
    <w:p w14:paraId="58AACD1A" w14:textId="16460257" w:rsidR="003E1E3A" w:rsidRDefault="003E1E3A" w:rsidP="003E1E3A">
      <w:pPr>
        <w:pStyle w:val="MMTopic2"/>
      </w:pPr>
      <w:r>
        <w:t>【新版あり】</w:t>
      </w:r>
    </w:p>
    <w:p w14:paraId="16D49415" w14:textId="09DC38BB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3F5EC43D" wp14:editId="53DFC464">
            <wp:extent cx="5400040" cy="3754120"/>
            <wp:effectExtent l="0" t="0" r="0" b="0"/>
            <wp:docPr id="21" name="図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790365" w14:textId="73A563C2" w:rsidR="003E1E3A" w:rsidRDefault="003E1E3A" w:rsidP="003E1E3A">
      <w:pPr>
        <w:pStyle w:val="MMTopic2"/>
      </w:pPr>
      <w:r>
        <w:t>【新版あり】産業サイバーセキュリティ研究会及びWGの全体構成</w:t>
      </w:r>
    </w:p>
    <w:p w14:paraId="2AF104BC" w14:textId="5FA5DB64" w:rsidR="003E1E3A" w:rsidRDefault="003E1E3A" w:rsidP="003E1E3A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40254AA3" wp14:editId="083E6CEF">
            <wp:extent cx="5400040" cy="3749040"/>
            <wp:effectExtent l="0" t="0" r="0" b="3810"/>
            <wp:docPr id="22" name="図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DE6C82" w14:textId="79933C5C" w:rsidR="003E1E3A" w:rsidRDefault="003E1E3A" w:rsidP="003E1E3A">
      <w:pPr>
        <w:pStyle w:val="MMTopic2"/>
      </w:pPr>
      <w:r>
        <w:t>【新版あり】（参考）サイバー・フィジカル・セキュリティ対策フレームワークの策定</w:t>
      </w:r>
    </w:p>
    <w:p w14:paraId="207F91E1" w14:textId="29BC1415" w:rsidR="000B7AEF" w:rsidRDefault="000B7AEF" w:rsidP="000B7AEF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5AC2C02D" wp14:editId="7211A927">
            <wp:extent cx="5400040" cy="3742690"/>
            <wp:effectExtent l="0" t="0" r="0" b="0"/>
            <wp:docPr id="23" name="図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5B2785" w14:textId="673BD4E0" w:rsidR="000B7AEF" w:rsidRDefault="000B7AEF" w:rsidP="000B7AEF">
      <w:pPr>
        <w:pStyle w:val="MMTopic2"/>
      </w:pPr>
      <w:r>
        <w:t>【新版あり】（参考）『サイバー・フィジカル・セキュリティ対策フレームワーク』のイメージ</w:t>
      </w:r>
    </w:p>
    <w:p w14:paraId="7D62714F" w14:textId="05A64CEF" w:rsidR="000B7AEF" w:rsidRDefault="000B7AEF" w:rsidP="000B7AEF">
      <w:pPr>
        <w:pStyle w:val="MMTopic3"/>
        <w:ind w:left="840"/>
      </w:pPr>
      <w:r>
        <w:lastRenderedPageBreak/>
        <w:t>Subtopic</w:t>
      </w:r>
      <w:r>
        <w:br/>
      </w:r>
      <w:r>
        <w:rPr>
          <w:noProof/>
        </w:rPr>
        <w:drawing>
          <wp:inline distT="0" distB="0" distL="0" distR="0" wp14:anchorId="3B5340B6" wp14:editId="4A3AC0A9">
            <wp:extent cx="5400040" cy="3702050"/>
            <wp:effectExtent l="0" t="0" r="0" b="0"/>
            <wp:docPr id="24" name="図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E218BB" w14:textId="77777777" w:rsidR="000B7AEF" w:rsidRPr="00D84E19" w:rsidRDefault="000B7AEF" w:rsidP="000B7AEF"/>
    <w:sectPr w:rsidR="000B7AEF" w:rsidRPr="00D84E19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8059A" w14:textId="77777777" w:rsidR="002032EA" w:rsidRDefault="002032EA" w:rsidP="002032EA">
      <w:pPr>
        <w:spacing w:before="0" w:after="0" w:line="240" w:lineRule="auto"/>
      </w:pPr>
      <w:r>
        <w:separator/>
      </w:r>
    </w:p>
  </w:endnote>
  <w:endnote w:type="continuationSeparator" w:id="0">
    <w:p w14:paraId="3BA0416F" w14:textId="77777777" w:rsidR="002032EA" w:rsidRDefault="002032EA" w:rsidP="002032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ebdings">
    <w:panose1 w:val="050301020105090607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94BA1" w14:textId="77777777" w:rsidR="002032EA" w:rsidRDefault="002032EA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982CE" w14:textId="77777777" w:rsidR="002032EA" w:rsidRDefault="002032EA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B08AF" w14:textId="77777777" w:rsidR="002032EA" w:rsidRDefault="002032E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0F3398" w14:textId="77777777" w:rsidR="002032EA" w:rsidRDefault="002032EA" w:rsidP="002032EA">
      <w:pPr>
        <w:spacing w:before="0" w:after="0" w:line="240" w:lineRule="auto"/>
      </w:pPr>
      <w:r>
        <w:separator/>
      </w:r>
    </w:p>
  </w:footnote>
  <w:footnote w:type="continuationSeparator" w:id="0">
    <w:p w14:paraId="0B9C178A" w14:textId="77777777" w:rsidR="002032EA" w:rsidRDefault="002032EA" w:rsidP="002032E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D3E58" w14:textId="77777777" w:rsidR="002032EA" w:rsidRDefault="002032EA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0645562"/>
      <w:docPartObj>
        <w:docPartGallery w:val="Page Numbers (Margins)"/>
        <w:docPartUnique/>
      </w:docPartObj>
    </w:sdtPr>
    <w:sdtContent>
      <w:p w14:paraId="40BD7608" w14:textId="1DA4C524" w:rsidR="002032EA" w:rsidRDefault="002032EA">
        <w:pPr>
          <w:pStyle w:val="af1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59C595A" wp14:editId="2F0A0B2F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2095500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25" name="正方形/長方形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CA4F1" w14:textId="77777777" w:rsidR="002032EA" w:rsidRDefault="002032EA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rPr>
                                  <w:lang w:val="ja-JP"/>
                                </w:rPr>
                                <w:t xml:space="preserve">| </w:t>
                              </w: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ja-JP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59C595A" id="正方形/長方形 25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" o:allowincell="f" stroked="f">
                  <v:textbox style="mso-fit-shape-to-text:t" inset="0,,0">
                    <w:txbxContent>
                      <w:p w14:paraId="4A1CA4F1" w14:textId="77777777" w:rsidR="002032EA" w:rsidRDefault="002032EA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rPr>
                            <w:lang w:val="ja-JP"/>
                          </w:rPr>
                          <w:t xml:space="preserve">| </w:t>
                        </w: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ja-JP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6E39B" w14:textId="77777777" w:rsidR="002032EA" w:rsidRDefault="002032EA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C19C1"/>
    <w:multiLevelType w:val="singleLevel"/>
    <w:tmpl w:val="1C38F5E2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4978520C"/>
    <w:multiLevelType w:val="multilevel"/>
    <w:tmpl w:val="0F988F3A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E19"/>
    <w:rsid w:val="000B7AEF"/>
    <w:rsid w:val="002032EA"/>
    <w:rsid w:val="003E1E3A"/>
    <w:rsid w:val="00C35A2C"/>
    <w:rsid w:val="00D8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758F37BC"/>
  <w15:chartTrackingRefBased/>
  <w15:docId w15:val="{85C0B422-6958-454C-8F4C-9DFB553F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2EA"/>
  </w:style>
  <w:style w:type="paragraph" w:styleId="1">
    <w:name w:val="heading 1"/>
    <w:basedOn w:val="a"/>
    <w:next w:val="a"/>
    <w:link w:val="10"/>
    <w:uiPriority w:val="9"/>
    <w:qFormat/>
    <w:rsid w:val="002032E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032E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032E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032E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032E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32E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32E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32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32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032E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2032E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customStyle="1" w:styleId="MMTitle">
    <w:name w:val="MM Title"/>
    <w:basedOn w:val="a3"/>
    <w:link w:val="MMTitle0"/>
    <w:rsid w:val="003E1E3A"/>
  </w:style>
  <w:style w:type="character" w:customStyle="1" w:styleId="MMTitle0">
    <w:name w:val="MM Title (文字)"/>
    <w:basedOn w:val="a4"/>
    <w:link w:val="MMTitle"/>
    <w:rsid w:val="003E1E3A"/>
    <w:rPr>
      <w:rFonts w:asciiTheme="majorHAnsi" w:eastAsiaTheme="majorEastAsia" w:hAnsiTheme="majorHAnsi" w:cstheme="majorBidi"/>
      <w:caps/>
      <w:color w:val="4472C4" w:themeColor="accent1"/>
      <w:spacing w:val="10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2032E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customStyle="1" w:styleId="MMTopic1">
    <w:name w:val="MM Topic 1"/>
    <w:basedOn w:val="1"/>
    <w:link w:val="MMTopic10"/>
    <w:rsid w:val="003E1E3A"/>
    <w:pPr>
      <w:numPr>
        <w:numId w:val="1"/>
      </w:numPr>
    </w:pPr>
  </w:style>
  <w:style w:type="character" w:customStyle="1" w:styleId="MMTopic10">
    <w:name w:val="MM Topic 1 (文字)"/>
    <w:basedOn w:val="10"/>
    <w:link w:val="MMTopic1"/>
    <w:rsid w:val="003E1E3A"/>
    <w:rPr>
      <w:rFonts w:asciiTheme="majorHAnsi" w:eastAsiaTheme="majorEastAsia" w:hAnsiTheme="majorHAnsi" w:cstheme="majorBidi"/>
      <w:caps/>
      <w:color w:val="FFFFFF" w:themeColor="background1"/>
      <w:spacing w:val="15"/>
      <w:sz w:val="24"/>
      <w:szCs w:val="24"/>
      <w:shd w:val="clear" w:color="auto" w:fill="4472C4" w:themeFill="accent1"/>
    </w:rPr>
  </w:style>
  <w:style w:type="character" w:customStyle="1" w:styleId="20">
    <w:name w:val="見出し 2 (文字)"/>
    <w:basedOn w:val="a0"/>
    <w:link w:val="2"/>
    <w:uiPriority w:val="9"/>
    <w:rsid w:val="002032EA"/>
    <w:rPr>
      <w:caps/>
      <w:spacing w:val="15"/>
      <w:shd w:val="clear" w:color="auto" w:fill="D9E2F3" w:themeFill="accent1" w:themeFillTint="33"/>
    </w:rPr>
  </w:style>
  <w:style w:type="paragraph" w:customStyle="1" w:styleId="MMTopic2">
    <w:name w:val="MM Topic 2"/>
    <w:basedOn w:val="2"/>
    <w:link w:val="MMTopic20"/>
    <w:rsid w:val="003E1E3A"/>
    <w:pPr>
      <w:numPr>
        <w:ilvl w:val="1"/>
        <w:numId w:val="1"/>
      </w:numPr>
      <w:ind w:left="180"/>
    </w:pPr>
  </w:style>
  <w:style w:type="character" w:customStyle="1" w:styleId="MMTopic20">
    <w:name w:val="MM Topic 2 (文字)"/>
    <w:basedOn w:val="20"/>
    <w:link w:val="MMTopic2"/>
    <w:rsid w:val="003E1E3A"/>
    <w:rPr>
      <w:rFonts w:asciiTheme="majorHAnsi" w:eastAsiaTheme="majorEastAsia" w:hAnsiTheme="majorHAnsi" w:cstheme="majorBidi"/>
      <w:caps/>
      <w:spacing w:val="15"/>
      <w:shd w:val="clear" w:color="auto" w:fill="D9E2F3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2032EA"/>
    <w:rPr>
      <w:caps/>
      <w:color w:val="1F3763" w:themeColor="accent1" w:themeShade="7F"/>
      <w:spacing w:val="15"/>
    </w:rPr>
  </w:style>
  <w:style w:type="paragraph" w:customStyle="1" w:styleId="MMTopic3">
    <w:name w:val="MM Topic 3"/>
    <w:basedOn w:val="3"/>
    <w:link w:val="MMTopic30"/>
    <w:rsid w:val="003E1E3A"/>
    <w:pPr>
      <w:numPr>
        <w:ilvl w:val="2"/>
        <w:numId w:val="1"/>
      </w:numPr>
      <w:ind w:left="360"/>
    </w:pPr>
  </w:style>
  <w:style w:type="character" w:customStyle="1" w:styleId="MMTopic30">
    <w:name w:val="MM Topic 3 (文字)"/>
    <w:basedOn w:val="30"/>
    <w:link w:val="MMTopic3"/>
    <w:rsid w:val="003E1E3A"/>
    <w:rPr>
      <w:rFonts w:asciiTheme="majorHAnsi" w:eastAsiaTheme="majorEastAsia" w:hAnsiTheme="majorHAnsi" w:cstheme="majorBidi"/>
      <w:caps/>
      <w:color w:val="1F3763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2032EA"/>
    <w:rPr>
      <w:caps/>
      <w:color w:val="2F5496" w:themeColor="accent1" w:themeShade="BF"/>
      <w:spacing w:val="10"/>
    </w:rPr>
  </w:style>
  <w:style w:type="paragraph" w:customStyle="1" w:styleId="MMTopic4">
    <w:name w:val="MM Topic 4"/>
    <w:basedOn w:val="4"/>
    <w:link w:val="MMTopic40"/>
    <w:rsid w:val="003E1E3A"/>
    <w:pPr>
      <w:numPr>
        <w:ilvl w:val="3"/>
        <w:numId w:val="1"/>
      </w:numPr>
      <w:ind w:left="540"/>
    </w:pPr>
  </w:style>
  <w:style w:type="character" w:customStyle="1" w:styleId="MMTopic40">
    <w:name w:val="MM Topic 4 (文字)"/>
    <w:basedOn w:val="40"/>
    <w:link w:val="MMTopic4"/>
    <w:rsid w:val="003E1E3A"/>
    <w:rPr>
      <w:b w:val="0"/>
      <w:bCs w:val="0"/>
      <w:caps/>
      <w:color w:val="2F5496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2032EA"/>
    <w:rPr>
      <w:caps/>
      <w:color w:val="2F5496" w:themeColor="accent1" w:themeShade="BF"/>
      <w:spacing w:val="10"/>
    </w:rPr>
  </w:style>
  <w:style w:type="paragraph" w:customStyle="1" w:styleId="MMTopic5">
    <w:name w:val="MM Topic 5"/>
    <w:basedOn w:val="5"/>
    <w:link w:val="MMTopic50"/>
    <w:rsid w:val="003E1E3A"/>
    <w:pPr>
      <w:numPr>
        <w:ilvl w:val="4"/>
        <w:numId w:val="1"/>
      </w:numPr>
      <w:ind w:left="720"/>
    </w:pPr>
  </w:style>
  <w:style w:type="character" w:customStyle="1" w:styleId="MMTopic50">
    <w:name w:val="MM Topic 5 (文字)"/>
    <w:basedOn w:val="50"/>
    <w:link w:val="MMTopic5"/>
    <w:rsid w:val="003E1E3A"/>
    <w:rPr>
      <w:rFonts w:asciiTheme="majorHAnsi" w:eastAsiaTheme="majorEastAsia" w:hAnsiTheme="majorHAnsi" w:cstheme="majorBidi"/>
      <w:caps/>
      <w:color w:val="2F5496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2032EA"/>
    <w:rPr>
      <w:caps/>
      <w:color w:val="2F5496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2032EA"/>
    <w:rPr>
      <w:caps/>
      <w:color w:val="2F5496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2032EA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2032EA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2032EA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2032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題 (文字)"/>
    <w:basedOn w:val="a0"/>
    <w:link w:val="a6"/>
    <w:uiPriority w:val="11"/>
    <w:rsid w:val="002032EA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2032EA"/>
    <w:rPr>
      <w:b/>
      <w:bCs/>
    </w:rPr>
  </w:style>
  <w:style w:type="character" w:styleId="a9">
    <w:name w:val="Emphasis"/>
    <w:uiPriority w:val="20"/>
    <w:qFormat/>
    <w:rsid w:val="002032EA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2032EA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2032EA"/>
    <w:rPr>
      <w:i/>
      <w:iCs/>
      <w:sz w:val="24"/>
      <w:szCs w:val="24"/>
    </w:rPr>
  </w:style>
  <w:style w:type="character" w:customStyle="1" w:styleId="ac">
    <w:name w:val="引用文 (文字)"/>
    <w:basedOn w:val="a0"/>
    <w:link w:val="ab"/>
    <w:uiPriority w:val="29"/>
    <w:rsid w:val="002032EA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2032E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2032EA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2032EA"/>
    <w:rPr>
      <w:i/>
      <w:iCs/>
      <w:color w:val="1F3763" w:themeColor="accent1" w:themeShade="7F"/>
    </w:rPr>
  </w:style>
  <w:style w:type="character" w:styleId="23">
    <w:name w:val="Intense Emphasis"/>
    <w:uiPriority w:val="21"/>
    <w:qFormat/>
    <w:rsid w:val="002032EA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2032EA"/>
    <w:rPr>
      <w:b/>
      <w:bCs/>
      <w:color w:val="4472C4" w:themeColor="accent1"/>
    </w:rPr>
  </w:style>
  <w:style w:type="character" w:styleId="24">
    <w:name w:val="Intense Reference"/>
    <w:uiPriority w:val="32"/>
    <w:qFormat/>
    <w:rsid w:val="002032EA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2032EA"/>
    <w:rPr>
      <w:b/>
      <w:bCs/>
      <w:i/>
      <w:iCs/>
      <w:spacing w:val="0"/>
    </w:rPr>
  </w:style>
  <w:style w:type="paragraph" w:styleId="af0">
    <w:name w:val="TOC Heading"/>
    <w:basedOn w:val="1"/>
    <w:next w:val="a"/>
    <w:uiPriority w:val="39"/>
    <w:semiHidden/>
    <w:unhideWhenUsed/>
    <w:qFormat/>
    <w:rsid w:val="002032EA"/>
    <w:pPr>
      <w:outlineLvl w:val="9"/>
    </w:pPr>
  </w:style>
  <w:style w:type="paragraph" w:styleId="af1">
    <w:name w:val="header"/>
    <w:basedOn w:val="a"/>
    <w:link w:val="af2"/>
    <w:uiPriority w:val="99"/>
    <w:unhideWhenUsed/>
    <w:rsid w:val="002032EA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uiPriority w:val="99"/>
    <w:rsid w:val="002032EA"/>
  </w:style>
  <w:style w:type="paragraph" w:styleId="af3">
    <w:name w:val="footer"/>
    <w:basedOn w:val="a"/>
    <w:link w:val="af4"/>
    <w:uiPriority w:val="99"/>
    <w:unhideWhenUsed/>
    <w:rsid w:val="002032EA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203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1.bmp" TargetMode="External"/><Relationship Id="rId2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5.bmp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9.bmp" TargetMode="External"/><Relationship Id="rId4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3.bmp" TargetMode="External"/><Relationship Id="rId47" Type="http://schemas.openxmlformats.org/officeDocument/2006/relationships/image" Target="media/image21.png"/><Relationship Id="rId5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7.bmp" TargetMode="External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0.bmp" TargetMode="External"/><Relationship Id="rId2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2.bm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9.bmp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4.bmp" TargetMode="External"/><Relationship Id="rId3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8.bmp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2.bmp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6.bmp" TargetMode="External"/><Relationship Id="rId3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0.bmp" TargetMode="External"/><Relationship Id="rId49" Type="http://schemas.openxmlformats.org/officeDocument/2006/relationships/image" Target="media/image2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17.bm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4.bmp" TargetMode="External"/><Relationship Id="rId5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8.bmp" TargetMode="External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19.bmp" TargetMode="External"/><Relationship Id="rId2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3.bmp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27.bmp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6.bmp" TargetMode="External"/><Relationship Id="rId56" Type="http://schemas.openxmlformats.org/officeDocument/2006/relationships/header" Target="header2.xml"/><Relationship Id="rId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16.bmp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18.bm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1.bmp" TargetMode="External"/><Relationship Id="rId46" Type="http://schemas.openxmlformats.org/officeDocument/2006/relationships/image" Target="file:///D:\Cloud_Storage\OneDrive%20-%20&#65326;&#65328;O&#30693;&#30340;&#36039;&#28304;&#12452;&#12491;&#12471;&#12450;&#12486;&#12451;&#12502;&#65288;&#65321;&#65330;&#65321;&#65289;\git_repository_Duo\Sharing_Knowledge3\MindManager3\tempImage135.bmp" TargetMode="External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nakayama masaki</dc:creator>
  <cp:keywords/>
  <dc:description/>
  <cp:lastModifiedBy>nakayama masaki</cp:lastModifiedBy>
  <cp:revision>3</cp:revision>
  <dcterms:created xsi:type="dcterms:W3CDTF">2020-07-17T05:37:00Z</dcterms:created>
  <dcterms:modified xsi:type="dcterms:W3CDTF">2020-07-17T05:40:00Z</dcterms:modified>
</cp:coreProperties>
</file>