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46E1B" w14:textId="5E0C407F" w:rsidR="00D25E87" w:rsidRPr="00FE340E" w:rsidRDefault="009169D9" w:rsidP="00FE340E">
      <w:pPr>
        <w:pStyle w:val="MMTitle"/>
        <w:spacing w:line="0" w:lineRule="atLeast"/>
        <w:ind w:left="-180"/>
        <w:rPr>
          <w:rFonts w:ascii="Meiryo UI" w:eastAsia="Meiryo UI" w:hAnsi="Meiryo UI"/>
        </w:rPr>
      </w:pPr>
      <w:r w:rsidRPr="00FE340E">
        <w:rPr>
          <w:rFonts w:ascii="Meiryo UI" w:eastAsia="Meiryo UI" w:hAnsi="Meiryo UI"/>
        </w:rPr>
        <w:t>Sec01-12相談対応において一般論として説明する内容</w:t>
      </w:r>
    </w:p>
    <w:p w14:paraId="171323C7" w14:textId="260FB98A"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【2017年12月1日】</w:t>
      </w:r>
    </w:p>
    <w:p w14:paraId="444DBA59" w14:textId="22884735"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個別</w:t>
      </w:r>
    </w:p>
    <w:p w14:paraId="61207D84" w14:textId="50EA7194"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 xml:space="preserve">１　迷惑メール対策としては、 </w:t>
      </w:r>
    </w:p>
    <w:p w14:paraId="4D142790" w14:textId="100ACFEA" w:rsidR="009169D9" w:rsidRPr="00FE340E" w:rsidRDefault="009169D9" w:rsidP="00FE340E">
      <w:pPr>
        <w:pStyle w:val="MMTopic3"/>
        <w:spacing w:line="0" w:lineRule="atLeast"/>
        <w:ind w:left="840"/>
        <w:rPr>
          <w:rFonts w:ascii="Meiryo UI" w:eastAsia="Meiryo UI" w:hAnsi="Meiryo UI"/>
        </w:rPr>
      </w:pPr>
      <w:r w:rsidRPr="00FE340E">
        <w:rPr>
          <w:rFonts w:ascii="Meiryo UI" w:eastAsia="Meiryo UI" w:hAnsi="Meiryo UI"/>
        </w:rPr>
        <w:t xml:space="preserve">不審なメールを絶対開かないこと。 併せて、 不審なメールを開かないよう経営者を含め社員全員に徹底指導すること。 また、 </w:t>
      </w:r>
    </w:p>
    <w:p w14:paraId="09D6FDEE" w14:textId="617EFBD4" w:rsidR="009169D9" w:rsidRPr="00FE340E" w:rsidRDefault="009169D9" w:rsidP="00FE340E">
      <w:pPr>
        <w:pStyle w:val="MMTopic3"/>
        <w:spacing w:line="0" w:lineRule="atLeast"/>
        <w:ind w:left="840"/>
        <w:rPr>
          <w:rFonts w:ascii="Meiryo UI" w:eastAsia="Meiryo UI" w:hAnsi="Meiryo UI"/>
        </w:rPr>
      </w:pPr>
      <w:r w:rsidRPr="00FE340E">
        <w:rPr>
          <w:rFonts w:ascii="Meiryo UI" w:eastAsia="Meiryo UI" w:hAnsi="Meiryo UI"/>
        </w:rPr>
        <w:t xml:space="preserve">メールレンタルサービスに対し、 不審なメールに対しては、 フィリタリングを掛けられないかを確認する。 </w:t>
      </w:r>
    </w:p>
    <w:p w14:paraId="5F8FE275" w14:textId="5BC09CC1"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 xml:space="preserve">２　情報セキュリティーのための投資については、 </w:t>
      </w:r>
    </w:p>
    <w:p w14:paraId="074A80A4" w14:textId="3C5E3C06" w:rsidR="009169D9" w:rsidRPr="00FE340E" w:rsidRDefault="009169D9" w:rsidP="00FE340E">
      <w:pPr>
        <w:pStyle w:val="MMTopic3"/>
        <w:spacing w:line="0" w:lineRule="atLeast"/>
        <w:ind w:left="840"/>
        <w:rPr>
          <w:rFonts w:ascii="Meiryo UI" w:eastAsia="Meiryo UI" w:hAnsi="Meiryo UI"/>
        </w:rPr>
      </w:pPr>
      <w:r w:rsidRPr="00FE340E">
        <w:rPr>
          <w:rFonts w:ascii="Meiryo UI" w:eastAsia="Meiryo UI" w:hAnsi="Meiryo UI"/>
        </w:rPr>
        <w:t xml:space="preserve">サイバーセキュリティ対策の中で最もコストがかかるのが技術的対策。 しかし全てのリスクに対して技術的対策をすることは困難。 セキュリティー被害を受けた場合、 その被害に対し会社が被る損害の可能性が高い順に投資をすることが重要。 また、 システムを入れる際に、 セキュリティーも同時に入れるなど、 ＩＴとセキュリティー対策を一緒にすることも大切である。 更に、 経営者を含め、 社員全員に対し、 セキュリティーポリシーやガイドブックを作成したり、 併せてＩＴパスポートの試験を受けさせることも大切である。 </w:t>
      </w:r>
    </w:p>
    <w:p w14:paraId="06317D1D" w14:textId="1F19DD8F"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まずは、 9か条の遵守</w:t>
      </w:r>
    </w:p>
    <w:p w14:paraId="3E558759" w14:textId="24F63F41"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サンプルを参考に、 職員向けハンドブックの作成</w:t>
      </w:r>
    </w:p>
    <w:p w14:paraId="15E56613" w14:textId="6824D3B0"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後付けのセキュリティ対策は大きな投資が必要</w:t>
      </w:r>
    </w:p>
    <w:p w14:paraId="67DA08B6" w14:textId="6AEC6BD7"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今後セキュリティ対策は、 IT化投資の一環で考える</w:t>
      </w:r>
    </w:p>
    <w:p w14:paraId="0AF21391" w14:textId="0E515E3E"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業務効率化や生産性向上のための「守りのIT投資」が、 セキュリティ対策により利用に過度の制限が付くことによりIT投資が無駄になる可能性がある</w:t>
      </w:r>
    </w:p>
    <w:p w14:paraId="629927E5" w14:textId="11F35331"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 xml:space="preserve">　 Cloud, File共有, mail, USB, DVD,</w:t>
      </w:r>
    </w:p>
    <w:p w14:paraId="3ECB3A25" w14:textId="4857E024"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最大のセキュリティリスクは経営者</w:t>
      </w:r>
    </w:p>
    <w:p w14:paraId="6E3E9446" w14:textId="1D9915EA"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lastRenderedPageBreak/>
        <w:t>職員は、 社会人の常識としてのITパスポート試験レベルを必須とする</w:t>
      </w:r>
    </w:p>
    <w:p w14:paraId="14EA717A" w14:textId="5E50F5BD"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セキュリティ侵害の70～80%は、 人のミス、 故意</w:t>
      </w:r>
    </w:p>
    <w:p w14:paraId="62F03777" w14:textId="14CC960C"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 xml:space="preserve">　悪意があれば、 技術的な対策はすり抜けられる</w:t>
      </w:r>
    </w:p>
    <w:p w14:paraId="07A51358" w14:textId="57618E84" w:rsidR="009169D9" w:rsidRPr="00FE340E" w:rsidRDefault="009169D9" w:rsidP="00FE340E">
      <w:pPr>
        <w:pStyle w:val="MMTopic3"/>
        <w:spacing w:line="0" w:lineRule="atLeast"/>
        <w:ind w:left="840"/>
        <w:rPr>
          <w:rFonts w:ascii="Meiryo UI" w:eastAsia="Meiryo UI" w:hAnsi="Meiryo UI"/>
        </w:rPr>
      </w:pPr>
      <w:r w:rsidRPr="00FE340E">
        <w:rPr>
          <w:rFonts w:ascii="Meiryo UI" w:eastAsia="Meiryo UI" w:hAnsi="Meiryo UI"/>
        </w:rPr>
        <w:t xml:space="preserve">　退職者のセキュリティ対策も重要</w:t>
      </w:r>
    </w:p>
    <w:p w14:paraId="54A54AF9" w14:textId="239D1E46" w:rsidR="009169D9" w:rsidRPr="00FE340E" w:rsidRDefault="009169D9" w:rsidP="00FE340E">
      <w:pPr>
        <w:pStyle w:val="MMTopic3"/>
        <w:spacing w:line="0" w:lineRule="atLeast"/>
        <w:ind w:left="840"/>
        <w:rPr>
          <w:rFonts w:ascii="Meiryo UI" w:eastAsia="Meiryo UI" w:hAnsi="Meiryo UI"/>
        </w:rPr>
      </w:pPr>
      <w:r w:rsidRPr="00FE340E">
        <w:rPr>
          <w:rFonts w:ascii="Meiryo UI" w:eastAsia="Meiryo UI" w:hAnsi="Meiryo UI"/>
        </w:rPr>
        <w:t xml:space="preserve">　ログを取っていることを示すだけでも職員に対する抑止効果は大きい</w:t>
      </w:r>
    </w:p>
    <w:p w14:paraId="5D9F1E79" w14:textId="6C8697FC"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まずは、 人的対策、 管理的対策、 物理的対策、 それでもカバーできないことを技術的対策</w:t>
      </w:r>
    </w:p>
    <w:p w14:paraId="0281929D" w14:textId="6881CF35"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技術的対策はどれだけ投資してもリスクは残る</w:t>
      </w:r>
    </w:p>
    <w:p w14:paraId="56F71565" w14:textId="7ACC69B6"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残留リスクをどこまで許容できるかは、 経営者の判断</w:t>
      </w:r>
    </w:p>
    <w:p w14:paraId="0F006122" w14:textId="032CF900"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まずは情報資産（情報、 情報機器）のリスク分析</w:t>
      </w:r>
    </w:p>
    <w:p w14:paraId="6F593283" w14:textId="6398EB16"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対策はリスクの高いものを優先する</w:t>
      </w:r>
    </w:p>
    <w:p w14:paraId="7C7FA951" w14:textId="46E389F1"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リスク＝情報資産に対する脅威（侵害する行為の発生頻度） ×情報資産の重要度（機密性レベル＋完全性レベル＋可用性レベル） ×脆弱性（実際に侵害が起きる可能性）</w:t>
      </w:r>
    </w:p>
    <w:p w14:paraId="222FAE61" w14:textId="6091F1D5"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（侵害の発生頻度が高く、 侵害が顕在化した場合の経済的、 社会的損失の大きさ（深刻さ）を勘案してセキュリティ対策の優先度を決める。 発生頻度を減らす、 被害を減らす、 保証を考える）</w:t>
      </w:r>
    </w:p>
    <w:p w14:paraId="59F773A2" w14:textId="1F2BEE15"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そのうえで管理的、 人的、 物理的、 技術的対策をセキュリティポリシーとして策定（サンプルを参考に）</w:t>
      </w:r>
    </w:p>
    <w:p w14:paraId="73595120" w14:textId="03ECC333"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外部委託するなら、 RFPを作って確実な審査（評価）ができる状態で</w:t>
      </w:r>
    </w:p>
    <w:p w14:paraId="2D093479" w14:textId="029163AE"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そうでなければ、 業者に騙される</w:t>
      </w:r>
    </w:p>
    <w:p w14:paraId="1EA9CD6D" w14:textId="2638601B"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リスク評価、 管理的対策はコンサルに頼んでも完全にはならない</w:t>
      </w:r>
    </w:p>
    <w:p w14:paraId="5BCBB310" w14:textId="3A61B553"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まずは、 業者の提案を鵜呑みにしない内部職員のスキルと知識の向上</w:t>
      </w:r>
    </w:p>
    <w:p w14:paraId="5176158E" w14:textId="57EB06E3"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守りのIT投資</w:t>
      </w:r>
    </w:p>
    <w:p w14:paraId="6E740F26" w14:textId="4EAD83F6"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守りのIT投資としてのセキュリティ対策でも対策が第三者評価を受ければ、 ビジネス拡大につながる攻めのIT投資にもなる</w:t>
      </w:r>
    </w:p>
    <w:p w14:paraId="71AC50E7" w14:textId="304CF9B4" w:rsidR="009169D9" w:rsidRPr="00FE340E" w:rsidRDefault="009169D9" w:rsidP="00FE340E">
      <w:pPr>
        <w:pStyle w:val="MMTopic3"/>
        <w:spacing w:line="0" w:lineRule="atLeast"/>
        <w:ind w:left="840"/>
        <w:rPr>
          <w:rFonts w:ascii="Meiryo UI" w:eastAsia="Meiryo UI" w:hAnsi="Meiryo UI"/>
        </w:rPr>
      </w:pPr>
      <w:r w:rsidRPr="00FE340E">
        <w:rPr>
          <w:rFonts w:ascii="Meiryo UI" w:eastAsia="Meiryo UI" w:hAnsi="Meiryo UI"/>
        </w:rPr>
        <w:t xml:space="preserve">　ISMS認証制度、 プライバシーマーク</w:t>
      </w:r>
    </w:p>
    <w:p w14:paraId="141431C1" w14:textId="6395BAFF"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lastRenderedPageBreak/>
        <w:t>攻めのIT投資</w:t>
      </w:r>
    </w:p>
    <w:p w14:paraId="0233BFED" w14:textId="1471BFB3"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ビジネスの拡大・発展のための「攻めのIT投資」は、 未知の世界でセキュリティリスクも高くなる。 リスクの大きさと経済的効果を勘案して、 セキュリティ対策の投資を考える</w:t>
      </w:r>
    </w:p>
    <w:p w14:paraId="6AD3EEAC" w14:textId="1ED4AAB1" w:rsidR="009169D9" w:rsidRPr="00FE340E" w:rsidRDefault="009169D9" w:rsidP="00FE340E">
      <w:pPr>
        <w:pStyle w:val="MMTopic1"/>
        <w:spacing w:line="0" w:lineRule="atLeast"/>
        <w:rPr>
          <w:rFonts w:ascii="Meiryo UI" w:eastAsia="Meiryo UI" w:hAnsi="Meiryo UI"/>
        </w:rPr>
      </w:pPr>
      <w:r w:rsidRPr="00FE340E">
        <w:rPr>
          <w:rFonts w:ascii="Meiryo UI" w:eastAsia="Meiryo UI" w:hAnsi="Meiryo UI"/>
        </w:rPr>
        <w:t>組織について</w:t>
      </w:r>
    </w:p>
    <w:p w14:paraId="5FA510FB" w14:textId="6090362D"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IPAは情報処理を振興する機構で、 IT化を推進するために阻害要因の一つであるセキュリティ対策の情報を公開して啓発活動を行っている</w:t>
      </w:r>
    </w:p>
    <w:p w14:paraId="177B47DF" w14:textId="434D26C2"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国の施策は、 内閣サイバーセキュリティセンター（NISC）を中心に、 METI、 総務省、 警察庁がそれぞれにセキュリティ対策の実施を行っている</w:t>
      </w:r>
    </w:p>
    <w:p w14:paraId="01D4BA78" w14:textId="47647741" w:rsidR="009169D9" w:rsidRPr="00FE340E" w:rsidRDefault="009169D9" w:rsidP="00FE340E">
      <w:pPr>
        <w:pStyle w:val="MMTopic2"/>
        <w:spacing w:line="0" w:lineRule="atLeast"/>
        <w:rPr>
          <w:rFonts w:ascii="Meiryo UI" w:eastAsia="Meiryo UI" w:hAnsi="Meiryo UI"/>
        </w:rPr>
      </w:pPr>
      <w:r w:rsidRPr="00FE340E">
        <w:rPr>
          <w:rFonts w:ascii="Meiryo UI" w:eastAsia="Meiryo UI" w:hAnsi="Meiryo UI"/>
        </w:rPr>
        <w:t>東京都はTCYSSを設置。 東京都、 警視庁、 セキュリティ関係公的機関、 民間セキュリティ関係機関で構成。 情報を共有し、 東京都に相談窓口を開設</w:t>
      </w:r>
    </w:p>
    <w:p w14:paraId="743FDE96" w14:textId="77777777" w:rsidR="009169D9" w:rsidRPr="00FE340E" w:rsidRDefault="009169D9" w:rsidP="00FE340E">
      <w:pPr>
        <w:spacing w:line="0" w:lineRule="atLeast"/>
        <w:rPr>
          <w:rFonts w:ascii="Meiryo UI" w:eastAsia="Meiryo UI" w:hAnsi="Meiryo UI"/>
        </w:rPr>
      </w:pPr>
    </w:p>
    <w:sectPr w:rsidR="009169D9" w:rsidRPr="00FE340E">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EE0FD" w14:textId="77777777" w:rsidR="00581FC3" w:rsidRDefault="00581FC3" w:rsidP="00581FC3">
      <w:pPr>
        <w:spacing w:before="0" w:after="0" w:line="240" w:lineRule="auto"/>
      </w:pPr>
      <w:r>
        <w:separator/>
      </w:r>
    </w:p>
  </w:endnote>
  <w:endnote w:type="continuationSeparator" w:id="0">
    <w:p w14:paraId="59A78D05" w14:textId="77777777" w:rsidR="00581FC3" w:rsidRDefault="00581FC3" w:rsidP="00581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97826"/>
      <w:docPartObj>
        <w:docPartGallery w:val="Page Numbers (Bottom of Page)"/>
        <w:docPartUnique/>
      </w:docPartObj>
    </w:sdtPr>
    <w:sdtContent>
      <w:p w14:paraId="00D8DECC" w14:textId="4CDE5B55" w:rsidR="00581FC3" w:rsidRDefault="00581FC3">
        <w:pPr>
          <w:pStyle w:val="af3"/>
          <w:jc w:val="center"/>
        </w:pPr>
        <w:r>
          <w:fldChar w:fldCharType="begin"/>
        </w:r>
        <w:r>
          <w:instrText>PAGE   \* MERGEFORMAT</w:instrText>
        </w:r>
        <w:r>
          <w:fldChar w:fldCharType="separate"/>
        </w:r>
        <w:r>
          <w:rPr>
            <w:lang w:val="ja-JP"/>
          </w:rPr>
          <w:t>2</w:t>
        </w:r>
        <w:r>
          <w:fldChar w:fldCharType="end"/>
        </w:r>
      </w:p>
    </w:sdtContent>
  </w:sdt>
  <w:p w14:paraId="289CC5D0" w14:textId="77777777" w:rsidR="00581FC3" w:rsidRDefault="00581FC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F4F9D" w14:textId="77777777" w:rsidR="00581FC3" w:rsidRDefault="00581FC3" w:rsidP="00581FC3">
      <w:pPr>
        <w:spacing w:before="0" w:after="0" w:line="240" w:lineRule="auto"/>
      </w:pPr>
      <w:r>
        <w:separator/>
      </w:r>
    </w:p>
  </w:footnote>
  <w:footnote w:type="continuationSeparator" w:id="0">
    <w:p w14:paraId="21E800E3" w14:textId="77777777" w:rsidR="00581FC3" w:rsidRDefault="00581FC3" w:rsidP="00581F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10F0"/>
    <w:multiLevelType w:val="singleLevel"/>
    <w:tmpl w:val="C57E109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FCD2A73"/>
    <w:multiLevelType w:val="multilevel"/>
    <w:tmpl w:val="8D1021E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13"/>
    <w:rsid w:val="002E55E5"/>
    <w:rsid w:val="00581FC3"/>
    <w:rsid w:val="009169D9"/>
    <w:rsid w:val="00CE6613"/>
    <w:rsid w:val="00D25E87"/>
    <w:rsid w:val="00FE3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562B71"/>
  <w15:chartTrackingRefBased/>
  <w15:docId w15:val="{82E65ABA-6984-46B5-B7B1-99B7B689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40E"/>
  </w:style>
  <w:style w:type="paragraph" w:styleId="1">
    <w:name w:val="heading 1"/>
    <w:basedOn w:val="a"/>
    <w:next w:val="a"/>
    <w:link w:val="10"/>
    <w:uiPriority w:val="9"/>
    <w:qFormat/>
    <w:rsid w:val="00FE340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E340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FE340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FE340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FE340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FE340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FE340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FE340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E340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340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FE340E"/>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169D9"/>
  </w:style>
  <w:style w:type="character" w:customStyle="1" w:styleId="MMTitle0">
    <w:name w:val="MM Title (文字)"/>
    <w:basedOn w:val="a4"/>
    <w:link w:val="MMTitle"/>
    <w:rsid w:val="009169D9"/>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FE340E"/>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169D9"/>
    <w:pPr>
      <w:numPr>
        <w:numId w:val="1"/>
      </w:numPr>
    </w:pPr>
  </w:style>
  <w:style w:type="character" w:customStyle="1" w:styleId="MMTopic10">
    <w:name w:val="MM Topic 1 (文字)"/>
    <w:basedOn w:val="10"/>
    <w:link w:val="MMTopic1"/>
    <w:rsid w:val="009169D9"/>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FE340E"/>
    <w:rPr>
      <w:caps/>
      <w:spacing w:val="15"/>
      <w:shd w:val="clear" w:color="auto" w:fill="D9E2F3" w:themeFill="accent1" w:themeFillTint="33"/>
    </w:rPr>
  </w:style>
  <w:style w:type="paragraph" w:customStyle="1" w:styleId="MMTopic2">
    <w:name w:val="MM Topic 2"/>
    <w:basedOn w:val="2"/>
    <w:link w:val="MMTopic20"/>
    <w:rsid w:val="009169D9"/>
    <w:pPr>
      <w:numPr>
        <w:ilvl w:val="1"/>
        <w:numId w:val="1"/>
      </w:numPr>
      <w:ind w:left="180"/>
    </w:pPr>
  </w:style>
  <w:style w:type="character" w:customStyle="1" w:styleId="MMTopic20">
    <w:name w:val="MM Topic 2 (文字)"/>
    <w:basedOn w:val="20"/>
    <w:link w:val="MMTopic2"/>
    <w:rsid w:val="009169D9"/>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FE340E"/>
    <w:rPr>
      <w:caps/>
      <w:color w:val="1F3763" w:themeColor="accent1" w:themeShade="7F"/>
      <w:spacing w:val="15"/>
    </w:rPr>
  </w:style>
  <w:style w:type="paragraph" w:customStyle="1" w:styleId="MMTopic3">
    <w:name w:val="MM Topic 3"/>
    <w:basedOn w:val="3"/>
    <w:link w:val="MMTopic30"/>
    <w:rsid w:val="009169D9"/>
    <w:pPr>
      <w:numPr>
        <w:ilvl w:val="2"/>
        <w:numId w:val="1"/>
      </w:numPr>
      <w:ind w:left="360"/>
    </w:pPr>
  </w:style>
  <w:style w:type="character" w:customStyle="1" w:styleId="MMTopic30">
    <w:name w:val="MM Topic 3 (文字)"/>
    <w:basedOn w:val="30"/>
    <w:link w:val="MMTopic3"/>
    <w:rsid w:val="009169D9"/>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FE340E"/>
    <w:rPr>
      <w:caps/>
      <w:color w:val="2F5496" w:themeColor="accent1" w:themeShade="BF"/>
      <w:spacing w:val="10"/>
    </w:rPr>
  </w:style>
  <w:style w:type="paragraph" w:customStyle="1" w:styleId="MMTopic4">
    <w:name w:val="MM Topic 4"/>
    <w:basedOn w:val="4"/>
    <w:link w:val="MMTopic40"/>
    <w:rsid w:val="009169D9"/>
    <w:pPr>
      <w:numPr>
        <w:ilvl w:val="3"/>
        <w:numId w:val="1"/>
      </w:numPr>
      <w:ind w:left="540"/>
    </w:pPr>
  </w:style>
  <w:style w:type="character" w:customStyle="1" w:styleId="MMTopic40">
    <w:name w:val="MM Topic 4 (文字)"/>
    <w:basedOn w:val="40"/>
    <w:link w:val="MMTopic4"/>
    <w:rsid w:val="009169D9"/>
    <w:rPr>
      <w:b w:val="0"/>
      <w:bCs w:val="0"/>
      <w:caps/>
      <w:color w:val="2F5496" w:themeColor="accent1" w:themeShade="BF"/>
      <w:spacing w:val="10"/>
    </w:rPr>
  </w:style>
  <w:style w:type="character" w:customStyle="1" w:styleId="50">
    <w:name w:val="見出し 5 (文字)"/>
    <w:basedOn w:val="a0"/>
    <w:link w:val="5"/>
    <w:uiPriority w:val="9"/>
    <w:rsid w:val="00FE340E"/>
    <w:rPr>
      <w:caps/>
      <w:color w:val="2F5496" w:themeColor="accent1" w:themeShade="BF"/>
      <w:spacing w:val="10"/>
    </w:rPr>
  </w:style>
  <w:style w:type="paragraph" w:customStyle="1" w:styleId="MMTopic5">
    <w:name w:val="MM Topic 5"/>
    <w:basedOn w:val="5"/>
    <w:link w:val="MMTopic50"/>
    <w:rsid w:val="009169D9"/>
    <w:pPr>
      <w:numPr>
        <w:ilvl w:val="4"/>
        <w:numId w:val="1"/>
      </w:numPr>
      <w:ind w:left="720"/>
    </w:pPr>
  </w:style>
  <w:style w:type="character" w:customStyle="1" w:styleId="MMTopic50">
    <w:name w:val="MM Topic 5 (文字)"/>
    <w:basedOn w:val="50"/>
    <w:link w:val="MMTopic5"/>
    <w:rsid w:val="009169D9"/>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FE340E"/>
    <w:rPr>
      <w:caps/>
      <w:color w:val="2F5496" w:themeColor="accent1" w:themeShade="BF"/>
      <w:spacing w:val="10"/>
    </w:rPr>
  </w:style>
  <w:style w:type="character" w:customStyle="1" w:styleId="70">
    <w:name w:val="見出し 7 (文字)"/>
    <w:basedOn w:val="a0"/>
    <w:link w:val="7"/>
    <w:uiPriority w:val="9"/>
    <w:semiHidden/>
    <w:rsid w:val="00FE340E"/>
    <w:rPr>
      <w:caps/>
      <w:color w:val="2F5496" w:themeColor="accent1" w:themeShade="BF"/>
      <w:spacing w:val="10"/>
    </w:rPr>
  </w:style>
  <w:style w:type="character" w:customStyle="1" w:styleId="80">
    <w:name w:val="見出し 8 (文字)"/>
    <w:basedOn w:val="a0"/>
    <w:link w:val="8"/>
    <w:uiPriority w:val="9"/>
    <w:semiHidden/>
    <w:rsid w:val="00FE340E"/>
    <w:rPr>
      <w:caps/>
      <w:spacing w:val="10"/>
      <w:sz w:val="18"/>
      <w:szCs w:val="18"/>
    </w:rPr>
  </w:style>
  <w:style w:type="character" w:customStyle="1" w:styleId="90">
    <w:name w:val="見出し 9 (文字)"/>
    <w:basedOn w:val="a0"/>
    <w:link w:val="9"/>
    <w:uiPriority w:val="9"/>
    <w:semiHidden/>
    <w:rsid w:val="00FE340E"/>
    <w:rPr>
      <w:i/>
      <w:iCs/>
      <w:caps/>
      <w:spacing w:val="10"/>
      <w:sz w:val="18"/>
      <w:szCs w:val="18"/>
    </w:rPr>
  </w:style>
  <w:style w:type="paragraph" w:styleId="a5">
    <w:name w:val="caption"/>
    <w:basedOn w:val="a"/>
    <w:next w:val="a"/>
    <w:uiPriority w:val="35"/>
    <w:semiHidden/>
    <w:unhideWhenUsed/>
    <w:qFormat/>
    <w:rsid w:val="00FE340E"/>
    <w:rPr>
      <w:b/>
      <w:bCs/>
      <w:color w:val="2F5496" w:themeColor="accent1" w:themeShade="BF"/>
      <w:sz w:val="16"/>
      <w:szCs w:val="16"/>
    </w:rPr>
  </w:style>
  <w:style w:type="paragraph" w:styleId="a6">
    <w:name w:val="Subtitle"/>
    <w:basedOn w:val="a"/>
    <w:next w:val="a"/>
    <w:link w:val="a7"/>
    <w:uiPriority w:val="11"/>
    <w:qFormat/>
    <w:rsid w:val="00FE340E"/>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FE340E"/>
    <w:rPr>
      <w:caps/>
      <w:color w:val="595959" w:themeColor="text1" w:themeTint="A6"/>
      <w:spacing w:val="10"/>
      <w:sz w:val="21"/>
      <w:szCs w:val="21"/>
    </w:rPr>
  </w:style>
  <w:style w:type="character" w:styleId="a8">
    <w:name w:val="Strong"/>
    <w:uiPriority w:val="22"/>
    <w:qFormat/>
    <w:rsid w:val="00FE340E"/>
    <w:rPr>
      <w:b/>
      <w:bCs/>
    </w:rPr>
  </w:style>
  <w:style w:type="character" w:styleId="a9">
    <w:name w:val="Emphasis"/>
    <w:uiPriority w:val="20"/>
    <w:qFormat/>
    <w:rsid w:val="00FE340E"/>
    <w:rPr>
      <w:caps/>
      <w:color w:val="1F3763" w:themeColor="accent1" w:themeShade="7F"/>
      <w:spacing w:val="5"/>
    </w:rPr>
  </w:style>
  <w:style w:type="paragraph" w:styleId="aa">
    <w:name w:val="No Spacing"/>
    <w:uiPriority w:val="1"/>
    <w:qFormat/>
    <w:rsid w:val="00FE340E"/>
    <w:pPr>
      <w:spacing w:after="0" w:line="240" w:lineRule="auto"/>
    </w:pPr>
  </w:style>
  <w:style w:type="paragraph" w:styleId="ab">
    <w:name w:val="Quote"/>
    <w:basedOn w:val="a"/>
    <w:next w:val="a"/>
    <w:link w:val="ac"/>
    <w:uiPriority w:val="29"/>
    <w:qFormat/>
    <w:rsid w:val="00FE340E"/>
    <w:rPr>
      <w:i/>
      <w:iCs/>
      <w:sz w:val="24"/>
      <w:szCs w:val="24"/>
    </w:rPr>
  </w:style>
  <w:style w:type="character" w:customStyle="1" w:styleId="ac">
    <w:name w:val="引用文 (文字)"/>
    <w:basedOn w:val="a0"/>
    <w:link w:val="ab"/>
    <w:uiPriority w:val="29"/>
    <w:rsid w:val="00FE340E"/>
    <w:rPr>
      <w:i/>
      <w:iCs/>
      <w:sz w:val="24"/>
      <w:szCs w:val="24"/>
    </w:rPr>
  </w:style>
  <w:style w:type="paragraph" w:styleId="21">
    <w:name w:val="Intense Quote"/>
    <w:basedOn w:val="a"/>
    <w:next w:val="a"/>
    <w:link w:val="22"/>
    <w:uiPriority w:val="30"/>
    <w:qFormat/>
    <w:rsid w:val="00FE340E"/>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FE340E"/>
    <w:rPr>
      <w:color w:val="4472C4" w:themeColor="accent1"/>
      <w:sz w:val="24"/>
      <w:szCs w:val="24"/>
    </w:rPr>
  </w:style>
  <w:style w:type="character" w:styleId="ad">
    <w:name w:val="Subtle Emphasis"/>
    <w:uiPriority w:val="19"/>
    <w:qFormat/>
    <w:rsid w:val="00FE340E"/>
    <w:rPr>
      <w:i/>
      <w:iCs/>
      <w:color w:val="1F3763" w:themeColor="accent1" w:themeShade="7F"/>
    </w:rPr>
  </w:style>
  <w:style w:type="character" w:styleId="23">
    <w:name w:val="Intense Emphasis"/>
    <w:uiPriority w:val="21"/>
    <w:qFormat/>
    <w:rsid w:val="00FE340E"/>
    <w:rPr>
      <w:b/>
      <w:bCs/>
      <w:caps/>
      <w:color w:val="1F3763" w:themeColor="accent1" w:themeShade="7F"/>
      <w:spacing w:val="10"/>
    </w:rPr>
  </w:style>
  <w:style w:type="character" w:styleId="ae">
    <w:name w:val="Subtle Reference"/>
    <w:uiPriority w:val="31"/>
    <w:qFormat/>
    <w:rsid w:val="00FE340E"/>
    <w:rPr>
      <w:b/>
      <w:bCs/>
      <w:color w:val="4472C4" w:themeColor="accent1"/>
    </w:rPr>
  </w:style>
  <w:style w:type="character" w:styleId="24">
    <w:name w:val="Intense Reference"/>
    <w:uiPriority w:val="32"/>
    <w:qFormat/>
    <w:rsid w:val="00FE340E"/>
    <w:rPr>
      <w:b/>
      <w:bCs/>
      <w:i/>
      <w:iCs/>
      <w:caps/>
      <w:color w:val="4472C4" w:themeColor="accent1"/>
    </w:rPr>
  </w:style>
  <w:style w:type="character" w:styleId="af">
    <w:name w:val="Book Title"/>
    <w:uiPriority w:val="33"/>
    <w:qFormat/>
    <w:rsid w:val="00FE340E"/>
    <w:rPr>
      <w:b/>
      <w:bCs/>
      <w:i/>
      <w:iCs/>
      <w:spacing w:val="0"/>
    </w:rPr>
  </w:style>
  <w:style w:type="paragraph" w:styleId="af0">
    <w:name w:val="TOC Heading"/>
    <w:basedOn w:val="1"/>
    <w:next w:val="a"/>
    <w:uiPriority w:val="39"/>
    <w:semiHidden/>
    <w:unhideWhenUsed/>
    <w:qFormat/>
    <w:rsid w:val="00FE340E"/>
    <w:pPr>
      <w:outlineLvl w:val="9"/>
    </w:pPr>
  </w:style>
  <w:style w:type="paragraph" w:styleId="af1">
    <w:name w:val="header"/>
    <w:basedOn w:val="a"/>
    <w:link w:val="af2"/>
    <w:uiPriority w:val="99"/>
    <w:unhideWhenUsed/>
    <w:rsid w:val="00581FC3"/>
    <w:pPr>
      <w:tabs>
        <w:tab w:val="center" w:pos="4252"/>
        <w:tab w:val="right" w:pos="8504"/>
      </w:tabs>
      <w:snapToGrid w:val="0"/>
    </w:pPr>
  </w:style>
  <w:style w:type="character" w:customStyle="1" w:styleId="af2">
    <w:name w:val="ヘッダー (文字)"/>
    <w:basedOn w:val="a0"/>
    <w:link w:val="af1"/>
    <w:uiPriority w:val="99"/>
    <w:rsid w:val="00581FC3"/>
  </w:style>
  <w:style w:type="paragraph" w:styleId="af3">
    <w:name w:val="footer"/>
    <w:basedOn w:val="a"/>
    <w:link w:val="af4"/>
    <w:uiPriority w:val="99"/>
    <w:unhideWhenUsed/>
    <w:rsid w:val="00581FC3"/>
    <w:pPr>
      <w:tabs>
        <w:tab w:val="center" w:pos="4252"/>
        <w:tab w:val="right" w:pos="8504"/>
      </w:tabs>
      <w:snapToGrid w:val="0"/>
    </w:pPr>
  </w:style>
  <w:style w:type="character" w:customStyle="1" w:styleId="af4">
    <w:name w:val="フッター (文字)"/>
    <w:basedOn w:val="a0"/>
    <w:link w:val="af3"/>
    <w:uiPriority w:val="99"/>
    <w:rsid w:val="0058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F7F721-0836-4BBC-8387-3203C4F566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16382-6BD3-4EB2-A384-9AE45D3AF4D4}">
  <ds:schemaRefs>
    <ds:schemaRef ds:uri="http://schemas.microsoft.com/sharepoint/v3/contenttype/forms"/>
  </ds:schemaRefs>
</ds:datastoreItem>
</file>

<file path=customXml/itemProps3.xml><?xml version="1.0" encoding="utf-8"?>
<ds:datastoreItem xmlns:ds="http://schemas.openxmlformats.org/officeDocument/2006/customXml" ds:itemID="{11A76CD7-1CB2-47C1-9E71-3DEE10969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2020-07-31T06:43:00Z</dcterms:created>
  <dcterms:modified xsi:type="dcterms:W3CDTF">2020-07-31T06:46:00Z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