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9D5EA" w14:textId="3A5CA020" w:rsidR="006738ED" w:rsidRPr="001A4154" w:rsidRDefault="008A295A" w:rsidP="001A4154">
      <w:pPr>
        <w:pStyle w:val="MMTitle"/>
        <w:spacing w:line="0" w:lineRule="atLeast"/>
        <w:ind w:left="-180"/>
        <w:rPr>
          <w:rFonts w:ascii="Meiryo UI" w:eastAsia="Meiryo UI" w:hAnsi="Meiryo UI"/>
        </w:rPr>
      </w:pPr>
      <w:r w:rsidRPr="001A4154">
        <w:rPr>
          <w:rFonts w:ascii="Meiryo UI" w:eastAsia="Meiryo UI" w:hAnsi="Meiryo UI"/>
        </w:rPr>
        <w:t>Sec01-15各種ガイドブック等での対策ポイント</w:t>
      </w:r>
    </w:p>
    <w:p w14:paraId="0E77D102" w14:textId="1CBB8E2C" w:rsidR="008A295A" w:rsidRPr="001A4154" w:rsidRDefault="008A295A" w:rsidP="001A4154">
      <w:pPr>
        <w:pStyle w:val="MMHyperlink"/>
        <w:spacing w:line="0" w:lineRule="atLeast"/>
        <w:ind w:left="-180"/>
        <w:rPr>
          <w:rFonts w:ascii="Meiryo UI" w:eastAsia="Meiryo UI" w:hAnsi="Meiryo UI"/>
        </w:rPr>
      </w:pPr>
      <w:r w:rsidRPr="001A4154">
        <w:rPr>
          <w:rFonts w:ascii="Meiryo UI" w:eastAsia="Meiryo UI" w:hAnsi="Meiryo UI"/>
        </w:rPr>
        <w:t xml:space="preserve">ドキュメントを参照: </w:t>
      </w:r>
      <w:hyperlink r:id="rId10" w:history="1">
        <w:r w:rsidRPr="001A4154">
          <w:rPr>
            <w:rStyle w:val="a5"/>
            <w:rFonts w:ascii="Meiryo UI" w:eastAsia="Meiryo UI" w:hAnsi="Meiryo UI"/>
          </w:rPr>
          <w:t>000054266.pdf</w:t>
        </w:r>
      </w:hyperlink>
    </w:p>
    <w:p w14:paraId="6249FA69" w14:textId="03EC6E1E" w:rsidR="008A295A" w:rsidRPr="001A4154" w:rsidRDefault="008A295A" w:rsidP="001A4154">
      <w:pPr>
        <w:pStyle w:val="MMTopic1"/>
        <w:spacing w:line="0" w:lineRule="atLeast"/>
        <w:rPr>
          <w:rFonts w:ascii="Meiryo UI" w:eastAsia="Meiryo UI" w:hAnsi="Meiryo UI"/>
        </w:rPr>
      </w:pPr>
      <w:r w:rsidRPr="001A4154">
        <w:rPr>
          <w:rFonts w:ascii="Meiryo UI" w:eastAsia="Meiryo UI" w:hAnsi="Meiryo UI"/>
        </w:rPr>
        <w:t>【2017年12月1日】</w:t>
      </w:r>
    </w:p>
    <w:p w14:paraId="2049266E" w14:textId="7E8D5F17" w:rsidR="008A295A" w:rsidRPr="001A4154" w:rsidRDefault="008A295A" w:rsidP="001A4154">
      <w:pPr>
        <w:pStyle w:val="MMTopic1"/>
        <w:spacing w:line="0" w:lineRule="atLeast"/>
        <w:rPr>
          <w:rFonts w:ascii="Meiryo UI" w:eastAsia="Meiryo UI" w:hAnsi="Meiryo UI"/>
        </w:rPr>
      </w:pPr>
      <w:r w:rsidRPr="001A4154">
        <w:rPr>
          <w:rFonts w:ascii="Meiryo UI" w:eastAsia="Meiryo UI" w:hAnsi="Meiryo UI"/>
        </w:rPr>
        <w:t>■脅威の現状（マイクロソフト）</w:t>
      </w:r>
    </w:p>
    <w:p w14:paraId="1085E035" w14:textId="6AE90A95" w:rsidR="008A295A" w:rsidRPr="001A4154" w:rsidRDefault="008A295A" w:rsidP="001A4154">
      <w:pPr>
        <w:pStyle w:val="MMHyperlink"/>
        <w:spacing w:line="0" w:lineRule="atLeast"/>
        <w:rPr>
          <w:rFonts w:ascii="Meiryo UI" w:eastAsia="Meiryo UI" w:hAnsi="Meiryo UI"/>
        </w:rPr>
      </w:pPr>
      <w:r w:rsidRPr="001A4154">
        <w:rPr>
          <w:rFonts w:ascii="Meiryo UI" w:eastAsia="Meiryo UI" w:hAnsi="Meiryo UI"/>
        </w:rPr>
        <w:t xml:space="preserve">ドキュメントを参照: </w:t>
      </w:r>
      <w:hyperlink r:id="rId11" w:history="1">
        <w:r w:rsidRPr="001A4154">
          <w:rPr>
            <w:rStyle w:val="a5"/>
            <w:rFonts w:ascii="Meiryo UI" w:eastAsia="Meiryo UI" w:hAnsi="Meiryo UI"/>
          </w:rPr>
          <w:t>cybersecurity</w:t>
        </w:r>
      </w:hyperlink>
    </w:p>
    <w:p w14:paraId="0947F164" w14:textId="447849B3" w:rsidR="008A295A" w:rsidRPr="001A4154" w:rsidRDefault="008A295A" w:rsidP="001A4154">
      <w:pPr>
        <w:pStyle w:val="MMTopic2"/>
        <w:spacing w:line="0" w:lineRule="atLeast"/>
        <w:rPr>
          <w:rFonts w:ascii="Meiryo UI" w:eastAsia="Meiryo UI" w:hAnsi="Meiryo UI"/>
        </w:rPr>
      </w:pPr>
      <w:r w:rsidRPr="001A4154">
        <w:rPr>
          <w:rFonts w:ascii="Meiryo UI" w:eastAsia="Meiryo UI" w:hAnsi="Meiryo UI"/>
        </w:rPr>
        <w:t>1/3</w:t>
      </w:r>
    </w:p>
    <w:p w14:paraId="55B02FC4" w14:textId="2CEB053E"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3 社に 1 社は、 ライセンスが付与されていないソフトウェアの入手およびインストール時にマルウェアが見つかっています。 （The Software Alliance (BSA | ザ・ソフトウェア・アライアンス) 調査）</w:t>
      </w:r>
    </w:p>
    <w:p w14:paraId="4F34DF42" w14:textId="6DCDD625" w:rsidR="008A295A" w:rsidRPr="001A4154" w:rsidRDefault="008A295A" w:rsidP="001A4154">
      <w:pPr>
        <w:pStyle w:val="MMTopic2"/>
        <w:spacing w:line="0" w:lineRule="atLeast"/>
        <w:rPr>
          <w:rFonts w:ascii="Meiryo UI" w:eastAsia="Meiryo UI" w:hAnsi="Meiryo UI"/>
        </w:rPr>
      </w:pPr>
      <w:r w:rsidRPr="001A4154">
        <w:rPr>
          <w:rFonts w:ascii="Meiryo UI" w:eastAsia="Meiryo UI" w:hAnsi="Meiryo UI"/>
        </w:rPr>
        <w:t>200 日以上</w:t>
      </w:r>
    </w:p>
    <w:p w14:paraId="0C9D429B" w14:textId="09F52E94"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侵入されてから、 マルウェアを発見するまで 242 日かかっています(中央値)。 （McKinsey &amp; Co. 高度ネットワーク社会で出来ることとそのリスク: 企業への示唆 2014 年 1 月）</w:t>
      </w:r>
    </w:p>
    <w:p w14:paraId="1E088AA8" w14:textId="714894EB" w:rsidR="008A295A" w:rsidRPr="001A4154" w:rsidRDefault="008A295A" w:rsidP="001A4154">
      <w:pPr>
        <w:pStyle w:val="MMTopic2"/>
        <w:spacing w:line="0" w:lineRule="atLeast"/>
        <w:rPr>
          <w:rFonts w:ascii="Meiryo UI" w:eastAsia="Meiryo UI" w:hAnsi="Meiryo UI"/>
        </w:rPr>
      </w:pPr>
      <w:r w:rsidRPr="001A4154">
        <w:rPr>
          <w:rFonts w:ascii="Meiryo UI" w:eastAsia="Meiryo UI" w:hAnsi="Meiryo UI"/>
        </w:rPr>
        <w:t>4.2 億円</w:t>
      </w:r>
    </w:p>
    <w:p w14:paraId="0885FDC0" w14:textId="01699920"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データ侵害に対する平均的なコストは 4.2 億円にのぼり、 生産性低下など試算すると 360 兆円に達します。 （McKinsey &amp; Co. 高度ネットワーク社会で出来ることとそのリスク: 企業への示唆 2014 年 1 月）</w:t>
      </w:r>
    </w:p>
    <w:p w14:paraId="4B24135A" w14:textId="2AA56FD9" w:rsidR="008A295A" w:rsidRPr="001A4154" w:rsidRDefault="008A295A" w:rsidP="001A4154">
      <w:pPr>
        <w:pStyle w:val="MMTopic2"/>
        <w:spacing w:line="0" w:lineRule="atLeast"/>
        <w:rPr>
          <w:rFonts w:ascii="Meiryo UI" w:eastAsia="Meiryo UI" w:hAnsi="Meiryo UI"/>
        </w:rPr>
      </w:pPr>
      <w:r w:rsidRPr="001A4154">
        <w:rPr>
          <w:rFonts w:ascii="Meiryo UI" w:eastAsia="Meiryo UI" w:hAnsi="Meiryo UI"/>
        </w:rPr>
        <w:t>90%</w:t>
      </w:r>
    </w:p>
    <w:p w14:paraId="27C09A4C" w14:textId="54CEFB08"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企業の 7 割はセキュリティ事故を経験、 また 9 割は未知の脅威が侵入済みです。 （トレンドマイクロ IT Japan 2015 2015 年 7 月）</w:t>
      </w:r>
    </w:p>
    <w:p w14:paraId="238154B3" w14:textId="5F81366E" w:rsidR="008A295A" w:rsidRPr="001A4154" w:rsidRDefault="008A295A" w:rsidP="001A4154">
      <w:pPr>
        <w:pStyle w:val="MMTopic1"/>
        <w:spacing w:line="0" w:lineRule="atLeast"/>
        <w:rPr>
          <w:rFonts w:ascii="Meiryo UI" w:eastAsia="Meiryo UI" w:hAnsi="Meiryo UI"/>
        </w:rPr>
      </w:pPr>
      <w:r w:rsidRPr="001A4154">
        <w:rPr>
          <w:rFonts w:ascii="Meiryo UI" w:eastAsia="Meiryo UI" w:hAnsi="Meiryo UI"/>
        </w:rPr>
        <w:t>■中小企業経営者向け</w:t>
      </w:r>
    </w:p>
    <w:p w14:paraId="7B11F1D9" w14:textId="6BB790AC" w:rsidR="008A295A" w:rsidRPr="001A4154" w:rsidRDefault="008A295A" w:rsidP="001A4154">
      <w:pPr>
        <w:pStyle w:val="MMTopic2"/>
        <w:spacing w:line="0" w:lineRule="atLeast"/>
        <w:rPr>
          <w:rFonts w:ascii="Meiryo UI" w:eastAsia="Meiryo UI" w:hAnsi="Meiryo UI"/>
        </w:rPr>
      </w:pPr>
      <w:r w:rsidRPr="001A4154">
        <w:rPr>
          <w:rFonts w:ascii="Meiryo UI" w:eastAsia="Meiryo UI" w:hAnsi="Meiryo UI"/>
        </w:rPr>
        <w:t>■経営者が認識する必要な「３原則」（中小企業の情報セキュリティ対策ガイドライン（第2版））</w:t>
      </w:r>
    </w:p>
    <w:p w14:paraId="7C360167" w14:textId="5241B40F"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lastRenderedPageBreak/>
        <w:t>原則１ 情報セキュリティ対策は経営者のリーダシップのもとで進める</w:t>
      </w:r>
    </w:p>
    <w:p w14:paraId="3DA57D37" w14:textId="68332415"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原則２ 委託先における情報セキュリティ対策まで考慮する</w:t>
      </w:r>
    </w:p>
    <w:p w14:paraId="0CFC2DD9" w14:textId="2179079C"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原則３ 情報セキュリティに関する関係者とのコミュニケーションは、 どんなときにも怠らない</w:t>
      </w:r>
    </w:p>
    <w:p w14:paraId="3B25A451" w14:textId="41321A2A" w:rsidR="008A295A" w:rsidRPr="001A4154" w:rsidRDefault="008A295A" w:rsidP="001A4154">
      <w:pPr>
        <w:pStyle w:val="MMTopic2"/>
        <w:spacing w:line="0" w:lineRule="atLeast"/>
        <w:rPr>
          <w:rFonts w:ascii="Meiryo UI" w:eastAsia="Meiryo UI" w:hAnsi="Meiryo UI"/>
        </w:rPr>
      </w:pPr>
      <w:r w:rsidRPr="001A4154">
        <w:rPr>
          <w:rFonts w:ascii="Meiryo UI" w:eastAsia="Meiryo UI" w:hAnsi="Meiryo UI"/>
        </w:rPr>
        <w:t>■企業 として実施する「重要7項目の取組」（中小企業の情報セキュリティ対策ガイドライン（第2版））</w:t>
      </w:r>
    </w:p>
    <w:p w14:paraId="3A22A555" w14:textId="15743BBB"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取組１ 情報 セキュリティ に関するリスクを認識し組織全体での対応方針を定める</w:t>
      </w:r>
    </w:p>
    <w:p w14:paraId="27243D9E" w14:textId="5E3BDB5F"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取組２ 情報セキュリティ対策を行うための資源（予約、 人材など）を確保する</w:t>
      </w:r>
    </w:p>
    <w:p w14:paraId="395BB709" w14:textId="50EC70BC"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取組３ 情報セキュリティのリスクを把握し、 どこまで情報セキュリティ対策を行うのかを定めたうえで担当者に実行させる</w:t>
      </w:r>
    </w:p>
    <w:p w14:paraId="19ADB637" w14:textId="4013CF3F"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取組４ 情報セキュリティ対策に関する定期的な見直しを行う</w:t>
      </w:r>
    </w:p>
    <w:p w14:paraId="5302727C" w14:textId="2C1F8A51"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取組５ 業務委託する場合や外部ITシステムやサービスを利用する場合は、 自社で必要と考える情報セキュリティ対策が担保されるようにする</w:t>
      </w:r>
    </w:p>
    <w:p w14:paraId="510A01D1" w14:textId="4D7FBE3C"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取組６ 情報セキュリティに関する最新動向を収集する</w:t>
      </w:r>
    </w:p>
    <w:p w14:paraId="38B1D83E" w14:textId="31EC20BA"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取組７ 緊急時の社内外の連絡先や被害発生時に行うべき内容について準備しておく</w:t>
      </w:r>
    </w:p>
    <w:p w14:paraId="4AB0592F" w14:textId="23D107A5" w:rsidR="008A295A" w:rsidRPr="001A4154" w:rsidRDefault="008A295A" w:rsidP="001A4154">
      <w:pPr>
        <w:pStyle w:val="MMTopic2"/>
        <w:spacing w:line="0" w:lineRule="atLeast"/>
        <w:rPr>
          <w:rFonts w:ascii="Meiryo UI" w:eastAsia="Meiryo UI" w:hAnsi="Meiryo UI"/>
        </w:rPr>
      </w:pPr>
      <w:r w:rsidRPr="001A4154">
        <w:rPr>
          <w:rFonts w:ascii="Meiryo UI" w:eastAsia="Meiryo UI" w:hAnsi="Meiryo UI"/>
        </w:rPr>
        <w:t>■セキュリティポリシー策定項目（中小企業の情報セキュリティ対策ガイドライン（第2版））</w:t>
      </w:r>
    </w:p>
    <w:p w14:paraId="251F120B" w14:textId="19730E7F"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1 組織的対策</w:t>
      </w:r>
    </w:p>
    <w:p w14:paraId="6DFFD309" w14:textId="35CDE624"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2 人的対策</w:t>
      </w:r>
    </w:p>
    <w:p w14:paraId="3702CF64" w14:textId="49B996C7"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3 情報資産管理</w:t>
      </w:r>
    </w:p>
    <w:p w14:paraId="6FDA2AE2" w14:textId="24CB56DA"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4 マイナンバー対応</w:t>
      </w:r>
    </w:p>
    <w:p w14:paraId="27CF9C99" w14:textId="308F2208"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lastRenderedPageBreak/>
        <w:t>5 アクセス制御及び認証</w:t>
      </w:r>
    </w:p>
    <w:p w14:paraId="7E195AC1" w14:textId="10200D7C"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6 物理的対策</w:t>
      </w:r>
    </w:p>
    <w:p w14:paraId="38B214A1" w14:textId="5DD52734"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7 IT機器利用</w:t>
      </w:r>
    </w:p>
    <w:p w14:paraId="554DD6EC" w14:textId="40366B34"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8 IT基盤運用管理</w:t>
      </w:r>
    </w:p>
    <w:p w14:paraId="02BB75B9" w14:textId="4D65B025"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 xml:space="preserve">9 システムの開発及び保守 </w:t>
      </w:r>
    </w:p>
    <w:p w14:paraId="5123676A" w14:textId="67D0C3F2" w:rsidR="008A295A" w:rsidRPr="001A4154" w:rsidRDefault="008A295A" w:rsidP="001A4154">
      <w:pPr>
        <w:pStyle w:val="MMTopic4"/>
        <w:spacing w:line="0" w:lineRule="atLeast"/>
        <w:ind w:left="840"/>
        <w:rPr>
          <w:rFonts w:ascii="Meiryo UI" w:eastAsia="Meiryo UI" w:hAnsi="Meiryo UI"/>
        </w:rPr>
      </w:pPr>
      <w:r w:rsidRPr="001A4154">
        <w:rPr>
          <w:rFonts w:ascii="Meiryo UI" w:eastAsia="Meiryo UI" w:hAnsi="Meiryo UI"/>
        </w:rPr>
        <w:t>社内でシステム開発を行う場合</w:t>
      </w:r>
    </w:p>
    <w:p w14:paraId="4EF9F713" w14:textId="1D4E0806"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 xml:space="preserve">10 委託管理 </w:t>
      </w:r>
    </w:p>
    <w:p w14:paraId="559681A8" w14:textId="2B1161C8" w:rsidR="008A295A" w:rsidRPr="001A4154" w:rsidRDefault="008A295A" w:rsidP="001A4154">
      <w:pPr>
        <w:pStyle w:val="MMTopic4"/>
        <w:spacing w:line="0" w:lineRule="atLeast"/>
        <w:ind w:left="840"/>
        <w:rPr>
          <w:rFonts w:ascii="Meiryo UI" w:eastAsia="Meiryo UI" w:hAnsi="Meiryo UI"/>
        </w:rPr>
      </w:pPr>
      <w:r w:rsidRPr="001A4154">
        <w:rPr>
          <w:rFonts w:ascii="Meiryo UI" w:eastAsia="Meiryo UI" w:hAnsi="Meiryo UI"/>
        </w:rPr>
        <w:t>業務委託を行う場合</w:t>
      </w:r>
    </w:p>
    <w:p w14:paraId="54E103E1" w14:textId="69195D89"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11 情報セキュリティインシデント対応及び事業継続管理</w:t>
      </w:r>
    </w:p>
    <w:p w14:paraId="0D2631A8" w14:textId="2A800F15"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 xml:space="preserve">12 社内体制図 </w:t>
      </w:r>
    </w:p>
    <w:p w14:paraId="0DCF63B6" w14:textId="389088A2" w:rsidR="008A295A" w:rsidRPr="001A4154" w:rsidRDefault="008A295A" w:rsidP="001A4154">
      <w:pPr>
        <w:pStyle w:val="MMTopic4"/>
        <w:spacing w:line="0" w:lineRule="atLeast"/>
        <w:ind w:left="840"/>
        <w:rPr>
          <w:rFonts w:ascii="Meiryo UI" w:eastAsia="Meiryo UI" w:hAnsi="Meiryo UI"/>
        </w:rPr>
      </w:pPr>
      <w:r w:rsidRPr="001A4154">
        <w:rPr>
          <w:rFonts w:ascii="Meiryo UI" w:eastAsia="Meiryo UI" w:hAnsi="Meiryo UI"/>
        </w:rPr>
        <w:t>従業員数２名以上</w:t>
      </w:r>
    </w:p>
    <w:p w14:paraId="1BD68000" w14:textId="0D579188"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13 委託契約書サンプル</w:t>
      </w:r>
    </w:p>
    <w:p w14:paraId="7376D789" w14:textId="3A522BCC" w:rsidR="008A295A" w:rsidRPr="001A4154" w:rsidRDefault="008A295A" w:rsidP="001A4154">
      <w:pPr>
        <w:pStyle w:val="MMTopic4"/>
        <w:spacing w:line="0" w:lineRule="atLeast"/>
        <w:ind w:left="840"/>
        <w:rPr>
          <w:rFonts w:ascii="Meiryo UI" w:eastAsia="Meiryo UI" w:hAnsi="Meiryo UI"/>
        </w:rPr>
      </w:pPr>
      <w:r w:rsidRPr="001A4154">
        <w:rPr>
          <w:rFonts w:ascii="Meiryo UI" w:eastAsia="Meiryo UI" w:hAnsi="Meiryo UI"/>
        </w:rPr>
        <w:t>委託先と秘密情報や個人情報等の重要な情報の授受が発生する場合</w:t>
      </w:r>
    </w:p>
    <w:p w14:paraId="7D66FF7B" w14:textId="61094378" w:rsidR="008A295A" w:rsidRPr="001A4154" w:rsidRDefault="008A295A" w:rsidP="001A4154">
      <w:pPr>
        <w:pStyle w:val="MMTopic2"/>
        <w:spacing w:line="0" w:lineRule="atLeast"/>
        <w:rPr>
          <w:rFonts w:ascii="Meiryo UI" w:eastAsia="Meiryo UI" w:hAnsi="Meiryo UI"/>
        </w:rPr>
      </w:pPr>
      <w:r w:rsidRPr="001A4154">
        <w:rPr>
          <w:rFonts w:ascii="Meiryo UI" w:eastAsia="Meiryo UI" w:hAnsi="Meiryo UI"/>
        </w:rPr>
        <w:t>■緊急時の対応（中小企業の情報セキュリティ対策ガイドライン（第2版））</w:t>
      </w:r>
    </w:p>
    <w:p w14:paraId="3B6E3B45" w14:textId="726A4960"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 xml:space="preserve">① 緊急時における 指揮命令と対応の優先順位決定 </w:t>
      </w:r>
    </w:p>
    <w:p w14:paraId="728DD9EA" w14:textId="2C8C1B0F"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 xml:space="preserve">② インシデントへの対応（インシデントレスポンス） </w:t>
      </w:r>
    </w:p>
    <w:p w14:paraId="15F6E153" w14:textId="0FD11926"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 xml:space="preserve">③ インシデントの影響と被害分析 </w:t>
      </w:r>
    </w:p>
    <w:p w14:paraId="63BE7230" w14:textId="64AD0B36"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 xml:space="preserve">④ 情報収集と自社に必要な情報の選別 </w:t>
      </w:r>
    </w:p>
    <w:p w14:paraId="5D94091B" w14:textId="704BCFC3"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 xml:space="preserve">⑤ 社内関係者への連絡と周知 </w:t>
      </w:r>
    </w:p>
    <w:p w14:paraId="276E6899" w14:textId="53DC5969" w:rsidR="008A295A" w:rsidRPr="001A4154" w:rsidRDefault="008A295A" w:rsidP="001A4154">
      <w:pPr>
        <w:pStyle w:val="MMTopic3"/>
        <w:spacing w:line="0" w:lineRule="atLeast"/>
        <w:ind w:left="840"/>
        <w:rPr>
          <w:rFonts w:ascii="Meiryo UI" w:eastAsia="Meiryo UI" w:hAnsi="Meiryo UI"/>
        </w:rPr>
      </w:pPr>
      <w:r w:rsidRPr="001A4154">
        <w:rPr>
          <w:rFonts w:ascii="Meiryo UI" w:eastAsia="Meiryo UI" w:hAnsi="Meiryo UI"/>
        </w:rPr>
        <w:t>⑥ 外部関係機との連絡</w:t>
      </w:r>
    </w:p>
    <w:p w14:paraId="475EF061" w14:textId="45C6C620" w:rsidR="008A295A" w:rsidRPr="001A4154" w:rsidRDefault="008A295A" w:rsidP="001A4154">
      <w:pPr>
        <w:pStyle w:val="MMTopic2"/>
        <w:spacing w:line="0" w:lineRule="atLeast"/>
        <w:rPr>
          <w:rFonts w:ascii="Meiryo UI" w:eastAsia="Meiryo UI" w:hAnsi="Meiryo UI"/>
        </w:rPr>
      </w:pPr>
      <w:r w:rsidRPr="001A4154">
        <w:rPr>
          <w:rFonts w:ascii="Meiryo UI" w:eastAsia="Meiryo UI" w:hAnsi="Meiryo UI"/>
        </w:rPr>
        <w:lastRenderedPageBreak/>
        <w:t>■情報セキュリティ ５か条（中小企業の情報セキュリティ対策ガイドライン（第2版））</w:t>
      </w:r>
    </w:p>
    <w:p w14:paraId="75AB9A48" w14:textId="713AD46E"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ソフトウェアはつねに更新しよう</w:t>
      </w:r>
    </w:p>
    <w:p w14:paraId="78F4773E" w14:textId="7F06F6EF"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機器に応じたマルウェア対策をしよう</w:t>
      </w:r>
    </w:p>
    <w:p w14:paraId="493C2429" w14:textId="082A69F8"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パスワードなど、 認証を強化しよう</w:t>
      </w:r>
    </w:p>
    <w:p w14:paraId="5E30051E" w14:textId="25B46BCB"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業務に使うすべてのサービスの設定を見直そう</w:t>
      </w:r>
    </w:p>
    <w:p w14:paraId="1597FF6C" w14:textId="2EC8DAE1"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脅威や攻撃の手口を知ろう</w:t>
      </w:r>
    </w:p>
    <w:p w14:paraId="6A81BDF5" w14:textId="4758D293" w:rsidR="001934D6" w:rsidRPr="001A4154" w:rsidRDefault="001934D6" w:rsidP="001A4154">
      <w:pPr>
        <w:pStyle w:val="MMTopic2"/>
        <w:spacing w:line="0" w:lineRule="atLeast"/>
        <w:rPr>
          <w:rFonts w:ascii="Meiryo UI" w:eastAsia="Meiryo UI" w:hAnsi="Meiryo UI"/>
        </w:rPr>
      </w:pPr>
      <w:r w:rsidRPr="001A4154">
        <w:rPr>
          <w:rFonts w:ascii="Meiryo UI" w:eastAsia="Meiryo UI" w:hAnsi="Meiryo UI"/>
        </w:rPr>
        <w:t>■サイバーセキュリティ経営の３原則 （サイバーセキュリティ経営ガイドライン Ver 1.0【METI】）</w:t>
      </w:r>
    </w:p>
    <w:p w14:paraId="35932AB8" w14:textId="726844A3" w:rsidR="001934D6" w:rsidRPr="001A4154" w:rsidRDefault="001934D6" w:rsidP="001A4154">
      <w:pPr>
        <w:pStyle w:val="MMHyperlink"/>
        <w:spacing w:line="0" w:lineRule="atLeast"/>
        <w:ind w:left="180"/>
        <w:rPr>
          <w:rFonts w:ascii="Meiryo UI" w:eastAsia="Meiryo UI" w:hAnsi="Meiryo UI"/>
        </w:rPr>
      </w:pPr>
      <w:r w:rsidRPr="001A4154">
        <w:rPr>
          <w:rFonts w:ascii="Meiryo UI" w:eastAsia="Meiryo UI" w:hAnsi="Meiryo UI"/>
        </w:rPr>
        <w:t xml:space="preserve">ドキュメントを参照: </w:t>
      </w:r>
      <w:hyperlink r:id="rId12" w:history="1">
        <w:r w:rsidRPr="001A4154">
          <w:rPr>
            <w:rStyle w:val="a5"/>
            <w:rFonts w:ascii="Meiryo UI" w:eastAsia="Meiryo UI" w:hAnsi="Meiryo UI"/>
          </w:rPr>
          <w:t>20151228002-2.pdf</w:t>
        </w:r>
      </w:hyperlink>
    </w:p>
    <w:p w14:paraId="251E094B" w14:textId="0A6F77F7"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（１）経営者は、 IT活用を推進する中で、 サイバーセキュリティリスクを認識し、 リーダーシップによって対策を進めることが必要</w:t>
      </w:r>
    </w:p>
    <w:p w14:paraId="715A034A" w14:textId="328628B6"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（２）自社は勿論のこと、 系列企業やサプライチェーンのビジネスパートナー、 ITシステム管理の委託先を含めたセキュリティ対策が必要</w:t>
      </w:r>
    </w:p>
    <w:p w14:paraId="5FD48C9B" w14:textId="72325324"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（３）平時及び緊急時のいずれにおいても、 サイバーセキュリティリスクや対策、 対応に係る情報の開示など、 関係者との適切なコミュニケーションが必要</w:t>
      </w:r>
    </w:p>
    <w:p w14:paraId="0FAC9161" w14:textId="644ED9D7" w:rsidR="001934D6" w:rsidRPr="001A4154" w:rsidRDefault="001934D6" w:rsidP="001A4154">
      <w:pPr>
        <w:pStyle w:val="MMTopic2"/>
        <w:spacing w:line="0" w:lineRule="atLeast"/>
        <w:rPr>
          <w:rFonts w:ascii="Meiryo UI" w:eastAsia="Meiryo UI" w:hAnsi="Meiryo UI"/>
        </w:rPr>
      </w:pPr>
      <w:r w:rsidRPr="001A4154">
        <w:rPr>
          <w:rFonts w:ascii="Meiryo UI" w:eastAsia="Meiryo UI" w:hAnsi="Meiryo UI"/>
        </w:rPr>
        <w:t>■サイバーセキュリティ経営の重要１０項目（サイバーセキュリティ経営ガイドライン Ver 1.0【METI】）</w:t>
      </w:r>
    </w:p>
    <w:p w14:paraId="4007F0AF" w14:textId="79D950AA"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 xml:space="preserve">３．１．リーダーシップの表明と体制の構築 </w:t>
      </w:r>
    </w:p>
    <w:p w14:paraId="20F888B0" w14:textId="20B634A0"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 xml:space="preserve">３．３．リスクを踏まえた攻撃を防ぐための事前対策 </w:t>
      </w:r>
    </w:p>
    <w:p w14:paraId="090D9DE5" w14:textId="3EFC66DB"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 xml:space="preserve">３．４．サイバー攻撃を受けた場合に備えた準備 </w:t>
      </w:r>
    </w:p>
    <w:p w14:paraId="7402C4DC" w14:textId="2807B54F" w:rsidR="001934D6" w:rsidRPr="001A4154" w:rsidRDefault="001934D6" w:rsidP="001A4154">
      <w:pPr>
        <w:pStyle w:val="MMTopic2"/>
        <w:spacing w:line="0" w:lineRule="atLeast"/>
        <w:rPr>
          <w:rFonts w:ascii="Meiryo UI" w:eastAsia="Meiryo UI" w:hAnsi="Meiryo UI"/>
        </w:rPr>
      </w:pPr>
      <w:r w:rsidRPr="001A4154">
        <w:rPr>
          <w:rFonts w:ascii="Meiryo UI" w:eastAsia="Meiryo UI" w:hAnsi="Meiryo UI"/>
        </w:rPr>
        <w:t>■ サイバーセキュリティ経営チェックシート（サイバーセキュリティ経営ガイドライン Ver 1.0【METI】）</w:t>
      </w:r>
    </w:p>
    <w:p w14:paraId="4AC3597C" w14:textId="75C6CD52"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(1)サイバーセキュリティリスクの認識、 組織全体での対応の策定</w:t>
      </w:r>
    </w:p>
    <w:p w14:paraId="66BFB235" w14:textId="094264AB"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lastRenderedPageBreak/>
        <w:t>(2)サイバーセキュリティリスク管理体制の構築</w:t>
      </w:r>
    </w:p>
    <w:p w14:paraId="531CB708" w14:textId="03E04E7C"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(3)サイバーセキュリティリスクの把握と実現するセキュリティレベルを踏まえた目標と計画の策定</w:t>
      </w:r>
    </w:p>
    <w:p w14:paraId="4F2F935C" w14:textId="5F3F5060"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(4)サイバーセキュリティ対策フレームワーク構築（PDCA）と対策の開示</w:t>
      </w:r>
    </w:p>
    <w:p w14:paraId="1AFB5602" w14:textId="466B2E00"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(5)系列企業や、 サプライチェーンのビジネスパートナーを含めたサイバーセキュリティ対策の実施及び状況把握</w:t>
      </w:r>
    </w:p>
    <w:p w14:paraId="18D08C52" w14:textId="1142C6D3"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(6)サイバーセキュリティ対策のための資源（予算、 人材等）確保</w:t>
      </w:r>
    </w:p>
    <w:p w14:paraId="49D24945" w14:textId="106EBA73"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(7)ITシステム管理の外部委託範囲の特定と当該委託先のサイバーセキュリティ確保</w:t>
      </w:r>
    </w:p>
    <w:p w14:paraId="02F37CFC" w14:textId="14437226"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(8)情報共有活動への参加を通じた攻撃情報の入手とその有効活用のための環境整備</w:t>
      </w:r>
    </w:p>
    <w:p w14:paraId="7A7EC550" w14:textId="66907105"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(9)緊急時の対応体制（緊急連絡先や初動対応マニュアル、 CSIRT）の整備、 定期的かつ実践的な演習の実施</w:t>
      </w:r>
    </w:p>
    <w:p w14:paraId="4E4CBCFC" w14:textId="645CB232"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(10) 被害発覚後の通知先や開示が必要な情報の把握、 経営者による説明のための準備</w:t>
      </w:r>
    </w:p>
    <w:p w14:paraId="532D1961" w14:textId="4835EA8C" w:rsidR="001934D6" w:rsidRPr="001A4154" w:rsidRDefault="001934D6" w:rsidP="001A4154">
      <w:pPr>
        <w:pStyle w:val="MMTopic1"/>
        <w:spacing w:line="0" w:lineRule="atLeast"/>
        <w:rPr>
          <w:rFonts w:ascii="Meiryo UI" w:eastAsia="Meiryo UI" w:hAnsi="Meiryo UI"/>
        </w:rPr>
      </w:pPr>
      <w:r w:rsidRPr="001A4154">
        <w:rPr>
          <w:rFonts w:ascii="Meiryo UI" w:eastAsia="Meiryo UI" w:hAnsi="Meiryo UI"/>
        </w:rPr>
        <w:t>■個人向け</w:t>
      </w:r>
    </w:p>
    <w:p w14:paraId="5773CCE2" w14:textId="45CF16BD" w:rsidR="001934D6" w:rsidRPr="001A4154" w:rsidRDefault="001934D6" w:rsidP="001A4154">
      <w:pPr>
        <w:pStyle w:val="MMTopic2"/>
        <w:spacing w:line="0" w:lineRule="atLeast"/>
        <w:rPr>
          <w:rFonts w:ascii="Meiryo UI" w:eastAsia="Meiryo UI" w:hAnsi="Meiryo UI"/>
        </w:rPr>
      </w:pPr>
      <w:r w:rsidRPr="001A4154">
        <w:rPr>
          <w:rFonts w:ascii="Meiryo UI" w:eastAsia="Meiryo UI" w:hAnsi="Meiryo UI"/>
        </w:rPr>
        <w:t>■インターネットを安全に利用するための情報セキュリティ対策９か条 【NISC・IPA】</w:t>
      </w:r>
    </w:p>
    <w:p w14:paraId="34A83A89" w14:textId="1B83707C" w:rsidR="001934D6" w:rsidRPr="001A4154" w:rsidRDefault="001934D6" w:rsidP="001A4154">
      <w:pPr>
        <w:pStyle w:val="MMHyperlink"/>
        <w:spacing w:line="0" w:lineRule="atLeast"/>
        <w:ind w:left="180"/>
        <w:rPr>
          <w:rFonts w:ascii="Meiryo UI" w:eastAsia="Meiryo UI" w:hAnsi="Meiryo UI"/>
        </w:rPr>
      </w:pPr>
      <w:r w:rsidRPr="001A4154">
        <w:rPr>
          <w:rFonts w:ascii="Meiryo UI" w:eastAsia="Meiryo UI" w:hAnsi="Meiryo UI"/>
        </w:rPr>
        <w:t xml:space="preserve">ドキュメントを参照: </w:t>
      </w:r>
      <w:hyperlink r:id="rId13" w:history="1">
        <w:r w:rsidRPr="001A4154">
          <w:rPr>
            <w:rStyle w:val="a5"/>
            <w:rFonts w:ascii="Meiryo UI" w:eastAsia="Meiryo UI" w:hAnsi="Meiryo UI"/>
          </w:rPr>
          <w:t>leaflet_20150201.pdf</w:t>
        </w:r>
      </w:hyperlink>
    </w:p>
    <w:p w14:paraId="1C7F1632" w14:textId="11E668CA"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OS やソフトウェアは常に最新の状態にしておこう</w:t>
      </w:r>
    </w:p>
    <w:p w14:paraId="4F4ED683" w14:textId="6CADF002"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パスワードは貴重品のように管理しよう</w:t>
      </w:r>
    </w:p>
    <w:p w14:paraId="67DD6A7F" w14:textId="4BE27882"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ログインID・パスワード絶対教えない用心深さ</w:t>
      </w:r>
    </w:p>
    <w:p w14:paraId="4A35F442" w14:textId="7947F1B9"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身に覚えのない添付ファイルは開かない</w:t>
      </w:r>
    </w:p>
    <w:p w14:paraId="58113866" w14:textId="444800C3"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ウイルス対策ソフトを導入しよう</w:t>
      </w:r>
    </w:p>
    <w:p w14:paraId="19520DBC" w14:textId="36BA60B5"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lastRenderedPageBreak/>
        <w:t>ネットショッピングでは信頼できるお店を選ぼう</w:t>
      </w:r>
    </w:p>
    <w:p w14:paraId="271CDBB1" w14:textId="383C3228"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大切な情報は失う前に複製しよう</w:t>
      </w:r>
    </w:p>
    <w:p w14:paraId="785D013E" w14:textId="2B5C582E"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外出先では紛失・盗難に注意しよう</w:t>
      </w:r>
    </w:p>
    <w:p w14:paraId="10AFAC4A" w14:textId="1A154F90"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困ったときはひとりで悩まず まず相談</w:t>
      </w:r>
    </w:p>
    <w:p w14:paraId="3E9A0893" w14:textId="7C33B35B" w:rsidR="001934D6" w:rsidRPr="001A4154" w:rsidRDefault="001934D6" w:rsidP="001A4154">
      <w:pPr>
        <w:pStyle w:val="MMTopic2"/>
        <w:spacing w:line="0" w:lineRule="atLeast"/>
        <w:rPr>
          <w:rFonts w:ascii="Meiryo UI" w:eastAsia="Meiryo UI" w:hAnsi="Meiryo UI"/>
        </w:rPr>
      </w:pPr>
      <w:r w:rsidRPr="001A4154">
        <w:rPr>
          <w:rFonts w:ascii="Meiryo UI" w:eastAsia="Meiryo UI" w:hAnsi="Meiryo UI"/>
        </w:rPr>
        <w:t>■初心者の3原則【総務省】</w:t>
      </w:r>
    </w:p>
    <w:p w14:paraId="667496DA" w14:textId="2EE190CD"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原則１  ソフトウェアの更新</w:t>
      </w:r>
    </w:p>
    <w:p w14:paraId="1E7CC265" w14:textId="617B1843"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原則２  ウイルス対策ソフト（ウイルス対策サービス）の導入</w:t>
      </w:r>
    </w:p>
    <w:p w14:paraId="4A5EB0C9" w14:textId="7560E2EC"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原則３  IDとパスワードの適切な管理</w:t>
      </w:r>
    </w:p>
    <w:p w14:paraId="20EE6043" w14:textId="4CC512BB" w:rsidR="001934D6" w:rsidRPr="001A4154" w:rsidRDefault="001934D6" w:rsidP="001A4154">
      <w:pPr>
        <w:pStyle w:val="MMTopic1"/>
        <w:spacing w:line="0" w:lineRule="atLeast"/>
        <w:rPr>
          <w:rFonts w:ascii="Meiryo UI" w:eastAsia="Meiryo UI" w:hAnsi="Meiryo UI"/>
        </w:rPr>
      </w:pPr>
      <w:r w:rsidRPr="001A4154">
        <w:rPr>
          <w:rFonts w:ascii="Meiryo UI" w:eastAsia="Meiryo UI" w:hAnsi="Meiryo UI"/>
        </w:rPr>
        <w:t>■事例・トッピクス</w:t>
      </w:r>
    </w:p>
    <w:p w14:paraId="3F6C7D41" w14:textId="744852E8" w:rsidR="001934D6" w:rsidRPr="001A4154" w:rsidRDefault="001934D6" w:rsidP="001A4154">
      <w:pPr>
        <w:pStyle w:val="MMTopic2"/>
        <w:spacing w:line="0" w:lineRule="atLeast"/>
        <w:rPr>
          <w:rFonts w:ascii="Meiryo UI" w:eastAsia="Meiryo UI" w:hAnsi="Meiryo UI"/>
        </w:rPr>
      </w:pPr>
      <w:r w:rsidRPr="001A4154">
        <w:rPr>
          <w:rFonts w:ascii="Meiryo UI" w:eastAsia="Meiryo UI" w:hAnsi="Meiryo UI"/>
        </w:rPr>
        <w:t>■中小企業における組織的な情報セキュリティ対策ガイドライン事例集【IPA】</w:t>
      </w:r>
    </w:p>
    <w:p w14:paraId="15A17131" w14:textId="13F06F01" w:rsidR="001934D6" w:rsidRPr="001A4154" w:rsidRDefault="001934D6" w:rsidP="001A4154">
      <w:pPr>
        <w:pStyle w:val="MMHyperlink"/>
        <w:spacing w:line="0" w:lineRule="atLeast"/>
        <w:ind w:left="180"/>
        <w:rPr>
          <w:rFonts w:ascii="Meiryo UI" w:eastAsia="Meiryo UI" w:hAnsi="Meiryo UI"/>
        </w:rPr>
      </w:pPr>
      <w:r w:rsidRPr="001A4154">
        <w:rPr>
          <w:rFonts w:ascii="Meiryo UI" w:eastAsia="Meiryo UI" w:hAnsi="Meiryo UI"/>
        </w:rPr>
        <w:t xml:space="preserve">ドキュメントを参照: </w:t>
      </w:r>
      <w:hyperlink r:id="rId14" w:history="1">
        <w:r w:rsidRPr="001A4154">
          <w:rPr>
            <w:rStyle w:val="a5"/>
            <w:rFonts w:ascii="Meiryo UI" w:eastAsia="Meiryo UI" w:hAnsi="Meiryo UI"/>
          </w:rPr>
          <w:t>03_casestudy.pdf</w:t>
        </w:r>
      </w:hyperlink>
    </w:p>
    <w:p w14:paraId="09DF35FC" w14:textId="0F20F359"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Case 1. 従業員の情報持ち出し</w:t>
      </w:r>
    </w:p>
    <w:p w14:paraId="7E244C89" w14:textId="77C43EB5"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Case 2. 退職者の情報持ち出し、 競合他社への就職</w:t>
      </w:r>
    </w:p>
    <w:p w14:paraId="3EA68BF5" w14:textId="308C332E"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Case 3. 従業員による私物PCの業務利用と Winnyの利用による業務情報の漏洩事故</w:t>
      </w:r>
    </w:p>
    <w:p w14:paraId="0D942B07" w14:textId="1E6CD44A"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Case 4. ホームページへの不正アクセス</w:t>
      </w:r>
    </w:p>
    <w:p w14:paraId="5018D793" w14:textId="48215FA9"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Case 5. 無許可の外部サービスの利用</w:t>
      </w:r>
    </w:p>
    <w:p w14:paraId="435FAC56" w14:textId="2388B5AC"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Case 6. 委託した先からの情報漏えい</w:t>
      </w:r>
    </w:p>
    <w:p w14:paraId="4EAE423A" w14:textId="5260956A"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Case 7. 在庫管理システム障害の発生</w:t>
      </w:r>
    </w:p>
    <w:p w14:paraId="5E50F612" w14:textId="1FE88CAD"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Case 8. 無線LANのパスワードのいい加減な管理</w:t>
      </w:r>
    </w:p>
    <w:p w14:paraId="37697941" w14:textId="3D363FE9" w:rsidR="001934D6" w:rsidRPr="001A4154" w:rsidRDefault="001934D6" w:rsidP="001A4154">
      <w:pPr>
        <w:pStyle w:val="MMTopic3"/>
        <w:spacing w:line="0" w:lineRule="atLeast"/>
        <w:ind w:left="840"/>
        <w:rPr>
          <w:rFonts w:ascii="Meiryo UI" w:eastAsia="Meiryo UI" w:hAnsi="Meiryo UI"/>
        </w:rPr>
      </w:pPr>
      <w:r w:rsidRPr="001A4154">
        <w:rPr>
          <w:rFonts w:ascii="Meiryo UI" w:eastAsia="Meiryo UI" w:hAnsi="Meiryo UI"/>
        </w:rPr>
        <w:t>Case 9. IT管理者の不在</w:t>
      </w:r>
    </w:p>
    <w:p w14:paraId="653E9B91" w14:textId="7974D49D"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lastRenderedPageBreak/>
        <w:t>Case 10. 電子メール経由でのウイルス感染</w:t>
      </w:r>
    </w:p>
    <w:p w14:paraId="120D90C9" w14:textId="7623648C" w:rsidR="00951C5C" w:rsidRPr="001A4154" w:rsidRDefault="00951C5C" w:rsidP="001A4154">
      <w:pPr>
        <w:pStyle w:val="MMTopic2"/>
        <w:spacing w:line="0" w:lineRule="atLeast"/>
        <w:rPr>
          <w:rFonts w:ascii="Meiryo UI" w:eastAsia="Meiryo UI" w:hAnsi="Meiryo UI"/>
        </w:rPr>
      </w:pPr>
      <w:r w:rsidRPr="001A4154">
        <w:rPr>
          <w:rFonts w:ascii="Meiryo UI" w:eastAsia="Meiryo UI" w:hAnsi="Meiryo UI"/>
        </w:rPr>
        <w:t>■最近の主な出来事（情報セキュリティ白書2016より）</w:t>
      </w:r>
    </w:p>
    <w:p w14:paraId="46D534B0" w14:textId="1ACFB6CC"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標的型攻撃により日本年金機構から個人情報が流出</w:t>
      </w:r>
    </w:p>
    <w:p w14:paraId="2DA46995" w14:textId="3A5792E7"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インターネットバンキングの不正送金、 被害額は過去最悪を更新</w:t>
      </w:r>
    </w:p>
    <w:p w14:paraId="4CAB6DC0" w14:textId="3D973763"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オンライン詐欺・脅迫被害が拡大</w:t>
      </w:r>
    </w:p>
    <w:p w14:paraId="6D34AE40" w14:textId="3CA1C596"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広く普及しているソフトウェアの脆弱性が今年も問題に</w:t>
      </w:r>
    </w:p>
    <w:p w14:paraId="2525EAF4" w14:textId="0CF1636A"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DDoS攻撃の被害が拡大、 IoT端末が狙われる</w:t>
      </w:r>
    </w:p>
    <w:p w14:paraId="237F9D78" w14:textId="40974AAE"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重要インフラへの攻撃と重要インフラのセキュリティを強化する国内の取り組み</w:t>
      </w:r>
    </w:p>
    <w:p w14:paraId="0718C936" w14:textId="5B6A739C"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法改正による政府機関のセキュリティ強化</w:t>
      </w:r>
    </w:p>
    <w:p w14:paraId="1DE1FF0A" w14:textId="200ECD57"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企業のセキュリティ強化に経営層の参画が重要</w:t>
      </w:r>
    </w:p>
    <w:p w14:paraId="72E84478" w14:textId="790167BD"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セキュリティ人材育成への取り組み</w:t>
      </w:r>
    </w:p>
    <w:p w14:paraId="45F5B53F" w14:textId="203436F8"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自動車・IoTのセキュリティ脅威が高まる</w:t>
      </w:r>
    </w:p>
    <w:p w14:paraId="0E2D91C0" w14:textId="191DCC25" w:rsidR="00951C5C" w:rsidRPr="001A4154" w:rsidRDefault="00951C5C" w:rsidP="001A4154">
      <w:pPr>
        <w:pStyle w:val="MMTopic2"/>
        <w:spacing w:line="0" w:lineRule="atLeast"/>
        <w:rPr>
          <w:rFonts w:ascii="Meiryo UI" w:eastAsia="Meiryo UI" w:hAnsi="Meiryo UI"/>
        </w:rPr>
      </w:pPr>
      <w:r w:rsidRPr="001A4154">
        <w:rPr>
          <w:rFonts w:ascii="Meiryo UI" w:eastAsia="Meiryo UI" w:hAnsi="Meiryo UI"/>
        </w:rPr>
        <w:t>■情報セキュリティ 10 大脅威（組織）【IPA】</w:t>
      </w:r>
    </w:p>
    <w:p w14:paraId="272D7179" w14:textId="5DC7C4E2" w:rsidR="00951C5C" w:rsidRPr="001A4154" w:rsidRDefault="00951C5C" w:rsidP="001A4154">
      <w:pPr>
        <w:pStyle w:val="MMHyperlink"/>
        <w:spacing w:line="0" w:lineRule="atLeast"/>
        <w:ind w:left="180"/>
        <w:rPr>
          <w:rFonts w:ascii="Meiryo UI" w:eastAsia="Meiryo UI" w:hAnsi="Meiryo UI"/>
        </w:rPr>
      </w:pPr>
      <w:r w:rsidRPr="001A4154">
        <w:rPr>
          <w:rFonts w:ascii="Meiryo UI" w:eastAsia="Meiryo UI" w:hAnsi="Meiryo UI"/>
        </w:rPr>
        <w:t xml:space="preserve">ドキュメントを参照: </w:t>
      </w:r>
      <w:hyperlink r:id="rId15" w:history="1">
        <w:r w:rsidRPr="001A4154">
          <w:rPr>
            <w:rStyle w:val="a5"/>
            <w:rFonts w:ascii="Meiryo UI" w:eastAsia="Meiryo UI" w:hAnsi="Meiryo UI"/>
          </w:rPr>
          <w:t>000052128.pdf</w:t>
        </w:r>
      </w:hyperlink>
    </w:p>
    <w:p w14:paraId="53D9050A" w14:textId="5D4A4B78"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標的型攻撃による情報流出</w:t>
      </w:r>
    </w:p>
    <w:p w14:paraId="063E133D" w14:textId="1712ECC7"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内部不正による情報漏えいとそれに伴う業務停止</w:t>
      </w:r>
    </w:p>
    <w:p w14:paraId="4C125686" w14:textId="47E43543"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ウェブサービスからの個人情報の搾取</w:t>
      </w:r>
    </w:p>
    <w:p w14:paraId="18DC34C4" w14:textId="1EA8BD40"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サービス妨害攻撃によるサービスの停止</w:t>
      </w:r>
    </w:p>
    <w:p w14:paraId="4A710FAC" w14:textId="52D28521"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踏み台にならないため、 利用している機器も含めて管理</w:t>
      </w:r>
    </w:p>
    <w:p w14:paraId="714A2A03" w14:textId="76E2803B"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ウェブサイトの改ざん</w:t>
      </w:r>
    </w:p>
    <w:p w14:paraId="6A5E4F2B" w14:textId="6528B4F3"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lastRenderedPageBreak/>
        <w:t>脆弱性対策情報の公開に伴い公知となる脆弱性の悪用増加</w:t>
      </w:r>
    </w:p>
    <w:p w14:paraId="65B2B6A7" w14:textId="2AF6F138"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ランサムウェアを使った詐欺・恐喝</w:t>
      </w:r>
    </w:p>
    <w:p w14:paraId="5E90BB85" w14:textId="771A54A0"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インターネットバンキングやクレジットカード情報の不正利用</w:t>
      </w:r>
    </w:p>
    <w:p w14:paraId="482D7124" w14:textId="2C16D3F1"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ウェブサービスへの不正ログイン</w:t>
      </w:r>
    </w:p>
    <w:p w14:paraId="02CD9973" w14:textId="09AA709D" w:rsidR="00951C5C" w:rsidRPr="001A4154" w:rsidRDefault="00951C5C" w:rsidP="001A4154">
      <w:pPr>
        <w:pStyle w:val="MMTopic3"/>
        <w:spacing w:line="0" w:lineRule="atLeast"/>
        <w:ind w:left="840"/>
        <w:rPr>
          <w:rFonts w:ascii="Meiryo UI" w:eastAsia="Meiryo UI" w:hAnsi="Meiryo UI"/>
        </w:rPr>
      </w:pPr>
      <w:r w:rsidRPr="001A4154">
        <w:rPr>
          <w:rFonts w:ascii="Meiryo UI" w:eastAsia="Meiryo UI" w:hAnsi="Meiryo UI"/>
        </w:rPr>
        <w:t>過失による情報漏えい</w:t>
      </w:r>
    </w:p>
    <w:p w14:paraId="6AAEDD2C" w14:textId="77777777" w:rsidR="00951C5C" w:rsidRPr="001A4154" w:rsidRDefault="00951C5C" w:rsidP="001A4154">
      <w:pPr>
        <w:spacing w:line="0" w:lineRule="atLeast"/>
        <w:rPr>
          <w:rFonts w:ascii="Meiryo UI" w:eastAsia="Meiryo UI" w:hAnsi="Meiryo UI"/>
        </w:rPr>
      </w:pPr>
    </w:p>
    <w:sectPr w:rsidR="00951C5C" w:rsidRPr="001A4154">
      <w:footerReference w:type="default" r:id="rId1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6FD8E1" w14:textId="77777777" w:rsidR="001A4154" w:rsidRDefault="001A4154" w:rsidP="001A4154">
      <w:pPr>
        <w:spacing w:before="0" w:after="0" w:line="240" w:lineRule="auto"/>
      </w:pPr>
      <w:r>
        <w:separator/>
      </w:r>
    </w:p>
  </w:endnote>
  <w:endnote w:type="continuationSeparator" w:id="0">
    <w:p w14:paraId="4D7975A6" w14:textId="77777777" w:rsidR="001A4154" w:rsidRDefault="001A4154" w:rsidP="001A41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291770"/>
      <w:docPartObj>
        <w:docPartGallery w:val="Page Numbers (Bottom of Page)"/>
        <w:docPartUnique/>
      </w:docPartObj>
    </w:sdtPr>
    <w:sdtContent>
      <w:p w14:paraId="06E492D1" w14:textId="1A551160" w:rsidR="001A4154" w:rsidRDefault="001A4154">
        <w:pPr>
          <w:pStyle w:val="af5"/>
          <w:jc w:val="center"/>
        </w:pPr>
        <w:r>
          <w:fldChar w:fldCharType="begin"/>
        </w:r>
        <w:r>
          <w:instrText>PAGE   \* MERGEFORMAT</w:instrText>
        </w:r>
        <w:r>
          <w:fldChar w:fldCharType="separate"/>
        </w:r>
        <w:r>
          <w:rPr>
            <w:lang w:val="ja-JP"/>
          </w:rPr>
          <w:t>2</w:t>
        </w:r>
        <w:r>
          <w:fldChar w:fldCharType="end"/>
        </w:r>
      </w:p>
    </w:sdtContent>
  </w:sdt>
  <w:p w14:paraId="398A0B8A" w14:textId="77777777" w:rsidR="001A4154" w:rsidRDefault="001A4154">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40AB2" w14:textId="77777777" w:rsidR="001A4154" w:rsidRDefault="001A4154" w:rsidP="001A4154">
      <w:pPr>
        <w:spacing w:before="0" w:after="0" w:line="240" w:lineRule="auto"/>
      </w:pPr>
      <w:r>
        <w:separator/>
      </w:r>
    </w:p>
  </w:footnote>
  <w:footnote w:type="continuationSeparator" w:id="0">
    <w:p w14:paraId="76FD18A9" w14:textId="77777777" w:rsidR="001A4154" w:rsidRDefault="001A4154" w:rsidP="001A41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9583A"/>
    <w:multiLevelType w:val="multilevel"/>
    <w:tmpl w:val="76B09C16"/>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4FF668CB"/>
    <w:multiLevelType w:val="singleLevel"/>
    <w:tmpl w:val="DA1E3572"/>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63"/>
    <w:rsid w:val="001934D6"/>
    <w:rsid w:val="001A4154"/>
    <w:rsid w:val="006738ED"/>
    <w:rsid w:val="008A295A"/>
    <w:rsid w:val="00951C5C"/>
    <w:rsid w:val="00CE37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2D6939"/>
  <w15:chartTrackingRefBased/>
  <w15:docId w15:val="{996D4EF9-3D38-4E24-A1AC-B4F59E678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154"/>
  </w:style>
  <w:style w:type="paragraph" w:styleId="1">
    <w:name w:val="heading 1"/>
    <w:basedOn w:val="a"/>
    <w:next w:val="a"/>
    <w:link w:val="10"/>
    <w:uiPriority w:val="9"/>
    <w:qFormat/>
    <w:rsid w:val="001A415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1A415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1A4154"/>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1A4154"/>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1A4154"/>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1A4154"/>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1A4154"/>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1A4154"/>
    <w:pPr>
      <w:spacing w:before="200" w:after="0"/>
      <w:outlineLvl w:val="7"/>
    </w:pPr>
    <w:rPr>
      <w:caps/>
      <w:spacing w:val="10"/>
      <w:sz w:val="18"/>
      <w:szCs w:val="18"/>
    </w:rPr>
  </w:style>
  <w:style w:type="paragraph" w:styleId="9">
    <w:name w:val="heading 9"/>
    <w:basedOn w:val="a"/>
    <w:next w:val="a"/>
    <w:link w:val="90"/>
    <w:uiPriority w:val="9"/>
    <w:semiHidden/>
    <w:unhideWhenUsed/>
    <w:qFormat/>
    <w:rsid w:val="001A4154"/>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A415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1A4154"/>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8A295A"/>
  </w:style>
  <w:style w:type="character" w:customStyle="1" w:styleId="MMTitle0">
    <w:name w:val="MM Title (文字)"/>
    <w:basedOn w:val="a4"/>
    <w:link w:val="MMTitle"/>
    <w:rsid w:val="008A295A"/>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1A4154"/>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8A295A"/>
    <w:pPr>
      <w:numPr>
        <w:numId w:val="1"/>
      </w:numPr>
    </w:pPr>
  </w:style>
  <w:style w:type="character" w:customStyle="1" w:styleId="MMTopic10">
    <w:name w:val="MM Topic 1 (文字)"/>
    <w:basedOn w:val="10"/>
    <w:link w:val="MMTopic1"/>
    <w:rsid w:val="008A295A"/>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1A4154"/>
    <w:rPr>
      <w:caps/>
      <w:spacing w:val="15"/>
      <w:shd w:val="clear" w:color="auto" w:fill="D9E2F3" w:themeFill="accent1" w:themeFillTint="33"/>
    </w:rPr>
  </w:style>
  <w:style w:type="paragraph" w:customStyle="1" w:styleId="MMTopic2">
    <w:name w:val="MM Topic 2"/>
    <w:basedOn w:val="2"/>
    <w:link w:val="MMTopic20"/>
    <w:rsid w:val="008A295A"/>
    <w:pPr>
      <w:numPr>
        <w:ilvl w:val="1"/>
        <w:numId w:val="1"/>
      </w:numPr>
      <w:ind w:left="180"/>
    </w:pPr>
  </w:style>
  <w:style w:type="character" w:customStyle="1" w:styleId="MMTopic20">
    <w:name w:val="MM Topic 2 (文字)"/>
    <w:basedOn w:val="20"/>
    <w:link w:val="MMTopic2"/>
    <w:rsid w:val="008A295A"/>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1A4154"/>
    <w:rPr>
      <w:caps/>
      <w:color w:val="1F3763" w:themeColor="accent1" w:themeShade="7F"/>
      <w:spacing w:val="15"/>
    </w:rPr>
  </w:style>
  <w:style w:type="paragraph" w:customStyle="1" w:styleId="MMTopic3">
    <w:name w:val="MM Topic 3"/>
    <w:basedOn w:val="3"/>
    <w:link w:val="MMTopic30"/>
    <w:rsid w:val="008A295A"/>
    <w:pPr>
      <w:numPr>
        <w:ilvl w:val="2"/>
        <w:numId w:val="1"/>
      </w:numPr>
      <w:ind w:left="360"/>
    </w:pPr>
  </w:style>
  <w:style w:type="character" w:customStyle="1" w:styleId="MMTopic30">
    <w:name w:val="MM Topic 3 (文字)"/>
    <w:basedOn w:val="30"/>
    <w:link w:val="MMTopic3"/>
    <w:rsid w:val="008A295A"/>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1A4154"/>
    <w:rPr>
      <w:caps/>
      <w:color w:val="2F5496" w:themeColor="accent1" w:themeShade="BF"/>
      <w:spacing w:val="10"/>
    </w:rPr>
  </w:style>
  <w:style w:type="paragraph" w:customStyle="1" w:styleId="MMTopic4">
    <w:name w:val="MM Topic 4"/>
    <w:basedOn w:val="4"/>
    <w:link w:val="MMTopic40"/>
    <w:rsid w:val="008A295A"/>
    <w:pPr>
      <w:numPr>
        <w:ilvl w:val="3"/>
        <w:numId w:val="1"/>
      </w:numPr>
      <w:ind w:left="540"/>
    </w:pPr>
  </w:style>
  <w:style w:type="character" w:customStyle="1" w:styleId="MMTopic40">
    <w:name w:val="MM Topic 4 (文字)"/>
    <w:basedOn w:val="40"/>
    <w:link w:val="MMTopic4"/>
    <w:rsid w:val="008A295A"/>
    <w:rPr>
      <w:b w:val="0"/>
      <w:bCs w:val="0"/>
      <w:caps/>
      <w:color w:val="2F5496" w:themeColor="accent1" w:themeShade="BF"/>
      <w:spacing w:val="10"/>
    </w:rPr>
  </w:style>
  <w:style w:type="character" w:customStyle="1" w:styleId="50">
    <w:name w:val="見出し 5 (文字)"/>
    <w:basedOn w:val="a0"/>
    <w:link w:val="5"/>
    <w:uiPriority w:val="9"/>
    <w:rsid w:val="001A4154"/>
    <w:rPr>
      <w:caps/>
      <w:color w:val="2F5496" w:themeColor="accent1" w:themeShade="BF"/>
      <w:spacing w:val="10"/>
    </w:rPr>
  </w:style>
  <w:style w:type="paragraph" w:customStyle="1" w:styleId="MMTopic5">
    <w:name w:val="MM Topic 5"/>
    <w:basedOn w:val="5"/>
    <w:link w:val="MMTopic50"/>
    <w:rsid w:val="008A295A"/>
    <w:pPr>
      <w:numPr>
        <w:ilvl w:val="4"/>
        <w:numId w:val="1"/>
      </w:numPr>
      <w:ind w:left="720"/>
    </w:pPr>
  </w:style>
  <w:style w:type="character" w:customStyle="1" w:styleId="MMTopic50">
    <w:name w:val="MM Topic 5 (文字)"/>
    <w:basedOn w:val="50"/>
    <w:link w:val="MMTopic5"/>
    <w:rsid w:val="008A295A"/>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8A295A"/>
  </w:style>
  <w:style w:type="character" w:customStyle="1" w:styleId="MMHyperlink0">
    <w:name w:val="MM Hyperlink (文字)"/>
    <w:basedOn w:val="a0"/>
    <w:link w:val="MMHyperlink"/>
    <w:rsid w:val="008A295A"/>
  </w:style>
  <w:style w:type="character" w:styleId="a5">
    <w:name w:val="Hyperlink"/>
    <w:basedOn w:val="a0"/>
    <w:uiPriority w:val="99"/>
    <w:unhideWhenUsed/>
    <w:rsid w:val="008A295A"/>
    <w:rPr>
      <w:color w:val="0563C1" w:themeColor="hyperlink"/>
      <w:u w:val="single"/>
    </w:rPr>
  </w:style>
  <w:style w:type="character" w:styleId="a6">
    <w:name w:val="Unresolved Mention"/>
    <w:basedOn w:val="a0"/>
    <w:uiPriority w:val="99"/>
    <w:semiHidden/>
    <w:unhideWhenUsed/>
    <w:rsid w:val="008A295A"/>
    <w:rPr>
      <w:color w:val="605E5C"/>
      <w:shd w:val="clear" w:color="auto" w:fill="E1DFDD"/>
    </w:rPr>
  </w:style>
  <w:style w:type="character" w:customStyle="1" w:styleId="60">
    <w:name w:val="見出し 6 (文字)"/>
    <w:basedOn w:val="a0"/>
    <w:link w:val="6"/>
    <w:uiPriority w:val="9"/>
    <w:semiHidden/>
    <w:rsid w:val="001A4154"/>
    <w:rPr>
      <w:caps/>
      <w:color w:val="2F5496" w:themeColor="accent1" w:themeShade="BF"/>
      <w:spacing w:val="10"/>
    </w:rPr>
  </w:style>
  <w:style w:type="character" w:customStyle="1" w:styleId="70">
    <w:name w:val="見出し 7 (文字)"/>
    <w:basedOn w:val="a0"/>
    <w:link w:val="7"/>
    <w:uiPriority w:val="9"/>
    <w:semiHidden/>
    <w:rsid w:val="001A4154"/>
    <w:rPr>
      <w:caps/>
      <w:color w:val="2F5496" w:themeColor="accent1" w:themeShade="BF"/>
      <w:spacing w:val="10"/>
    </w:rPr>
  </w:style>
  <w:style w:type="character" w:customStyle="1" w:styleId="80">
    <w:name w:val="見出し 8 (文字)"/>
    <w:basedOn w:val="a0"/>
    <w:link w:val="8"/>
    <w:uiPriority w:val="9"/>
    <w:semiHidden/>
    <w:rsid w:val="001A4154"/>
    <w:rPr>
      <w:caps/>
      <w:spacing w:val="10"/>
      <w:sz w:val="18"/>
      <w:szCs w:val="18"/>
    </w:rPr>
  </w:style>
  <w:style w:type="character" w:customStyle="1" w:styleId="90">
    <w:name w:val="見出し 9 (文字)"/>
    <w:basedOn w:val="a0"/>
    <w:link w:val="9"/>
    <w:uiPriority w:val="9"/>
    <w:semiHidden/>
    <w:rsid w:val="001A4154"/>
    <w:rPr>
      <w:i/>
      <w:iCs/>
      <w:caps/>
      <w:spacing w:val="10"/>
      <w:sz w:val="18"/>
      <w:szCs w:val="18"/>
    </w:rPr>
  </w:style>
  <w:style w:type="paragraph" w:styleId="a7">
    <w:name w:val="caption"/>
    <w:basedOn w:val="a"/>
    <w:next w:val="a"/>
    <w:uiPriority w:val="35"/>
    <w:semiHidden/>
    <w:unhideWhenUsed/>
    <w:qFormat/>
    <w:rsid w:val="001A4154"/>
    <w:rPr>
      <w:b/>
      <w:bCs/>
      <w:color w:val="2F5496" w:themeColor="accent1" w:themeShade="BF"/>
      <w:sz w:val="16"/>
      <w:szCs w:val="16"/>
    </w:rPr>
  </w:style>
  <w:style w:type="paragraph" w:styleId="a8">
    <w:name w:val="Subtitle"/>
    <w:basedOn w:val="a"/>
    <w:next w:val="a"/>
    <w:link w:val="a9"/>
    <w:uiPriority w:val="11"/>
    <w:qFormat/>
    <w:rsid w:val="001A4154"/>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1A4154"/>
    <w:rPr>
      <w:caps/>
      <w:color w:val="595959" w:themeColor="text1" w:themeTint="A6"/>
      <w:spacing w:val="10"/>
      <w:sz w:val="21"/>
      <w:szCs w:val="21"/>
    </w:rPr>
  </w:style>
  <w:style w:type="character" w:styleId="aa">
    <w:name w:val="Strong"/>
    <w:uiPriority w:val="22"/>
    <w:qFormat/>
    <w:rsid w:val="001A4154"/>
    <w:rPr>
      <w:b/>
      <w:bCs/>
    </w:rPr>
  </w:style>
  <w:style w:type="character" w:styleId="ab">
    <w:name w:val="Emphasis"/>
    <w:uiPriority w:val="20"/>
    <w:qFormat/>
    <w:rsid w:val="001A4154"/>
    <w:rPr>
      <w:caps/>
      <w:color w:val="1F3763" w:themeColor="accent1" w:themeShade="7F"/>
      <w:spacing w:val="5"/>
    </w:rPr>
  </w:style>
  <w:style w:type="paragraph" w:styleId="ac">
    <w:name w:val="No Spacing"/>
    <w:uiPriority w:val="1"/>
    <w:qFormat/>
    <w:rsid w:val="001A4154"/>
    <w:pPr>
      <w:spacing w:after="0" w:line="240" w:lineRule="auto"/>
    </w:pPr>
  </w:style>
  <w:style w:type="paragraph" w:styleId="ad">
    <w:name w:val="Quote"/>
    <w:basedOn w:val="a"/>
    <w:next w:val="a"/>
    <w:link w:val="ae"/>
    <w:uiPriority w:val="29"/>
    <w:qFormat/>
    <w:rsid w:val="001A4154"/>
    <w:rPr>
      <w:i/>
      <w:iCs/>
      <w:sz w:val="24"/>
      <w:szCs w:val="24"/>
    </w:rPr>
  </w:style>
  <w:style w:type="character" w:customStyle="1" w:styleId="ae">
    <w:name w:val="引用文 (文字)"/>
    <w:basedOn w:val="a0"/>
    <w:link w:val="ad"/>
    <w:uiPriority w:val="29"/>
    <w:rsid w:val="001A4154"/>
    <w:rPr>
      <w:i/>
      <w:iCs/>
      <w:sz w:val="24"/>
      <w:szCs w:val="24"/>
    </w:rPr>
  </w:style>
  <w:style w:type="paragraph" w:styleId="21">
    <w:name w:val="Intense Quote"/>
    <w:basedOn w:val="a"/>
    <w:next w:val="a"/>
    <w:link w:val="22"/>
    <w:uiPriority w:val="30"/>
    <w:qFormat/>
    <w:rsid w:val="001A4154"/>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1A4154"/>
    <w:rPr>
      <w:color w:val="4472C4" w:themeColor="accent1"/>
      <w:sz w:val="24"/>
      <w:szCs w:val="24"/>
    </w:rPr>
  </w:style>
  <w:style w:type="character" w:styleId="af">
    <w:name w:val="Subtle Emphasis"/>
    <w:uiPriority w:val="19"/>
    <w:qFormat/>
    <w:rsid w:val="001A4154"/>
    <w:rPr>
      <w:i/>
      <w:iCs/>
      <w:color w:val="1F3763" w:themeColor="accent1" w:themeShade="7F"/>
    </w:rPr>
  </w:style>
  <w:style w:type="character" w:styleId="23">
    <w:name w:val="Intense Emphasis"/>
    <w:uiPriority w:val="21"/>
    <w:qFormat/>
    <w:rsid w:val="001A4154"/>
    <w:rPr>
      <w:b/>
      <w:bCs/>
      <w:caps/>
      <w:color w:val="1F3763" w:themeColor="accent1" w:themeShade="7F"/>
      <w:spacing w:val="10"/>
    </w:rPr>
  </w:style>
  <w:style w:type="character" w:styleId="af0">
    <w:name w:val="Subtle Reference"/>
    <w:uiPriority w:val="31"/>
    <w:qFormat/>
    <w:rsid w:val="001A4154"/>
    <w:rPr>
      <w:b/>
      <w:bCs/>
      <w:color w:val="4472C4" w:themeColor="accent1"/>
    </w:rPr>
  </w:style>
  <w:style w:type="character" w:styleId="24">
    <w:name w:val="Intense Reference"/>
    <w:uiPriority w:val="32"/>
    <w:qFormat/>
    <w:rsid w:val="001A4154"/>
    <w:rPr>
      <w:b/>
      <w:bCs/>
      <w:i/>
      <w:iCs/>
      <w:caps/>
      <w:color w:val="4472C4" w:themeColor="accent1"/>
    </w:rPr>
  </w:style>
  <w:style w:type="character" w:styleId="af1">
    <w:name w:val="Book Title"/>
    <w:uiPriority w:val="33"/>
    <w:qFormat/>
    <w:rsid w:val="001A4154"/>
    <w:rPr>
      <w:b/>
      <w:bCs/>
      <w:i/>
      <w:iCs/>
      <w:spacing w:val="0"/>
    </w:rPr>
  </w:style>
  <w:style w:type="paragraph" w:styleId="af2">
    <w:name w:val="TOC Heading"/>
    <w:basedOn w:val="1"/>
    <w:next w:val="a"/>
    <w:uiPriority w:val="39"/>
    <w:semiHidden/>
    <w:unhideWhenUsed/>
    <w:qFormat/>
    <w:rsid w:val="001A4154"/>
    <w:pPr>
      <w:outlineLvl w:val="9"/>
    </w:pPr>
  </w:style>
  <w:style w:type="paragraph" w:styleId="af3">
    <w:name w:val="header"/>
    <w:basedOn w:val="a"/>
    <w:link w:val="af4"/>
    <w:uiPriority w:val="99"/>
    <w:unhideWhenUsed/>
    <w:rsid w:val="001A4154"/>
    <w:pPr>
      <w:tabs>
        <w:tab w:val="center" w:pos="4252"/>
        <w:tab w:val="right" w:pos="8504"/>
      </w:tabs>
      <w:snapToGrid w:val="0"/>
    </w:pPr>
  </w:style>
  <w:style w:type="character" w:customStyle="1" w:styleId="af4">
    <w:name w:val="ヘッダー (文字)"/>
    <w:basedOn w:val="a0"/>
    <w:link w:val="af3"/>
    <w:uiPriority w:val="99"/>
    <w:rsid w:val="001A4154"/>
  </w:style>
  <w:style w:type="paragraph" w:styleId="af5">
    <w:name w:val="footer"/>
    <w:basedOn w:val="a"/>
    <w:link w:val="af6"/>
    <w:uiPriority w:val="99"/>
    <w:unhideWhenUsed/>
    <w:rsid w:val="001A4154"/>
    <w:pPr>
      <w:tabs>
        <w:tab w:val="center" w:pos="4252"/>
        <w:tab w:val="right" w:pos="8504"/>
      </w:tabs>
      <w:snapToGrid w:val="0"/>
    </w:pPr>
  </w:style>
  <w:style w:type="character" w:customStyle="1" w:styleId="af6">
    <w:name w:val="フッター (文字)"/>
    <w:basedOn w:val="a0"/>
    <w:link w:val="af5"/>
    <w:uiPriority w:val="99"/>
    <w:rsid w:val="001A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isc.go.jp/security-site/files/leaflet_20150201.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eti.go.jp/press/2015/12/20151228002/20151228002-2.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rosoft.com/japan/msbc/Express/contents/cybersecurity/" TargetMode="External"/><Relationship Id="rId5" Type="http://schemas.openxmlformats.org/officeDocument/2006/relationships/styles" Target="styles.xml"/><Relationship Id="rId15" Type="http://schemas.openxmlformats.org/officeDocument/2006/relationships/hyperlink" Target="https://www.ipa.go.jp/files/000052128.pdf" TargetMode="External"/><Relationship Id="rId10" Type="http://schemas.openxmlformats.org/officeDocument/2006/relationships/hyperlink" Target="http://www.ipa.go.jp/files/000054266.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ipa.go.jp/security/keihatsu/shiori/management/03_casestudy.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69CB3C-54A9-4860-B962-93BFAD8C67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A40087-8442-4E66-A406-0CFBEF577826}">
  <ds:schemaRefs>
    <ds:schemaRef ds:uri="http://schemas.microsoft.com/sharepoint/v3/contenttype/forms"/>
  </ds:schemaRefs>
</ds:datastoreItem>
</file>

<file path=customXml/itemProps3.xml><?xml version="1.0" encoding="utf-8"?>
<ds:datastoreItem xmlns:ds="http://schemas.openxmlformats.org/officeDocument/2006/customXml" ds:itemID="{61A07265-0010-4B3A-9712-AFA17FAC1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613</Words>
  <Characters>3499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2020-07-31T07:02:00Z</dcterms:created>
  <dcterms:modified xsi:type="dcterms:W3CDTF">2020-07-31T07:03:00Z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