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MMTitle"/>
        <w:numPr>
          <w:ilvl w:val="0"/>
          <w:numId w:val="0"/>
        </w:numPr>
        <w:ind w:left="0"/>
      </w:pPr>
    </w:p>
    <w:p>
      <w:pPr>
        <w:numPr>
          <w:ilvl w:val="0"/>
          <w:numId w:val="0"/>
        </w:numPr>
        <w:ind w:left="0"/>
      </w:pPr>
    </w:p>
    <w:p>
      <w:pPr>
        <w:pStyle w:val="MMImage"/>
        <w:numPr>
          <w:ilvl w:val="0"/>
          <w:numId w:val="0"/>
        </w:numPr>
        <w:ind w:left="0"/>
      </w:pPr>
      <w:r>
        <w:drawing>
          <wp:anchor simplePos="0" relativeHeight="251658240" behindDoc="0" locked="0" layoutInCell="1" allowOverlap="1">
            <wp:simplePos x="0" y="0"/>
            <wp:positionH relativeFrom="column">
              <wp:posOffset>0</wp:posOffset>
            </wp:positionH>
            <wp:positionV relativeFrom="line">
              <wp:posOffset>1270</wp:posOffset>
            </wp:positionV>
            <wp:extent cx="3457575" cy="2305050"/>
            <wp:wrapTopAndBottom/>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4"/>
                    <a:stretch>
                      <a:fillRect/>
                    </a:stretch>
                  </pic:blipFill>
                  <pic:spPr>
                    <a:xfrm>
                      <a:off x="0" y="0"/>
                      <a:ext cx="3457575" cy="2305050"/>
                    </a:xfrm>
                    <a:prstGeom prst="rect">
                      <a:avLst/>
                    </a:prstGeom>
                  </pic:spPr>
                </pic:pic>
              </a:graphicData>
            </a:graphic>
          </wp:anchor>
        </w:drawing>
      </w:r>
    </w:p>
    <w:p>
      <w:pPr>
        <w:pStyle w:val="MMMapGraphic"/>
        <w:numPr>
          <w:ilvl w:val="0"/>
          <w:numId w:val="0"/>
        </w:numPr>
        <w:ind w:left="0"/>
      </w:pPr>
      <w:r>
        <w:drawing>
          <wp:anchor simplePos="0" relativeHeight="251659264" behindDoc="0" locked="0" layoutInCell="1" allowOverlap="1">
            <wp:simplePos x="0" y="0"/>
            <wp:positionH relativeFrom="column">
              <wp:posOffset>0</wp:posOffset>
            </wp:positionH>
            <wp:positionV relativeFrom="line">
              <wp:posOffset>1270</wp:posOffset>
            </wp:positionV>
            <wp:extent cx="2843549" cy="3285472"/>
            <wp:wrapTopAndBottom/>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5"/>
                    <a:stretch>
                      <a:fillRect/>
                    </a:stretch>
                  </pic:blipFill>
                  <pic:spPr>
                    <a:xfrm>
                      <a:off x="0" y="0"/>
                      <a:ext cx="2843549" cy="3285472"/>
                    </a:xfrm>
                    <a:prstGeom prst="rect">
                      <a:avLst/>
                    </a:prstGeom>
                  </pic:spPr>
                </pic:pic>
              </a:graphicData>
            </a:graphic>
          </wp:anchor>
        </w:drawing>
      </w:r>
    </w:p>
    <w:p>
      <w:pPr>
        <w:pStyle w:val="TOC1"/>
        <w:tabs>
          <w:tab w:val="left" w:pos="440"/>
          <w:tab w:val="right" w:leader="dot" w:pos="8828"/>
        </w:tabs>
        <w:rPr>
          <w:rFonts w:ascii="Calibri" w:hAnsi="Calibri"/>
          <w:noProof/>
          <w:sz w:val="22"/>
        </w:rPr>
      </w:pPr>
      <w:r>
        <w:fldChar w:fldCharType="begin"/>
      </w:r>
      <w:r>
        <w:instrText>TOC \z \t "MM Topic 1, 1, MM Topic 2, 2, MM Topic 3, 3, MM Topic 4, 4, MM Topic 5, 5, MM Topic 6, 5, MM Topic 7, 5, MM Topic 8, 5, MM Topic 9, 5, MM Floating, 1"</w:instrText>
      </w:r>
      <w:r>
        <w:fldChar w:fldCharType="separate"/>
      </w:r>
      <w:r>
        <w:t>1.</w:t>
      </w:r>
      <w:r>
        <w:rPr>
          <w:rFonts w:ascii="Calibri" w:hAnsi="Calibri"/>
          <w:noProof/>
          <w:sz w:val="22"/>
        </w:rPr>
        <w:tab/>
      </w:r>
      <w:r>
        <w:rPr>
          <w:rFonts w:ascii="Segoe UI" w:eastAsia="Segoe UI" w:hAnsi="Segoe UI" w:cs="Segoe UI"/>
        </w:rPr>
        <w:t>Introduction</w:t>
      </w:r>
      <w:r>
        <w:tab/>
      </w:r>
      <w:r>
        <w:fldChar w:fldCharType="begin"/>
      </w:r>
      <w:r>
        <w:instrText xml:space="preserve"> PAGEREF _Toc256000000 \h </w:instrText>
      </w:r>
      <w:r>
        <w:fldChar w:fldCharType="separate"/>
      </w:r>
      <w:r>
        <w:t>2</w:t>
      </w:r>
      <w:r>
        <w:fldChar w:fldCharType="end"/>
      </w:r>
    </w:p>
    <w:p>
      <w:pPr>
        <w:pStyle w:val="TOC2"/>
        <w:tabs>
          <w:tab w:val="left" w:pos="1100"/>
          <w:tab w:val="right" w:leader="dot" w:pos="8828"/>
        </w:tabs>
        <w:rPr>
          <w:rFonts w:ascii="Calibri" w:hAnsi="Calibri"/>
          <w:noProof/>
          <w:sz w:val="22"/>
        </w:rPr>
      </w:pPr>
      <w:r>
        <w:t>1.1.</w:t>
      </w:r>
      <w:r>
        <w:rPr>
          <w:rFonts w:ascii="Calibri" w:hAnsi="Calibri"/>
          <w:noProof/>
          <w:sz w:val="22"/>
        </w:rPr>
        <w:tab/>
      </w:r>
      <w:r>
        <w:rPr>
          <w:rFonts w:ascii="Segoe UI" w:eastAsia="Segoe UI" w:hAnsi="Segoe UI" w:cs="Segoe UI"/>
          <w:color w:val="333333"/>
        </w:rPr>
        <w:t>What is WordX</w:t>
      </w:r>
      <w:r>
        <w:tab/>
      </w:r>
      <w:r>
        <w:fldChar w:fldCharType="begin"/>
      </w:r>
      <w:r>
        <w:instrText xml:space="preserve"> PAGEREF _Toc256000001 \h </w:instrText>
      </w:r>
      <w:r>
        <w:fldChar w:fldCharType="separate"/>
      </w:r>
      <w:r>
        <w:t>2</w:t>
      </w:r>
      <w:r>
        <w:fldChar w:fldCharType="end"/>
      </w:r>
    </w:p>
    <w:p>
      <w:pPr>
        <w:pStyle w:val="TOC2"/>
        <w:tabs>
          <w:tab w:val="left" w:pos="1100"/>
          <w:tab w:val="right" w:leader="dot" w:pos="8828"/>
        </w:tabs>
        <w:rPr>
          <w:rFonts w:ascii="Calibri" w:hAnsi="Calibri"/>
          <w:noProof/>
          <w:sz w:val="22"/>
        </w:rPr>
      </w:pPr>
      <w:r>
        <w:t>1.2.</w:t>
      </w:r>
      <w:r>
        <w:rPr>
          <w:rFonts w:ascii="Calibri" w:hAnsi="Calibri"/>
          <w:noProof/>
          <w:sz w:val="22"/>
        </w:rPr>
        <w:tab/>
      </w:r>
      <w:r>
        <w:rPr>
          <w:rFonts w:ascii="Segoe UI" w:eastAsia="Segoe UI" w:hAnsi="Segoe UI" w:cs="Segoe UI"/>
          <w:color w:val="333333"/>
        </w:rPr>
        <w:t>Getting Started</w:t>
      </w:r>
      <w:r>
        <w:tab/>
      </w:r>
      <w:r>
        <w:fldChar w:fldCharType="begin"/>
      </w:r>
      <w:r>
        <w:instrText xml:space="preserve"> PAGEREF _Toc256000002 \h </w:instrText>
      </w:r>
      <w:r>
        <w:fldChar w:fldCharType="separate"/>
      </w:r>
      <w:r>
        <w:t>3</w:t>
      </w:r>
      <w:r>
        <w:fldChar w:fldCharType="end"/>
      </w:r>
    </w:p>
    <w:p>
      <w:pPr>
        <w:pStyle w:val="TOC1"/>
        <w:tabs>
          <w:tab w:val="left" w:pos="440"/>
          <w:tab w:val="right" w:leader="dot" w:pos="8828"/>
        </w:tabs>
        <w:rPr>
          <w:rFonts w:ascii="Calibri" w:hAnsi="Calibri"/>
          <w:noProof/>
          <w:sz w:val="22"/>
        </w:rPr>
      </w:pPr>
      <w:r>
        <w:t>2.</w:t>
      </w:r>
      <w:r>
        <w:rPr>
          <w:rFonts w:ascii="Calibri" w:hAnsi="Calibri"/>
          <w:noProof/>
          <w:sz w:val="22"/>
        </w:rPr>
        <w:tab/>
      </w:r>
      <w:r>
        <w:rPr>
          <w:rFonts w:ascii="Segoe UI" w:eastAsia="Segoe UI" w:hAnsi="Segoe UI" w:cs="Segoe UI"/>
        </w:rPr>
        <w:t>11 Steps to Export</w:t>
      </w:r>
      <w:r>
        <w:tab/>
      </w:r>
      <w:r>
        <w:fldChar w:fldCharType="begin"/>
      </w:r>
      <w:r>
        <w:instrText xml:space="preserve"> PAGEREF _Toc256000003 \h </w:instrText>
      </w:r>
      <w:r>
        <w:fldChar w:fldCharType="separate"/>
      </w:r>
      <w:r>
        <w:t>4</w:t>
      </w:r>
      <w:r>
        <w:fldChar w:fldCharType="end"/>
      </w:r>
    </w:p>
    <w:p>
      <w:pPr>
        <w:pStyle w:val="TOC1"/>
        <w:tabs>
          <w:tab w:val="left" w:pos="440"/>
          <w:tab w:val="right" w:leader="dot" w:pos="8828"/>
        </w:tabs>
        <w:rPr>
          <w:rFonts w:ascii="Calibri" w:hAnsi="Calibri"/>
          <w:noProof/>
          <w:sz w:val="22"/>
        </w:rPr>
      </w:pPr>
      <w:r>
        <w:t>3.</w:t>
      </w:r>
      <w:r>
        <w:rPr>
          <w:rFonts w:ascii="Calibri" w:hAnsi="Calibri"/>
          <w:noProof/>
          <w:sz w:val="22"/>
        </w:rPr>
        <w:tab/>
      </w:r>
      <w:r>
        <w:rPr>
          <w:rFonts w:ascii="Segoe UI" w:eastAsia="Segoe UI" w:hAnsi="Segoe UI" w:cs="Segoe UI"/>
        </w:rPr>
        <w:t>Setting Up an Export</w:t>
      </w:r>
      <w:r>
        <w:tab/>
      </w:r>
      <w:r>
        <w:fldChar w:fldCharType="begin"/>
      </w:r>
      <w:r>
        <w:instrText xml:space="preserve"> PAGEREF _Toc256000004 \h </w:instrText>
      </w:r>
      <w:r>
        <w:fldChar w:fldCharType="separate"/>
      </w:r>
      <w:r>
        <w:t>10</w:t>
      </w:r>
      <w:r>
        <w:fldChar w:fldCharType="end"/>
      </w:r>
    </w:p>
    <w:p>
      <w:pPr>
        <w:pStyle w:val="TOC2"/>
        <w:tabs>
          <w:tab w:val="left" w:pos="1100"/>
          <w:tab w:val="right" w:leader="dot" w:pos="8828"/>
        </w:tabs>
        <w:rPr>
          <w:rFonts w:ascii="Calibri" w:hAnsi="Calibri"/>
          <w:noProof/>
          <w:sz w:val="22"/>
        </w:rPr>
      </w:pPr>
      <w:r>
        <w:t>3.1.</w:t>
      </w:r>
      <w:r>
        <w:rPr>
          <w:rFonts w:ascii="Calibri" w:hAnsi="Calibri"/>
          <w:noProof/>
          <w:sz w:val="22"/>
        </w:rPr>
        <w:tab/>
      </w:r>
      <w:r>
        <w:rPr>
          <w:rFonts w:ascii="Segoe UI" w:eastAsia="Segoe UI" w:hAnsi="Segoe UI" w:cs="Segoe UI"/>
          <w:color w:val="333333"/>
        </w:rPr>
        <w:t>Applying/Managing Templates</w:t>
      </w:r>
      <w:r>
        <w:tab/>
      </w:r>
      <w:r>
        <w:fldChar w:fldCharType="begin"/>
      </w:r>
      <w:r>
        <w:instrText xml:space="preserve"> PAGEREF _Toc256000005 \h </w:instrText>
      </w:r>
      <w:r>
        <w:fldChar w:fldCharType="separate"/>
      </w:r>
      <w:r>
        <w:t>10</w:t>
      </w:r>
      <w:r>
        <w:fldChar w:fldCharType="end"/>
      </w:r>
    </w:p>
    <w:p>
      <w:pPr>
        <w:pStyle w:val="TOC2"/>
        <w:tabs>
          <w:tab w:val="left" w:pos="1100"/>
          <w:tab w:val="right" w:leader="dot" w:pos="8828"/>
        </w:tabs>
        <w:rPr>
          <w:rFonts w:ascii="Calibri" w:hAnsi="Calibri"/>
          <w:noProof/>
          <w:sz w:val="22"/>
        </w:rPr>
      </w:pPr>
      <w:r>
        <w:t>3.2.</w:t>
      </w:r>
      <w:r>
        <w:rPr>
          <w:rFonts w:ascii="Calibri" w:hAnsi="Calibri"/>
          <w:noProof/>
          <w:sz w:val="22"/>
        </w:rPr>
        <w:tab/>
      </w:r>
      <w:r>
        <w:rPr>
          <w:rFonts w:ascii="Segoe UI" w:eastAsia="Segoe UI" w:hAnsi="Segoe UI" w:cs="Segoe UI"/>
          <w:color w:val="333333"/>
        </w:rPr>
        <w:t>Applying Styles</w:t>
      </w:r>
      <w:r>
        <w:tab/>
      </w:r>
      <w:r>
        <w:fldChar w:fldCharType="begin"/>
      </w:r>
      <w:r>
        <w:instrText xml:space="preserve"> PAGEREF _Toc256000006 \h </w:instrText>
      </w:r>
      <w:r>
        <w:fldChar w:fldCharType="separate"/>
      </w:r>
      <w:r>
        <w:t>13</w:t>
      </w:r>
      <w:r>
        <w:fldChar w:fldCharType="end"/>
      </w:r>
    </w:p>
    <w:p>
      <w:pPr>
        <w:pStyle w:val="TOC2"/>
        <w:tabs>
          <w:tab w:val="left" w:pos="1100"/>
          <w:tab w:val="right" w:leader="dot" w:pos="8828"/>
        </w:tabs>
        <w:rPr>
          <w:rFonts w:ascii="Calibri" w:hAnsi="Calibri"/>
          <w:noProof/>
          <w:sz w:val="22"/>
        </w:rPr>
      </w:pPr>
      <w:r>
        <w:t>3.3.</w:t>
      </w:r>
      <w:r>
        <w:rPr>
          <w:rFonts w:ascii="Calibri" w:hAnsi="Calibri"/>
          <w:noProof/>
          <w:sz w:val="22"/>
        </w:rPr>
        <w:tab/>
      </w:r>
      <w:r>
        <w:rPr>
          <w:rFonts w:ascii="Segoe UI" w:eastAsia="Segoe UI" w:hAnsi="Segoe UI" w:cs="Segoe UI"/>
          <w:color w:val="333333"/>
        </w:rPr>
        <w:t>Selecting Topic Elements</w:t>
      </w:r>
      <w:r>
        <w:tab/>
      </w:r>
      <w:r>
        <w:fldChar w:fldCharType="begin"/>
      </w:r>
      <w:r>
        <w:instrText xml:space="preserve"> PAGEREF _Toc256000007 \h </w:instrText>
      </w:r>
      <w:r>
        <w:fldChar w:fldCharType="separate"/>
      </w:r>
      <w:r>
        <w:t>16</w:t>
      </w:r>
      <w:r>
        <w:fldChar w:fldCharType="end"/>
      </w:r>
    </w:p>
    <w:p>
      <w:pPr>
        <w:pStyle w:val="TOC2"/>
        <w:tabs>
          <w:tab w:val="left" w:pos="1100"/>
          <w:tab w:val="right" w:leader="dot" w:pos="8828"/>
        </w:tabs>
        <w:rPr>
          <w:rFonts w:ascii="Calibri" w:hAnsi="Calibri"/>
          <w:noProof/>
          <w:sz w:val="22"/>
        </w:rPr>
      </w:pPr>
      <w:r>
        <w:t>3.4.</w:t>
      </w:r>
      <w:r>
        <w:rPr>
          <w:rFonts w:ascii="Calibri" w:hAnsi="Calibri"/>
          <w:noProof/>
          <w:sz w:val="22"/>
        </w:rPr>
        <w:tab/>
      </w:r>
      <w:r>
        <w:rPr>
          <w:rFonts w:ascii="Segoe UI" w:eastAsia="Segoe UI" w:hAnsi="Segoe UI" w:cs="Segoe UI"/>
          <w:color w:val="333333"/>
        </w:rPr>
        <w:t>Current Map Export Options</w:t>
      </w:r>
      <w:r>
        <w:tab/>
      </w:r>
      <w:r>
        <w:fldChar w:fldCharType="begin"/>
      </w:r>
      <w:r>
        <w:instrText xml:space="preserve"> PAGEREF _Toc256000008 \h </w:instrText>
      </w:r>
      <w:r>
        <w:fldChar w:fldCharType="separate"/>
      </w:r>
      <w:r>
        <w:t>18</w:t>
      </w:r>
      <w:r>
        <w:fldChar w:fldCharType="end"/>
      </w:r>
    </w:p>
    <w:p>
      <w:pPr>
        <w:pStyle w:val="TOC1"/>
        <w:tabs>
          <w:tab w:val="left" w:pos="440"/>
          <w:tab w:val="right" w:leader="dot" w:pos="8828"/>
        </w:tabs>
        <w:rPr>
          <w:rFonts w:ascii="Calibri" w:hAnsi="Calibri"/>
          <w:noProof/>
          <w:sz w:val="22"/>
        </w:rPr>
      </w:pPr>
      <w:r>
        <w:t>4.</w:t>
      </w:r>
      <w:r>
        <w:rPr>
          <w:rFonts w:ascii="Calibri" w:hAnsi="Calibri"/>
          <w:noProof/>
          <w:sz w:val="22"/>
        </w:rPr>
        <w:tab/>
      </w:r>
      <w:r>
        <w:rPr>
          <w:rFonts w:ascii="Segoe UI" w:eastAsia="Segoe UI" w:hAnsi="Segoe UI" w:cs="Segoe UI"/>
        </w:rPr>
        <w:t>Command Overview</w:t>
      </w:r>
      <w:r>
        <w:tab/>
      </w:r>
      <w:r>
        <w:fldChar w:fldCharType="begin"/>
      </w:r>
      <w:r>
        <w:instrText xml:space="preserve"> PAGEREF _Toc256000009 \h </w:instrText>
      </w:r>
      <w:r>
        <w:fldChar w:fldCharType="separate"/>
      </w:r>
      <w:r>
        <w:t>19</w:t>
      </w:r>
      <w:r>
        <w:fldChar w:fldCharType="end"/>
      </w:r>
    </w:p>
    <w:p>
      <w:pPr>
        <w:pStyle w:val="TOC1"/>
        <w:tabs>
          <w:tab w:val="left" w:pos="440"/>
          <w:tab w:val="right" w:leader="dot" w:pos="8828"/>
        </w:tabs>
        <w:rPr>
          <w:rFonts w:ascii="Calibri" w:hAnsi="Calibri"/>
          <w:noProof/>
          <w:sz w:val="22"/>
        </w:rPr>
      </w:pPr>
      <w:r>
        <w:t>5.</w:t>
      </w:r>
      <w:r>
        <w:rPr>
          <w:rFonts w:ascii="Calibri" w:hAnsi="Calibri"/>
          <w:noProof/>
          <w:sz w:val="22"/>
        </w:rPr>
        <w:tab/>
      </w:r>
      <w:r>
        <w:rPr>
          <w:rFonts w:ascii="Segoe UI" w:eastAsia="Segoe UI" w:hAnsi="Segoe UI" w:cs="Segoe UI"/>
        </w:rPr>
        <w:t>Options &amp; Defaults</w:t>
      </w:r>
      <w:r>
        <w:tab/>
      </w:r>
      <w:r>
        <w:fldChar w:fldCharType="begin"/>
      </w:r>
      <w:r>
        <w:instrText xml:space="preserve"> PAGEREF _Toc256000010 \h </w:instrText>
      </w:r>
      <w:r>
        <w:fldChar w:fldCharType="separate"/>
      </w:r>
      <w:r>
        <w:t>21</w:t>
      </w:r>
      <w:r>
        <w:fldChar w:fldCharType="end"/>
      </w:r>
    </w:p>
    <w:p>
      <w:pPr>
        <w:pStyle w:val="TOC1"/>
        <w:tabs>
          <w:tab w:val="left" w:pos="440"/>
          <w:tab w:val="right" w:leader="dot" w:pos="8828"/>
        </w:tabs>
        <w:rPr>
          <w:rFonts w:ascii="Calibri" w:hAnsi="Calibri"/>
          <w:noProof/>
          <w:sz w:val="22"/>
        </w:rPr>
      </w:pPr>
      <w:r>
        <w:t>6.</w:t>
      </w:r>
      <w:r>
        <w:rPr>
          <w:rFonts w:ascii="Calibri" w:hAnsi="Calibri"/>
          <w:noProof/>
          <w:sz w:val="22"/>
        </w:rPr>
        <w:tab/>
      </w:r>
      <w:r>
        <w:rPr>
          <w:rFonts w:ascii="Segoe UI" w:eastAsia="Segoe UI" w:hAnsi="Segoe UI" w:cs="Segoe UI"/>
        </w:rPr>
        <w:t>Further Information</w:t>
      </w:r>
      <w:r>
        <w:tab/>
      </w:r>
      <w:r>
        <w:fldChar w:fldCharType="begin"/>
      </w:r>
      <w:r>
        <w:instrText xml:space="preserve"> PAGEREF _Toc256000011 \h </w:instrText>
      </w:r>
      <w:r>
        <w:fldChar w:fldCharType="separate"/>
      </w:r>
      <w:r>
        <w:t>25</w:t>
      </w:r>
      <w:r>
        <w:fldChar w:fldCharType="end"/>
      </w:r>
    </w:p>
    <w:p>
      <w:pPr>
        <w:pStyle w:val="TOC2"/>
        <w:tabs>
          <w:tab w:val="left" w:pos="1100"/>
          <w:tab w:val="right" w:leader="dot" w:pos="8828"/>
        </w:tabs>
        <w:rPr>
          <w:rFonts w:ascii="Calibri" w:hAnsi="Calibri"/>
          <w:noProof/>
          <w:sz w:val="22"/>
        </w:rPr>
      </w:pPr>
      <w:r>
        <w:t>6.1.</w:t>
      </w:r>
      <w:r>
        <w:rPr>
          <w:rFonts w:ascii="Calibri" w:hAnsi="Calibri"/>
          <w:noProof/>
          <w:sz w:val="22"/>
        </w:rPr>
        <w:tab/>
      </w:r>
      <w:r>
        <w:rPr>
          <w:rFonts w:ascii="Segoe UI" w:eastAsia="Segoe UI" w:hAnsi="Segoe UI" w:cs="Segoe UI"/>
          <w:color w:val="333333"/>
        </w:rPr>
        <w:t>Known Issues</w:t>
      </w:r>
      <w:r>
        <w:tab/>
      </w:r>
      <w:r>
        <w:fldChar w:fldCharType="begin"/>
      </w:r>
      <w:r>
        <w:instrText xml:space="preserve"> PAGEREF _Toc256000012 \h </w:instrText>
      </w:r>
      <w:r>
        <w:fldChar w:fldCharType="separate"/>
      </w:r>
      <w:r>
        <w:t>25</w:t>
      </w:r>
      <w:r>
        <w:fldChar w:fldCharType="end"/>
      </w:r>
    </w:p>
    <w:p>
      <w:pPr>
        <w:pStyle w:val="TOC2"/>
        <w:tabs>
          <w:tab w:val="left" w:pos="1100"/>
          <w:tab w:val="right" w:leader="dot" w:pos="8828"/>
        </w:tabs>
        <w:rPr>
          <w:rFonts w:ascii="Calibri" w:hAnsi="Calibri"/>
          <w:noProof/>
          <w:sz w:val="22"/>
        </w:rPr>
      </w:pPr>
      <w:r>
        <w:t>6.2.</w:t>
      </w:r>
      <w:r>
        <w:rPr>
          <w:rFonts w:ascii="Calibri" w:hAnsi="Calibri"/>
          <w:noProof/>
          <w:sz w:val="22"/>
        </w:rPr>
        <w:tab/>
      </w:r>
      <w:r>
        <w:rPr>
          <w:rFonts w:ascii="Segoe UI" w:eastAsia="Segoe UI" w:hAnsi="Segoe UI" w:cs="Segoe UI"/>
          <w:color w:val="333333"/>
        </w:rPr>
        <w:t>Support</w:t>
      </w:r>
      <w:r>
        <w:tab/>
      </w:r>
      <w:r>
        <w:fldChar w:fldCharType="begin"/>
      </w:r>
      <w:r>
        <w:instrText xml:space="preserve"> PAGEREF _Toc256000013 \h </w:instrText>
      </w:r>
      <w:r>
        <w:fldChar w:fldCharType="separate"/>
      </w:r>
      <w:r>
        <w:t>25</w:t>
      </w:r>
      <w:r>
        <w:fldChar w:fldCharType="end"/>
      </w:r>
    </w:p>
    <w:p>
      <w:pPr>
        <w:numPr>
          <w:ilvl w:val="0"/>
          <w:numId w:val="0"/>
        </w:numPr>
        <w:ind w:left="0"/>
      </w:pPr>
      <w:r>
        <w:fldChar w:fldCharType="end"/>
      </w:r>
    </w:p>
    <w:p>
      <w:pPr>
        <w:pStyle w:val="MMTopic1"/>
        <w:numPr>
          <w:ilvl w:val="0"/>
          <w:numId w:val="1"/>
        </w:numPr>
      </w:pPr>
      <w:bookmarkStart w:id="0" w:name="_Toc256000000"/>
      <w:r>
        <w:rPr>
          <w:rFonts w:ascii="Segoe UI" w:eastAsia="Segoe UI" w:hAnsi="Segoe UI" w:cs="Segoe UI"/>
          <w:b/>
          <w:i w:val="0"/>
          <w:strike w:val="0"/>
          <w:sz w:val="20"/>
          <w:u w:val="none"/>
        </w:rPr>
        <w:t>Introduction</w:t>
      </w:r>
      <w:bookmarkEnd w:id="0"/>
    </w:p>
    <w:p>
      <w:pPr>
        <w:numPr>
          <w:ilvl w:val="0"/>
          <w:numId w:val="0"/>
        </w:numPr>
        <w:ind w:left="520"/>
      </w:pPr>
    </w:p>
    <w:p>
      <w:pPr>
        <w:pStyle w:val="MMNotes"/>
        <w:numPr>
          <w:ilvl w:val="0"/>
          <w:numId w:val="0"/>
        </w:numPr>
        <w:ind w:left="628"/>
        <w:jc w:val="left"/>
      </w:pPr>
      <w:r>
        <w:t>MindjetMindManager</w:t>
      </w:r>
      <w:r>
        <w:rPr>
          <w:rFonts w:ascii="MS Mincho" w:eastAsia="MS Mincho" w:hAnsi="MS Mincho" w:cs="MS Mincho"/>
        </w:rPr>
        <w:t>マップから</w:t>
      </w:r>
      <w:r>
        <w:t>MicrosoftWord</w:t>
      </w:r>
      <w:r>
        <w:rPr>
          <w:rFonts w:ascii="MS Mincho" w:eastAsia="MS Mincho" w:hAnsi="MS Mincho" w:cs="MS Mincho"/>
        </w:rPr>
        <w:t>ドキュメントを作成する最も柔軟な方法である</w:t>
      </w:r>
      <w:r>
        <w:t>WordX</w:t>
      </w:r>
      <w:r>
        <w:rPr>
          <w:rFonts w:ascii="MS Mincho" w:eastAsia="MS Mincho" w:hAnsi="MS Mincho" w:cs="MS Mincho"/>
        </w:rPr>
        <w:t>へようこそ。</w:t>
      </w:r>
    </w:p>
    <w:p>
      <w:pPr>
        <w:pStyle w:val="MMNotes"/>
        <w:numPr>
          <w:ilvl w:val="0"/>
          <w:numId w:val="0"/>
        </w:numPr>
        <w:ind w:left="628"/>
        <w:jc w:val="left"/>
      </w:pPr>
      <w:r>
        <w:t>MindManager</w:t>
      </w:r>
      <w:r>
        <w:rPr>
          <w:rFonts w:ascii="MS Mincho" w:eastAsia="MS Mincho" w:hAnsi="MS Mincho" w:cs="MS Mincho"/>
        </w:rPr>
        <w:t>は、非常に用途の広い情報マッピングアプリケーションです。</w:t>
      </w:r>
      <w:r>
        <w:t xml:space="preserve"> </w:t>
      </w:r>
      <w:r>
        <w:rPr>
          <w:rFonts w:ascii="MS Mincho" w:eastAsia="MS Mincho" w:hAnsi="MS Mincho" w:cs="MS Mincho"/>
        </w:rPr>
        <w:t>その強力な機能を理解したら、さまざまな理由でマップを作成し、多数の主題をカバーするようになります。</w:t>
      </w:r>
    </w:p>
    <w:p>
      <w:pPr>
        <w:pStyle w:val="MMNotes"/>
        <w:numPr>
          <w:ilvl w:val="0"/>
          <w:numId w:val="0"/>
        </w:numPr>
        <w:ind w:left="628"/>
        <w:jc w:val="left"/>
      </w:pPr>
      <w:r>
        <w:t>WordX</w:t>
      </w:r>
      <w:r>
        <w:rPr>
          <w:rFonts w:ascii="MS Mincho" w:eastAsia="MS Mincho" w:hAnsi="MS Mincho" w:cs="MS Mincho"/>
        </w:rPr>
        <w:t>は、マップから直接</w:t>
      </w:r>
      <w:r>
        <w:t>Microsoft Word</w:t>
      </w:r>
      <w:r>
        <w:rPr>
          <w:rFonts w:ascii="MS Mincho" w:eastAsia="MS Mincho" w:hAnsi="MS Mincho" w:cs="MS Mincho"/>
        </w:rPr>
        <w:t>を使用して適切に構造化されたプロフェッショナルなドキュメントを作成できるようにすることで、これらのマップを別のレベルに引き上げるのに役立ちます。</w:t>
      </w:r>
    </w:p>
    <w:p>
      <w:pPr>
        <w:pStyle w:val="MMNotes"/>
        <w:numPr>
          <w:ilvl w:val="0"/>
          <w:numId w:val="0"/>
        </w:numPr>
        <w:ind w:left="628"/>
        <w:jc w:val="left"/>
      </w:pPr>
      <w:r>
        <w:rPr>
          <w:rFonts w:ascii="MS Mincho" w:eastAsia="MS Mincho" w:hAnsi="MS Mincho" w:cs="MS Mincho"/>
        </w:rPr>
        <w:t>今日から始めて、</w:t>
      </w:r>
      <w:r>
        <w:t>WordX</w:t>
      </w:r>
      <w:r>
        <w:rPr>
          <w:rFonts w:ascii="MS Mincho" w:eastAsia="MS Mincho" w:hAnsi="MS Mincho" w:cs="MS Mincho"/>
        </w:rPr>
        <w:t>を使用して、読者を捕らえ、引き付ける</w:t>
      </w:r>
      <w:r>
        <w:t>Word</w:t>
      </w:r>
      <w:r>
        <w:rPr>
          <w:rFonts w:ascii="MS Mincho" w:eastAsia="MS Mincho" w:hAnsi="MS Mincho" w:cs="MS Mincho"/>
        </w:rPr>
        <w:t>ドキュメントを作成します。</w:t>
      </w:r>
    </w:p>
    <w:p>
      <w:pPr>
        <w:pStyle w:val="MMTopic2"/>
        <w:numPr>
          <w:ilvl w:val="1"/>
          <w:numId w:val="1"/>
        </w:numPr>
      </w:pPr>
      <w:bookmarkStart w:id="1" w:name="_Toc256000001"/>
      <w:r>
        <w:rPr>
          <w:rFonts w:ascii="Segoe UI" w:eastAsia="Segoe UI" w:hAnsi="Segoe UI" w:cs="Segoe UI"/>
          <w:b/>
          <w:i w:val="0"/>
          <w:strike w:val="0"/>
          <w:color w:val="333333"/>
          <w:sz w:val="20"/>
          <w:u w:val="none"/>
        </w:rPr>
        <w:t>What is WordX</w:t>
      </w:r>
      <w:bookmarkEnd w:id="1"/>
    </w:p>
    <w:p>
      <w:pPr>
        <w:numPr>
          <w:ilvl w:val="0"/>
          <w:numId w:val="0"/>
        </w:numPr>
        <w:ind w:left="1040"/>
      </w:pPr>
    </w:p>
    <w:p>
      <w:pPr>
        <w:pStyle w:val="MMNotes"/>
        <w:numPr>
          <w:ilvl w:val="0"/>
          <w:numId w:val="0"/>
        </w:numPr>
        <w:ind w:left="1148"/>
        <w:jc w:val="left"/>
      </w:pPr>
      <w:r>
        <w:t>WordX</w:t>
      </w:r>
      <w:r>
        <w:rPr>
          <w:rFonts w:ascii="MS Mincho" w:eastAsia="MS Mincho" w:hAnsi="MS Mincho" w:cs="MS Mincho"/>
        </w:rPr>
        <w:t>は、</w:t>
      </w:r>
      <w:r>
        <w:t>Mindjet MindManager for Windows</w:t>
      </w:r>
      <w:r>
        <w:rPr>
          <w:rFonts w:ascii="MS Mincho" w:eastAsia="MS Mincho" w:hAnsi="MS Mincho" w:cs="MS Mincho"/>
        </w:rPr>
        <w:t>のアドインであり、トピックごとにマップトピックをエクスポートできるため、トピック階層の使用に依存するネイティブエクスポートでは不可能なレベルの柔軟性と制御を提供します。</w:t>
      </w:r>
    </w:p>
    <w:p>
      <w:pPr>
        <w:pStyle w:val="MMNotes"/>
        <w:numPr>
          <w:ilvl w:val="0"/>
          <w:numId w:val="0"/>
        </w:numPr>
        <w:ind w:left="1148"/>
        <w:jc w:val="left"/>
      </w:pPr>
      <w:r>
        <w:rPr>
          <w:rFonts w:ascii="MS Mincho" w:eastAsia="MS Mincho" w:hAnsi="MS Mincho" w:cs="MS Mincho"/>
        </w:rPr>
        <w:t>つまり、</w:t>
      </w:r>
      <w:r>
        <w:t>MindManager</w:t>
      </w:r>
      <w:r>
        <w:rPr>
          <w:rFonts w:ascii="MS Mincho" w:eastAsia="MS Mincho" w:hAnsi="MS Mincho" w:cs="MS Mincho"/>
        </w:rPr>
        <w:t>エクスポートを使用すると、すべてのレベル</w:t>
      </w:r>
      <w:r>
        <w:t>1</w:t>
      </w:r>
      <w:r>
        <w:rPr>
          <w:rFonts w:ascii="MS Mincho" w:eastAsia="MS Mincho" w:hAnsi="MS Mincho" w:cs="MS Mincho"/>
        </w:rPr>
        <w:t>トピックに</w:t>
      </w:r>
      <w:r>
        <w:t>Word Heading One</w:t>
      </w:r>
      <w:r>
        <w:rPr>
          <w:rFonts w:ascii="MS Mincho" w:eastAsia="MS Mincho" w:hAnsi="MS Mincho" w:cs="MS Mincho"/>
        </w:rPr>
        <w:t>スタイルを割り当てることができ、すべてのレベル</w:t>
      </w:r>
      <w:r>
        <w:t>2</w:t>
      </w:r>
      <w:r>
        <w:rPr>
          <w:rFonts w:ascii="MS Mincho" w:eastAsia="MS Mincho" w:hAnsi="MS Mincho" w:cs="MS Mincho"/>
        </w:rPr>
        <w:t>トピックに</w:t>
      </w:r>
      <w:r>
        <w:t>Word HeadingTwo</w:t>
      </w:r>
      <w:r>
        <w:rPr>
          <w:rFonts w:ascii="MS Mincho" w:eastAsia="MS Mincho" w:hAnsi="MS Mincho" w:cs="MS Mincho"/>
        </w:rPr>
        <w:t>スタイルを割り当てることができます。</w:t>
      </w:r>
    </w:p>
    <w:p>
      <w:pPr>
        <w:pStyle w:val="MMNotes"/>
        <w:numPr>
          <w:ilvl w:val="0"/>
          <w:numId w:val="0"/>
        </w:numPr>
        <w:ind w:left="1148"/>
        <w:jc w:val="left"/>
      </w:pPr>
      <w:r>
        <w:t>WordX</w:t>
      </w:r>
      <w:r>
        <w:rPr>
          <w:rFonts w:ascii="MS Mincho" w:eastAsia="MS Mincho" w:hAnsi="MS Mincho" w:cs="MS Mincho"/>
        </w:rPr>
        <w:t>を使用すると、マップのレベルに関係なく、個々のトピックにスタイルを適用できます。これは、特定の種類のトピックに関連するカスタムスタイルを</w:t>
      </w:r>
      <w:r>
        <w:t>Word</w:t>
      </w:r>
      <w:r>
        <w:rPr>
          <w:rFonts w:ascii="MS Mincho" w:eastAsia="MS Mincho" w:hAnsi="MS Mincho" w:cs="MS Mincho"/>
        </w:rPr>
        <w:t>テンプレートで作成し、それらを適用できることも意味します。たとえば、コールアウトトピック用の特別なスタイルや、タスク情報を含むトピックに純粋に使用されるスタイルを作成できます。</w:t>
      </w:r>
    </w:p>
    <w:p>
      <w:pPr>
        <w:pStyle w:val="MMNotes"/>
        <w:numPr>
          <w:ilvl w:val="0"/>
          <w:numId w:val="0"/>
        </w:numPr>
        <w:ind w:left="1148"/>
        <w:jc w:val="left"/>
      </w:pPr>
      <w:r>
        <w:rPr>
          <w:rFonts w:ascii="MS Mincho" w:eastAsia="MS Mincho" w:hAnsi="MS Mincho" w:cs="MS Mincho"/>
        </w:rPr>
        <w:t>これは、マップ全体のスタイルに基づいてカスタム分類を設定できることを意味します。</w:t>
      </w:r>
    </w:p>
    <w:p>
      <w:pPr>
        <w:pStyle w:val="MMNotes"/>
        <w:numPr>
          <w:ilvl w:val="0"/>
          <w:numId w:val="0"/>
        </w:numPr>
        <w:ind w:left="1148"/>
        <w:jc w:val="left"/>
      </w:pPr>
      <w:r>
        <w:t>WordX</w:t>
      </w:r>
      <w:r>
        <w:rPr>
          <w:rFonts w:ascii="MS Mincho" w:eastAsia="MS Mincho" w:hAnsi="MS Mincho" w:cs="MS Mincho"/>
        </w:rPr>
        <w:t>では、ハイパーリンク、タスク情報など、エクスポートされたドキュメントに含めるトピック要素を指定することもできます。これはネイティブエクスポートのオプションですが、ネイティブエクスポートは、</w:t>
      </w:r>
      <w:r>
        <w:t>WordX</w:t>
      </w:r>
      <w:r>
        <w:rPr>
          <w:rFonts w:ascii="MS Mincho" w:eastAsia="MS Mincho" w:hAnsi="MS Mincho" w:cs="MS Mincho"/>
        </w:rPr>
        <w:t>が個々のトピックに基づいて機能するマップ全体の「オールオアナッシング」設定です。</w:t>
      </w:r>
    </w:p>
    <w:p>
      <w:pPr>
        <w:pStyle w:val="MMNotes"/>
        <w:numPr>
          <w:ilvl w:val="0"/>
          <w:numId w:val="0"/>
        </w:numPr>
        <w:ind w:left="1148"/>
        <w:jc w:val="left"/>
      </w:pPr>
      <w:r>
        <w:rPr>
          <w:rFonts w:ascii="MS Mincho" w:eastAsia="MS Mincho" w:hAnsi="MS Mincho" w:cs="MS Mincho"/>
        </w:rPr>
        <w:t>これらの</w:t>
      </w:r>
      <w:r>
        <w:t>2</w:t>
      </w:r>
      <w:r>
        <w:rPr>
          <w:rFonts w:ascii="MS Mincho" w:eastAsia="MS Mincho" w:hAnsi="MS Mincho" w:cs="MS Mincho"/>
        </w:rPr>
        <w:t>つの機能により、エクスポートされたドキュメントをはるかに高度に制御できます。</w:t>
      </w:r>
    </w:p>
    <w:p>
      <w:pPr>
        <w:pStyle w:val="MMTopic2"/>
        <w:numPr>
          <w:ilvl w:val="1"/>
          <w:numId w:val="1"/>
        </w:numPr>
      </w:pPr>
      <w:bookmarkStart w:id="2" w:name="_Toc256000002"/>
      <w:r>
        <w:rPr>
          <w:rFonts w:ascii="Segoe UI" w:eastAsia="Segoe UI" w:hAnsi="Segoe UI" w:cs="Segoe UI"/>
          <w:b/>
          <w:i w:val="0"/>
          <w:strike w:val="0"/>
          <w:color w:val="333333"/>
          <w:sz w:val="20"/>
          <w:u w:val="none"/>
        </w:rPr>
        <w:t>Getting Started</w:t>
      </w:r>
      <w:bookmarkEnd w:id="2"/>
    </w:p>
    <w:p>
      <w:pPr>
        <w:numPr>
          <w:ilvl w:val="0"/>
          <w:numId w:val="0"/>
        </w:numPr>
        <w:ind w:left="1040"/>
      </w:pPr>
    </w:p>
    <w:p>
      <w:pPr>
        <w:pStyle w:val="MMNotes"/>
        <w:numPr>
          <w:ilvl w:val="0"/>
          <w:numId w:val="0"/>
        </w:numPr>
        <w:ind w:left="1148"/>
        <w:jc w:val="left"/>
      </w:pPr>
      <w:r>
        <w:t>WordX</w:t>
      </w:r>
      <w:r>
        <w:rPr>
          <w:rFonts w:ascii="MS Mincho" w:eastAsia="MS Mincho" w:hAnsi="MS Mincho" w:cs="MS Mincho"/>
        </w:rPr>
        <w:t>は、</w:t>
      </w:r>
      <w:r>
        <w:t>MindManagerTaskpane</w:t>
      </w:r>
      <w:r>
        <w:rPr>
          <w:rFonts w:ascii="MS Mincho" w:eastAsia="MS Mincho" w:hAnsi="MS Mincho" w:cs="MS Mincho"/>
        </w:rPr>
        <w:t>コレクションからアクセス可能な</w:t>
      </w:r>
      <w:r>
        <w:t>MindManagerTaskpane</w:t>
      </w:r>
      <w:r>
        <w:rPr>
          <w:rFonts w:ascii="MS Mincho" w:eastAsia="MS Mincho" w:hAnsi="MS Mincho" w:cs="MS Mincho"/>
        </w:rPr>
        <w:t>内のすべてのユーザーコマンドを提供します。</w:t>
      </w:r>
      <w:r>
        <w:t xml:space="preserve"> </w:t>
      </w:r>
      <w:r>
        <w:rPr>
          <w:rFonts w:ascii="MS Mincho" w:eastAsia="MS Mincho" w:hAnsi="MS Mincho" w:cs="MS Mincho"/>
        </w:rPr>
        <w:t>これは、</w:t>
      </w:r>
      <w:r>
        <w:t>MindManager</w:t>
      </w:r>
      <w:r>
        <w:rPr>
          <w:rFonts w:ascii="MS Mincho" w:eastAsia="MS Mincho" w:hAnsi="MS Mincho" w:cs="MS Mincho"/>
        </w:rPr>
        <w:t>アプリケーションウィンドウの右側にあります。</w:t>
      </w:r>
      <w:r>
        <w:t xml:space="preserve"> </w:t>
      </w:r>
      <w:r>
        <w:rPr>
          <w:rFonts w:ascii="MS Mincho" w:eastAsia="MS Mincho" w:hAnsi="MS Mincho" w:cs="MS Mincho"/>
        </w:rPr>
        <w:t>注：</w:t>
      </w:r>
      <w:r>
        <w:t>MindManager</w:t>
      </w:r>
      <w:r>
        <w:rPr>
          <w:rFonts w:ascii="MS Mincho" w:eastAsia="MS Mincho" w:hAnsi="MS Mincho" w:cs="MS Mincho"/>
        </w:rPr>
        <w:t>オプションを使用して</w:t>
      </w:r>
      <w:r>
        <w:t>MindManager</w:t>
      </w:r>
      <w:r>
        <w:rPr>
          <w:rFonts w:ascii="MS Mincho" w:eastAsia="MS Mincho" w:hAnsi="MS Mincho" w:cs="MS Mincho"/>
        </w:rPr>
        <w:t>を左利きモードに設定した場合、左側に表示されることがあります。</w:t>
      </w:r>
    </w:p>
    <w:p>
      <w:pPr>
        <w:pStyle w:val="MMNotes"/>
        <w:numPr>
          <w:ilvl w:val="0"/>
          <w:numId w:val="0"/>
        </w:numPr>
        <w:ind w:left="1148"/>
        <w:jc w:val="left"/>
      </w:pPr>
      <w:r>
        <w:rPr>
          <w:rFonts w:ascii="MS Mincho" w:eastAsia="MS Mincho" w:hAnsi="MS Mincho" w:cs="MS Mincho"/>
        </w:rPr>
        <w:t>以下に示すように、タスクペインコレクションのタブをクリックするか、</w:t>
      </w:r>
      <w:r>
        <w:t>MindManager</w:t>
      </w:r>
      <w:r>
        <w:rPr>
          <w:rFonts w:ascii="MS Mincho" w:eastAsia="MS Mincho" w:hAnsi="MS Mincho" w:cs="MS Mincho"/>
        </w:rPr>
        <w:t>ホームリボンメニューから</w:t>
      </w:r>
      <w:r>
        <w:t>WordX</w:t>
      </w:r>
      <w:r>
        <w:rPr>
          <w:rFonts w:ascii="MS Mincho" w:eastAsia="MS Mincho" w:hAnsi="MS Mincho" w:cs="MS Mincho"/>
        </w:rPr>
        <w:t>アイコンをクリックすると、タスクペインを開くことができます。</w:t>
      </w:r>
    </w:p>
    <w:p>
      <w:pPr>
        <w:pStyle w:val="MMNotes"/>
        <w:numPr>
          <w:ilvl w:val="0"/>
          <w:numId w:val="0"/>
        </w:numPr>
        <w:ind w:left="1148"/>
        <w:jc w:val="center"/>
      </w:pPr>
      <w:r>
        <w:drawing>
          <wp:inline>
            <wp:extent cx="838200" cy="923925"/>
            <wp:docPr id="10000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6"/>
                    <a:stretch>
                      <a:fillRect/>
                    </a:stretch>
                  </pic:blipFill>
                  <pic:spPr>
                    <a:xfrm>
                      <a:off x="0" y="0"/>
                      <a:ext cx="838200" cy="923925"/>
                    </a:xfrm>
                    <a:prstGeom prst="rect">
                      <a:avLst/>
                    </a:prstGeom>
                  </pic:spPr>
                </pic:pic>
              </a:graphicData>
            </a:graphic>
          </wp:inline>
        </w:drawing>
      </w:r>
    </w:p>
    <w:p>
      <w:pPr>
        <w:pStyle w:val="MMNotes"/>
        <w:numPr>
          <w:ilvl w:val="0"/>
          <w:numId w:val="0"/>
        </w:numPr>
        <w:ind w:left="1148"/>
        <w:jc w:val="left"/>
      </w:pPr>
      <w:r>
        <w:rPr>
          <w:rFonts w:ascii="MS Mincho" w:eastAsia="MS Mincho" w:hAnsi="MS Mincho" w:cs="MS Mincho"/>
        </w:rPr>
        <w:t>開くと、</w:t>
      </w:r>
      <w:r>
        <w:t>Word</w:t>
      </w:r>
      <w:r>
        <w:rPr>
          <w:rFonts w:ascii="MS Mincho" w:eastAsia="MS Mincho" w:hAnsi="MS Mincho" w:cs="MS Mincho"/>
        </w:rPr>
        <w:t>作業ウィンドウから、</w:t>
      </w:r>
      <w:r>
        <w:t>MindManager</w:t>
      </w:r>
      <w:r>
        <w:rPr>
          <w:rFonts w:ascii="MS Mincho" w:eastAsia="MS Mincho" w:hAnsi="MS Mincho" w:cs="MS Mincho"/>
        </w:rPr>
        <w:t>マップから見栄えのする</w:t>
      </w:r>
      <w:r>
        <w:t>Word</w:t>
      </w:r>
      <w:r>
        <w:rPr>
          <w:rFonts w:ascii="MS Mincho" w:eastAsia="MS Mincho" w:hAnsi="MS Mincho" w:cs="MS Mincho"/>
        </w:rPr>
        <w:t>文書を作成するために必要なすべてのコマンドと設定にアクセスできます。</w:t>
      </w:r>
    </w:p>
    <w:p>
      <w:pPr>
        <w:pStyle w:val="MMNotes"/>
        <w:numPr>
          <w:ilvl w:val="0"/>
          <w:numId w:val="0"/>
        </w:numPr>
        <w:ind w:left="1148"/>
        <w:jc w:val="center"/>
      </w:pPr>
      <w:r>
        <w:drawing>
          <wp:inline>
            <wp:extent cx="2659917" cy="5788343"/>
            <wp:docPr id="10000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7"/>
                    <a:stretch>
                      <a:fillRect/>
                    </a:stretch>
                  </pic:blipFill>
                  <pic:spPr>
                    <a:xfrm>
                      <a:off x="0" y="0"/>
                      <a:ext cx="2659917" cy="5788343"/>
                    </a:xfrm>
                    <a:prstGeom prst="rect">
                      <a:avLst/>
                    </a:prstGeom>
                  </pic:spPr>
                </pic:pic>
              </a:graphicData>
            </a:graphic>
          </wp:inline>
        </w:drawing>
      </w:r>
    </w:p>
    <w:p>
      <w:pPr>
        <w:pStyle w:val="MMNotes"/>
        <w:numPr>
          <w:ilvl w:val="0"/>
          <w:numId w:val="0"/>
        </w:numPr>
        <w:ind w:left="1148"/>
        <w:jc w:val="left"/>
      </w:pPr>
      <w:r>
        <w:rPr>
          <w:rFonts w:ascii="MS Mincho" w:eastAsia="MS Mincho" w:hAnsi="MS Mincho" w:cs="MS Mincho"/>
        </w:rPr>
        <w:t>コマンド</w:t>
      </w:r>
      <w:r>
        <w:t>/</w:t>
      </w:r>
      <w:r>
        <w:rPr>
          <w:rFonts w:ascii="MS Mincho" w:eastAsia="MS Mincho" w:hAnsi="MS Mincho" w:cs="MS Mincho"/>
        </w:rPr>
        <w:t>コントロールとその使用法は、</w:t>
      </w:r>
      <w:r>
        <w:t>[</w:t>
      </w:r>
      <w:r>
        <w:rPr>
          <w:rFonts w:ascii="MS Mincho" w:eastAsia="MS Mincho" w:hAnsi="MS Mincho" w:cs="MS Mincho"/>
        </w:rPr>
        <w:t>コマンド</w:t>
      </w:r>
      <w:r>
        <w:t>/</w:t>
      </w:r>
      <w:r>
        <w:rPr>
          <w:rFonts w:ascii="MS Mincho" w:eastAsia="MS Mincho" w:hAnsi="MS Mincho" w:cs="MS Mincho"/>
        </w:rPr>
        <w:t>コントロールの概要</w:t>
      </w:r>
      <w:r>
        <w:t>]</w:t>
      </w:r>
      <w:r>
        <w:rPr>
          <w:rFonts w:ascii="MS Mincho" w:eastAsia="MS Mincho" w:hAnsi="MS Mincho" w:cs="MS Mincho"/>
        </w:rPr>
        <w:t>セクションで確認できます。</w:t>
      </w:r>
    </w:p>
    <w:p>
      <w:pPr>
        <w:pStyle w:val="MMNotes"/>
        <w:numPr>
          <w:ilvl w:val="0"/>
          <w:numId w:val="0"/>
        </w:numPr>
        <w:ind w:left="1148"/>
        <w:jc w:val="left"/>
      </w:pPr>
      <w:r>
        <w:t xml:space="preserve">You can view the commands/controls and their usage in the </w:t>
      </w:r>
      <w:hyperlink w:anchor="xpointer(/descendant-or-self::ap:Topic[@OId='w/sohWGfoUKl9cBjIE0y7g=='])" w:history="1">
        <w:r>
          <w:rPr>
            <w:b/>
            <w:bCs/>
            <w:color w:val="0000FF"/>
            <w:u w:val="single"/>
          </w:rPr>
          <w:t>Command/Control Overview</w:t>
        </w:r>
      </w:hyperlink>
      <w:r>
        <w:t> section.</w:t>
      </w:r>
    </w:p>
    <w:p>
      <w:pPr>
        <w:pStyle w:val="MMTopic1"/>
        <w:numPr>
          <w:ilvl w:val="0"/>
          <w:numId w:val="1"/>
        </w:numPr>
      </w:pPr>
      <w:bookmarkStart w:id="3" w:name="_Toc256000003"/>
      <w:r>
        <w:rPr>
          <w:rFonts w:ascii="Segoe UI" w:eastAsia="Segoe UI" w:hAnsi="Segoe UI" w:cs="Segoe UI"/>
          <w:b/>
          <w:i w:val="0"/>
          <w:strike w:val="0"/>
          <w:sz w:val="20"/>
          <w:u w:val="none"/>
        </w:rPr>
        <w:t>11 Steps to Export</w:t>
      </w:r>
      <w:bookmarkEnd w:id="3"/>
    </w:p>
    <w:p>
      <w:pPr>
        <w:numPr>
          <w:ilvl w:val="0"/>
          <w:numId w:val="0"/>
        </w:numPr>
        <w:ind w:left="520"/>
      </w:pPr>
    </w:p>
    <w:tbl>
      <w:tblPr>
        <w:tblInd w:w="520" w:type="dxa"/>
        <w:tblBorders>
          <w:top w:val="single" w:sz="4" w:space="0" w:color="C6C6C6"/>
          <w:left w:val="single" w:sz="4" w:space="0" w:color="C6C6C6"/>
          <w:bottom w:val="single" w:sz="4" w:space="0" w:color="C6C6C6"/>
          <w:right w:val="single" w:sz="4" w:space="0" w:color="C6C6C6"/>
          <w:insideH w:val="single" w:sz="4" w:space="0" w:color="C6C6C6"/>
          <w:insideV w:val="single" w:sz="4" w:space="0" w:color="C6C6C6"/>
        </w:tblBorders>
        <w:tblCellMar>
          <w:left w:w="108" w:type="dxa"/>
          <w:right w:w="108" w:type="dxa"/>
        </w:tblCellMar>
      </w:tblPr>
      <w:tblGrid>
        <w:gridCol w:w="1119"/>
        <w:gridCol w:w="3008"/>
      </w:tblGrid>
      <w:tr>
        <w:tblPrEx>
          <w:tblInd w:w="520" w:type="dxa"/>
          <w:tblBorders>
            <w:top w:val="single" w:sz="4" w:space="0" w:color="C6C6C6"/>
            <w:left w:val="single" w:sz="4" w:space="0" w:color="C6C6C6"/>
            <w:bottom w:val="single" w:sz="4" w:space="0" w:color="C6C6C6"/>
            <w:right w:val="single" w:sz="4" w:space="0" w:color="C6C6C6"/>
            <w:insideH w:val="single" w:sz="4" w:space="0" w:color="C6C6C6"/>
            <w:insideV w:val="single" w:sz="4" w:space="0" w:color="C6C6C6"/>
          </w:tblBorders>
          <w:tblCellMar>
            <w:left w:w="108" w:type="dxa"/>
            <w:right w:w="108" w:type="dxa"/>
          </w:tblCellMar>
        </w:tblPrEx>
        <w:tc>
          <w:tcPr/>
          <w:p>
            <w:pPr>
              <w:pStyle w:val="MMTopicInfo"/>
              <w:numPr>
                <w:ilvl w:val="0"/>
                <w:numId w:val="0"/>
              </w:numPr>
              <w:ind w:left="0"/>
            </w:pPr>
            <w:r>
              <w:t>吹き出し</w:t>
            </w:r>
          </w:p>
        </w:tc>
        <w:tc>
          <w:tcPr/>
          <w:p>
            <w:pPr>
              <w:pStyle w:val="MMCallout"/>
              <w:numPr>
                <w:ilvl w:val="0"/>
                <w:numId w:val="0"/>
              </w:numPr>
              <w:ind w:left="0"/>
            </w:pPr>
            <w:r>
              <w:t>Quick step by step guide</w:t>
            </w:r>
          </w:p>
          <w:p>
            <w:pPr>
              <w:pStyle w:val="MMCallout3"/>
              <w:numPr>
                <w:ilvl w:val="0"/>
                <w:numId w:val="2"/>
              </w:numPr>
            </w:pPr>
            <w:r>
              <w:t>Subtopic</w:t>
            </w:r>
          </w:p>
        </w:tc>
      </w:tr>
    </w:tbl>
    <w:p>
      <w:pPr>
        <w:pStyle w:val="MMTopicInfo"/>
        <w:numPr>
          <w:ilvl w:val="0"/>
          <w:numId w:val="0"/>
        </w:numPr>
        <w:ind w:left="520"/>
      </w:pPr>
    </w:p>
    <w:p>
      <w:pPr>
        <w:pStyle w:val="MMNotes"/>
        <w:numPr>
          <w:ilvl w:val="0"/>
          <w:numId w:val="0"/>
        </w:numPr>
        <w:ind w:left="628"/>
        <w:jc w:val="left"/>
      </w:pPr>
      <w:r>
        <w:t>WordX</w:t>
      </w:r>
      <w:r>
        <w:rPr>
          <w:rFonts w:ascii="MS Mincho" w:eastAsia="MS Mincho" w:hAnsi="MS Mincho" w:cs="MS Mincho"/>
        </w:rPr>
        <w:t>エクスポートを成功させるためのマップの準備は簡単です。</w:t>
      </w:r>
      <w:r>
        <w:t xml:space="preserve"> </w:t>
      </w:r>
      <w:r>
        <w:rPr>
          <w:rFonts w:ascii="MS Mincho" w:eastAsia="MS Mincho" w:hAnsi="MS Mincho" w:cs="MS Mincho"/>
        </w:rPr>
        <w:t>これらの</w:t>
      </w:r>
      <w:r>
        <w:t>11</w:t>
      </w:r>
      <w:r>
        <w:rPr>
          <w:rFonts w:ascii="MS Mincho" w:eastAsia="MS Mincho" w:hAnsi="MS Mincho" w:cs="MS Mincho"/>
        </w:rPr>
        <w:t>の簡単な手順に従って、最初の</w:t>
      </w:r>
      <w:r>
        <w:t>WordX</w:t>
      </w:r>
      <w:r>
        <w:rPr>
          <w:rFonts w:ascii="MS Mincho" w:eastAsia="MS Mincho" w:hAnsi="MS Mincho" w:cs="MS Mincho"/>
        </w:rPr>
        <w:t>エクスポートを作成してください。</w:t>
      </w:r>
      <w:r>
        <w:t xml:space="preserve"> </w:t>
      </w:r>
      <w:r>
        <w:rPr>
          <w:rFonts w:ascii="MS Mincho" w:eastAsia="MS Mincho" w:hAnsi="MS Mincho" w:cs="MS Mincho"/>
        </w:rPr>
        <w:t>最初に小さなマップで試して、</w:t>
      </w:r>
      <w:r>
        <w:t>WordX</w:t>
      </w:r>
      <w:r>
        <w:rPr>
          <w:rFonts w:ascii="MS Mincho" w:eastAsia="MS Mincho" w:hAnsi="MS Mincho" w:cs="MS Mincho"/>
        </w:rPr>
        <w:t>が各トピック要素でどのように機能するかを理解し、慣れたら大きなマップに移動することをお勧めします。</w:t>
      </w:r>
    </w:p>
    <w:p>
      <w:pPr>
        <w:pStyle w:val="MMNotes"/>
        <w:numPr>
          <w:ilvl w:val="0"/>
          <w:numId w:val="0"/>
        </w:numPr>
        <w:ind w:left="628"/>
        <w:jc w:val="left"/>
      </w:pPr>
      <w:r>
        <w:rPr>
          <w:rFonts w:ascii="MS Mincho" w:eastAsia="MS Mincho" w:hAnsi="MS Mincho" w:cs="MS Mincho"/>
        </w:rPr>
        <w:t>大きなマップのコピーを作成するか、このヘルプマップを使用して直接ジャンプすることもできます</w:t>
      </w:r>
      <w:r>
        <w:t>:-)</w:t>
      </w:r>
      <w:r>
        <w:rPr>
          <w:rFonts w:ascii="MS Mincho" w:eastAsia="MS Mincho" w:hAnsi="MS Mincho" w:cs="MS Mincho"/>
        </w:rPr>
        <w:t>。</w:t>
      </w:r>
    </w:p>
    <w:p>
      <w:pPr>
        <w:pStyle w:val="MMNotes"/>
        <w:numPr>
          <w:ilvl w:val="0"/>
          <w:numId w:val="0"/>
        </w:numPr>
        <w:ind w:left="628"/>
        <w:jc w:val="left"/>
      </w:pPr>
      <w:r>
        <w:t> </w:t>
      </w:r>
    </w:p>
    <w:p>
      <w:pPr>
        <w:pStyle w:val="MMNotes"/>
        <w:numPr>
          <w:ilvl w:val="0"/>
          <w:numId w:val="0"/>
        </w:numPr>
        <w:ind w:left="628"/>
        <w:jc w:val="left"/>
      </w:pPr>
      <w:r>
        <w:t>Preparing a Map for a successful WordX export is simple. Just follow these 11 easy steps to create your first WordX export. We recommend you try it on a small Map first to understand how WordX works with each Topic element and then move on to bigger Maps once you're comfortable.</w:t>
      </w:r>
    </w:p>
    <w:p>
      <w:pPr>
        <w:pStyle w:val="MMNotes"/>
        <w:numPr>
          <w:ilvl w:val="0"/>
          <w:numId w:val="0"/>
        </w:numPr>
        <w:ind w:left="628"/>
        <w:jc w:val="left"/>
      </w:pPr>
      <w:r>
        <w:t>You could also just create a copy of a large Map or use this help Map and jump straight in :-).</w:t>
      </w:r>
    </w:p>
    <w:p>
      <w:pPr>
        <w:pStyle w:val="MMNotes"/>
        <w:numPr>
          <w:ilvl w:val="0"/>
          <w:numId w:val="0"/>
        </w:numPr>
        <w:ind w:left="628"/>
        <w:jc w:val="left"/>
      </w:pPr>
      <w:r>
        <w:rPr>
          <w:rFonts w:ascii="MS Mincho" w:eastAsia="MS Mincho" w:hAnsi="MS Mincho" w:cs="MS Mincho"/>
        </w:rPr>
        <w:t>手順</w:t>
      </w:r>
      <w:r>
        <w:t>1.</w:t>
      </w:r>
      <w:r>
        <w:rPr>
          <w:rFonts w:ascii="MS Mincho" w:eastAsia="MS Mincho" w:hAnsi="MS Mincho" w:cs="MS Mincho"/>
        </w:rPr>
        <w:t>テンプレートをマップに適用する</w:t>
      </w:r>
    </w:p>
    <w:p>
      <w:pPr>
        <w:pStyle w:val="MMNotes"/>
        <w:numPr>
          <w:ilvl w:val="0"/>
          <w:numId w:val="0"/>
        </w:numPr>
        <w:ind w:left="628"/>
        <w:jc w:val="left"/>
      </w:pPr>
      <w:r>
        <w:t>[</w:t>
      </w:r>
      <w:r>
        <w:rPr>
          <w:rFonts w:ascii="MS Mincho" w:eastAsia="MS Mincho" w:hAnsi="MS Mincho" w:cs="MS Mincho"/>
        </w:rPr>
        <w:t>テンプレートの適用</w:t>
      </w:r>
      <w:r>
        <w:t>/</w:t>
      </w:r>
      <w:r>
        <w:rPr>
          <w:rFonts w:ascii="MS Mincho" w:eastAsia="MS Mincho" w:hAnsi="MS Mincho" w:cs="MS Mincho"/>
        </w:rPr>
        <w:t>管理</w:t>
      </w:r>
      <w:r>
        <w:t>]</w:t>
      </w:r>
      <w:r>
        <w:rPr>
          <w:rFonts w:ascii="MS Mincho" w:eastAsia="MS Mincho" w:hAnsi="MS Mincho" w:cs="MS Mincho"/>
        </w:rPr>
        <w:t>コマンドをクリックして、</w:t>
      </w:r>
      <w:r>
        <w:t>MicrosoftWord</w:t>
      </w:r>
      <w:r>
        <w:rPr>
          <w:rFonts w:ascii="MS Mincho" w:eastAsia="MS Mincho" w:hAnsi="MS Mincho" w:cs="MS Mincho"/>
        </w:rPr>
        <w:t>テンプレートを選択します。</w:t>
      </w:r>
    </w:p>
    <w:p>
      <w:pPr>
        <w:pStyle w:val="MMNotes"/>
        <w:numPr>
          <w:ilvl w:val="0"/>
          <w:numId w:val="0"/>
        </w:numPr>
        <w:ind w:left="628"/>
        <w:jc w:val="left"/>
      </w:pPr>
      <w:r>
        <w:rPr>
          <w:b/>
          <w:bCs/>
        </w:rPr>
        <w:t xml:space="preserve">Step 1. </w:t>
      </w:r>
      <w:r>
        <w:t>Apply a Template to your Map</w:t>
      </w:r>
    </w:p>
    <w:p>
      <w:pPr>
        <w:pStyle w:val="MMNotes"/>
        <w:numPr>
          <w:ilvl w:val="0"/>
          <w:numId w:val="0"/>
        </w:numPr>
        <w:ind w:left="628"/>
        <w:jc w:val="left"/>
      </w:pPr>
      <w:r>
        <w:t xml:space="preserve">Select a Microsoft Word Template by clicking the </w:t>
      </w:r>
      <w:r>
        <w:rPr>
          <w:b/>
          <w:bCs/>
        </w:rPr>
        <w:t>Apply/Manage Templates</w:t>
      </w:r>
      <w:r>
        <w:t> command.</w:t>
      </w:r>
    </w:p>
    <w:p>
      <w:pPr>
        <w:pStyle w:val="MMNotes"/>
        <w:numPr>
          <w:ilvl w:val="0"/>
          <w:numId w:val="0"/>
        </w:numPr>
        <w:ind w:left="628"/>
        <w:jc w:val="center"/>
      </w:pPr>
      <w:r>
        <w:drawing>
          <wp:inline>
            <wp:extent cx="3371850" cy="1295400"/>
            <wp:docPr id="10000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8"/>
                    <a:stretch>
                      <a:fillRect/>
                    </a:stretch>
                  </pic:blipFill>
                  <pic:spPr>
                    <a:xfrm>
                      <a:off x="0" y="0"/>
                      <a:ext cx="3371850" cy="1295400"/>
                    </a:xfrm>
                    <a:prstGeom prst="rect">
                      <a:avLst/>
                    </a:prstGeom>
                  </pic:spPr>
                </pic:pic>
              </a:graphicData>
            </a:graphic>
          </wp:inline>
        </w:drawing>
      </w:r>
    </w:p>
    <w:p>
      <w:pPr>
        <w:pStyle w:val="MMNotes"/>
        <w:numPr>
          <w:ilvl w:val="0"/>
          <w:numId w:val="0"/>
        </w:numPr>
        <w:ind w:left="628"/>
        <w:jc w:val="left"/>
      </w:pPr>
      <w:r>
        <w:rPr>
          <w:rFonts w:ascii="MS Mincho" w:eastAsia="MS Mincho" w:hAnsi="MS Mincho" w:cs="MS Mincho"/>
        </w:rPr>
        <w:t>ステップ</w:t>
      </w:r>
      <w:r>
        <w:t>2.</w:t>
      </w:r>
      <w:r>
        <w:rPr>
          <w:rFonts w:ascii="MS Mincho" w:eastAsia="MS Mincho" w:hAnsi="MS Mincho" w:cs="MS Mincho"/>
        </w:rPr>
        <w:t>リストから使用するテンプレートを選択し、</w:t>
      </w:r>
      <w:r>
        <w:t>[</w:t>
      </w:r>
      <w:r>
        <w:rPr>
          <w:rFonts w:ascii="MS Mincho" w:eastAsia="MS Mincho" w:hAnsi="MS Mincho" w:cs="MS Mincho"/>
        </w:rPr>
        <w:t>適用</w:t>
      </w:r>
      <w:r>
        <w:t>]</w:t>
      </w:r>
      <w:r>
        <w:rPr>
          <w:rFonts w:ascii="MS Mincho" w:eastAsia="MS Mincho" w:hAnsi="MS Mincho" w:cs="MS Mincho"/>
        </w:rPr>
        <w:t>ボタンをクリックします。</w:t>
      </w:r>
    </w:p>
    <w:p>
      <w:pPr>
        <w:pStyle w:val="MMNotes"/>
        <w:numPr>
          <w:ilvl w:val="0"/>
          <w:numId w:val="0"/>
        </w:numPr>
        <w:ind w:left="628"/>
        <w:jc w:val="left"/>
      </w:pPr>
      <w:r>
        <w:rPr>
          <w:b/>
          <w:bCs/>
        </w:rPr>
        <w:t xml:space="preserve">Step 2. </w:t>
      </w:r>
      <w:r>
        <w:t xml:space="preserve">Select a Template you wish to use from the list and click the </w:t>
      </w:r>
      <w:r>
        <w:rPr>
          <w:b/>
          <w:bCs/>
        </w:rPr>
        <w:t>Apply</w:t>
      </w:r>
      <w:r>
        <w:t> button.</w:t>
      </w:r>
    </w:p>
    <w:p>
      <w:pPr>
        <w:pStyle w:val="MMNotes"/>
        <w:numPr>
          <w:ilvl w:val="0"/>
          <w:numId w:val="0"/>
        </w:numPr>
        <w:ind w:left="628"/>
        <w:jc w:val="center"/>
      </w:pPr>
      <w:r>
        <w:drawing>
          <wp:inline>
            <wp:extent cx="3695700" cy="2619375"/>
            <wp:docPr id="10001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9"/>
                    <a:stretch>
                      <a:fillRect/>
                    </a:stretch>
                  </pic:blipFill>
                  <pic:spPr>
                    <a:xfrm>
                      <a:off x="0" y="0"/>
                      <a:ext cx="3695700" cy="2619375"/>
                    </a:xfrm>
                    <a:prstGeom prst="rect">
                      <a:avLst/>
                    </a:prstGeom>
                  </pic:spPr>
                </pic:pic>
              </a:graphicData>
            </a:graphic>
          </wp:inline>
        </w:drawing>
      </w:r>
    </w:p>
    <w:p>
      <w:pPr>
        <w:pStyle w:val="MMNotes"/>
        <w:numPr>
          <w:ilvl w:val="0"/>
          <w:numId w:val="0"/>
        </w:numPr>
        <w:ind w:left="628"/>
        <w:jc w:val="left"/>
      </w:pPr>
      <w:r>
        <w:rPr>
          <w:rFonts w:ascii="MS Mincho" w:eastAsia="MS Mincho" w:hAnsi="MS Mincho" w:cs="MS Mincho"/>
        </w:rPr>
        <w:t>テンプレートの詳細については、テンプレートの適用</w:t>
      </w:r>
      <w:r>
        <w:t>/</w:t>
      </w:r>
      <w:r>
        <w:rPr>
          <w:rFonts w:ascii="MS Mincho" w:eastAsia="MS Mincho" w:hAnsi="MS Mincho" w:cs="MS Mincho"/>
        </w:rPr>
        <w:t>管理を参照してください。</w:t>
      </w:r>
    </w:p>
    <w:p>
      <w:pPr>
        <w:pStyle w:val="MMNotes"/>
        <w:numPr>
          <w:ilvl w:val="0"/>
          <w:numId w:val="0"/>
        </w:numPr>
        <w:ind w:left="628"/>
        <w:jc w:val="left"/>
      </w:pPr>
      <w:r>
        <w:rPr>
          <w:rFonts w:ascii="MS Mincho" w:eastAsia="MS Mincho" w:hAnsi="MS Mincho" w:cs="MS Mincho"/>
        </w:rPr>
        <w:t>手順</w:t>
      </w:r>
      <w:r>
        <w:t>3.</w:t>
      </w:r>
      <w:r>
        <w:rPr>
          <w:rFonts w:ascii="MS Mincho" w:eastAsia="MS Mincho" w:hAnsi="MS Mincho" w:cs="MS Mincho"/>
        </w:rPr>
        <w:t>テンプレートの適用プロセスが完了したことを確認してから、</w:t>
      </w:r>
      <w:r>
        <w:t>[</w:t>
      </w:r>
      <w:r>
        <w:rPr>
          <w:rFonts w:ascii="MS Mincho" w:eastAsia="MS Mincho" w:hAnsi="MS Mincho" w:cs="MS Mincho"/>
        </w:rPr>
        <w:t>閉じる</w:t>
      </w:r>
      <w:r>
        <w:t>]</w:t>
      </w:r>
      <w:r>
        <w:rPr>
          <w:rFonts w:ascii="MS Mincho" w:eastAsia="MS Mincho" w:hAnsi="MS Mincho" w:cs="MS Mincho"/>
        </w:rPr>
        <w:t>ボタンをクリックします。</w:t>
      </w:r>
    </w:p>
    <w:p>
      <w:pPr>
        <w:pStyle w:val="MMNotes"/>
        <w:numPr>
          <w:ilvl w:val="0"/>
          <w:numId w:val="0"/>
        </w:numPr>
        <w:ind w:left="628"/>
        <w:jc w:val="left"/>
      </w:pPr>
      <w:r>
        <w:t xml:space="preserve">For more details on Templates see </w:t>
      </w:r>
      <w:hyperlink w:anchor="xpointer(/descendant-or-self::ap:Topic[@OId='PIZgvCDj1k+HP5x3WXH/bg=='])" w:history="1">
        <w:r>
          <w:rPr>
            <w:b/>
            <w:bCs/>
            <w:color w:val="0000FF"/>
            <w:u w:val="single"/>
          </w:rPr>
          <w:t>Applying/Managing Templates</w:t>
        </w:r>
      </w:hyperlink>
    </w:p>
    <w:p>
      <w:pPr>
        <w:pStyle w:val="MMNotes"/>
        <w:numPr>
          <w:ilvl w:val="0"/>
          <w:numId w:val="0"/>
        </w:numPr>
        <w:ind w:left="628"/>
        <w:jc w:val="left"/>
      </w:pPr>
      <w:r>
        <w:rPr>
          <w:b/>
          <w:bCs/>
        </w:rPr>
        <w:t>Step 3</w:t>
      </w:r>
      <w:r>
        <w:t xml:space="preserve">. Wait until you see that the process of applying the Template has completed and then click the </w:t>
      </w:r>
      <w:r>
        <w:rPr>
          <w:b/>
          <w:bCs/>
        </w:rPr>
        <w:t>Close</w:t>
      </w:r>
      <w:r>
        <w:t xml:space="preserve"> button. </w:t>
      </w:r>
    </w:p>
    <w:p>
      <w:pPr>
        <w:pStyle w:val="MMNotes"/>
        <w:numPr>
          <w:ilvl w:val="0"/>
          <w:numId w:val="0"/>
        </w:numPr>
        <w:ind w:left="628"/>
        <w:jc w:val="center"/>
      </w:pPr>
      <w:r>
        <w:drawing>
          <wp:inline>
            <wp:extent cx="2743200" cy="1428750"/>
            <wp:docPr id="10001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10"/>
                    <a:stretch>
                      <a:fillRect/>
                    </a:stretch>
                  </pic:blipFill>
                  <pic:spPr>
                    <a:xfrm>
                      <a:off x="0" y="0"/>
                      <a:ext cx="2743200" cy="1428750"/>
                    </a:xfrm>
                    <a:prstGeom prst="rect">
                      <a:avLst/>
                    </a:prstGeom>
                  </pic:spPr>
                </pic:pic>
              </a:graphicData>
            </a:graphic>
          </wp:inline>
        </w:drawing>
      </w:r>
    </w:p>
    <w:p>
      <w:pPr>
        <w:pStyle w:val="MMNotes"/>
        <w:numPr>
          <w:ilvl w:val="0"/>
          <w:numId w:val="0"/>
        </w:numPr>
        <w:ind w:left="628"/>
        <w:jc w:val="left"/>
      </w:pPr>
      <w:r>
        <w:rPr>
          <w:rFonts w:ascii="MS Mincho" w:eastAsia="MS Mincho" w:hAnsi="MS Mincho" w:cs="MS Mincho"/>
        </w:rPr>
        <w:t>ステップ</w:t>
      </w:r>
      <w:r>
        <w:t>4.WordX</w:t>
      </w:r>
      <w:r>
        <w:rPr>
          <w:rFonts w:ascii="MS Mincho" w:eastAsia="MS Mincho" w:hAnsi="MS Mincho" w:cs="MS Mincho"/>
        </w:rPr>
        <w:t>属性で「タグ付け」された各トピックに</w:t>
      </w:r>
      <w:r>
        <w:t>WordX</w:t>
      </w:r>
      <w:r>
        <w:rPr>
          <w:rFonts w:ascii="MS Mincho" w:eastAsia="MS Mincho" w:hAnsi="MS Mincho" w:cs="MS Mincho"/>
        </w:rPr>
        <w:t>アイコンが表示されます。</w:t>
      </w:r>
    </w:p>
    <w:p>
      <w:pPr>
        <w:pStyle w:val="MMNotes"/>
        <w:numPr>
          <w:ilvl w:val="0"/>
          <w:numId w:val="0"/>
        </w:numPr>
        <w:ind w:left="628"/>
        <w:jc w:val="left"/>
      </w:pPr>
      <w:r>
        <w:rPr>
          <w:b/>
          <w:bCs/>
        </w:rPr>
        <w:t>Step 4.</w:t>
      </w:r>
      <w:r>
        <w:t> You will now see WordX icons located on each of the Topics that are "tagged" with WordX attributes.</w:t>
      </w:r>
    </w:p>
    <w:p>
      <w:pPr>
        <w:pStyle w:val="MMNotes"/>
        <w:numPr>
          <w:ilvl w:val="0"/>
          <w:numId w:val="0"/>
        </w:numPr>
        <w:ind w:left="628"/>
        <w:jc w:val="left"/>
      </w:pPr>
      <w:r>
        <w:drawing>
          <wp:inline>
            <wp:extent cx="5213350" cy="1553293"/>
            <wp:docPr id="10001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11"/>
                    <a:stretch>
                      <a:fillRect/>
                    </a:stretch>
                  </pic:blipFill>
                  <pic:spPr>
                    <a:xfrm>
                      <a:off x="0" y="0"/>
                      <a:ext cx="5213350" cy="1553293"/>
                    </a:xfrm>
                    <a:prstGeom prst="rect">
                      <a:avLst/>
                    </a:prstGeom>
                  </pic:spPr>
                </pic:pic>
              </a:graphicData>
            </a:graphic>
          </wp:inline>
        </w:drawing>
      </w:r>
      <w:r>
        <w:t> </w:t>
      </w:r>
    </w:p>
    <w:p>
      <w:pPr>
        <w:pStyle w:val="MMNotes"/>
        <w:numPr>
          <w:ilvl w:val="0"/>
          <w:numId w:val="0"/>
        </w:numPr>
        <w:ind w:left="628"/>
        <w:jc w:val="left"/>
      </w:pPr>
      <w:r>
        <w:rPr>
          <w:rFonts w:ascii="MS Mincho" w:eastAsia="MS Mincho" w:hAnsi="MS Mincho" w:cs="MS Mincho"/>
        </w:rPr>
        <w:t>手順</w:t>
      </w:r>
      <w:r>
        <w:t>5.</w:t>
      </w:r>
      <w:r>
        <w:rPr>
          <w:rFonts w:ascii="MS Mincho" w:eastAsia="MS Mincho" w:hAnsi="MS Mincho" w:cs="MS Mincho"/>
        </w:rPr>
        <w:t>図のように、ツリービューのチェックボックスを使用して、スタイルを適用</w:t>
      </w:r>
      <w:r>
        <w:t>/</w:t>
      </w:r>
      <w:r>
        <w:rPr>
          <w:rFonts w:ascii="MS Mincho" w:eastAsia="MS Mincho" w:hAnsi="MS Mincho" w:cs="MS Mincho"/>
        </w:rPr>
        <w:t>変更する各トピックを選択し、エクスポートするトピック要素を選択します。</w:t>
      </w:r>
    </w:p>
    <w:p>
      <w:pPr>
        <w:pStyle w:val="MMNotes"/>
        <w:numPr>
          <w:ilvl w:val="0"/>
          <w:numId w:val="0"/>
        </w:numPr>
        <w:ind w:left="628"/>
        <w:jc w:val="left"/>
      </w:pPr>
      <w:r>
        <w:rPr>
          <w:b/>
          <w:bCs/>
        </w:rPr>
        <w:t>Step 5.</w:t>
      </w:r>
      <w:r>
        <w:t> Select each Topic to apply/change Styles and select Topic Elements to export using the Tree view Checkboxes as shown.</w:t>
      </w:r>
    </w:p>
    <w:p>
      <w:pPr>
        <w:pStyle w:val="MMNotes"/>
        <w:numPr>
          <w:ilvl w:val="0"/>
          <w:numId w:val="0"/>
        </w:numPr>
        <w:ind w:left="628"/>
        <w:jc w:val="left"/>
      </w:pPr>
      <w:r>
        <w:drawing>
          <wp:inline>
            <wp:extent cx="5213350" cy="2975954"/>
            <wp:docPr id="10001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12"/>
                    <a:stretch>
                      <a:fillRect/>
                    </a:stretch>
                  </pic:blipFill>
                  <pic:spPr>
                    <a:xfrm>
                      <a:off x="0" y="0"/>
                      <a:ext cx="5213350" cy="2975954"/>
                    </a:xfrm>
                    <a:prstGeom prst="rect">
                      <a:avLst/>
                    </a:prstGeom>
                  </pic:spPr>
                </pic:pic>
              </a:graphicData>
            </a:graphic>
          </wp:inline>
        </w:drawing>
      </w:r>
    </w:p>
    <w:p>
      <w:pPr>
        <w:pStyle w:val="MMNotes"/>
        <w:numPr>
          <w:ilvl w:val="0"/>
          <w:numId w:val="0"/>
        </w:numPr>
        <w:ind w:left="628"/>
        <w:jc w:val="left"/>
      </w:pPr>
      <w:r>
        <w:rPr>
          <w:rFonts w:ascii="MS Mincho" w:eastAsia="MS Mincho" w:hAnsi="MS Mincho" w:cs="MS Mincho"/>
        </w:rPr>
        <w:t>トピックごとにこれを繰り返して、出力を微調整します。</w:t>
      </w:r>
      <w:r>
        <w:t xml:space="preserve"> </w:t>
      </w:r>
      <w:r>
        <w:rPr>
          <w:rFonts w:ascii="MS Mincho" w:eastAsia="MS Mincho" w:hAnsi="MS Mincho" w:cs="MS Mincho"/>
        </w:rPr>
        <w:t>または、複数のトピックを選択して、</w:t>
      </w:r>
      <w:r>
        <w:t>1</w:t>
      </w:r>
      <w:r>
        <w:rPr>
          <w:rFonts w:ascii="MS Mincho" w:eastAsia="MS Mincho" w:hAnsi="MS Mincho" w:cs="MS Mincho"/>
        </w:rPr>
        <w:t>つのアクションでそれぞれの設定を変更することもできます。</w:t>
      </w:r>
    </w:p>
    <w:p>
      <w:pPr>
        <w:pStyle w:val="MMNotes"/>
        <w:numPr>
          <w:ilvl w:val="0"/>
          <w:numId w:val="0"/>
        </w:numPr>
        <w:ind w:left="628"/>
        <w:jc w:val="left"/>
      </w:pPr>
      <w:r>
        <w:rPr>
          <w:rFonts w:ascii="MS Mincho" w:eastAsia="MS Mincho" w:hAnsi="MS Mincho" w:cs="MS Mincho"/>
        </w:rPr>
        <w:t>注：以前のバージョンの</w:t>
      </w:r>
      <w:r>
        <w:t>WordX</w:t>
      </w:r>
      <w:r>
        <w:rPr>
          <w:rFonts w:ascii="MS Mincho" w:eastAsia="MS Mincho" w:hAnsi="MS Mincho" w:cs="MS Mincho"/>
        </w:rPr>
        <w:t>とは異なり、選択を行うためにトピックに特定の要素を含める必要はありません。</w:t>
      </w:r>
      <w:r>
        <w:t xml:space="preserve"> </w:t>
      </w:r>
      <w:r>
        <w:rPr>
          <w:rFonts w:ascii="MS Mincho" w:eastAsia="MS Mincho" w:hAnsi="MS Mincho" w:cs="MS Mincho"/>
        </w:rPr>
        <w:t>トピックにない要素を選択した場合、これはエクスポート中にスキップされます。</w:t>
      </w:r>
    </w:p>
    <w:p>
      <w:pPr>
        <w:pStyle w:val="MMNotes"/>
        <w:numPr>
          <w:ilvl w:val="0"/>
          <w:numId w:val="0"/>
        </w:numPr>
        <w:ind w:left="628"/>
        <w:jc w:val="left"/>
      </w:pPr>
      <w:r>
        <w:rPr>
          <w:rFonts w:ascii="MS Mincho" w:eastAsia="MS Mincho" w:hAnsi="MS Mincho" w:cs="MS Mincho"/>
        </w:rPr>
        <w:t>スタイルの詳細については、スタイルの適用</w:t>
      </w:r>
      <w:r>
        <w:t>/</w:t>
      </w:r>
      <w:r>
        <w:rPr>
          <w:rFonts w:ascii="MS Mincho" w:eastAsia="MS Mincho" w:hAnsi="MS Mincho" w:cs="MS Mincho"/>
        </w:rPr>
        <w:t>管理を参照してください。トピック要素の詳細については、トピック要素の選択を参照してください。</w:t>
      </w:r>
    </w:p>
    <w:p>
      <w:pPr>
        <w:pStyle w:val="MMNotes"/>
        <w:numPr>
          <w:ilvl w:val="0"/>
          <w:numId w:val="0"/>
        </w:numPr>
        <w:ind w:left="628"/>
        <w:jc w:val="left"/>
      </w:pPr>
      <w:r>
        <w:rPr>
          <w:rFonts w:ascii="MS Mincho" w:eastAsia="MS Mincho" w:hAnsi="MS Mincho" w:cs="MS Mincho"/>
        </w:rPr>
        <w:t>手順</w:t>
      </w:r>
      <w:r>
        <w:t>6.</w:t>
      </w:r>
      <w:r>
        <w:rPr>
          <w:rFonts w:ascii="MS Mincho" w:eastAsia="MS Mincho" w:hAnsi="MS Mincho" w:cs="MS Mincho"/>
        </w:rPr>
        <w:t>現在のマップエクスポートオプションを設定します。</w:t>
      </w:r>
      <w:r>
        <w:t xml:space="preserve"> </w:t>
      </w:r>
      <w:r>
        <w:rPr>
          <w:rFonts w:ascii="MS Mincho" w:eastAsia="MS Mincho" w:hAnsi="MS Mincho" w:cs="MS Mincho"/>
        </w:rPr>
        <w:t>これらには、タイトルページ、目次、マップイメージ、マップからのトピックテキストスタイルでテンプレートスタイルをオーバーライドする機能、および付録としてフローティングトピックを含めるオプションが含まれます。</w:t>
      </w:r>
    </w:p>
    <w:p>
      <w:pPr>
        <w:pStyle w:val="MMNotes"/>
        <w:numPr>
          <w:ilvl w:val="0"/>
          <w:numId w:val="0"/>
        </w:numPr>
        <w:ind w:left="628"/>
        <w:jc w:val="left"/>
      </w:pPr>
      <w:r>
        <w:t>Repeat this for each Topic to fine tune your output. Alternatively, you can select multiple Topics and change the settings for each in one action.</w:t>
      </w:r>
    </w:p>
    <w:p>
      <w:pPr>
        <w:pStyle w:val="MMNotes"/>
        <w:numPr>
          <w:ilvl w:val="0"/>
          <w:numId w:val="0"/>
        </w:numPr>
        <w:ind w:left="628"/>
        <w:jc w:val="left"/>
      </w:pPr>
      <w:r>
        <w:rPr>
          <w:b/>
          <w:bCs/>
        </w:rPr>
        <w:t>Note:</w:t>
      </w:r>
      <w:r>
        <w:t> Unlike previous versions of WordX a Topic does not have to contain a particular Element in order to make your selections. If you select an Element that the Topic does not have, this will simply be skipped during the export.</w:t>
      </w:r>
    </w:p>
    <w:p>
      <w:pPr>
        <w:pStyle w:val="MMNotes"/>
        <w:numPr>
          <w:ilvl w:val="0"/>
          <w:numId w:val="0"/>
        </w:numPr>
        <w:ind w:left="628"/>
        <w:jc w:val="left"/>
      </w:pPr>
      <w:r>
        <w:t xml:space="preserve">For more details on Styles see </w:t>
      </w:r>
      <w:hyperlink w:anchor="xpointer(/descendant-or-self::ap:Topic[@OId='Pa0fCQvQNkiFqwqlmIZ4Jg=='])" w:history="1">
        <w:r>
          <w:rPr>
            <w:b/>
            <w:bCs/>
            <w:color w:val="0000FF"/>
            <w:u w:val="single"/>
          </w:rPr>
          <w:t>Applying/Managing Styles</w:t>
        </w:r>
      </w:hyperlink>
      <w:r>
        <w:t xml:space="preserve">, for more details on Topic Elements see </w:t>
      </w:r>
      <w:hyperlink w:anchor="xpointer(/descendant-or-self::ap:Topic[@OId='c+HrI8K5LkeFsJJsB5IqUA=='])" w:history="1">
        <w:r>
          <w:rPr>
            <w:b/>
            <w:bCs/>
            <w:color w:val="0000FF"/>
            <w:u w:val="single"/>
          </w:rPr>
          <w:t>Selecting Topic Elements</w:t>
        </w:r>
      </w:hyperlink>
    </w:p>
    <w:p>
      <w:pPr>
        <w:pStyle w:val="MMNotes"/>
        <w:numPr>
          <w:ilvl w:val="0"/>
          <w:numId w:val="0"/>
        </w:numPr>
        <w:ind w:left="628"/>
        <w:jc w:val="left"/>
      </w:pPr>
      <w:r>
        <w:rPr>
          <w:b/>
          <w:bCs/>
        </w:rPr>
        <w:t>Step 6.</w:t>
      </w:r>
      <w:r>
        <w:t xml:space="preserve"> Set the </w:t>
      </w:r>
      <w:r>
        <w:rPr>
          <w:b/>
          <w:bCs/>
        </w:rPr>
        <w:t>Current Map Export Options</w:t>
      </w:r>
      <w:r>
        <w:t>. These include a Title page, a Table of Contents, Map Image, the ability to override the Template Style with the Topic Text Style from the Map and an option to include Floating Topics as an Appendix.</w:t>
      </w:r>
    </w:p>
    <w:p>
      <w:pPr>
        <w:pStyle w:val="MMNotes"/>
        <w:numPr>
          <w:ilvl w:val="0"/>
          <w:numId w:val="0"/>
        </w:numPr>
        <w:ind w:left="628"/>
        <w:jc w:val="center"/>
      </w:pPr>
      <w:r>
        <w:drawing>
          <wp:inline>
            <wp:extent cx="3352800" cy="3695700"/>
            <wp:docPr id="10001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13"/>
                    <a:stretch>
                      <a:fillRect/>
                    </a:stretch>
                  </pic:blipFill>
                  <pic:spPr>
                    <a:xfrm>
                      <a:off x="0" y="0"/>
                      <a:ext cx="3352800" cy="3695700"/>
                    </a:xfrm>
                    <a:prstGeom prst="rect">
                      <a:avLst/>
                    </a:prstGeom>
                  </pic:spPr>
                </pic:pic>
              </a:graphicData>
            </a:graphic>
          </wp:inline>
        </w:drawing>
      </w:r>
    </w:p>
    <w:p>
      <w:pPr>
        <w:pStyle w:val="MMNotes"/>
        <w:numPr>
          <w:ilvl w:val="0"/>
          <w:numId w:val="0"/>
        </w:numPr>
        <w:ind w:left="628"/>
        <w:jc w:val="left"/>
      </w:pPr>
      <w:r>
        <w:rPr>
          <w:rFonts w:ascii="MS Mincho" w:eastAsia="MS Mincho" w:hAnsi="MS Mincho" w:cs="MS Mincho"/>
        </w:rPr>
        <w:t>これらの設定の詳細については、現在のマップエクスポートオプションを参照してください。</w:t>
      </w:r>
    </w:p>
    <w:p>
      <w:pPr>
        <w:pStyle w:val="MMNotes"/>
        <w:numPr>
          <w:ilvl w:val="0"/>
          <w:numId w:val="0"/>
        </w:numPr>
        <w:ind w:left="628"/>
        <w:jc w:val="left"/>
      </w:pPr>
      <w:r>
        <w:rPr>
          <w:rFonts w:ascii="MS Mincho" w:eastAsia="MS Mincho" w:hAnsi="MS Mincho" w:cs="MS Mincho"/>
        </w:rPr>
        <w:t>手順</w:t>
      </w:r>
      <w:r>
        <w:t>7.</w:t>
      </w:r>
      <w:r>
        <w:rPr>
          <w:rFonts w:ascii="MS Mincho" w:eastAsia="MS Mincho" w:hAnsi="MS Mincho" w:cs="MS Mincho"/>
        </w:rPr>
        <w:t>エクスポートを開始します</w:t>
      </w:r>
    </w:p>
    <w:p>
      <w:pPr>
        <w:pStyle w:val="MMNotes"/>
        <w:numPr>
          <w:ilvl w:val="0"/>
          <w:numId w:val="0"/>
        </w:numPr>
        <w:ind w:left="628"/>
        <w:jc w:val="left"/>
      </w:pPr>
      <w:r>
        <w:rPr>
          <w:rFonts w:ascii="MS Mincho" w:eastAsia="MS Mincho" w:hAnsi="MS Mincho" w:cs="MS Mincho"/>
        </w:rPr>
        <w:t>エクスポート設定に問題がなければ、</w:t>
      </w:r>
      <w:r>
        <w:t>WordX</w:t>
      </w:r>
      <w:r>
        <w:rPr>
          <w:rFonts w:ascii="MS Mincho" w:eastAsia="MS Mincho" w:hAnsi="MS Mincho" w:cs="MS Mincho"/>
        </w:rPr>
        <w:t>タスクペインの上部にある</w:t>
      </w:r>
      <w:r>
        <w:t>[</w:t>
      </w:r>
      <w:r>
        <w:rPr>
          <w:rFonts w:ascii="MS Mincho" w:eastAsia="MS Mincho" w:hAnsi="MS Mincho" w:cs="MS Mincho"/>
        </w:rPr>
        <w:t>マップを</w:t>
      </w:r>
      <w:r>
        <w:t>Word</w:t>
      </w:r>
      <w:r>
        <w:rPr>
          <w:rFonts w:ascii="MS Mincho" w:eastAsia="MS Mincho" w:hAnsi="MS Mincho" w:cs="MS Mincho"/>
        </w:rPr>
        <w:t>にエクスポート</w:t>
      </w:r>
      <w:r>
        <w:t>]</w:t>
      </w:r>
      <w:r>
        <w:rPr>
          <w:rFonts w:ascii="MS Mincho" w:eastAsia="MS Mincho" w:hAnsi="MS Mincho" w:cs="MS Mincho"/>
        </w:rPr>
        <w:t>コマンドをクリックしてエクスポートを開始します。</w:t>
      </w:r>
    </w:p>
    <w:p>
      <w:pPr>
        <w:pStyle w:val="MMNotes"/>
        <w:numPr>
          <w:ilvl w:val="0"/>
          <w:numId w:val="0"/>
        </w:numPr>
        <w:ind w:left="628"/>
        <w:jc w:val="left"/>
      </w:pPr>
      <w:r>
        <w:t xml:space="preserve">For more details on these settings see </w:t>
      </w:r>
      <w:hyperlink w:anchor="xpointer(/descendant-or-self::ap:Topic[@OId='TBS3sXWWMkuYOVcb3VWWkA=='])" w:history="1">
        <w:r>
          <w:rPr>
            <w:b/>
            <w:bCs/>
            <w:color w:val="0000FF"/>
            <w:u w:val="single"/>
          </w:rPr>
          <w:t>Current Map Export Options</w:t>
        </w:r>
      </w:hyperlink>
    </w:p>
    <w:p>
      <w:pPr>
        <w:pStyle w:val="MMNotes"/>
        <w:numPr>
          <w:ilvl w:val="0"/>
          <w:numId w:val="0"/>
        </w:numPr>
        <w:ind w:left="628"/>
        <w:jc w:val="left"/>
      </w:pPr>
      <w:r>
        <w:rPr>
          <w:b/>
          <w:bCs/>
        </w:rPr>
        <w:t>Step 7.</w:t>
      </w:r>
      <w:r>
        <w:t> Start the export</w:t>
      </w:r>
    </w:p>
    <w:p>
      <w:pPr>
        <w:pStyle w:val="MMNotes"/>
        <w:numPr>
          <w:ilvl w:val="0"/>
          <w:numId w:val="0"/>
        </w:numPr>
        <w:ind w:left="628"/>
        <w:jc w:val="left"/>
      </w:pPr>
      <w:r>
        <w:t xml:space="preserve">Once you are happy with your export settings, start the export by clicking the </w:t>
      </w:r>
      <w:r>
        <w:rPr>
          <w:b/>
          <w:bCs/>
        </w:rPr>
        <w:t xml:space="preserve">Export Map to Word </w:t>
      </w:r>
      <w:r>
        <w:t>command located at the top of the WordX Taskpane.</w:t>
      </w:r>
    </w:p>
    <w:p>
      <w:pPr>
        <w:pStyle w:val="MMNotes"/>
        <w:numPr>
          <w:ilvl w:val="0"/>
          <w:numId w:val="0"/>
        </w:numPr>
        <w:ind w:left="628"/>
        <w:jc w:val="center"/>
      </w:pPr>
      <w:r>
        <w:drawing>
          <wp:inline>
            <wp:extent cx="3333750" cy="1257300"/>
            <wp:docPr id="10002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14"/>
                    <a:stretch>
                      <a:fillRect/>
                    </a:stretch>
                  </pic:blipFill>
                  <pic:spPr>
                    <a:xfrm>
                      <a:off x="0" y="0"/>
                      <a:ext cx="3333750" cy="1257300"/>
                    </a:xfrm>
                    <a:prstGeom prst="rect">
                      <a:avLst/>
                    </a:prstGeom>
                  </pic:spPr>
                </pic:pic>
              </a:graphicData>
            </a:graphic>
          </wp:inline>
        </w:drawing>
      </w:r>
    </w:p>
    <w:p>
      <w:pPr>
        <w:pStyle w:val="MMNotes"/>
        <w:numPr>
          <w:ilvl w:val="0"/>
          <w:numId w:val="0"/>
        </w:numPr>
        <w:ind w:left="628"/>
        <w:jc w:val="left"/>
      </w:pPr>
      <w:r>
        <w:rPr>
          <w:rFonts w:ascii="MS Mincho" w:eastAsia="MS Mincho" w:hAnsi="MS Mincho" w:cs="MS Mincho"/>
        </w:rPr>
        <w:t>手順</w:t>
      </w:r>
      <w:r>
        <w:t>8.-</w:t>
      </w:r>
      <w:r>
        <w:rPr>
          <w:rFonts w:ascii="MS Mincho" w:eastAsia="MS Mincho" w:hAnsi="MS Mincho" w:cs="MS Mincho"/>
        </w:rPr>
        <w:t>エクスポートしたドキュメントを保存するときに</w:t>
      </w:r>
      <w:r>
        <w:t>WordX</w:t>
      </w:r>
      <w:r>
        <w:rPr>
          <w:rFonts w:ascii="MS Mincho" w:eastAsia="MS Mincho" w:hAnsi="MS Mincho" w:cs="MS Mincho"/>
        </w:rPr>
        <w:t>が使用するファイル名と場所を選択し、</w:t>
      </w:r>
      <w:r>
        <w:t>[</w:t>
      </w:r>
      <w:r>
        <w:rPr>
          <w:rFonts w:ascii="MS Mincho" w:eastAsia="MS Mincho" w:hAnsi="MS Mincho" w:cs="MS Mincho"/>
        </w:rPr>
        <w:t>保存</w:t>
      </w:r>
      <w:r>
        <w:t>]</w:t>
      </w:r>
      <w:r>
        <w:rPr>
          <w:rFonts w:ascii="MS Mincho" w:eastAsia="MS Mincho" w:hAnsi="MS Mincho" w:cs="MS Mincho"/>
        </w:rPr>
        <w:t>をクリックします。</w:t>
      </w:r>
    </w:p>
    <w:p>
      <w:pPr>
        <w:pStyle w:val="MMNotes"/>
        <w:numPr>
          <w:ilvl w:val="0"/>
          <w:numId w:val="0"/>
        </w:numPr>
        <w:ind w:left="628"/>
        <w:jc w:val="left"/>
      </w:pPr>
      <w:r>
        <w:rPr>
          <w:b/>
          <w:bCs/>
        </w:rPr>
        <w:t>Step 8.</w:t>
      </w:r>
      <w:r>
        <w:t xml:space="preserve"> - Choose a filename and location that WordX will use when saving the exported document and click </w:t>
      </w:r>
      <w:r>
        <w:rPr>
          <w:b/>
          <w:bCs/>
        </w:rPr>
        <w:t>Save</w:t>
      </w:r>
      <w:r>
        <w:t>.</w:t>
      </w:r>
    </w:p>
    <w:p>
      <w:pPr>
        <w:pStyle w:val="MMNotes"/>
        <w:numPr>
          <w:ilvl w:val="0"/>
          <w:numId w:val="0"/>
        </w:numPr>
        <w:ind w:left="628"/>
        <w:jc w:val="center"/>
      </w:pPr>
      <w:r>
        <w:drawing>
          <wp:inline>
            <wp:extent cx="4629150" cy="3324225"/>
            <wp:docPr id="10002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15"/>
                    <a:stretch>
                      <a:fillRect/>
                    </a:stretch>
                  </pic:blipFill>
                  <pic:spPr>
                    <a:xfrm>
                      <a:off x="0" y="0"/>
                      <a:ext cx="4629150" cy="3324225"/>
                    </a:xfrm>
                    <a:prstGeom prst="rect">
                      <a:avLst/>
                    </a:prstGeom>
                  </pic:spPr>
                </pic:pic>
              </a:graphicData>
            </a:graphic>
          </wp:inline>
        </w:drawing>
      </w:r>
    </w:p>
    <w:p>
      <w:pPr>
        <w:pStyle w:val="MMNotes"/>
        <w:numPr>
          <w:ilvl w:val="0"/>
          <w:numId w:val="0"/>
        </w:numPr>
        <w:ind w:left="628"/>
        <w:jc w:val="left"/>
      </w:pPr>
      <w:r>
        <w:rPr>
          <w:rFonts w:ascii="MS Mincho" w:eastAsia="MS Mincho" w:hAnsi="MS Mincho" w:cs="MS Mincho"/>
        </w:rPr>
        <w:t>手順</w:t>
      </w:r>
      <w:r>
        <w:t>9.-</w:t>
      </w:r>
      <w:r>
        <w:rPr>
          <w:rFonts w:ascii="MS Mincho" w:eastAsia="MS Mincho" w:hAnsi="MS Mincho" w:cs="MS Mincho"/>
        </w:rPr>
        <w:t>エクスポートルーチンがドキュメントを作成するまで待ちます。</w:t>
      </w:r>
    </w:p>
    <w:p>
      <w:pPr>
        <w:pStyle w:val="MMNotes"/>
        <w:numPr>
          <w:ilvl w:val="0"/>
          <w:numId w:val="0"/>
        </w:numPr>
        <w:ind w:left="628"/>
        <w:jc w:val="left"/>
      </w:pPr>
      <w:r>
        <w:rPr>
          <w:b/>
          <w:bCs/>
        </w:rPr>
        <w:t>Step 9.</w:t>
      </w:r>
      <w:r>
        <w:t> - Wait while the export routine creates the document.</w:t>
      </w:r>
    </w:p>
    <w:p>
      <w:pPr>
        <w:pStyle w:val="MMNotes"/>
        <w:numPr>
          <w:ilvl w:val="0"/>
          <w:numId w:val="0"/>
        </w:numPr>
        <w:ind w:left="628"/>
        <w:jc w:val="center"/>
      </w:pPr>
      <w:r>
        <w:drawing>
          <wp:inline>
            <wp:extent cx="2724150" cy="1209675"/>
            <wp:docPr id="10002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16"/>
                    <a:stretch>
                      <a:fillRect/>
                    </a:stretch>
                  </pic:blipFill>
                  <pic:spPr>
                    <a:xfrm>
                      <a:off x="0" y="0"/>
                      <a:ext cx="2724150" cy="1209675"/>
                    </a:xfrm>
                    <a:prstGeom prst="rect">
                      <a:avLst/>
                    </a:prstGeom>
                  </pic:spPr>
                </pic:pic>
              </a:graphicData>
            </a:graphic>
          </wp:inline>
        </w:drawing>
      </w:r>
    </w:p>
    <w:p>
      <w:pPr>
        <w:pStyle w:val="MMNotes"/>
        <w:numPr>
          <w:ilvl w:val="0"/>
          <w:numId w:val="0"/>
        </w:numPr>
        <w:ind w:left="628"/>
        <w:jc w:val="left"/>
      </w:pPr>
      <w:r>
        <w:rPr>
          <w:rFonts w:ascii="MS Mincho" w:eastAsia="MS Mincho" w:hAnsi="MS Mincho" w:cs="MS Mincho"/>
        </w:rPr>
        <w:t>手順</w:t>
      </w:r>
      <w:r>
        <w:t>10 .- [</w:t>
      </w:r>
      <w:r>
        <w:rPr>
          <w:rFonts w:ascii="MS Mincho" w:eastAsia="MS Mincho" w:hAnsi="MS Mincho" w:cs="MS Mincho"/>
        </w:rPr>
        <w:t>エクスポートの表示</w:t>
      </w:r>
      <w:r>
        <w:t>]</w:t>
      </w:r>
      <w:r>
        <w:rPr>
          <w:rFonts w:ascii="MS Mincho" w:eastAsia="MS Mincho" w:hAnsi="MS Mincho" w:cs="MS Mincho"/>
        </w:rPr>
        <w:t>をクリックして、新しい</w:t>
      </w:r>
      <w:r>
        <w:t>Word</w:t>
      </w:r>
      <w:r>
        <w:rPr>
          <w:rFonts w:ascii="MS Mincho" w:eastAsia="MS Mincho" w:hAnsi="MS Mincho" w:cs="MS Mincho"/>
        </w:rPr>
        <w:t>文書を開きます。</w:t>
      </w:r>
    </w:p>
    <w:p>
      <w:pPr>
        <w:pStyle w:val="MMNotes"/>
        <w:numPr>
          <w:ilvl w:val="0"/>
          <w:numId w:val="0"/>
        </w:numPr>
        <w:ind w:left="628"/>
        <w:jc w:val="left"/>
      </w:pPr>
      <w:r>
        <w:rPr>
          <w:b/>
          <w:bCs/>
        </w:rPr>
        <w:t>Step 10</w:t>
      </w:r>
      <w:r>
        <w:t xml:space="preserve">. - Click </w:t>
      </w:r>
      <w:r>
        <w:rPr>
          <w:b/>
          <w:bCs/>
        </w:rPr>
        <w:t>View Export</w:t>
      </w:r>
      <w:r>
        <w:t> to open the new Word document.</w:t>
      </w:r>
    </w:p>
    <w:p>
      <w:pPr>
        <w:pStyle w:val="MMNotes"/>
        <w:numPr>
          <w:ilvl w:val="0"/>
          <w:numId w:val="0"/>
        </w:numPr>
        <w:ind w:left="628"/>
        <w:jc w:val="center"/>
      </w:pPr>
      <w:r>
        <w:drawing>
          <wp:inline>
            <wp:extent cx="2724150" cy="1209675"/>
            <wp:docPr id="10002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17"/>
                    <a:stretch>
                      <a:fillRect/>
                    </a:stretch>
                  </pic:blipFill>
                  <pic:spPr>
                    <a:xfrm>
                      <a:off x="0" y="0"/>
                      <a:ext cx="2724150" cy="1209675"/>
                    </a:xfrm>
                    <a:prstGeom prst="rect">
                      <a:avLst/>
                    </a:prstGeom>
                  </pic:spPr>
                </pic:pic>
              </a:graphicData>
            </a:graphic>
          </wp:inline>
        </w:drawing>
      </w:r>
    </w:p>
    <w:p>
      <w:pPr>
        <w:pStyle w:val="MMNotes"/>
        <w:numPr>
          <w:ilvl w:val="0"/>
          <w:numId w:val="0"/>
        </w:numPr>
        <w:ind w:left="628"/>
        <w:jc w:val="left"/>
      </w:pPr>
      <w:r>
        <w:rPr>
          <w:rFonts w:ascii="MS Mincho" w:eastAsia="MS Mincho" w:hAnsi="MS Mincho" w:cs="MS Mincho"/>
        </w:rPr>
        <w:t>ステップ</w:t>
      </w:r>
      <w:r>
        <w:t>11.-</w:t>
      </w:r>
      <w:r>
        <w:rPr>
          <w:rFonts w:ascii="MS Mincho" w:eastAsia="MS Mincho" w:hAnsi="MS Mincho" w:cs="MS Mincho"/>
        </w:rPr>
        <w:t>座って、あなたの便利な仕事を賞賛してください。</w:t>
      </w:r>
    </w:p>
    <w:p>
      <w:pPr>
        <w:pStyle w:val="MMNotes"/>
        <w:numPr>
          <w:ilvl w:val="0"/>
          <w:numId w:val="0"/>
        </w:numPr>
        <w:ind w:left="628"/>
        <w:jc w:val="left"/>
      </w:pPr>
      <w:r>
        <w:rPr>
          <w:b/>
          <w:bCs/>
        </w:rPr>
        <w:t>Step 11.</w:t>
      </w:r>
      <w:r>
        <w:t> - Sit back and admire your handy work.</w:t>
      </w:r>
    </w:p>
    <w:p>
      <w:pPr>
        <w:pStyle w:val="MMNotes"/>
        <w:numPr>
          <w:ilvl w:val="0"/>
          <w:numId w:val="0"/>
        </w:numPr>
        <w:ind w:left="628"/>
        <w:jc w:val="center"/>
      </w:pPr>
      <w:r>
        <w:drawing>
          <wp:inline>
            <wp:extent cx="5213350" cy="2419666"/>
            <wp:docPr id="10002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18"/>
                    <a:stretch>
                      <a:fillRect/>
                    </a:stretch>
                  </pic:blipFill>
                  <pic:spPr>
                    <a:xfrm>
                      <a:off x="0" y="0"/>
                      <a:ext cx="5213350" cy="2419666"/>
                    </a:xfrm>
                    <a:prstGeom prst="rect">
                      <a:avLst/>
                    </a:prstGeom>
                  </pic:spPr>
                </pic:pic>
              </a:graphicData>
            </a:graphic>
          </wp:inline>
        </w:drawing>
      </w:r>
    </w:p>
    <w:p>
      <w:pPr>
        <w:pStyle w:val="MMTopic1"/>
        <w:numPr>
          <w:ilvl w:val="0"/>
          <w:numId w:val="1"/>
        </w:numPr>
      </w:pPr>
      <w:bookmarkStart w:id="4" w:name="_Toc256000004"/>
      <w:r>
        <w:rPr>
          <w:rFonts w:ascii="Segoe UI" w:eastAsia="Segoe UI" w:hAnsi="Segoe UI" w:cs="Segoe UI"/>
          <w:b/>
          <w:i w:val="0"/>
          <w:strike w:val="0"/>
          <w:sz w:val="20"/>
          <w:u w:val="none"/>
        </w:rPr>
        <w:t>Setting Up an Export</w:t>
      </w:r>
      <w:bookmarkEnd w:id="4"/>
    </w:p>
    <w:p>
      <w:pPr>
        <w:pStyle w:val="MMTopic2"/>
        <w:numPr>
          <w:ilvl w:val="1"/>
          <w:numId w:val="1"/>
        </w:numPr>
      </w:pPr>
      <w:bookmarkStart w:id="5" w:name="_Toc256000005"/>
      <w:r>
        <w:rPr>
          <w:rFonts w:ascii="Segoe UI" w:eastAsia="Segoe UI" w:hAnsi="Segoe UI" w:cs="Segoe UI"/>
          <w:b/>
          <w:i w:val="0"/>
          <w:strike w:val="0"/>
          <w:color w:val="333333"/>
          <w:sz w:val="20"/>
          <w:u w:val="none"/>
        </w:rPr>
        <w:t>Applying/Managing Templates</w:t>
      </w:r>
      <w:bookmarkEnd w:id="5"/>
    </w:p>
    <w:p>
      <w:pPr>
        <w:numPr>
          <w:ilvl w:val="0"/>
          <w:numId w:val="0"/>
        </w:numPr>
        <w:ind w:left="1040"/>
      </w:pPr>
    </w:p>
    <w:p>
      <w:pPr>
        <w:pStyle w:val="MMNotes"/>
        <w:numPr>
          <w:ilvl w:val="0"/>
          <w:numId w:val="0"/>
        </w:numPr>
        <w:ind w:left="1148"/>
        <w:jc w:val="left"/>
      </w:pPr>
      <w:r>
        <w:t>WordX</w:t>
      </w:r>
      <w:r>
        <w:rPr>
          <w:rFonts w:ascii="MS Mincho" w:eastAsia="MS Mincho" w:hAnsi="MS Mincho" w:cs="MS Mincho"/>
        </w:rPr>
        <w:t>には、標準の</w:t>
      </w:r>
      <w:r>
        <w:t>Microsoft Word 2007</w:t>
      </w:r>
      <w:r>
        <w:rPr>
          <w:rFonts w:ascii="MS Mincho" w:eastAsia="MS Mincho" w:hAnsi="MS Mincho" w:cs="MS Mincho"/>
        </w:rPr>
        <w:t>、</w:t>
      </w:r>
      <w:r>
        <w:t>2010 2013</w:t>
      </w:r>
      <w:r>
        <w:rPr>
          <w:rFonts w:ascii="MS Mincho" w:eastAsia="MS Mincho" w:hAnsi="MS Mincho" w:cs="MS Mincho"/>
        </w:rPr>
        <w:t>、および</w:t>
      </w:r>
      <w:r>
        <w:t>2016</w:t>
      </w:r>
      <w:r>
        <w:rPr>
          <w:rFonts w:ascii="MS Mincho" w:eastAsia="MS Mincho" w:hAnsi="MS Mincho" w:cs="MS Mincho"/>
        </w:rPr>
        <w:t>の通常のテンプレートのコピーが付属しています。</w:t>
      </w:r>
      <w:r>
        <w:t xml:space="preserve"> 2</w:t>
      </w:r>
      <w:r>
        <w:rPr>
          <w:rFonts w:ascii="MS Mincho" w:eastAsia="MS Mincho" w:hAnsi="MS Mincho" w:cs="MS Mincho"/>
        </w:rPr>
        <w:t>つのコピーがあり、</w:t>
      </w:r>
      <w:r>
        <w:t>1</w:t>
      </w:r>
      <w:r>
        <w:rPr>
          <w:rFonts w:ascii="MS Mincho" w:eastAsia="MS Mincho" w:hAnsi="MS Mincho" w:cs="MS Mincho"/>
        </w:rPr>
        <w:t>つはユーザーが編集可能で、もう</w:t>
      </w:r>
      <w:r>
        <w:t>1</w:t>
      </w:r>
      <w:r>
        <w:rPr>
          <w:rFonts w:ascii="MS Mincho" w:eastAsia="MS Mincho" w:hAnsi="MS Mincho" w:cs="MS Mincho"/>
        </w:rPr>
        <w:t>つは編集可能ではありません。</w:t>
      </w:r>
    </w:p>
    <w:p>
      <w:pPr>
        <w:pStyle w:val="MMNotes"/>
        <w:numPr>
          <w:ilvl w:val="0"/>
          <w:numId w:val="0"/>
        </w:numPr>
        <w:ind w:left="1148"/>
        <w:jc w:val="left"/>
      </w:pPr>
      <w:r>
        <w:rPr>
          <w:rFonts w:ascii="MS Mincho" w:eastAsia="MS Mincho" w:hAnsi="MS Mincho" w:cs="MS Mincho"/>
        </w:rPr>
        <w:t>必要に応じて編集可能なテンプレートを削除できますが、編集不可能なテンプレートは読み取り専用であり、</w:t>
      </w:r>
      <w:r>
        <w:t>WordX</w:t>
      </w:r>
      <w:r>
        <w:rPr>
          <w:rFonts w:ascii="MS Mincho" w:eastAsia="MS Mincho" w:hAnsi="MS Mincho" w:cs="MS Mincho"/>
        </w:rPr>
        <w:t>アドインで必要です。</w:t>
      </w:r>
    </w:p>
    <w:p>
      <w:pPr>
        <w:pStyle w:val="MMNotes"/>
        <w:numPr>
          <w:ilvl w:val="0"/>
          <w:numId w:val="0"/>
        </w:numPr>
        <w:ind w:left="1148"/>
        <w:jc w:val="left"/>
      </w:pPr>
      <w:r>
        <w:t>WordX</w:t>
      </w:r>
      <w:r>
        <w:rPr>
          <w:rFonts w:ascii="MS Mincho" w:eastAsia="MS Mincho" w:hAnsi="MS Mincho" w:cs="MS Mincho"/>
        </w:rPr>
        <w:t>は、アドインに付属のコピーで動作するため、デフォルトの</w:t>
      </w:r>
      <w:r>
        <w:t>Word</w:t>
      </w:r>
      <w:r>
        <w:rPr>
          <w:rFonts w:ascii="MS Mincho" w:eastAsia="MS Mincho" w:hAnsi="MS Mincho" w:cs="MS Mincho"/>
        </w:rPr>
        <w:t>テンプレートを変更したり妨害したりすることはありません。</w:t>
      </w:r>
      <w:r>
        <w:t xml:space="preserve"> </w:t>
      </w:r>
      <w:r>
        <w:rPr>
          <w:rFonts w:ascii="MS Mincho" w:eastAsia="MS Mincho" w:hAnsi="MS Mincho" w:cs="MS Mincho"/>
        </w:rPr>
        <w:t>デフォルトの</w:t>
      </w:r>
      <w:r>
        <w:t>Word</w:t>
      </w:r>
      <w:r>
        <w:rPr>
          <w:rFonts w:ascii="MS Mincho" w:eastAsia="MS Mincho" w:hAnsi="MS Mincho" w:cs="MS Mincho"/>
        </w:rPr>
        <w:t>テンプレートに加えた変更や設定は、</w:t>
      </w:r>
      <w:r>
        <w:t>WordX</w:t>
      </w:r>
      <w:r>
        <w:rPr>
          <w:rFonts w:ascii="MS Mincho" w:eastAsia="MS Mincho" w:hAnsi="MS Mincho" w:cs="MS Mincho"/>
        </w:rPr>
        <w:t>がインストールされていても保持されます。</w:t>
      </w:r>
    </w:p>
    <w:p>
      <w:pPr>
        <w:pStyle w:val="MMNotes"/>
        <w:numPr>
          <w:ilvl w:val="0"/>
          <w:numId w:val="0"/>
        </w:numPr>
        <w:ind w:left="1148"/>
        <w:jc w:val="left"/>
      </w:pPr>
      <w:r>
        <w:t>WordX</w:t>
      </w:r>
      <w:r>
        <w:rPr>
          <w:rFonts w:ascii="MS Mincho" w:eastAsia="MS Mincho" w:hAnsi="MS Mincho" w:cs="MS Mincho"/>
        </w:rPr>
        <w:t>テンプレートダイアログ</w:t>
      </w:r>
    </w:p>
    <w:p>
      <w:pPr>
        <w:pStyle w:val="MMNotes"/>
        <w:numPr>
          <w:ilvl w:val="0"/>
          <w:numId w:val="0"/>
        </w:numPr>
        <w:ind w:left="1148"/>
        <w:jc w:val="left"/>
      </w:pPr>
      <w:r>
        <w:t>[</w:t>
      </w:r>
      <w:r>
        <w:rPr>
          <w:rFonts w:ascii="MS Mincho" w:eastAsia="MS Mincho" w:hAnsi="MS Mincho" w:cs="MS Mincho"/>
        </w:rPr>
        <w:t>テンプレートの適用</w:t>
      </w:r>
      <w:r>
        <w:t>/</w:t>
      </w:r>
      <w:r>
        <w:rPr>
          <w:rFonts w:ascii="MS Mincho" w:eastAsia="MS Mincho" w:hAnsi="MS Mincho" w:cs="MS Mincho"/>
        </w:rPr>
        <w:t>管理</w:t>
      </w:r>
      <w:r>
        <w:t>]</w:t>
      </w:r>
      <w:r>
        <w:rPr>
          <w:rFonts w:ascii="MS Mincho" w:eastAsia="MS Mincho" w:hAnsi="MS Mincho" w:cs="MS Mincho"/>
        </w:rPr>
        <w:t>コマンドからアクセスする</w:t>
      </w:r>
      <w:r>
        <w:t>[WordX</w:t>
      </w:r>
      <w:r>
        <w:rPr>
          <w:rFonts w:ascii="MS Mincho" w:eastAsia="MS Mincho" w:hAnsi="MS Mincho" w:cs="MS Mincho"/>
        </w:rPr>
        <w:t>テンプレート</w:t>
      </w:r>
      <w:r>
        <w:t>]</w:t>
      </w:r>
      <w:r>
        <w:rPr>
          <w:rFonts w:ascii="MS Mincho" w:eastAsia="MS Mincho" w:hAnsi="MS Mincho" w:cs="MS Mincho"/>
        </w:rPr>
        <w:t>ダイアログでは、</w:t>
      </w:r>
      <w:r>
        <w:t>WordX</w:t>
      </w:r>
      <w:r>
        <w:rPr>
          <w:rFonts w:ascii="MS Mincho" w:eastAsia="MS Mincho" w:hAnsi="MS Mincho" w:cs="MS Mincho"/>
        </w:rPr>
        <w:t>で使用する</w:t>
      </w:r>
      <w:r>
        <w:t>MicrosoftWord</w:t>
      </w:r>
      <w:r>
        <w:rPr>
          <w:rFonts w:ascii="MS Mincho" w:eastAsia="MS Mincho" w:hAnsi="MS Mincho" w:cs="MS Mincho"/>
        </w:rPr>
        <w:t>テンプレートを管理できます。</w:t>
      </w:r>
    </w:p>
    <w:p>
      <w:pPr>
        <w:pStyle w:val="MMNotes"/>
        <w:numPr>
          <w:ilvl w:val="0"/>
          <w:numId w:val="0"/>
        </w:numPr>
        <w:ind w:left="1148"/>
        <w:jc w:val="left"/>
      </w:pPr>
      <w:r>
        <w:t>WordX comes complete with copies of the standard Microsoft Word 2007, 2010 2013 and 2016 Normal Templates. There are two copies, one of which is user editable, the other which is not.</w:t>
      </w:r>
    </w:p>
    <w:p>
      <w:pPr>
        <w:pStyle w:val="MMNotes"/>
        <w:numPr>
          <w:ilvl w:val="0"/>
          <w:numId w:val="0"/>
        </w:numPr>
        <w:ind w:left="1148"/>
        <w:jc w:val="left"/>
      </w:pPr>
      <w:r>
        <w:t>You may remove the editable templates if you wish but the non-editable templates are read only and required by the WordX add-in.</w:t>
      </w:r>
    </w:p>
    <w:p>
      <w:pPr>
        <w:pStyle w:val="MMNotes"/>
        <w:numPr>
          <w:ilvl w:val="0"/>
          <w:numId w:val="0"/>
        </w:numPr>
        <w:ind w:left="1148"/>
        <w:jc w:val="left"/>
      </w:pPr>
      <w:r>
        <w:t>WordX works with copies supplied with the add-in so it does not change or interfere with your default Word template(s). Any changes or settings you have for your default Word template(s) will persist even with WordX installed.</w:t>
      </w:r>
    </w:p>
    <w:p>
      <w:pPr>
        <w:pStyle w:val="MMNotes"/>
        <w:numPr>
          <w:ilvl w:val="0"/>
          <w:numId w:val="0"/>
        </w:numPr>
        <w:ind w:left="1148"/>
        <w:jc w:val="left"/>
      </w:pPr>
      <w:r>
        <w:rPr>
          <w:b/>
          <w:bCs/>
        </w:rPr>
        <w:t>The WordX Templates Dialog</w:t>
      </w:r>
    </w:p>
    <w:p>
      <w:pPr>
        <w:pStyle w:val="MMNotes"/>
        <w:numPr>
          <w:ilvl w:val="0"/>
          <w:numId w:val="0"/>
        </w:numPr>
        <w:ind w:left="1148"/>
        <w:jc w:val="left"/>
      </w:pPr>
      <w:r>
        <w:t xml:space="preserve">The WordX Templates dialog, which is accessed from the </w:t>
      </w:r>
      <w:r>
        <w:rPr>
          <w:b/>
          <w:bCs/>
        </w:rPr>
        <w:t>Apply/Manage Templates</w:t>
      </w:r>
      <w:r>
        <w:t> command, lets you manage your Microsoft Word Templates for use with WordX.</w:t>
      </w:r>
    </w:p>
    <w:p>
      <w:pPr>
        <w:pStyle w:val="MMNotes"/>
        <w:numPr>
          <w:ilvl w:val="0"/>
          <w:numId w:val="0"/>
        </w:numPr>
        <w:ind w:left="1148"/>
        <w:jc w:val="center"/>
      </w:pPr>
      <w:r>
        <w:drawing>
          <wp:inline>
            <wp:extent cx="3676650" cy="2600325"/>
            <wp:docPr id="10003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19"/>
                    <a:stretch>
                      <a:fillRect/>
                    </a:stretch>
                  </pic:blipFill>
                  <pic:spPr>
                    <a:xfrm>
                      <a:off x="0" y="0"/>
                      <a:ext cx="3676650" cy="2600325"/>
                    </a:xfrm>
                    <a:prstGeom prst="rect">
                      <a:avLst/>
                    </a:prstGeom>
                  </pic:spPr>
                </pic:pic>
              </a:graphicData>
            </a:graphic>
          </wp:inline>
        </w:drawing>
      </w:r>
    </w:p>
    <w:p>
      <w:pPr>
        <w:pStyle w:val="MMNotes"/>
        <w:numPr>
          <w:ilvl w:val="0"/>
          <w:numId w:val="0"/>
        </w:numPr>
        <w:ind w:left="1148"/>
        <w:jc w:val="left"/>
      </w:pPr>
      <w:r>
        <w:rPr>
          <w:rFonts w:ascii="MS Mincho" w:eastAsia="MS Mincho" w:hAnsi="MS Mincho" w:cs="MS Mincho"/>
        </w:rPr>
        <w:t>テンプレートの追加</w:t>
      </w:r>
    </w:p>
    <w:p>
      <w:pPr>
        <w:pStyle w:val="MMNotes"/>
        <w:numPr>
          <w:ilvl w:val="0"/>
          <w:numId w:val="0"/>
        </w:numPr>
        <w:ind w:left="1148"/>
        <w:jc w:val="left"/>
      </w:pPr>
      <w:r>
        <w:t>[</w:t>
      </w:r>
      <w:r>
        <w:rPr>
          <w:rFonts w:ascii="MS Mincho" w:eastAsia="MS Mincho" w:hAnsi="MS Mincho" w:cs="MS Mincho"/>
        </w:rPr>
        <w:t>追加</w:t>
      </w:r>
      <w:r>
        <w:t>]</w:t>
      </w:r>
      <w:r>
        <w:rPr>
          <w:rFonts w:ascii="MS Mincho" w:eastAsia="MS Mincho" w:hAnsi="MS Mincho" w:cs="MS Mincho"/>
        </w:rPr>
        <w:t>コマンドを使用して、作成した新しいテンプレートを</w:t>
      </w:r>
      <w:r>
        <w:t>WordX</w:t>
      </w:r>
      <w:r>
        <w:rPr>
          <w:rFonts w:ascii="MS Mincho" w:eastAsia="MS Mincho" w:hAnsi="MS Mincho" w:cs="MS Mincho"/>
        </w:rPr>
        <w:t>に追加できます。</w:t>
      </w:r>
    </w:p>
    <w:p>
      <w:pPr>
        <w:pStyle w:val="MMNotes"/>
        <w:numPr>
          <w:ilvl w:val="0"/>
          <w:numId w:val="0"/>
        </w:numPr>
        <w:ind w:left="1148"/>
        <w:jc w:val="left"/>
      </w:pPr>
      <w:r>
        <w:rPr>
          <w:rFonts w:ascii="MS Mincho" w:eastAsia="MS Mincho" w:hAnsi="MS Mincho" w:cs="MS Mincho"/>
        </w:rPr>
        <w:t>開いたファイル選択ダイアログからテンプレートを選択します。</w:t>
      </w:r>
    </w:p>
    <w:p>
      <w:pPr>
        <w:pStyle w:val="MMNotes"/>
        <w:numPr>
          <w:ilvl w:val="0"/>
          <w:numId w:val="0"/>
        </w:numPr>
        <w:ind w:left="1148"/>
        <w:jc w:val="left"/>
      </w:pPr>
      <w:r>
        <w:rPr>
          <w:b/>
          <w:bCs/>
        </w:rPr>
        <w:t>Adding Templates</w:t>
      </w:r>
    </w:p>
    <w:p>
      <w:pPr>
        <w:pStyle w:val="MMNotes"/>
        <w:numPr>
          <w:ilvl w:val="0"/>
          <w:numId w:val="0"/>
        </w:numPr>
        <w:ind w:left="1148"/>
        <w:jc w:val="left"/>
      </w:pPr>
      <w:r>
        <w:t xml:space="preserve">You can add new templates that you create to WordX using the </w:t>
      </w:r>
      <w:r>
        <w:rPr>
          <w:b/>
          <w:bCs/>
        </w:rPr>
        <w:t>Add</w:t>
      </w:r>
      <w:r>
        <w:t> command.</w:t>
      </w:r>
    </w:p>
    <w:p>
      <w:pPr>
        <w:pStyle w:val="MMNotes"/>
        <w:numPr>
          <w:ilvl w:val="0"/>
          <w:numId w:val="0"/>
        </w:numPr>
        <w:ind w:left="1148"/>
        <w:jc w:val="left"/>
      </w:pPr>
      <w:r>
        <w:t>Select the template from the file selection dialog that opens.</w:t>
      </w:r>
    </w:p>
    <w:p>
      <w:pPr>
        <w:pStyle w:val="MMNotes"/>
        <w:numPr>
          <w:ilvl w:val="0"/>
          <w:numId w:val="0"/>
        </w:numPr>
        <w:ind w:left="1148"/>
        <w:jc w:val="center"/>
      </w:pPr>
      <w:r>
        <w:drawing>
          <wp:inline>
            <wp:extent cx="4829175" cy="2628900"/>
            <wp:docPr id="10003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20"/>
                    <a:stretch>
                      <a:fillRect/>
                    </a:stretch>
                  </pic:blipFill>
                  <pic:spPr>
                    <a:xfrm>
                      <a:off x="0" y="0"/>
                      <a:ext cx="4829175" cy="2628900"/>
                    </a:xfrm>
                    <a:prstGeom prst="rect">
                      <a:avLst/>
                    </a:prstGeom>
                  </pic:spPr>
                </pic:pic>
              </a:graphicData>
            </a:graphic>
          </wp:inline>
        </w:drawing>
      </w:r>
    </w:p>
    <w:p>
      <w:pPr>
        <w:pStyle w:val="MMNotes"/>
        <w:numPr>
          <w:ilvl w:val="0"/>
          <w:numId w:val="0"/>
        </w:numPr>
        <w:ind w:left="1148"/>
        <w:jc w:val="left"/>
      </w:pPr>
      <w:r>
        <w:t>[</w:t>
      </w:r>
      <w:r>
        <w:rPr>
          <w:rFonts w:ascii="MS Mincho" w:eastAsia="MS Mincho" w:hAnsi="MS Mincho" w:cs="MS Mincho"/>
        </w:rPr>
        <w:t>開く</w:t>
      </w:r>
      <w:r>
        <w:t>]</w:t>
      </w:r>
      <w:r>
        <w:rPr>
          <w:rFonts w:ascii="MS Mincho" w:eastAsia="MS Mincho" w:hAnsi="MS Mincho" w:cs="MS Mincho"/>
        </w:rPr>
        <w:t>ボタンをクリックして、テンプレートをコレクションに追加します。</w:t>
      </w:r>
    </w:p>
    <w:p>
      <w:pPr>
        <w:pStyle w:val="MMNotes"/>
        <w:numPr>
          <w:ilvl w:val="0"/>
          <w:numId w:val="0"/>
        </w:numPr>
        <w:ind w:left="1148"/>
        <w:jc w:val="left"/>
      </w:pPr>
      <w:r>
        <w:rPr>
          <w:rFonts w:ascii="MS Mincho" w:eastAsia="MS Mincho" w:hAnsi="MS Mincho" w:cs="MS Mincho"/>
        </w:rPr>
        <w:t>テンプレートがテンプレートリストに表示されます。</w:t>
      </w:r>
    </w:p>
    <w:p>
      <w:pPr>
        <w:pStyle w:val="MMNotes"/>
        <w:numPr>
          <w:ilvl w:val="0"/>
          <w:numId w:val="0"/>
        </w:numPr>
        <w:ind w:left="1148"/>
        <w:jc w:val="left"/>
      </w:pPr>
      <w:r>
        <w:t xml:space="preserve">Click the </w:t>
      </w:r>
      <w:r>
        <w:rPr>
          <w:b/>
          <w:bCs/>
        </w:rPr>
        <w:t>Open</w:t>
      </w:r>
      <w:r>
        <w:t> button to add the template to your collection.</w:t>
      </w:r>
    </w:p>
    <w:p>
      <w:pPr>
        <w:pStyle w:val="MMNotes"/>
        <w:numPr>
          <w:ilvl w:val="0"/>
          <w:numId w:val="0"/>
        </w:numPr>
        <w:ind w:left="1148"/>
        <w:jc w:val="left"/>
      </w:pPr>
      <w:r>
        <w:t>The template will now be shown in the template list.</w:t>
      </w:r>
    </w:p>
    <w:p>
      <w:pPr>
        <w:pStyle w:val="MMNotes"/>
        <w:numPr>
          <w:ilvl w:val="0"/>
          <w:numId w:val="0"/>
        </w:numPr>
        <w:ind w:left="1148"/>
        <w:jc w:val="center"/>
      </w:pPr>
      <w:r>
        <w:drawing>
          <wp:inline>
            <wp:extent cx="3676650" cy="2600325"/>
            <wp:docPr id="10003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21"/>
                    <a:stretch>
                      <a:fillRect/>
                    </a:stretch>
                  </pic:blipFill>
                  <pic:spPr>
                    <a:xfrm>
                      <a:off x="0" y="0"/>
                      <a:ext cx="3676650" cy="2600325"/>
                    </a:xfrm>
                    <a:prstGeom prst="rect">
                      <a:avLst/>
                    </a:prstGeom>
                  </pic:spPr>
                </pic:pic>
              </a:graphicData>
            </a:graphic>
          </wp:inline>
        </w:drawing>
      </w:r>
    </w:p>
    <w:p>
      <w:pPr>
        <w:pStyle w:val="MMNotes"/>
        <w:numPr>
          <w:ilvl w:val="0"/>
          <w:numId w:val="0"/>
        </w:numPr>
        <w:ind w:left="1148"/>
        <w:jc w:val="left"/>
      </w:pPr>
      <w:r>
        <w:rPr>
          <w:rFonts w:ascii="MS Mincho" w:eastAsia="MS Mincho" w:hAnsi="MS Mincho" w:cs="MS Mincho"/>
        </w:rPr>
        <w:t>テンプレートの削除（削除）</w:t>
      </w:r>
    </w:p>
    <w:p>
      <w:pPr>
        <w:pStyle w:val="MMNotes"/>
        <w:numPr>
          <w:ilvl w:val="0"/>
          <w:numId w:val="0"/>
        </w:numPr>
        <w:ind w:left="1148"/>
        <w:jc w:val="left"/>
      </w:pPr>
      <w:r>
        <w:rPr>
          <w:rFonts w:ascii="MS Mincho" w:eastAsia="MS Mincho" w:hAnsi="MS Mincho" w:cs="MS Mincho"/>
        </w:rPr>
        <w:t>リストからテンプレートを選択し、</w:t>
      </w:r>
      <w:r>
        <w:t>[</w:t>
      </w:r>
      <w:r>
        <w:rPr>
          <w:rFonts w:ascii="MS Mincho" w:eastAsia="MS Mincho" w:hAnsi="MS Mincho" w:cs="MS Mincho"/>
        </w:rPr>
        <w:t>削除</w:t>
      </w:r>
      <w:r>
        <w:t>]</w:t>
      </w:r>
      <w:r>
        <w:rPr>
          <w:rFonts w:ascii="MS Mincho" w:eastAsia="MS Mincho" w:hAnsi="MS Mincho" w:cs="MS Mincho"/>
        </w:rPr>
        <w:t>ボタンをクリックすると、テンプレートを削除できます。</w:t>
      </w:r>
      <w:r>
        <w:t xml:space="preserve"> </w:t>
      </w:r>
      <w:r>
        <w:rPr>
          <w:rFonts w:ascii="MS Mincho" w:eastAsia="MS Mincho" w:hAnsi="MS Mincho" w:cs="MS Mincho"/>
        </w:rPr>
        <w:t>その後、テンプレートは</w:t>
      </w:r>
      <w:r>
        <w:t>WordX</w:t>
      </w:r>
      <w:r>
        <w:rPr>
          <w:rFonts w:ascii="MS Mincho" w:eastAsia="MS Mincho" w:hAnsi="MS Mincho" w:cs="MS Mincho"/>
        </w:rPr>
        <w:t>テンプレートコレクションから削除されます。</w:t>
      </w:r>
    </w:p>
    <w:p>
      <w:pPr>
        <w:pStyle w:val="MMNotes"/>
        <w:numPr>
          <w:ilvl w:val="0"/>
          <w:numId w:val="0"/>
        </w:numPr>
        <w:ind w:left="1148"/>
        <w:jc w:val="left"/>
      </w:pPr>
      <w:r>
        <w:rPr>
          <w:rFonts w:ascii="MS Mincho" w:eastAsia="MS Mincho" w:hAnsi="MS Mincho" w:cs="MS Mincho"/>
        </w:rPr>
        <w:t>注：</w:t>
      </w:r>
      <w:r>
        <w:t>WordX</w:t>
      </w:r>
      <w:r>
        <w:rPr>
          <w:rFonts w:ascii="MS Mincho" w:eastAsia="MS Mincho" w:hAnsi="MS Mincho" w:cs="MS Mincho"/>
        </w:rPr>
        <w:t>が必要とするテンプレートでは、</w:t>
      </w:r>
      <w:r>
        <w:t>[</w:t>
      </w:r>
      <w:r>
        <w:rPr>
          <w:rFonts w:ascii="MS Mincho" w:eastAsia="MS Mincho" w:hAnsi="MS Mincho" w:cs="MS Mincho"/>
        </w:rPr>
        <w:t>削除</w:t>
      </w:r>
      <w:r>
        <w:t>]</w:t>
      </w:r>
      <w:r>
        <w:rPr>
          <w:rFonts w:ascii="MS Mincho" w:eastAsia="MS Mincho" w:hAnsi="MS Mincho" w:cs="MS Mincho"/>
        </w:rPr>
        <w:t>ボタンは無効になっています。</w:t>
      </w:r>
    </w:p>
    <w:p>
      <w:pPr>
        <w:pStyle w:val="MMNotes"/>
        <w:numPr>
          <w:ilvl w:val="0"/>
          <w:numId w:val="0"/>
        </w:numPr>
        <w:ind w:left="1148"/>
        <w:jc w:val="left"/>
      </w:pPr>
      <w:r>
        <w:rPr>
          <w:rFonts w:ascii="MS Mincho" w:eastAsia="MS Mincho" w:hAnsi="MS Mincho" w:cs="MS Mincho"/>
        </w:rPr>
        <w:t>テンプレートの編集</w:t>
      </w:r>
    </w:p>
    <w:p>
      <w:pPr>
        <w:pStyle w:val="MMNotes"/>
        <w:numPr>
          <w:ilvl w:val="0"/>
          <w:numId w:val="0"/>
        </w:numPr>
        <w:ind w:left="1148"/>
        <w:jc w:val="left"/>
      </w:pPr>
      <w:r>
        <w:rPr>
          <w:rFonts w:ascii="MS Mincho" w:eastAsia="MS Mincho" w:hAnsi="MS Mincho" w:cs="MS Mincho"/>
        </w:rPr>
        <w:t>リストでテンプレートを選択して</w:t>
      </w:r>
      <w:r>
        <w:t>[</w:t>
      </w:r>
      <w:r>
        <w:rPr>
          <w:rFonts w:ascii="MS Mincho" w:eastAsia="MS Mincho" w:hAnsi="MS Mincho" w:cs="MS Mincho"/>
        </w:rPr>
        <w:t>編集</w:t>
      </w:r>
      <w:r>
        <w:t>]</w:t>
      </w:r>
      <w:r>
        <w:rPr>
          <w:rFonts w:ascii="MS Mincho" w:eastAsia="MS Mincho" w:hAnsi="MS Mincho" w:cs="MS Mincho"/>
        </w:rPr>
        <w:t>ボタンをクリックすると、既存のテンプレートを編集できます。</w:t>
      </w:r>
      <w:r>
        <w:t xml:space="preserve"> </w:t>
      </w:r>
      <w:r>
        <w:rPr>
          <w:rFonts w:ascii="MS Mincho" w:eastAsia="MS Mincho" w:hAnsi="MS Mincho" w:cs="MS Mincho"/>
        </w:rPr>
        <w:t>クリックすると、テンプレートが</w:t>
      </w:r>
      <w:r>
        <w:t>Microsoft Word</w:t>
      </w:r>
      <w:r>
        <w:rPr>
          <w:rFonts w:ascii="MS Mincho" w:eastAsia="MS Mincho" w:hAnsi="MS Mincho" w:cs="MS Mincho"/>
        </w:rPr>
        <w:t>で開き、編集できるようになります。</w:t>
      </w:r>
    </w:p>
    <w:p>
      <w:pPr>
        <w:pStyle w:val="MMNotes"/>
        <w:numPr>
          <w:ilvl w:val="0"/>
          <w:numId w:val="0"/>
        </w:numPr>
        <w:ind w:left="1148"/>
        <w:jc w:val="left"/>
      </w:pPr>
      <w:r>
        <w:rPr>
          <w:rFonts w:ascii="MS Mincho" w:eastAsia="MS Mincho" w:hAnsi="MS Mincho" w:cs="MS Mincho"/>
        </w:rPr>
        <w:t>変更が完了したら、ファイルを保存するだけです。</w:t>
      </w:r>
    </w:p>
    <w:p>
      <w:pPr>
        <w:pStyle w:val="MMNotes"/>
        <w:numPr>
          <w:ilvl w:val="0"/>
          <w:numId w:val="0"/>
        </w:numPr>
        <w:ind w:left="1148"/>
        <w:jc w:val="left"/>
      </w:pPr>
      <w:r>
        <w:rPr>
          <w:rFonts w:ascii="MS Mincho" w:eastAsia="MS Mincho" w:hAnsi="MS Mincho" w:cs="MS Mincho"/>
        </w:rPr>
        <w:t>テンプレートの適用</w:t>
      </w:r>
    </w:p>
    <w:p>
      <w:pPr>
        <w:pStyle w:val="MMNotes"/>
        <w:numPr>
          <w:ilvl w:val="0"/>
          <w:numId w:val="0"/>
        </w:numPr>
        <w:ind w:left="1148"/>
        <w:jc w:val="left"/>
      </w:pPr>
      <w:r>
        <w:rPr>
          <w:rFonts w:ascii="MS Mincho" w:eastAsia="MS Mincho" w:hAnsi="MS Mincho" w:cs="MS Mincho"/>
        </w:rPr>
        <w:t>テンプレートをマップに適用する場合は、リストからテンプレートを選択して、</w:t>
      </w:r>
      <w:r>
        <w:t>[</w:t>
      </w:r>
      <w:r>
        <w:rPr>
          <w:rFonts w:ascii="MS Mincho" w:eastAsia="MS Mincho" w:hAnsi="MS Mincho" w:cs="MS Mincho"/>
        </w:rPr>
        <w:t>適用</w:t>
      </w:r>
      <w:r>
        <w:t>]</w:t>
      </w:r>
      <w:r>
        <w:rPr>
          <w:rFonts w:ascii="MS Mincho" w:eastAsia="MS Mincho" w:hAnsi="MS Mincho" w:cs="MS Mincho"/>
        </w:rPr>
        <w:t>ボタンをクリックするだけです。</w:t>
      </w:r>
    </w:p>
    <w:p>
      <w:pPr>
        <w:pStyle w:val="MMNotes"/>
        <w:numPr>
          <w:ilvl w:val="0"/>
          <w:numId w:val="0"/>
        </w:numPr>
        <w:ind w:left="1148"/>
        <w:jc w:val="left"/>
      </w:pPr>
      <w:r>
        <w:rPr>
          <w:rFonts w:ascii="MS Mincho" w:eastAsia="MS Mincho" w:hAnsi="MS Mincho" w:cs="MS Mincho"/>
        </w:rPr>
        <w:t>デフォルトでは、</w:t>
      </w:r>
      <w:r>
        <w:t>WordX</w:t>
      </w:r>
      <w:r>
        <w:rPr>
          <w:rFonts w:ascii="MS Mincho" w:eastAsia="MS Mincho" w:hAnsi="MS Mincho" w:cs="MS Mincho"/>
        </w:rPr>
        <w:t>は、以下に示す表に従って、トピックレベルに基づいてデフォルトのスタイルをマップに適用します。</w:t>
      </w:r>
    </w:p>
    <w:p>
      <w:pPr>
        <w:pStyle w:val="MMNotes"/>
        <w:numPr>
          <w:ilvl w:val="0"/>
          <w:numId w:val="0"/>
        </w:numPr>
        <w:ind w:left="1148"/>
        <w:jc w:val="left"/>
      </w:pPr>
      <w:r>
        <w:rPr>
          <w:b/>
          <w:bCs/>
        </w:rPr>
        <w:t>Removing Templates (deleting)</w:t>
      </w:r>
    </w:p>
    <w:p>
      <w:pPr>
        <w:pStyle w:val="MMNotes"/>
        <w:numPr>
          <w:ilvl w:val="0"/>
          <w:numId w:val="0"/>
        </w:numPr>
        <w:ind w:left="1148"/>
        <w:jc w:val="left"/>
      </w:pPr>
      <w:r>
        <w:t xml:space="preserve">You can remove a template by selecting a template in the list and then clicking the </w:t>
      </w:r>
      <w:r>
        <w:rPr>
          <w:b/>
          <w:bCs/>
        </w:rPr>
        <w:t>Delete</w:t>
      </w:r>
      <w:r>
        <w:t> button. The template will then be removed from the WordX template collection.</w:t>
      </w:r>
    </w:p>
    <w:p>
      <w:pPr>
        <w:pStyle w:val="MMNotes"/>
        <w:numPr>
          <w:ilvl w:val="0"/>
          <w:numId w:val="0"/>
        </w:numPr>
        <w:ind w:left="1148"/>
        <w:jc w:val="left"/>
      </w:pPr>
      <w:r>
        <w:rPr>
          <w:b/>
          <w:bCs/>
          <w:color w:val="FF0000"/>
        </w:rPr>
        <w:t xml:space="preserve">Note: </w:t>
      </w:r>
      <w:r>
        <w:t xml:space="preserve">The </w:t>
      </w:r>
      <w:r>
        <w:rPr>
          <w:b/>
          <w:bCs/>
        </w:rPr>
        <w:t>Delete</w:t>
      </w:r>
      <w:r>
        <w:t> button is disabled for templates which WordX requires.</w:t>
      </w:r>
    </w:p>
    <w:p>
      <w:pPr>
        <w:pStyle w:val="MMNotes"/>
        <w:numPr>
          <w:ilvl w:val="0"/>
          <w:numId w:val="0"/>
        </w:numPr>
        <w:ind w:left="1148"/>
        <w:jc w:val="left"/>
      </w:pPr>
      <w:r>
        <w:rPr>
          <w:b/>
          <w:bCs/>
        </w:rPr>
        <w:t>Editing Templates</w:t>
      </w:r>
    </w:p>
    <w:p>
      <w:pPr>
        <w:pStyle w:val="MMNotes"/>
        <w:numPr>
          <w:ilvl w:val="0"/>
          <w:numId w:val="0"/>
        </w:numPr>
        <w:ind w:left="1148"/>
        <w:jc w:val="left"/>
      </w:pPr>
      <w:r>
        <w:t xml:space="preserve">You can edit an existing template by selecting it in the list and clicking the </w:t>
      </w:r>
      <w:r>
        <w:rPr>
          <w:b/>
          <w:bCs/>
        </w:rPr>
        <w:t>Edit</w:t>
      </w:r>
      <w:r>
        <w:t> button. Once clicked the template will open in Microsoft Word ready for editing.</w:t>
      </w:r>
    </w:p>
    <w:p>
      <w:pPr>
        <w:pStyle w:val="MMNotes"/>
        <w:numPr>
          <w:ilvl w:val="0"/>
          <w:numId w:val="0"/>
        </w:numPr>
        <w:ind w:left="1148"/>
        <w:jc w:val="left"/>
      </w:pPr>
      <w:r>
        <w:t>When you have completed making any changes simply save the file.</w:t>
      </w:r>
    </w:p>
    <w:p>
      <w:pPr>
        <w:pStyle w:val="MMNotes"/>
        <w:numPr>
          <w:ilvl w:val="0"/>
          <w:numId w:val="0"/>
        </w:numPr>
        <w:ind w:left="1148"/>
        <w:jc w:val="left"/>
      </w:pPr>
      <w:r>
        <w:rPr>
          <w:b/>
          <w:bCs/>
        </w:rPr>
        <w:t>Applying Templates</w:t>
      </w:r>
    </w:p>
    <w:p>
      <w:pPr>
        <w:pStyle w:val="MMNotes"/>
        <w:numPr>
          <w:ilvl w:val="0"/>
          <w:numId w:val="0"/>
        </w:numPr>
        <w:ind w:left="1148"/>
        <w:jc w:val="left"/>
      </w:pPr>
      <w:r>
        <w:t xml:space="preserve">When you want to apply a template to a Map simply select the template from the list and click the </w:t>
      </w:r>
      <w:r>
        <w:rPr>
          <w:b/>
          <w:bCs/>
        </w:rPr>
        <w:t>Apply</w:t>
      </w:r>
      <w:r>
        <w:t> button.</w:t>
      </w:r>
    </w:p>
    <w:p>
      <w:pPr>
        <w:pStyle w:val="MMNotes"/>
        <w:numPr>
          <w:ilvl w:val="0"/>
          <w:numId w:val="0"/>
        </w:numPr>
        <w:ind w:left="1148"/>
        <w:jc w:val="left"/>
      </w:pPr>
      <w:r>
        <w:t>By default WordX will apply default styles to the Map based on Topic level as per the table shown below:</w:t>
      </w:r>
    </w:p>
    <w:tbl>
      <w:tblPr>
        <w:tblW w:w="5510" w:type="dxa"/>
        <w:tblInd w:w="1248" w:type="dxa"/>
        <w:tblCellMar>
          <w:top w:w="90" w:type="dxa"/>
          <w:left w:w="90" w:type="dxa"/>
          <w:bottom w:w="90" w:type="dxa"/>
          <w:right w:w="90" w:type="dxa"/>
        </w:tblCellMar>
      </w:tblPr>
      <w:tblGrid>
        <w:gridCol w:w="2920"/>
        <w:gridCol w:w="2590"/>
      </w:tblGrid>
      <w:tr>
        <w:tblPrEx>
          <w:tblW w:w="5510" w:type="dxa"/>
          <w:tblInd w:w="1248" w:type="dxa"/>
          <w:tblCellMar>
            <w:top w:w="90" w:type="dxa"/>
            <w:left w:w="90" w:type="dxa"/>
            <w:bottom w:w="90" w:type="dxa"/>
            <w:right w:w="90" w:type="dxa"/>
          </w:tblCellMar>
        </w:tblPrEx>
        <w:tc>
          <w:tcPr>
            <w:tcW w:w="26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rPr>
                <w:b/>
                <w:bCs/>
              </w:rPr>
              <w:t>Map Topic Level</w:t>
            </w:r>
          </w:p>
        </w:tc>
        <w:tc>
          <w:tcPr>
            <w:tcW w:w="2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rPr>
                <w:b/>
                <w:bCs/>
              </w:rPr>
              <w:t>Word Style Applied</w:t>
            </w:r>
          </w:p>
        </w:tc>
      </w:tr>
      <w:tr>
        <w:tblPrEx>
          <w:tblW w:w="5510" w:type="dxa"/>
          <w:tblInd w:w="1248" w:type="dxa"/>
          <w:tblCellMar>
            <w:top w:w="90" w:type="dxa"/>
            <w:left w:w="90" w:type="dxa"/>
            <w:bottom w:w="90" w:type="dxa"/>
            <w:right w:w="90" w:type="dxa"/>
          </w:tblCellMar>
        </w:tblPrEx>
        <w:tc>
          <w:tcPr>
            <w:tcW w:w="26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Central Topic</w:t>
            </w:r>
          </w:p>
        </w:tc>
        <w:tc>
          <w:tcPr>
            <w:tcW w:w="2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Word Title</w:t>
            </w:r>
          </w:p>
        </w:tc>
      </w:tr>
      <w:tr>
        <w:tblPrEx>
          <w:tblW w:w="5510" w:type="dxa"/>
          <w:tblInd w:w="1248" w:type="dxa"/>
          <w:tblCellMar>
            <w:top w:w="90" w:type="dxa"/>
            <w:left w:w="90" w:type="dxa"/>
            <w:bottom w:w="90" w:type="dxa"/>
            <w:right w:w="90" w:type="dxa"/>
          </w:tblCellMar>
        </w:tblPrEx>
        <w:tc>
          <w:tcPr>
            <w:tcW w:w="26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Topic Level 1</w:t>
            </w:r>
          </w:p>
        </w:tc>
        <w:tc>
          <w:tcPr>
            <w:tcW w:w="2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Word Heading 1</w:t>
            </w:r>
          </w:p>
        </w:tc>
      </w:tr>
      <w:tr>
        <w:tblPrEx>
          <w:tblW w:w="5510" w:type="dxa"/>
          <w:tblInd w:w="1248" w:type="dxa"/>
          <w:tblCellMar>
            <w:top w:w="90" w:type="dxa"/>
            <w:left w:w="90" w:type="dxa"/>
            <w:bottom w:w="90" w:type="dxa"/>
            <w:right w:w="90" w:type="dxa"/>
          </w:tblCellMar>
        </w:tblPrEx>
        <w:tc>
          <w:tcPr>
            <w:tcW w:w="26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 xml:space="preserve">Topic Level 2 </w:t>
            </w:r>
          </w:p>
        </w:tc>
        <w:tc>
          <w:tcPr>
            <w:tcW w:w="2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Word Heading 2</w:t>
            </w:r>
          </w:p>
        </w:tc>
      </w:tr>
      <w:tr>
        <w:tblPrEx>
          <w:tblW w:w="5510" w:type="dxa"/>
          <w:tblInd w:w="1248" w:type="dxa"/>
          <w:tblCellMar>
            <w:top w:w="90" w:type="dxa"/>
            <w:left w:w="90" w:type="dxa"/>
            <w:bottom w:w="90" w:type="dxa"/>
            <w:right w:w="90" w:type="dxa"/>
          </w:tblCellMar>
        </w:tblPrEx>
        <w:tc>
          <w:tcPr>
            <w:tcW w:w="26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Topic Level 3</w:t>
            </w:r>
          </w:p>
        </w:tc>
        <w:tc>
          <w:tcPr>
            <w:tcW w:w="2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Word Heading 3</w:t>
            </w:r>
          </w:p>
        </w:tc>
      </w:tr>
      <w:tr>
        <w:tblPrEx>
          <w:tblW w:w="5510" w:type="dxa"/>
          <w:tblInd w:w="1248" w:type="dxa"/>
          <w:tblCellMar>
            <w:top w:w="90" w:type="dxa"/>
            <w:left w:w="90" w:type="dxa"/>
            <w:bottom w:w="90" w:type="dxa"/>
            <w:right w:w="90" w:type="dxa"/>
          </w:tblCellMar>
        </w:tblPrEx>
        <w:tc>
          <w:tcPr>
            <w:tcW w:w="26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Topic Level 4</w:t>
            </w:r>
          </w:p>
        </w:tc>
        <w:tc>
          <w:tcPr>
            <w:tcW w:w="2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Word Heading 4</w:t>
            </w:r>
          </w:p>
        </w:tc>
      </w:tr>
      <w:tr>
        <w:tblPrEx>
          <w:tblW w:w="5510" w:type="dxa"/>
          <w:tblInd w:w="1248" w:type="dxa"/>
          <w:tblCellMar>
            <w:top w:w="90" w:type="dxa"/>
            <w:left w:w="90" w:type="dxa"/>
            <w:bottom w:w="90" w:type="dxa"/>
            <w:right w:w="90" w:type="dxa"/>
          </w:tblCellMar>
        </w:tblPrEx>
        <w:tc>
          <w:tcPr>
            <w:tcW w:w="26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Topic Level 5</w:t>
            </w:r>
          </w:p>
        </w:tc>
        <w:tc>
          <w:tcPr>
            <w:tcW w:w="2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Word Heading 5</w:t>
            </w:r>
          </w:p>
        </w:tc>
      </w:tr>
      <w:tr>
        <w:tblPrEx>
          <w:tblW w:w="5510" w:type="dxa"/>
          <w:tblInd w:w="1248" w:type="dxa"/>
          <w:tblCellMar>
            <w:top w:w="90" w:type="dxa"/>
            <w:left w:w="90" w:type="dxa"/>
            <w:bottom w:w="90" w:type="dxa"/>
            <w:right w:w="90" w:type="dxa"/>
          </w:tblCellMar>
        </w:tblPrEx>
        <w:trPr>
          <w:trHeight w:val="525"/>
        </w:trPr>
        <w:tc>
          <w:tcPr>
            <w:tcW w:w="26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 xml:space="preserve">Topic Level 6 </w:t>
            </w:r>
          </w:p>
        </w:tc>
        <w:tc>
          <w:tcPr>
            <w:tcW w:w="2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Word Heading 6</w:t>
            </w:r>
          </w:p>
        </w:tc>
      </w:tr>
      <w:tr>
        <w:tblPrEx>
          <w:tblW w:w="5510" w:type="dxa"/>
          <w:tblInd w:w="1248" w:type="dxa"/>
          <w:tblCellMar>
            <w:top w:w="90" w:type="dxa"/>
            <w:left w:w="90" w:type="dxa"/>
            <w:bottom w:w="90" w:type="dxa"/>
            <w:right w:w="90" w:type="dxa"/>
          </w:tblCellMar>
        </w:tblPrEx>
        <w:tc>
          <w:tcPr>
            <w:tcW w:w="26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Topic Level 7</w:t>
            </w:r>
          </w:p>
        </w:tc>
        <w:tc>
          <w:tcPr>
            <w:tcW w:w="2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Word Heading 7</w:t>
            </w:r>
          </w:p>
        </w:tc>
      </w:tr>
      <w:tr>
        <w:tblPrEx>
          <w:tblW w:w="5510" w:type="dxa"/>
          <w:tblInd w:w="1248" w:type="dxa"/>
          <w:tblCellMar>
            <w:top w:w="90" w:type="dxa"/>
            <w:left w:w="90" w:type="dxa"/>
            <w:bottom w:w="90" w:type="dxa"/>
            <w:right w:w="90" w:type="dxa"/>
          </w:tblCellMar>
        </w:tblPrEx>
        <w:tc>
          <w:tcPr>
            <w:tcW w:w="26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Topic Level 8</w:t>
            </w:r>
          </w:p>
        </w:tc>
        <w:tc>
          <w:tcPr>
            <w:tcW w:w="2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Word Heading 8</w:t>
            </w:r>
          </w:p>
        </w:tc>
      </w:tr>
      <w:tr>
        <w:tblPrEx>
          <w:tblW w:w="5510" w:type="dxa"/>
          <w:tblInd w:w="1248" w:type="dxa"/>
          <w:tblCellMar>
            <w:top w:w="90" w:type="dxa"/>
            <w:left w:w="90" w:type="dxa"/>
            <w:bottom w:w="90" w:type="dxa"/>
            <w:right w:w="90" w:type="dxa"/>
          </w:tblCellMar>
        </w:tblPrEx>
        <w:tc>
          <w:tcPr>
            <w:tcW w:w="26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Topic Level 9 and onwards</w:t>
            </w:r>
          </w:p>
        </w:tc>
        <w:tc>
          <w:tcPr>
            <w:tcW w:w="2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Word Heading 9</w:t>
            </w:r>
          </w:p>
        </w:tc>
      </w:tr>
    </w:tbl>
    <w:p>
      <w:pPr>
        <w:pStyle w:val="MMNotes"/>
        <w:numPr>
          <w:ilvl w:val="0"/>
          <w:numId w:val="0"/>
        </w:numPr>
        <w:ind w:left="1148"/>
        <w:jc w:val="left"/>
      </w:pPr>
      <w:r>
        <w:t>[</w:t>
      </w:r>
      <w:r>
        <w:rPr>
          <w:rFonts w:ascii="MS Mincho" w:eastAsia="MS Mincho" w:hAnsi="MS Mincho" w:cs="MS Mincho"/>
        </w:rPr>
        <w:t>表示されているマップにデフォルトのスタイルを適用する</w:t>
      </w:r>
      <w:r>
        <w:t>]</w:t>
      </w:r>
      <w:r>
        <w:rPr>
          <w:rFonts w:ascii="MS Mincho" w:eastAsia="MS Mincho" w:hAnsi="MS Mincho" w:cs="MS Mincho"/>
        </w:rPr>
        <w:t>オプションがオンになっている場合、</w:t>
      </w:r>
      <w:r>
        <w:t>WordX</w:t>
      </w:r>
      <w:r>
        <w:rPr>
          <w:rFonts w:ascii="MS Mincho" w:eastAsia="MS Mincho" w:hAnsi="MS Mincho" w:cs="MS Mincho"/>
        </w:rPr>
        <w:t>は</w:t>
      </w:r>
      <w:r>
        <w:t>[</w:t>
      </w:r>
      <w:r>
        <w:rPr>
          <w:rFonts w:ascii="MS Mincho" w:eastAsia="MS Mincho" w:hAnsi="MS Mincho" w:cs="MS Mincho"/>
        </w:rPr>
        <w:t>デフォルトのエクスポートオプション</w:t>
      </w:r>
      <w:r>
        <w:t>]</w:t>
      </w:r>
      <w:r>
        <w:rPr>
          <w:rFonts w:ascii="MS Mincho" w:eastAsia="MS Mincho" w:hAnsi="MS Mincho" w:cs="MS Mincho"/>
        </w:rPr>
        <w:t>ツリーで行われた選択を使用します。</w:t>
      </w:r>
    </w:p>
    <w:p>
      <w:pPr>
        <w:pStyle w:val="MMNotes"/>
        <w:numPr>
          <w:ilvl w:val="0"/>
          <w:numId w:val="0"/>
        </w:numPr>
        <w:ind w:left="1148"/>
        <w:jc w:val="left"/>
      </w:pPr>
      <w:r>
        <w:rPr>
          <w:rFonts w:ascii="MS Mincho" w:eastAsia="MS Mincho" w:hAnsi="MS Mincho" w:cs="MS Mincho"/>
        </w:rPr>
        <w:t>テンプレートを適用し、既存のマップトピックにスタイルを付けずに後で個別にフォーマットできるようにする場合、またはスタイルをリセットせずに別のテンプレートを適用する場合は、</w:t>
      </w:r>
      <w:r>
        <w:t>[</w:t>
      </w:r>
      <w:r>
        <w:rPr>
          <w:rFonts w:ascii="MS Mincho" w:eastAsia="MS Mincho" w:hAnsi="MS Mincho" w:cs="MS Mincho"/>
        </w:rPr>
        <w:t>デフォルトの見出しスタイルを表示されているマップトピックに適用する</w:t>
      </w:r>
      <w:r>
        <w:t>]</w:t>
      </w:r>
      <w:r>
        <w:rPr>
          <w:rFonts w:ascii="MS Mincho" w:eastAsia="MS Mincho" w:hAnsi="MS Mincho" w:cs="MS Mincho"/>
        </w:rPr>
        <w:t>オプションをオフにします。</w:t>
      </w:r>
    </w:p>
    <w:p>
      <w:pPr>
        <w:pStyle w:val="MMNotes"/>
        <w:numPr>
          <w:ilvl w:val="0"/>
          <w:numId w:val="0"/>
        </w:numPr>
        <w:ind w:left="1148"/>
        <w:jc w:val="left"/>
      </w:pPr>
      <w:r>
        <w:rPr>
          <w:rFonts w:ascii="MS Mincho" w:eastAsia="MS Mincho" w:hAnsi="MS Mincho" w:cs="MS Mincho"/>
        </w:rPr>
        <w:t>スタイルの適用の詳細については、スタイルの適用を参照してください。</w:t>
      </w:r>
    </w:p>
    <w:p>
      <w:pPr>
        <w:pStyle w:val="MMNotes"/>
        <w:numPr>
          <w:ilvl w:val="0"/>
          <w:numId w:val="0"/>
        </w:numPr>
        <w:ind w:left="1148"/>
        <w:jc w:val="left"/>
      </w:pPr>
      <w:r>
        <w:t xml:space="preserve">If the </w:t>
      </w:r>
      <w:r>
        <w:rPr>
          <w:b/>
          <w:bCs/>
        </w:rPr>
        <w:t xml:space="preserve">Apply default styles to visible Map option is checked, </w:t>
      </w:r>
      <w:r>
        <w:t xml:space="preserve">WordX will use the selections made in the </w:t>
      </w:r>
      <w:r>
        <w:rPr>
          <w:b/>
          <w:bCs/>
        </w:rPr>
        <w:t>Default Export Options</w:t>
      </w:r>
      <w:r>
        <w:t> tree.</w:t>
      </w:r>
    </w:p>
    <w:p>
      <w:pPr>
        <w:pStyle w:val="MMNotes"/>
        <w:numPr>
          <w:ilvl w:val="0"/>
          <w:numId w:val="0"/>
        </w:numPr>
        <w:ind w:left="1148"/>
        <w:jc w:val="left"/>
      </w:pPr>
      <w:r>
        <w:t xml:space="preserve">If you wish to apply the template and leave the existing Map Topics free of any styles to allow for individual formatting later or simply wish to apply a different template without resetting the styles simply un-check the </w:t>
      </w:r>
      <w:r>
        <w:rPr>
          <w:b/>
          <w:bCs/>
        </w:rPr>
        <w:t>Apply default Heading styles to visible Map Topics</w:t>
      </w:r>
      <w:r>
        <w:t> option.</w:t>
      </w:r>
    </w:p>
    <w:p>
      <w:pPr>
        <w:pStyle w:val="MMNotes"/>
        <w:numPr>
          <w:ilvl w:val="0"/>
          <w:numId w:val="0"/>
        </w:numPr>
        <w:ind w:left="1148"/>
        <w:jc w:val="left"/>
      </w:pPr>
      <w:r>
        <w:t xml:space="preserve">For more details on applying styles see </w:t>
      </w:r>
      <w:hyperlink w:anchor="xpointer(/descendant-or-self::ap:Topic[@OId='Pa0fCQvQNkiFqwqlmIZ4Jg=='])" w:history="1">
        <w:r>
          <w:rPr>
            <w:b/>
            <w:bCs/>
            <w:color w:val="0000FF"/>
            <w:u w:val="single"/>
          </w:rPr>
          <w:t>Applying Styles</w:t>
        </w:r>
      </w:hyperlink>
    </w:p>
    <w:p>
      <w:pPr>
        <w:pStyle w:val="MMTopic2"/>
        <w:numPr>
          <w:ilvl w:val="1"/>
          <w:numId w:val="1"/>
        </w:numPr>
      </w:pPr>
      <w:bookmarkStart w:id="6" w:name="_Toc256000006"/>
      <w:r>
        <w:rPr>
          <w:rFonts w:ascii="Segoe UI" w:eastAsia="Segoe UI" w:hAnsi="Segoe UI" w:cs="Segoe UI"/>
          <w:b/>
          <w:i w:val="0"/>
          <w:strike w:val="0"/>
          <w:color w:val="333333"/>
          <w:sz w:val="20"/>
          <w:u w:val="none"/>
        </w:rPr>
        <w:t>Applying Styles</w:t>
      </w:r>
      <w:bookmarkEnd w:id="6"/>
    </w:p>
    <w:p>
      <w:pPr>
        <w:numPr>
          <w:ilvl w:val="0"/>
          <w:numId w:val="0"/>
        </w:numPr>
        <w:ind w:left="1040"/>
      </w:pPr>
    </w:p>
    <w:p>
      <w:pPr>
        <w:pStyle w:val="MMNotes"/>
        <w:numPr>
          <w:ilvl w:val="0"/>
          <w:numId w:val="0"/>
        </w:numPr>
        <w:ind w:left="1148"/>
        <w:jc w:val="left"/>
      </w:pPr>
      <w:r>
        <w:rPr>
          <w:rFonts w:ascii="MS Mincho" w:eastAsia="MS Mincho" w:hAnsi="MS Mincho" w:cs="MS Mincho"/>
        </w:rPr>
        <w:t>テンプレートをマップに適用したら、テンプレートからマップトピックへのスタイルの適用を開始できます。</w:t>
      </w:r>
    </w:p>
    <w:p>
      <w:pPr>
        <w:pStyle w:val="MMNotes"/>
        <w:numPr>
          <w:ilvl w:val="0"/>
          <w:numId w:val="0"/>
        </w:numPr>
        <w:ind w:left="1148"/>
        <w:jc w:val="left"/>
      </w:pPr>
      <w:r>
        <w:rPr>
          <w:rFonts w:ascii="MS Mincho" w:eastAsia="MS Mincho" w:hAnsi="MS Mincho" w:cs="MS Mincho"/>
        </w:rPr>
        <w:t>これは、個々のトピックに基づいて、または複数のトピックを選択することによって実行できます。</w:t>
      </w:r>
    </w:p>
    <w:p>
      <w:pPr>
        <w:pStyle w:val="MMNotes"/>
        <w:numPr>
          <w:ilvl w:val="0"/>
          <w:numId w:val="0"/>
        </w:numPr>
        <w:ind w:left="1148"/>
        <w:jc w:val="left"/>
      </w:pPr>
      <w:r>
        <w:rPr>
          <w:rFonts w:ascii="MS Mincho" w:eastAsia="MS Mincho" w:hAnsi="MS Mincho" w:cs="MS Mincho"/>
        </w:rPr>
        <w:t>現在のテンプレートで使用可能なスタイルには、</w:t>
      </w:r>
      <w:r>
        <w:t>WordX</w:t>
      </w:r>
      <w:r>
        <w:rPr>
          <w:rFonts w:ascii="MS Mincho" w:eastAsia="MS Mincho" w:hAnsi="MS Mincho" w:cs="MS Mincho"/>
        </w:rPr>
        <w:t>タスクペインにある</w:t>
      </w:r>
      <w:r>
        <w:t>2</w:t>
      </w:r>
      <w:r>
        <w:rPr>
          <w:rFonts w:ascii="MS Mincho" w:eastAsia="MS Mincho" w:hAnsi="MS Mincho" w:cs="MS Mincho"/>
        </w:rPr>
        <w:t>つのドロップダウンメニューからアクセスできます。</w:t>
      </w:r>
    </w:p>
    <w:p>
      <w:pPr>
        <w:pStyle w:val="MMNotes"/>
        <w:numPr>
          <w:ilvl w:val="0"/>
          <w:numId w:val="0"/>
        </w:numPr>
        <w:ind w:left="1148"/>
        <w:jc w:val="left"/>
      </w:pPr>
      <w:r>
        <w:rPr>
          <w:rFonts w:ascii="MS Mincho" w:eastAsia="MS Mincho" w:hAnsi="MS Mincho" w:cs="MS Mincho"/>
        </w:rPr>
        <w:t>スタイルが適用されていないトピックを選択すると、</w:t>
      </w:r>
      <w:r>
        <w:t>[</w:t>
      </w:r>
      <w:r>
        <w:rPr>
          <w:rFonts w:ascii="MS Mincho" w:eastAsia="MS Mincho" w:hAnsi="MS Mincho" w:cs="MS Mincho"/>
        </w:rPr>
        <w:t>トピックスタイルの設定</w:t>
      </w:r>
      <w:r>
        <w:t>]</w:t>
      </w:r>
      <w:r>
        <w:rPr>
          <w:rFonts w:ascii="MS Mincho" w:eastAsia="MS Mincho" w:hAnsi="MS Mincho" w:cs="MS Mincho"/>
        </w:rPr>
        <w:t>テキストが表示されます。</w:t>
      </w:r>
    </w:p>
    <w:p>
      <w:pPr>
        <w:pStyle w:val="MMNotes"/>
        <w:numPr>
          <w:ilvl w:val="0"/>
          <w:numId w:val="0"/>
        </w:numPr>
        <w:ind w:left="1148"/>
        <w:jc w:val="left"/>
      </w:pPr>
      <w:r>
        <w:t>Once you have applied a template to your Map you can start to apply styles from the template to the Map Topics.</w:t>
      </w:r>
    </w:p>
    <w:p>
      <w:pPr>
        <w:pStyle w:val="MMNotes"/>
        <w:numPr>
          <w:ilvl w:val="0"/>
          <w:numId w:val="0"/>
        </w:numPr>
        <w:ind w:left="1148"/>
        <w:jc w:val="left"/>
      </w:pPr>
      <w:r>
        <w:t>This can be done on an individual Topic basis or by selecting multiple Topics.</w:t>
      </w:r>
    </w:p>
    <w:p>
      <w:pPr>
        <w:pStyle w:val="MMNotes"/>
        <w:numPr>
          <w:ilvl w:val="0"/>
          <w:numId w:val="0"/>
        </w:numPr>
        <w:ind w:left="1148"/>
        <w:jc w:val="left"/>
      </w:pPr>
      <w:r>
        <w:t>The available styles for the current template are accessed via two drop down menus located on the WordX Taskpane.</w:t>
      </w:r>
    </w:p>
    <w:p>
      <w:pPr>
        <w:pStyle w:val="MMNotes"/>
        <w:numPr>
          <w:ilvl w:val="0"/>
          <w:numId w:val="0"/>
        </w:numPr>
        <w:ind w:left="1148"/>
        <w:jc w:val="left"/>
      </w:pPr>
      <w:r>
        <w:t xml:space="preserve">If you select a Topic that does not have a style applied you will see the </w:t>
      </w:r>
      <w:r>
        <w:rPr>
          <w:b/>
          <w:bCs/>
        </w:rPr>
        <w:t>Set Topic Style</w:t>
      </w:r>
      <w:r>
        <w:t> text:</w:t>
      </w:r>
    </w:p>
    <w:p>
      <w:pPr>
        <w:pStyle w:val="MMNotes"/>
        <w:numPr>
          <w:ilvl w:val="0"/>
          <w:numId w:val="0"/>
        </w:numPr>
        <w:ind w:left="1148"/>
        <w:jc w:val="center"/>
      </w:pPr>
      <w:r>
        <w:drawing>
          <wp:inline>
            <wp:extent cx="3352800" cy="2171700"/>
            <wp:docPr id="10003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22"/>
                    <a:stretch>
                      <a:fillRect/>
                    </a:stretch>
                  </pic:blipFill>
                  <pic:spPr>
                    <a:xfrm>
                      <a:off x="0" y="0"/>
                      <a:ext cx="3352800" cy="2171700"/>
                    </a:xfrm>
                    <a:prstGeom prst="rect">
                      <a:avLst/>
                    </a:prstGeom>
                  </pic:spPr>
                </pic:pic>
              </a:graphicData>
            </a:graphic>
          </wp:inline>
        </w:drawing>
      </w:r>
    </w:p>
    <w:p>
      <w:pPr>
        <w:pStyle w:val="MMNotes"/>
        <w:numPr>
          <w:ilvl w:val="0"/>
          <w:numId w:val="0"/>
        </w:numPr>
        <w:ind w:left="1148"/>
        <w:jc w:val="left"/>
      </w:pPr>
      <w:r>
        <w:rPr>
          <w:rFonts w:ascii="MS Mincho" w:eastAsia="MS Mincho" w:hAnsi="MS Mincho" w:cs="MS Mincho"/>
        </w:rPr>
        <w:t>現在選択されているトピックにすでにスタイルが適用されている場合、ドロップダウンにそのスタイルが表示されます。</w:t>
      </w:r>
    </w:p>
    <w:p>
      <w:pPr>
        <w:pStyle w:val="MMNotes"/>
        <w:numPr>
          <w:ilvl w:val="0"/>
          <w:numId w:val="0"/>
        </w:numPr>
        <w:ind w:left="1148"/>
        <w:jc w:val="left"/>
      </w:pPr>
      <w:r>
        <w:t>If the currently selected Topic already has a style applied then the drop down will display that style:</w:t>
      </w:r>
    </w:p>
    <w:p>
      <w:pPr>
        <w:pStyle w:val="MMNotes"/>
        <w:numPr>
          <w:ilvl w:val="0"/>
          <w:numId w:val="0"/>
        </w:numPr>
        <w:ind w:left="1148"/>
        <w:jc w:val="center"/>
      </w:pPr>
      <w:r>
        <w:drawing>
          <wp:inline>
            <wp:extent cx="3314700" cy="2133600"/>
            <wp:docPr id="10003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23"/>
                    <a:stretch>
                      <a:fillRect/>
                    </a:stretch>
                  </pic:blipFill>
                  <pic:spPr>
                    <a:xfrm>
                      <a:off x="0" y="0"/>
                      <a:ext cx="3314700" cy="2133600"/>
                    </a:xfrm>
                    <a:prstGeom prst="rect">
                      <a:avLst/>
                    </a:prstGeom>
                  </pic:spPr>
                </pic:pic>
              </a:graphicData>
            </a:graphic>
          </wp:inline>
        </w:drawing>
      </w:r>
    </w:p>
    <w:p>
      <w:pPr>
        <w:pStyle w:val="MMNotes"/>
        <w:numPr>
          <w:ilvl w:val="0"/>
          <w:numId w:val="0"/>
        </w:numPr>
        <w:ind w:left="1148"/>
        <w:jc w:val="left"/>
      </w:pPr>
      <w:r>
        <w:rPr>
          <w:rFonts w:ascii="MS Mincho" w:eastAsia="MS Mincho" w:hAnsi="MS Mincho" w:cs="MS Mincho"/>
        </w:rPr>
        <w:t>小さな下矢印を左クリックすると、ドロップダウンが開き、適用できるすべての使用可能なスタイルのリストが表示されます。</w:t>
      </w:r>
    </w:p>
    <w:p>
      <w:pPr>
        <w:pStyle w:val="MMNotes"/>
        <w:numPr>
          <w:ilvl w:val="0"/>
          <w:numId w:val="0"/>
        </w:numPr>
        <w:ind w:left="1148"/>
        <w:jc w:val="left"/>
      </w:pPr>
      <w:r>
        <w:t>Left-clicking the small down arrow will open the drop down and show a list of all the available styles that can be applied:</w:t>
      </w:r>
    </w:p>
    <w:p>
      <w:pPr>
        <w:pStyle w:val="MMNotes"/>
        <w:numPr>
          <w:ilvl w:val="0"/>
          <w:numId w:val="0"/>
        </w:numPr>
        <w:ind w:left="1148"/>
        <w:jc w:val="center"/>
      </w:pPr>
      <w:r>
        <w:drawing>
          <wp:inline>
            <wp:extent cx="3352800" cy="2724150"/>
            <wp:docPr id="10004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xmlns:r="http://schemas.openxmlformats.org/officeDocument/2006/relationships" r:embed="rId24"/>
                    <a:stretch>
                      <a:fillRect/>
                    </a:stretch>
                  </pic:blipFill>
                  <pic:spPr>
                    <a:xfrm>
                      <a:off x="0" y="0"/>
                      <a:ext cx="3352800" cy="2724150"/>
                    </a:xfrm>
                    <a:prstGeom prst="rect">
                      <a:avLst/>
                    </a:prstGeom>
                  </pic:spPr>
                </pic:pic>
              </a:graphicData>
            </a:graphic>
          </wp:inline>
        </w:drawing>
      </w:r>
    </w:p>
    <w:p>
      <w:pPr>
        <w:pStyle w:val="MMNotes"/>
        <w:numPr>
          <w:ilvl w:val="0"/>
          <w:numId w:val="0"/>
        </w:numPr>
        <w:ind w:left="1148"/>
        <w:jc w:val="left"/>
      </w:pPr>
      <w:r>
        <w:rPr>
          <w:rFonts w:ascii="MS Mincho" w:eastAsia="MS Mincho" w:hAnsi="MS Mincho" w:cs="MS Mincho"/>
        </w:rPr>
        <w:t>目的のスタイルを選択すると、選択したトピックに適用されます。</w:t>
      </w:r>
    </w:p>
    <w:p>
      <w:pPr>
        <w:pStyle w:val="MMNotes"/>
        <w:numPr>
          <w:ilvl w:val="0"/>
          <w:numId w:val="0"/>
        </w:numPr>
        <w:ind w:left="1148"/>
        <w:jc w:val="left"/>
      </w:pPr>
      <w:r>
        <w:t>2</w:t>
      </w:r>
      <w:r>
        <w:rPr>
          <w:rFonts w:ascii="MS Mincho" w:eastAsia="MS Mincho" w:hAnsi="MS Mincho" w:cs="MS Mincho"/>
        </w:rPr>
        <w:t>番目のスタイルのドロップダウンメニューは、テーブルスタイルを適用するためのものです。</w:t>
      </w:r>
      <w:r>
        <w:t xml:space="preserve"> </w:t>
      </w:r>
      <w:r>
        <w:rPr>
          <w:rFonts w:ascii="MS Mincho" w:eastAsia="MS Mincho" w:hAnsi="MS Mincho" w:cs="MS Mincho"/>
        </w:rPr>
        <w:t>これにより、スプレッドシートやカスタムプロパティコレクションなどの表形式の要素に適用される</w:t>
      </w:r>
      <w:r>
        <w:t>Word</w:t>
      </w:r>
      <w:r>
        <w:rPr>
          <w:rFonts w:ascii="MS Mincho" w:eastAsia="MS Mincho" w:hAnsi="MS Mincho" w:cs="MS Mincho"/>
        </w:rPr>
        <w:t>テーブルスタイルを指定できます。</w:t>
      </w:r>
    </w:p>
    <w:p>
      <w:pPr>
        <w:pStyle w:val="MMNotes"/>
        <w:numPr>
          <w:ilvl w:val="0"/>
          <w:numId w:val="0"/>
        </w:numPr>
        <w:ind w:left="1148"/>
        <w:jc w:val="left"/>
      </w:pPr>
      <w:r>
        <w:rPr>
          <w:rFonts w:ascii="MS Mincho" w:eastAsia="MS Mincho" w:hAnsi="MS Mincho" w:cs="MS Mincho"/>
        </w:rPr>
        <w:t>トピックのスタイルドロップダウンと同様に、リストには、テンプレートで使用可能なサポートされているすべてのテーブルスタイルが含まれています。</w:t>
      </w:r>
    </w:p>
    <w:p>
      <w:pPr>
        <w:pStyle w:val="MMNotes"/>
        <w:numPr>
          <w:ilvl w:val="0"/>
          <w:numId w:val="0"/>
        </w:numPr>
        <w:ind w:left="1148"/>
        <w:jc w:val="left"/>
      </w:pPr>
      <w:r>
        <w:t>Selecting the desired style will then apply it to the selected Topic(s).</w:t>
      </w:r>
    </w:p>
    <w:p>
      <w:pPr>
        <w:pStyle w:val="MMNotes"/>
        <w:numPr>
          <w:ilvl w:val="0"/>
          <w:numId w:val="0"/>
        </w:numPr>
        <w:ind w:left="1148"/>
        <w:jc w:val="left"/>
      </w:pPr>
      <w:r>
        <w:t>The second style drop down menu is for applying Table styles. This lets you specify a Word Table Style that will be applied to any tabulated element such as a Spreadsheet or Custom Properties Collection</w:t>
      </w:r>
    </w:p>
    <w:p>
      <w:pPr>
        <w:pStyle w:val="MMNotes"/>
        <w:numPr>
          <w:ilvl w:val="0"/>
          <w:numId w:val="0"/>
        </w:numPr>
        <w:ind w:left="1148"/>
        <w:jc w:val="left"/>
      </w:pPr>
      <w:r>
        <w:t>As with the style drop down for the Topics, the list contains all of the supported table styles available in the template.</w:t>
      </w:r>
    </w:p>
    <w:p>
      <w:pPr>
        <w:pStyle w:val="MMNotes"/>
        <w:numPr>
          <w:ilvl w:val="0"/>
          <w:numId w:val="0"/>
        </w:numPr>
        <w:ind w:left="1148"/>
        <w:jc w:val="center"/>
      </w:pPr>
      <w:r>
        <w:drawing>
          <wp:inline>
            <wp:extent cx="3352800" cy="2924175"/>
            <wp:docPr id="10004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xmlns:r="http://schemas.openxmlformats.org/officeDocument/2006/relationships" r:embed="rId25"/>
                    <a:stretch>
                      <a:fillRect/>
                    </a:stretch>
                  </pic:blipFill>
                  <pic:spPr>
                    <a:xfrm>
                      <a:off x="0" y="0"/>
                      <a:ext cx="3352800" cy="2924175"/>
                    </a:xfrm>
                    <a:prstGeom prst="rect">
                      <a:avLst/>
                    </a:prstGeom>
                  </pic:spPr>
                </pic:pic>
              </a:graphicData>
            </a:graphic>
          </wp:inline>
        </w:drawing>
      </w:r>
      <w:r>
        <w:t> </w:t>
      </w:r>
    </w:p>
    <w:p>
      <w:pPr>
        <w:pStyle w:val="MMNotes"/>
        <w:numPr>
          <w:ilvl w:val="0"/>
          <w:numId w:val="0"/>
        </w:numPr>
        <w:ind w:left="1148"/>
        <w:jc w:val="left"/>
      </w:pPr>
      <w:r>
        <w:rPr>
          <w:rFonts w:ascii="MS Mincho" w:eastAsia="MS Mincho" w:hAnsi="MS Mincho" w:cs="MS Mincho"/>
        </w:rPr>
        <w:t>スタイルによるトピックの選択</w:t>
      </w:r>
    </w:p>
    <w:p>
      <w:pPr>
        <w:pStyle w:val="MMNotes"/>
        <w:numPr>
          <w:ilvl w:val="0"/>
          <w:numId w:val="0"/>
        </w:numPr>
        <w:ind w:left="1148"/>
        <w:jc w:val="left"/>
      </w:pPr>
      <w:r>
        <w:rPr>
          <w:rFonts w:ascii="MS Mincho" w:eastAsia="MS Mincho" w:hAnsi="MS Mincho" w:cs="MS Mincho"/>
        </w:rPr>
        <w:t>トピックスタイルをすばやく変更できるように、トピックスタイルとテーブルスタイルの</w:t>
      </w:r>
      <w:r>
        <w:t>[</w:t>
      </w:r>
      <w:r>
        <w:rPr>
          <w:rFonts w:ascii="MS Mincho" w:eastAsia="MS Mincho" w:hAnsi="MS Mincho" w:cs="MS Mincho"/>
        </w:rPr>
        <w:t>すべて選択</w:t>
      </w:r>
      <w:r>
        <w:t>]</w:t>
      </w:r>
      <w:r>
        <w:rPr>
          <w:rFonts w:ascii="MS Mincho" w:eastAsia="MS Mincho" w:hAnsi="MS Mincho" w:cs="MS Mincho"/>
        </w:rPr>
        <w:t>コマンドを使用できます。</w:t>
      </w:r>
      <w:r>
        <w:t xml:space="preserve"> </w:t>
      </w:r>
      <w:r>
        <w:rPr>
          <w:rFonts w:ascii="MS Mincho" w:eastAsia="MS Mincho" w:hAnsi="MS Mincho" w:cs="MS Mincho"/>
        </w:rPr>
        <w:t>スタイルドロップダウンコントロールの右端にあるこれらのコマンドを使用すると、同じスタイルを共有する現在のマップで表示されているすべてのトピックを選択できます。</w:t>
      </w:r>
      <w:r>
        <w:t xml:space="preserve"> </w:t>
      </w:r>
      <w:r>
        <w:rPr>
          <w:rFonts w:ascii="MS Mincho" w:eastAsia="MS Mincho" w:hAnsi="MS Mincho" w:cs="MS Mincho"/>
        </w:rPr>
        <w:t>それらは、</w:t>
      </w:r>
      <w:r>
        <w:t>4</w:t>
      </w:r>
      <w:r>
        <w:rPr>
          <w:rFonts w:ascii="MS Mincho" w:eastAsia="MS Mincho" w:hAnsi="MS Mincho" w:cs="MS Mincho"/>
        </w:rPr>
        <w:t>つの小さな正方形のアイコンで示されます。</w:t>
      </w:r>
    </w:p>
    <w:p>
      <w:pPr>
        <w:pStyle w:val="MMNotes"/>
        <w:numPr>
          <w:ilvl w:val="0"/>
          <w:numId w:val="0"/>
        </w:numPr>
        <w:ind w:left="1148"/>
        <w:jc w:val="left"/>
      </w:pPr>
      <w:r>
        <w:rPr>
          <w:rFonts w:ascii="MS Mincho" w:eastAsia="MS Mincho" w:hAnsi="MS Mincho" w:cs="MS Mincho"/>
        </w:rPr>
        <w:t>これにより、ドキュメントのさまざまなスタイルをすばやくテストできます</w:t>
      </w:r>
      <w:r>
        <w:rPr>
          <w:rFonts w:ascii="MS Mincho" w:eastAsia="MS Mincho" w:hAnsi="MS Mincho" w:cs="MS Mincho"/>
          <w:b/>
          <w:bCs/>
        </w:rPr>
        <w:t>。</w:t>
      </w:r>
      <w:r>
        <w:rPr>
          <w:b/>
          <w:bCs/>
        </w:rPr>
        <w:t>Selecting Topics by Style</w:t>
      </w:r>
    </w:p>
    <w:p>
      <w:pPr>
        <w:pStyle w:val="MMNotes"/>
        <w:numPr>
          <w:ilvl w:val="0"/>
          <w:numId w:val="0"/>
        </w:numPr>
        <w:ind w:left="1148"/>
        <w:jc w:val="left"/>
      </w:pPr>
      <w:r>
        <w:t xml:space="preserve">In order to help you change Topic Styles quickly you can use the </w:t>
      </w:r>
      <w:r>
        <w:rPr>
          <w:b/>
          <w:bCs/>
        </w:rPr>
        <w:t>Select All</w:t>
      </w:r>
      <w:r>
        <w:t xml:space="preserve"> commands for the Topic and Table styles. These commands, located at the far right hand edge of the style drop down controls, enable you to select all visible Topics in the current Map that share the same style. They are indicated by the icon with the four small squares: </w:t>
      </w:r>
      <w:r>
        <w:drawing>
          <wp:inline>
            <wp:extent cx="152400" cy="152400"/>
            <wp:docPr id="10004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xmlns:r="http://schemas.openxmlformats.org/officeDocument/2006/relationships" r:embed="rId26"/>
                    <a:stretch>
                      <a:fillRect/>
                    </a:stretch>
                  </pic:blipFill>
                  <pic:spPr>
                    <a:xfrm>
                      <a:off x="0" y="0"/>
                      <a:ext cx="152400" cy="152400"/>
                    </a:xfrm>
                    <a:prstGeom prst="rect">
                      <a:avLst/>
                    </a:prstGeom>
                  </pic:spPr>
                </pic:pic>
              </a:graphicData>
            </a:graphic>
          </wp:inline>
        </w:drawing>
      </w:r>
    </w:p>
    <w:p>
      <w:pPr>
        <w:pStyle w:val="MMNotes"/>
        <w:numPr>
          <w:ilvl w:val="0"/>
          <w:numId w:val="0"/>
        </w:numPr>
        <w:ind w:left="1148"/>
        <w:jc w:val="left"/>
      </w:pPr>
      <w:r>
        <w:t>This helps you quickly test different styling in your documents.</w:t>
      </w:r>
    </w:p>
    <w:p>
      <w:pPr>
        <w:pStyle w:val="MMTopic2"/>
        <w:numPr>
          <w:ilvl w:val="1"/>
          <w:numId w:val="1"/>
        </w:numPr>
      </w:pPr>
      <w:bookmarkStart w:id="7" w:name="_Toc256000007"/>
      <w:r>
        <w:rPr>
          <w:rFonts w:ascii="Segoe UI" w:eastAsia="Segoe UI" w:hAnsi="Segoe UI" w:cs="Segoe UI"/>
          <w:b/>
          <w:i w:val="0"/>
          <w:strike w:val="0"/>
          <w:color w:val="333333"/>
          <w:sz w:val="20"/>
          <w:u w:val="none"/>
        </w:rPr>
        <w:t>Selecting Topic Elements</w:t>
      </w:r>
      <w:bookmarkEnd w:id="7"/>
    </w:p>
    <w:p>
      <w:pPr>
        <w:numPr>
          <w:ilvl w:val="0"/>
          <w:numId w:val="0"/>
        </w:numPr>
        <w:ind w:left="1040"/>
      </w:pPr>
    </w:p>
    <w:p>
      <w:pPr>
        <w:pStyle w:val="MMNotes"/>
        <w:numPr>
          <w:ilvl w:val="0"/>
          <w:numId w:val="0"/>
        </w:numPr>
        <w:ind w:left="1148"/>
        <w:jc w:val="left"/>
      </w:pPr>
      <w:r>
        <w:rPr>
          <w:rFonts w:ascii="MS Mincho" w:eastAsia="MS Mincho" w:hAnsi="MS Mincho" w:cs="MS Mincho"/>
        </w:rPr>
        <w:t>エクスポートでは、トピックごとに選択できる</w:t>
      </w:r>
      <w:r>
        <w:t>16</w:t>
      </w:r>
      <w:r>
        <w:rPr>
          <w:rFonts w:ascii="MS Mincho" w:eastAsia="MS Mincho" w:hAnsi="MS Mincho" w:cs="MS Mincho"/>
        </w:rPr>
        <w:t>のトピック属性があります。</w:t>
      </w:r>
      <w:r>
        <w:t xml:space="preserve"> </w:t>
      </w:r>
      <w:r>
        <w:rPr>
          <w:rFonts w:ascii="MS Mincho" w:eastAsia="MS Mincho" w:hAnsi="MS Mincho" w:cs="MS Mincho"/>
        </w:rPr>
        <w:t>これらの</w:t>
      </w:r>
      <w:r>
        <w:t>16</w:t>
      </w:r>
      <w:r>
        <w:rPr>
          <w:rFonts w:ascii="MS Mincho" w:eastAsia="MS Mincho" w:hAnsi="MS Mincho" w:cs="MS Mincho"/>
        </w:rPr>
        <w:t>の属性は、</w:t>
      </w:r>
      <w:r>
        <w:t>WordX</w:t>
      </w:r>
      <w:r>
        <w:rPr>
          <w:rFonts w:ascii="MS Mincho" w:eastAsia="MS Mincho" w:hAnsi="MS Mincho" w:cs="MS Mincho"/>
        </w:rPr>
        <w:t>タスクペインの「選択されたトピックのエクスポートオプション」というラベルの付いたノードの下のツリービューによって表示されます。</w:t>
      </w:r>
    </w:p>
    <w:p>
      <w:pPr>
        <w:pStyle w:val="MMNotes"/>
        <w:numPr>
          <w:ilvl w:val="0"/>
          <w:numId w:val="0"/>
        </w:numPr>
        <w:ind w:left="1148"/>
        <w:jc w:val="left"/>
      </w:pPr>
      <w:r>
        <w:t xml:space="preserve">There are 16 Topic attributes that can be selected on a per Topic basis in an export. These 16 attributes are presented in the WordX Taskpane by a Tree View under the node labelled: </w:t>
      </w:r>
      <w:r>
        <w:rPr>
          <w:b/>
          <w:bCs/>
        </w:rPr>
        <w:t>Selected Topic Export Options</w:t>
      </w:r>
      <w:r>
        <w:t>.</w:t>
      </w:r>
    </w:p>
    <w:p>
      <w:pPr>
        <w:pStyle w:val="MMNotes"/>
        <w:numPr>
          <w:ilvl w:val="0"/>
          <w:numId w:val="0"/>
        </w:numPr>
        <w:ind w:left="1148"/>
        <w:jc w:val="center"/>
      </w:pPr>
      <w:r>
        <w:drawing>
          <wp:inline>
            <wp:extent cx="2720289" cy="5788343"/>
            <wp:docPr id="10004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xmlns:r="http://schemas.openxmlformats.org/officeDocument/2006/relationships" r:embed="rId27"/>
                    <a:stretch>
                      <a:fillRect/>
                    </a:stretch>
                  </pic:blipFill>
                  <pic:spPr>
                    <a:xfrm>
                      <a:off x="0" y="0"/>
                      <a:ext cx="2720289" cy="5788343"/>
                    </a:xfrm>
                    <a:prstGeom prst="rect">
                      <a:avLst/>
                    </a:prstGeom>
                  </pic:spPr>
                </pic:pic>
              </a:graphicData>
            </a:graphic>
          </wp:inline>
        </w:drawing>
      </w:r>
    </w:p>
    <w:p>
      <w:pPr>
        <w:pStyle w:val="MMNotes"/>
        <w:numPr>
          <w:ilvl w:val="0"/>
          <w:numId w:val="0"/>
        </w:numPr>
        <w:ind w:left="1148"/>
        <w:jc w:val="left"/>
      </w:pPr>
      <w:r>
        <w:rPr>
          <w:rFonts w:ascii="MS Mincho" w:eastAsia="MS Mincho" w:hAnsi="MS Mincho" w:cs="MS Mincho"/>
        </w:rPr>
        <w:t>これらのツリービューアイテムはそれぞれ、特定の属性を有効または無効にする「トグル」として機能します。</w:t>
      </w:r>
      <w:r>
        <w:t xml:space="preserve"> </w:t>
      </w:r>
      <w:r>
        <w:rPr>
          <w:rFonts w:ascii="MS Mincho" w:eastAsia="MS Mincho" w:hAnsi="MS Mincho" w:cs="MS Mincho"/>
        </w:rPr>
        <w:t>属性が設定されると、アイテムは「チェック」されます。</w:t>
      </w:r>
    </w:p>
    <w:p>
      <w:pPr>
        <w:pStyle w:val="MMNotes"/>
        <w:numPr>
          <w:ilvl w:val="0"/>
          <w:numId w:val="0"/>
        </w:numPr>
        <w:ind w:left="1148"/>
        <w:jc w:val="left"/>
      </w:pPr>
      <w:r>
        <w:rPr>
          <w:rFonts w:ascii="MS Mincho" w:eastAsia="MS Mincho" w:hAnsi="MS Mincho" w:cs="MS Mincho"/>
        </w:rPr>
        <w:t>注：以前のバージョンの</w:t>
      </w:r>
      <w:r>
        <w:t>WordX</w:t>
      </w:r>
      <w:r>
        <w:rPr>
          <w:rFonts w:ascii="MS Mincho" w:eastAsia="MS Mincho" w:hAnsi="MS Mincho" w:cs="MS Mincho"/>
        </w:rPr>
        <w:t>では、選択したトピックに属性が存在する場合にのみ属性を選択できました。</w:t>
      </w:r>
      <w:r>
        <w:t xml:space="preserve"> WordX</w:t>
      </w:r>
      <w:r>
        <w:rPr>
          <w:rFonts w:ascii="MS Mincho" w:eastAsia="MS Mincho" w:hAnsi="MS Mincho" w:cs="MS Mincho"/>
        </w:rPr>
        <w:t>では、選択したトピックに属性が含まれているかどうかに関係なく、任意の属性を選択できるようになりました。</w:t>
      </w:r>
    </w:p>
    <w:p>
      <w:pPr>
        <w:pStyle w:val="MMNotes"/>
        <w:numPr>
          <w:ilvl w:val="0"/>
          <w:numId w:val="0"/>
        </w:numPr>
        <w:ind w:left="1148"/>
        <w:jc w:val="left"/>
      </w:pPr>
      <w:r>
        <w:rPr>
          <w:rFonts w:ascii="MS Mincho" w:eastAsia="MS Mincho" w:hAnsi="MS Mincho" w:cs="MS Mincho"/>
        </w:rPr>
        <w:t>トピック属性の詳細については、コマンドの概要を参照してください。</w:t>
      </w:r>
    </w:p>
    <w:p>
      <w:pPr>
        <w:pStyle w:val="MMNotes"/>
        <w:numPr>
          <w:ilvl w:val="0"/>
          <w:numId w:val="0"/>
        </w:numPr>
        <w:ind w:left="1148"/>
        <w:jc w:val="left"/>
      </w:pPr>
      <w:r>
        <w:t>Each of these Tree View items acts as a "toggle" to enable or disable a particular attribute. When an attribute is set the item will be "checked".</w:t>
      </w:r>
    </w:p>
    <w:p>
      <w:pPr>
        <w:pStyle w:val="MMNotes"/>
        <w:numPr>
          <w:ilvl w:val="0"/>
          <w:numId w:val="0"/>
        </w:numPr>
        <w:ind w:left="1148"/>
        <w:jc w:val="left"/>
      </w:pPr>
      <w:r>
        <w:rPr>
          <w:b/>
          <w:bCs/>
        </w:rPr>
        <w:t>NOTE:</w:t>
      </w:r>
      <w:r>
        <w:t xml:space="preserve"> Previous versions of WordX would only allow you to select an attribute if it was present on the selected Topic. WordX now lets you select </w:t>
      </w:r>
      <w:r>
        <w:rPr>
          <w:b/>
          <w:bCs/>
        </w:rPr>
        <w:t>ANY</w:t>
      </w:r>
      <w:r>
        <w:t> attribute irrespective of whether the selected Topic contains it or not.</w:t>
      </w:r>
    </w:p>
    <w:p>
      <w:pPr>
        <w:pStyle w:val="MMNotes"/>
        <w:numPr>
          <w:ilvl w:val="0"/>
          <w:numId w:val="0"/>
        </w:numPr>
        <w:ind w:left="1148"/>
        <w:jc w:val="left"/>
      </w:pPr>
      <w:r>
        <w:t xml:space="preserve">For more details on Topic attributes see </w:t>
      </w:r>
      <w:hyperlink w:anchor="xpointer(/descendant-or-self::ap:Topic[@OId='w/sohWGfoUKl9cBjIE0y7g=='])" w:history="1">
        <w:r>
          <w:rPr>
            <w:b/>
            <w:bCs/>
            <w:color w:val="0000FF"/>
            <w:u w:val="single"/>
          </w:rPr>
          <w:t>Command Overview</w:t>
        </w:r>
      </w:hyperlink>
    </w:p>
    <w:p>
      <w:pPr>
        <w:pStyle w:val="MMTopic2"/>
        <w:numPr>
          <w:ilvl w:val="1"/>
          <w:numId w:val="1"/>
        </w:numPr>
      </w:pPr>
      <w:bookmarkStart w:id="8" w:name="_Toc256000008"/>
      <w:r>
        <w:rPr>
          <w:rFonts w:ascii="Segoe UI" w:eastAsia="Segoe UI" w:hAnsi="Segoe UI" w:cs="Segoe UI"/>
          <w:b/>
          <w:i w:val="0"/>
          <w:strike w:val="0"/>
          <w:color w:val="333333"/>
          <w:sz w:val="20"/>
          <w:u w:val="none"/>
        </w:rPr>
        <w:t>Current Map Export Options</w:t>
      </w:r>
      <w:bookmarkEnd w:id="8"/>
    </w:p>
    <w:p>
      <w:pPr>
        <w:numPr>
          <w:ilvl w:val="0"/>
          <w:numId w:val="0"/>
        </w:numPr>
        <w:ind w:left="1040"/>
      </w:pPr>
    </w:p>
    <w:p>
      <w:pPr>
        <w:pStyle w:val="MMNotes"/>
        <w:numPr>
          <w:ilvl w:val="0"/>
          <w:numId w:val="0"/>
        </w:numPr>
        <w:ind w:left="1148"/>
        <w:jc w:val="left"/>
      </w:pPr>
      <w:r>
        <w:t>16</w:t>
      </w:r>
      <w:r>
        <w:rPr>
          <w:rFonts w:ascii="MS Mincho" w:eastAsia="MS Mincho" w:hAnsi="MS Mincho" w:cs="MS Mincho"/>
        </w:rPr>
        <w:t>のトピック属性に加えて、</w:t>
      </w:r>
      <w:r>
        <w:t>5</w:t>
      </w:r>
      <w:r>
        <w:rPr>
          <w:rFonts w:ascii="MS Mincho" w:eastAsia="MS Mincho" w:hAnsi="MS Mincho" w:cs="MS Mincho"/>
        </w:rPr>
        <w:t>つのマップ属性があります。</w:t>
      </w:r>
      <w:r>
        <w:t xml:space="preserve"> </w:t>
      </w:r>
      <w:r>
        <w:rPr>
          <w:rFonts w:ascii="MS Mincho" w:eastAsia="MS Mincho" w:hAnsi="MS Mincho" w:cs="MS Mincho"/>
        </w:rPr>
        <w:t>これらの</w:t>
      </w:r>
      <w:r>
        <w:t>5</w:t>
      </w:r>
      <w:r>
        <w:rPr>
          <w:rFonts w:ascii="MS Mincho" w:eastAsia="MS Mincho" w:hAnsi="MS Mincho" w:cs="MS Mincho"/>
        </w:rPr>
        <w:t>つの属性を使用すると、マップ</w:t>
      </w:r>
      <w:r>
        <w:t>/</w:t>
      </w:r>
      <w:r>
        <w:rPr>
          <w:rFonts w:ascii="MS Mincho" w:eastAsia="MS Mincho" w:hAnsi="MS Mincho" w:cs="MS Mincho"/>
        </w:rPr>
        <w:t>ドキュメントレベルで機能するエクスポート属性を有効</w:t>
      </w:r>
      <w:r>
        <w:t>/</w:t>
      </w:r>
      <w:r>
        <w:rPr>
          <w:rFonts w:ascii="MS Mincho" w:eastAsia="MS Mincho" w:hAnsi="MS Mincho" w:cs="MS Mincho"/>
        </w:rPr>
        <w:t>無効にできます。</w:t>
      </w:r>
    </w:p>
    <w:p>
      <w:pPr>
        <w:pStyle w:val="MMNotes"/>
        <w:numPr>
          <w:ilvl w:val="0"/>
          <w:numId w:val="0"/>
        </w:numPr>
        <w:ind w:left="1148"/>
        <w:jc w:val="left"/>
      </w:pPr>
      <w:r>
        <w:rPr>
          <w:rFonts w:ascii="MS Mincho" w:eastAsia="MS Mincho" w:hAnsi="MS Mincho" w:cs="MS Mincho"/>
        </w:rPr>
        <w:t>これらは、ツリービュー内の「</w:t>
      </w:r>
      <w:r>
        <w:t>WordX</w:t>
      </w:r>
      <w:r>
        <w:rPr>
          <w:rFonts w:ascii="MS Mincho" w:eastAsia="MS Mincho" w:hAnsi="MS Mincho" w:cs="MS Mincho"/>
        </w:rPr>
        <w:t>タスクペインの現在のマップエクスポートオプション」というラベルの付いたノードの下にあります。</w:t>
      </w:r>
    </w:p>
    <w:p>
      <w:pPr>
        <w:pStyle w:val="MMNotes"/>
        <w:numPr>
          <w:ilvl w:val="0"/>
          <w:numId w:val="0"/>
        </w:numPr>
        <w:ind w:left="1148"/>
        <w:jc w:val="left"/>
      </w:pPr>
      <w:r>
        <w:t>In addition to the 16 Topic attributes, there are 5 Map attributes. These 5 attributes allow you to enable/disable export attributes that work at the Map/Document level.</w:t>
      </w:r>
    </w:p>
    <w:p>
      <w:pPr>
        <w:pStyle w:val="MMNotes"/>
        <w:numPr>
          <w:ilvl w:val="0"/>
          <w:numId w:val="0"/>
        </w:numPr>
        <w:ind w:left="1148"/>
        <w:jc w:val="left"/>
      </w:pPr>
      <w:r>
        <w:t xml:space="preserve">They are located within the Tree View under the node labelled: </w:t>
      </w:r>
      <w:r>
        <w:rPr>
          <w:b/>
          <w:bCs/>
        </w:rPr>
        <w:t xml:space="preserve">Current Map Export Options </w:t>
      </w:r>
      <w:r>
        <w:t>on the WordX Taskpane.</w:t>
      </w:r>
    </w:p>
    <w:p>
      <w:pPr>
        <w:pStyle w:val="MMNotes"/>
        <w:numPr>
          <w:ilvl w:val="0"/>
          <w:numId w:val="0"/>
        </w:numPr>
        <w:ind w:left="1148"/>
        <w:jc w:val="center"/>
      </w:pPr>
      <w:r>
        <w:drawing>
          <wp:inline>
            <wp:extent cx="3343275" cy="3505200"/>
            <wp:docPr id="10004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xmlns:r="http://schemas.openxmlformats.org/officeDocument/2006/relationships" r:embed="rId28"/>
                    <a:stretch>
                      <a:fillRect/>
                    </a:stretch>
                  </pic:blipFill>
                  <pic:spPr>
                    <a:xfrm>
                      <a:off x="0" y="0"/>
                      <a:ext cx="3343275" cy="3505200"/>
                    </a:xfrm>
                    <a:prstGeom prst="rect">
                      <a:avLst/>
                    </a:prstGeom>
                  </pic:spPr>
                </pic:pic>
              </a:graphicData>
            </a:graphic>
          </wp:inline>
        </w:drawing>
      </w:r>
    </w:p>
    <w:p>
      <w:pPr>
        <w:pStyle w:val="MMNotes"/>
        <w:numPr>
          <w:ilvl w:val="0"/>
          <w:numId w:val="0"/>
        </w:numPr>
        <w:ind w:left="1148"/>
        <w:jc w:val="left"/>
      </w:pPr>
      <w:r>
        <w:rPr>
          <w:rFonts w:ascii="MS Mincho" w:eastAsia="MS Mincho" w:hAnsi="MS Mincho" w:cs="MS Mincho"/>
        </w:rPr>
        <w:t>これらのマップ属性は、現在のマップに</w:t>
      </w:r>
      <w:r>
        <w:t>Word</w:t>
      </w:r>
      <w:r>
        <w:rPr>
          <w:rFonts w:ascii="MS Mincho" w:eastAsia="MS Mincho" w:hAnsi="MS Mincho" w:cs="MS Mincho"/>
        </w:rPr>
        <w:t>スタイルが適用されている場合は常に有効になります。</w:t>
      </w:r>
    </w:p>
    <w:p>
      <w:pPr>
        <w:pStyle w:val="MMNotes"/>
        <w:numPr>
          <w:ilvl w:val="0"/>
          <w:numId w:val="0"/>
        </w:numPr>
        <w:ind w:left="1148"/>
        <w:jc w:val="left"/>
      </w:pPr>
      <w:r>
        <w:rPr>
          <w:rFonts w:ascii="MS Mincho" w:eastAsia="MS Mincho" w:hAnsi="MS Mincho" w:cs="MS Mincho"/>
        </w:rPr>
        <w:t>繰り返しますが、これらはトピック属性と同じように「トグル」として機能します。</w:t>
      </w:r>
    </w:p>
    <w:p>
      <w:pPr>
        <w:pStyle w:val="MMNotes"/>
        <w:numPr>
          <w:ilvl w:val="0"/>
          <w:numId w:val="0"/>
        </w:numPr>
        <w:ind w:left="1148"/>
        <w:jc w:val="left"/>
      </w:pPr>
      <w:r>
        <w:rPr>
          <w:rFonts w:ascii="MS Mincho" w:eastAsia="MS Mincho" w:hAnsi="MS Mincho" w:cs="MS Mincho"/>
        </w:rPr>
        <w:t>マップ属性の詳細については、コマンドの概要を参照してください。</w:t>
      </w:r>
    </w:p>
    <w:p>
      <w:pPr>
        <w:pStyle w:val="MMNotes"/>
        <w:numPr>
          <w:ilvl w:val="0"/>
          <w:numId w:val="0"/>
        </w:numPr>
        <w:ind w:left="1148"/>
        <w:jc w:val="left"/>
      </w:pPr>
      <w:r>
        <w:t>These Map attributes will be enabled whenever the current Map has a Word style applied.</w:t>
      </w:r>
    </w:p>
    <w:p>
      <w:pPr>
        <w:pStyle w:val="MMNotes"/>
        <w:numPr>
          <w:ilvl w:val="0"/>
          <w:numId w:val="0"/>
        </w:numPr>
        <w:ind w:left="1148"/>
        <w:jc w:val="left"/>
      </w:pPr>
      <w:r>
        <w:t>Again, they operate as a "toggle" in the same way the Topic attributes do.</w:t>
      </w:r>
    </w:p>
    <w:p>
      <w:pPr>
        <w:pStyle w:val="MMNotes"/>
        <w:numPr>
          <w:ilvl w:val="0"/>
          <w:numId w:val="0"/>
        </w:numPr>
        <w:ind w:left="1148"/>
        <w:jc w:val="left"/>
      </w:pPr>
      <w:r>
        <w:t xml:space="preserve">For more details on Map attributes see </w:t>
      </w:r>
      <w:hyperlink w:anchor="xpointer(/descendant-or-self::ap:Topic[@OId='w/sohWGfoUKl9cBjIE0y7g=='])" w:history="1">
        <w:r>
          <w:rPr>
            <w:b/>
            <w:bCs/>
            <w:color w:val="0000FF"/>
            <w:u w:val="single"/>
          </w:rPr>
          <w:t>Command Overview</w:t>
        </w:r>
      </w:hyperlink>
    </w:p>
    <w:p>
      <w:pPr>
        <w:pStyle w:val="MMTopic1"/>
        <w:numPr>
          <w:ilvl w:val="0"/>
          <w:numId w:val="1"/>
        </w:numPr>
      </w:pPr>
      <w:bookmarkStart w:id="9" w:name="_Toc256000009"/>
      <w:r>
        <w:rPr>
          <w:rFonts w:ascii="Segoe UI" w:eastAsia="Segoe UI" w:hAnsi="Segoe UI" w:cs="Segoe UI"/>
          <w:b/>
          <w:i w:val="0"/>
          <w:strike w:val="0"/>
          <w:sz w:val="20"/>
          <w:u w:val="none"/>
        </w:rPr>
        <w:t>Command Overview</w:t>
      </w:r>
      <w:bookmarkEnd w:id="9"/>
    </w:p>
    <w:p>
      <w:pPr>
        <w:numPr>
          <w:ilvl w:val="0"/>
          <w:numId w:val="0"/>
        </w:numPr>
        <w:ind w:left="520"/>
      </w:pPr>
    </w:p>
    <w:p>
      <w:pPr>
        <w:pStyle w:val="MMNotes"/>
        <w:numPr>
          <w:ilvl w:val="0"/>
          <w:numId w:val="0"/>
        </w:numPr>
        <w:ind w:left="628"/>
        <w:jc w:val="left"/>
      </w:pPr>
      <w:r>
        <w:rPr>
          <w:rFonts w:ascii="MS Mincho" w:eastAsia="MS Mincho" w:hAnsi="MS Mincho" w:cs="MS Mincho"/>
        </w:rPr>
        <w:t>以下に、</w:t>
      </w:r>
      <w:r>
        <w:t>WordX</w:t>
      </w:r>
      <w:r>
        <w:rPr>
          <w:rFonts w:ascii="MS Mincho" w:eastAsia="MS Mincho" w:hAnsi="MS Mincho" w:cs="MS Mincho"/>
        </w:rPr>
        <w:t>の各コマンド</w:t>
      </w:r>
      <w:r>
        <w:t>/</w:t>
      </w:r>
      <w:r>
        <w:rPr>
          <w:rFonts w:ascii="MS Mincho" w:eastAsia="MS Mincho" w:hAnsi="MS Mincho" w:cs="MS Mincho"/>
        </w:rPr>
        <w:t>ボタンと機能のリストと概要を示します。</w:t>
      </w:r>
    </w:p>
    <w:p>
      <w:pPr>
        <w:pStyle w:val="MMNotes"/>
        <w:numPr>
          <w:ilvl w:val="0"/>
          <w:numId w:val="0"/>
        </w:numPr>
        <w:ind w:left="628"/>
        <w:jc w:val="left"/>
      </w:pPr>
      <w:r>
        <w:t>Below you will find a list and overview of each of the commands/buttons and functions of WordX.</w:t>
      </w:r>
    </w:p>
    <w:tbl>
      <w:tblPr>
        <w:tblW w:w="0" w:type="auto"/>
        <w:tblInd w:w="728" w:type="dxa"/>
        <w:tblCellMar>
          <w:top w:w="90" w:type="dxa"/>
          <w:left w:w="90" w:type="dxa"/>
          <w:bottom w:w="90" w:type="dxa"/>
          <w:right w:w="90" w:type="dxa"/>
        </w:tblCellMar>
      </w:tblPr>
      <w:tblGrid>
        <w:gridCol w:w="337"/>
        <w:gridCol w:w="833"/>
        <w:gridCol w:w="6930"/>
      </w:tblGrid>
      <w:tr>
        <w:tblPrEx>
          <w:tblW w:w="0" w:type="auto"/>
          <w:tblInd w:w="728" w:type="dxa"/>
          <w:tblCellMar>
            <w:top w:w="90" w:type="dxa"/>
            <w:left w:w="90" w:type="dxa"/>
            <w:bottom w:w="90" w:type="dxa"/>
            <w:right w:w="90" w:type="dxa"/>
          </w:tblCellMar>
        </w:tblPrEx>
        <w:trPr>
          <w:trHeight w:val="885"/>
        </w:trPr>
        <w:tc>
          <w:tcPr>
            <w:tcW w:w="350" w:type="pct"/>
            <w:tcBorders>
              <w:top w:val="single" w:sz="4" w:space="0" w:color="000000"/>
              <w:left w:val="single" w:sz="4" w:space="0" w:color="000000"/>
              <w:bottom w:val="single" w:sz="4" w:space="0" w:color="000000"/>
              <w:right w:val="single" w:sz="4" w:space="0" w:color="000000"/>
            </w:tcBorders>
            <w:shd w:val="clear" w:color="auto" w:fill="2B579A"/>
            <w:tcMar>
              <w:top w:w="95" w:type="dxa"/>
              <w:left w:w="95" w:type="dxa"/>
              <w:bottom w:w="95" w:type="dxa"/>
              <w:right w:w="95" w:type="dxa"/>
            </w:tcMar>
            <w:vAlign w:val="top"/>
            <w:hideMark/>
          </w:tcPr>
          <w:p>
            <w:pPr>
              <w:pStyle w:val="MMNotes"/>
              <w:numPr>
                <w:ilvl w:val="0"/>
                <w:numId w:val="0"/>
              </w:numPr>
              <w:ind w:left="0"/>
              <w:jc w:val="center"/>
            </w:pPr>
            <w:r>
              <w:rPr>
                <w:b/>
                <w:bCs/>
                <w:color w:val="FFFFFF"/>
              </w:rPr>
              <w:t>Icon</w:t>
            </w:r>
          </w:p>
        </w:tc>
        <w:tc>
          <w:tcPr>
            <w:tcW w:w="1050" w:type="pct"/>
            <w:tcBorders>
              <w:top w:val="single" w:sz="4" w:space="0" w:color="000000"/>
              <w:left w:val="single" w:sz="4" w:space="0" w:color="000000"/>
              <w:bottom w:val="single" w:sz="4" w:space="0" w:color="000000"/>
              <w:right w:val="single" w:sz="4" w:space="0" w:color="000000"/>
            </w:tcBorders>
            <w:shd w:val="clear" w:color="auto" w:fill="2B579A"/>
            <w:tcMar>
              <w:top w:w="95" w:type="dxa"/>
              <w:left w:w="95" w:type="dxa"/>
              <w:bottom w:w="95" w:type="dxa"/>
              <w:right w:w="95" w:type="dxa"/>
            </w:tcMar>
            <w:vAlign w:val="top"/>
            <w:hideMark/>
          </w:tcPr>
          <w:p>
            <w:pPr>
              <w:pStyle w:val="MMNotes"/>
              <w:numPr>
                <w:ilvl w:val="0"/>
                <w:numId w:val="0"/>
              </w:numPr>
              <w:ind w:left="0"/>
              <w:jc w:val="center"/>
            </w:pPr>
            <w:r>
              <w:rPr>
                <w:b/>
                <w:bCs/>
                <w:color w:val="FFFFFF"/>
              </w:rPr>
              <w:t>Caption</w:t>
            </w:r>
          </w:p>
        </w:tc>
        <w:tc>
          <w:tcPr>
            <w:tcW w:w="3600" w:type="pct"/>
            <w:tcBorders>
              <w:top w:val="single" w:sz="4" w:space="0" w:color="000000"/>
              <w:left w:val="single" w:sz="4" w:space="0" w:color="000000"/>
              <w:bottom w:val="single" w:sz="4" w:space="0" w:color="000000"/>
              <w:right w:val="single" w:sz="4" w:space="0" w:color="000000"/>
            </w:tcBorders>
            <w:shd w:val="clear" w:color="auto" w:fill="2B579A"/>
            <w:tcMar>
              <w:top w:w="95" w:type="dxa"/>
              <w:left w:w="95" w:type="dxa"/>
              <w:bottom w:w="95" w:type="dxa"/>
              <w:right w:w="95" w:type="dxa"/>
            </w:tcMar>
            <w:vAlign w:val="top"/>
            <w:hideMark/>
          </w:tcPr>
          <w:p>
            <w:pPr>
              <w:pStyle w:val="MMNotes"/>
              <w:numPr>
                <w:ilvl w:val="0"/>
                <w:numId w:val="0"/>
              </w:numPr>
              <w:ind w:left="0"/>
              <w:jc w:val="center"/>
            </w:pPr>
            <w:r>
              <w:rPr>
                <w:b/>
                <w:bCs/>
                <w:color w:val="FFFFFF"/>
              </w:rPr>
              <w:t>Details</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t>n/a</w:t>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Export Map to Word</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エクスポートルーチンを開始し、エクスポートプロセスを開始する前に、ドキュメントのファイル名を要求します。</w:t>
            </w:r>
          </w:p>
          <w:p>
            <w:pPr>
              <w:pStyle w:val="MMNotes"/>
              <w:numPr>
                <w:ilvl w:val="0"/>
                <w:numId w:val="0"/>
              </w:numPr>
              <w:ind w:left="0"/>
              <w:jc w:val="left"/>
            </w:pPr>
            <w:r>
              <w:t>Starts the export routine and requests a filename for the document before beginning the export process.</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t>n/a</w:t>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Apply/Manage Templates</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[WordX</w:t>
            </w:r>
            <w:r>
              <w:rPr>
                <w:rFonts w:ascii="MS Mincho" w:eastAsia="MS Mincho" w:hAnsi="MS Mincho" w:cs="MS Mincho"/>
              </w:rPr>
              <w:t>テンプレート</w:t>
            </w:r>
            <w:r>
              <w:t>]</w:t>
            </w:r>
            <w:r>
              <w:rPr>
                <w:rFonts w:ascii="MS Mincho" w:eastAsia="MS Mincho" w:hAnsi="MS Mincho" w:cs="MS Mincho"/>
              </w:rPr>
              <w:t>ダイアログを開いて、テンプレートをマップに追加、削除、編集、および適用できるようにします。</w:t>
            </w:r>
          </w:p>
          <w:p>
            <w:pPr>
              <w:pStyle w:val="MMNotes"/>
              <w:numPr>
                <w:ilvl w:val="0"/>
                <w:numId w:val="0"/>
              </w:numPr>
              <w:ind w:left="0"/>
              <w:jc w:val="left"/>
            </w:pPr>
            <w:r>
              <w:t>Opens the WordX Templates dialog to enable you to add, remove, edit and apply templates to your Maps.</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t>n/a</w:t>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Clear Topic</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選択したトピックから</w:t>
            </w:r>
            <w:r>
              <w:t>WordX</w:t>
            </w:r>
            <w:r>
              <w:rPr>
                <w:rFonts w:ascii="MS Mincho" w:eastAsia="MS Mincho" w:hAnsi="MS Mincho" w:cs="MS Mincho"/>
              </w:rPr>
              <w:t>タグを削除します。</w:t>
            </w:r>
          </w:p>
          <w:p>
            <w:pPr>
              <w:pStyle w:val="MMNotes"/>
              <w:numPr>
                <w:ilvl w:val="0"/>
                <w:numId w:val="0"/>
              </w:numPr>
              <w:ind w:left="0"/>
              <w:jc w:val="left"/>
            </w:pPr>
            <w:r>
              <w:t>Removes the WordX tags from the selected Topic(s).</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t>n/a</w:t>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Clear Map</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マップ内のすべてのトピックから</w:t>
            </w:r>
            <w:r>
              <w:t>WordX</w:t>
            </w:r>
            <w:r>
              <w:rPr>
                <w:rFonts w:ascii="MS Mincho" w:eastAsia="MS Mincho" w:hAnsi="MS Mincho" w:cs="MS Mincho"/>
              </w:rPr>
              <w:t>タグを削除します。</w:t>
            </w:r>
          </w:p>
          <w:p>
            <w:pPr>
              <w:pStyle w:val="MMNotes"/>
              <w:numPr>
                <w:ilvl w:val="0"/>
                <w:numId w:val="0"/>
              </w:numPr>
              <w:ind w:left="0"/>
              <w:jc w:val="left"/>
            </w:pPr>
            <w:r>
              <w:t>Removes the WordX tags from ALL Topics in the Map.</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t>n/a</w:t>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Icons On/Off</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トピックの</w:t>
            </w:r>
            <w:r>
              <w:t>WordX</w:t>
            </w:r>
            <w:r>
              <w:rPr>
                <w:rFonts w:ascii="MS Mincho" w:eastAsia="MS Mincho" w:hAnsi="MS Mincho" w:cs="MS Mincho"/>
              </w:rPr>
              <w:t>アイコンを表示または非表示にする切り替え。</w:t>
            </w:r>
          </w:p>
          <w:p>
            <w:pPr>
              <w:pStyle w:val="MMNotes"/>
              <w:numPr>
                <w:ilvl w:val="0"/>
                <w:numId w:val="0"/>
              </w:numPr>
              <w:ind w:left="0"/>
              <w:jc w:val="left"/>
            </w:pPr>
            <w:r>
              <w:t>Toggle that shows or hides the WordX icon on the Topic(s).</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t>n/a</w:t>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Options</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デフォルトのエクスポート属性およびその他のオプションを設定する</w:t>
            </w:r>
            <w:r>
              <w:t>[WordX</w:t>
            </w:r>
            <w:r>
              <w:rPr>
                <w:rFonts w:ascii="MS Mincho" w:eastAsia="MS Mincho" w:hAnsi="MS Mincho" w:cs="MS Mincho"/>
              </w:rPr>
              <w:t>設定</w:t>
            </w:r>
            <w:r>
              <w:t>]</w:t>
            </w:r>
            <w:r>
              <w:rPr>
                <w:rFonts w:ascii="MS Mincho" w:eastAsia="MS Mincho" w:hAnsi="MS Mincho" w:cs="MS Mincho"/>
              </w:rPr>
              <w:t>ダイアログを開きます。</w:t>
            </w:r>
          </w:p>
          <w:p>
            <w:pPr>
              <w:pStyle w:val="MMNotes"/>
              <w:numPr>
                <w:ilvl w:val="0"/>
                <w:numId w:val="0"/>
              </w:numPr>
              <w:ind w:left="0"/>
              <w:jc w:val="left"/>
            </w:pPr>
            <w:r>
              <w:t>Opens the WordX Settings dialog where you set the default export attributes and other options.</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5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xmlns:r="http://schemas.openxmlformats.org/officeDocument/2006/relationships" r:embed="rId29"/>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Set Topic Style</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トピックスタイルを選択して選択したトピックに適用するためのスタイルドロップダウンメニュー</w:t>
            </w:r>
          </w:p>
          <w:p>
            <w:pPr>
              <w:pStyle w:val="MMNotes"/>
              <w:numPr>
                <w:ilvl w:val="0"/>
                <w:numId w:val="0"/>
              </w:numPr>
              <w:ind w:left="0"/>
              <w:jc w:val="left"/>
            </w:pPr>
            <w:r>
              <w:t>Style drop down menu from which to select and apply Topic styles to the selected Topic(s)</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5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xmlns:r="http://schemas.openxmlformats.org/officeDocument/2006/relationships" r:embed="rId30"/>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Set Table Style</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選択して選択したトピックにテーブルスタイルを適用するためのスタイルドロップダウンメニュー</w:t>
            </w:r>
          </w:p>
          <w:p>
            <w:pPr>
              <w:pStyle w:val="MMNotes"/>
              <w:numPr>
                <w:ilvl w:val="0"/>
                <w:numId w:val="0"/>
              </w:numPr>
              <w:ind w:left="0"/>
              <w:jc w:val="left"/>
            </w:pPr>
            <w:r>
              <w:t>Style drop down menu from which to select and apply Table styles to the selected Topic(s)</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5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xmlns:r="http://schemas.openxmlformats.org/officeDocument/2006/relationships" r:embed="rId26"/>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Style Select</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スタイル選択を使用して、同じトピックスタイルまたはテーブルスタイルを使用するすべてのトピックを選択できます。</w:t>
            </w:r>
          </w:p>
          <w:p>
            <w:pPr>
              <w:pStyle w:val="MMNotes"/>
              <w:numPr>
                <w:ilvl w:val="0"/>
                <w:numId w:val="0"/>
              </w:numPr>
              <w:ind w:left="0"/>
              <w:jc w:val="left"/>
            </w:pPr>
            <w:r>
              <w:t>Style Select can be used to select all Topics that use the same Topic Style or Table Style.</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5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xmlns:r="http://schemas.openxmlformats.org/officeDocument/2006/relationships" r:embed="rId31"/>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Indent Style</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インデントを</w:t>
            </w:r>
            <w:r>
              <w:t>1</w:t>
            </w:r>
            <w:r>
              <w:rPr>
                <w:rFonts w:ascii="MS Mincho" w:eastAsia="MS Mincho" w:hAnsi="MS Mincho" w:cs="MS Mincho"/>
              </w:rPr>
              <w:t>の値に設定します（</w:t>
            </w:r>
            <w:r>
              <w:t>1</w:t>
            </w:r>
            <w:r>
              <w:rPr>
                <w:rFonts w:ascii="MS Mincho" w:eastAsia="MS Mincho" w:hAnsi="MS Mincho" w:cs="MS Mincho"/>
              </w:rPr>
              <w:t>つのインデントの間隔は約</w:t>
            </w:r>
            <w:r>
              <w:t>0.25 "</w:t>
            </w:r>
            <w:r>
              <w:rPr>
                <w:rFonts w:ascii="MS Mincho" w:eastAsia="MS Mincho" w:hAnsi="MS Mincho" w:cs="MS Mincho"/>
              </w:rPr>
              <w:t>に相当します）。</w:t>
            </w:r>
          </w:p>
          <w:p>
            <w:pPr>
              <w:pStyle w:val="MMNotes"/>
              <w:numPr>
                <w:ilvl w:val="0"/>
                <w:numId w:val="0"/>
              </w:numPr>
              <w:ind w:left="0"/>
              <w:jc w:val="left"/>
            </w:pPr>
            <w:r>
              <w:t>Sets the Indent in values of 1 (one Indent equals approx. 0.25" in spacing).</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5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
                          <pic:cNvPicPr>
                            <a:picLocks noChangeAspect="1"/>
                          </pic:cNvPicPr>
                        </pic:nvPicPr>
                        <pic:blipFill>
                          <a:blip xmlns:r="http://schemas.openxmlformats.org/officeDocument/2006/relationships" r:embed="rId32"/>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Document Title</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中央トピックテキストを使用して、ドキュメントの先頭にタイトルページを挿入します。</w:t>
            </w:r>
          </w:p>
          <w:p>
            <w:pPr>
              <w:pStyle w:val="MMNotes"/>
              <w:numPr>
                <w:ilvl w:val="0"/>
                <w:numId w:val="0"/>
              </w:numPr>
              <w:ind w:left="0"/>
              <w:jc w:val="left"/>
            </w:pPr>
            <w:r>
              <w:t>Inserts a Title page at the beginning of the document using the Central Topic text.</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6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
                          <pic:cNvPicPr>
                            <a:picLocks noChangeAspect="1"/>
                          </pic:cNvPicPr>
                        </pic:nvPicPr>
                        <pic:blipFill>
                          <a:blip xmlns:r="http://schemas.openxmlformats.org/officeDocument/2006/relationships" r:embed="rId33"/>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Table of Contents</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ドキュメントの先頭に目次を挿入します。</w:t>
            </w:r>
            <w:r>
              <w:t xml:space="preserve"> </w:t>
            </w:r>
            <w:r>
              <w:rPr>
                <w:rFonts w:ascii="MS Mincho" w:eastAsia="MS Mincho" w:hAnsi="MS Mincho" w:cs="MS Mincho"/>
              </w:rPr>
              <w:t>タイトルページが存在する場合、目次はその後に配置されます。</w:t>
            </w:r>
          </w:p>
          <w:p>
            <w:pPr>
              <w:pStyle w:val="MMNotes"/>
              <w:numPr>
                <w:ilvl w:val="0"/>
                <w:numId w:val="0"/>
              </w:numPr>
              <w:ind w:left="0"/>
              <w:jc w:val="left"/>
            </w:pPr>
            <w:r>
              <w:t>Inserts a Table of Contents at the beginning of the document. If a Title page is present the Table of Contents will be placed after it.</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6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
                          <pic:cNvPicPr>
                            <a:picLocks noChangeAspect="1"/>
                          </pic:cNvPicPr>
                        </pic:nvPicPr>
                        <pic:blipFill>
                          <a:blip xmlns:r="http://schemas.openxmlformats.org/officeDocument/2006/relationships" r:embed="rId34"/>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Map Image</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マップの現在のビジュアルの画像をドキュメントに挿入します。</w:t>
            </w:r>
            <w:r>
              <w:t xml:space="preserve"> </w:t>
            </w:r>
            <w:r>
              <w:rPr>
                <w:rFonts w:ascii="MS Mincho" w:eastAsia="MS Mincho" w:hAnsi="MS Mincho" w:cs="MS Mincho"/>
              </w:rPr>
              <w:t>使用する場合は、タイトルページと目次の順に配置されます。</w:t>
            </w:r>
          </w:p>
          <w:p>
            <w:pPr>
              <w:pStyle w:val="MMNotes"/>
              <w:numPr>
                <w:ilvl w:val="0"/>
                <w:numId w:val="0"/>
              </w:numPr>
              <w:ind w:left="0"/>
              <w:jc w:val="left"/>
            </w:pPr>
            <w:r>
              <w:t>Inserts an Image of the current visual of the Map into the document. It is placed after the Title Page and TOC in that order if used.</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6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
                          <pic:cNvPicPr>
                            <a:picLocks noChangeAspect="1"/>
                          </pic:cNvPicPr>
                        </pic:nvPicPr>
                        <pic:blipFill>
                          <a:blip xmlns:r="http://schemas.openxmlformats.org/officeDocument/2006/relationships" r:embed="rId35"/>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Topic Style Overrides Template</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これを選択すると、</w:t>
            </w:r>
            <w:r>
              <w:t>Word</w:t>
            </w:r>
            <w:r>
              <w:rPr>
                <w:rFonts w:ascii="MS Mincho" w:eastAsia="MS Mincho" w:hAnsi="MS Mincho" w:cs="MS Mincho"/>
              </w:rPr>
              <w:t>テンプレートのスタイルがマップトピックのフォントスタイルに置き換えられます。</w:t>
            </w:r>
            <w:r>
              <w:t xml:space="preserve"> Font Face</w:t>
            </w:r>
            <w:r>
              <w:rPr>
                <w:rFonts w:ascii="MS Mincho" w:eastAsia="MS Mincho" w:hAnsi="MS Mincho" w:cs="MS Mincho"/>
              </w:rPr>
              <w:t>、</w:t>
            </w:r>
            <w:r>
              <w:t>Bold</w:t>
            </w:r>
            <w:r>
              <w:rPr>
                <w:rFonts w:ascii="MS Mincho" w:eastAsia="MS Mincho" w:hAnsi="MS Mincho" w:cs="MS Mincho"/>
              </w:rPr>
              <w:t>、</w:t>
            </w:r>
            <w:r>
              <w:t>Underline</w:t>
            </w:r>
            <w:r>
              <w:rPr>
                <w:rFonts w:ascii="MS Mincho" w:eastAsia="MS Mincho" w:hAnsi="MS Mincho" w:cs="MS Mincho"/>
              </w:rPr>
              <w:t>、</w:t>
            </w:r>
            <w:r>
              <w:t>Strike through</w:t>
            </w:r>
            <w:r>
              <w:rPr>
                <w:rFonts w:ascii="MS Mincho" w:eastAsia="MS Mincho" w:hAnsi="MS Mincho" w:cs="MS Mincho"/>
              </w:rPr>
              <w:t>、</w:t>
            </w:r>
            <w:r>
              <w:t>Italic</w:t>
            </w:r>
            <w:r>
              <w:rPr>
                <w:rFonts w:ascii="MS Mincho" w:eastAsia="MS Mincho" w:hAnsi="MS Mincho" w:cs="MS Mincho"/>
              </w:rPr>
              <w:t>、および</w:t>
            </w:r>
            <w:r>
              <w:t>color</w:t>
            </w:r>
            <w:r>
              <w:rPr>
                <w:rFonts w:ascii="MS Mincho" w:eastAsia="MS Mincho" w:hAnsi="MS Mincho" w:cs="MS Mincho"/>
              </w:rPr>
              <w:t>がサポートされています。</w:t>
            </w:r>
          </w:p>
          <w:p>
            <w:pPr>
              <w:pStyle w:val="MMNotes"/>
              <w:numPr>
                <w:ilvl w:val="0"/>
                <w:numId w:val="0"/>
              </w:numPr>
              <w:ind w:left="0"/>
              <w:jc w:val="left"/>
            </w:pPr>
            <w:r>
              <w:t>When selected this will replace the style from the Word template with the font styling on the Map Topic. Font Face, Bold, Underline, Strike through, Italic and colour are supported.</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6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
                          <pic:cNvPicPr>
                            <a:picLocks noChangeAspect="1"/>
                          </pic:cNvPicPr>
                        </pic:nvPicPr>
                        <pic:blipFill>
                          <a:blip xmlns:r="http://schemas.openxmlformats.org/officeDocument/2006/relationships" r:embed="rId36"/>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Create Appendix for Floating Topics</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ドキュメントの最後に、</w:t>
            </w:r>
            <w:r>
              <w:t>WordX</w:t>
            </w:r>
            <w:r>
              <w:rPr>
                <w:rFonts w:ascii="MS Mincho" w:eastAsia="MS Mincho" w:hAnsi="MS Mincho" w:cs="MS Mincho"/>
              </w:rPr>
              <w:t>トピックであるフローティングトピックを付録として一覧表示します。</w:t>
            </w:r>
          </w:p>
          <w:p>
            <w:pPr>
              <w:pStyle w:val="MMNotes"/>
              <w:numPr>
                <w:ilvl w:val="0"/>
                <w:numId w:val="0"/>
              </w:numPr>
              <w:ind w:left="0"/>
              <w:jc w:val="left"/>
            </w:pPr>
            <w:r>
              <w:t>Lists any Floating Topics that are WordX Topics as an Appendix at the end of the document.</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6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
                          <pic:cNvPicPr>
                            <a:picLocks noChangeAspect="1"/>
                          </pic:cNvPicPr>
                        </pic:nvPicPr>
                        <pic:blipFill>
                          <a:blip xmlns:r="http://schemas.openxmlformats.org/officeDocument/2006/relationships" r:embed="rId37"/>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Export Topic</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トピックをエクスポートに含めるかどうかを選択するために使用されます。</w:t>
            </w:r>
          </w:p>
          <w:p>
            <w:pPr>
              <w:pStyle w:val="MMNotes"/>
              <w:numPr>
                <w:ilvl w:val="0"/>
                <w:numId w:val="0"/>
              </w:numPr>
              <w:ind w:left="0"/>
              <w:jc w:val="left"/>
            </w:pPr>
            <w:r>
              <w:t>Used to select whether the Topic should be included in the export.</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7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
                          <pic:cNvPicPr>
                            <a:picLocks noChangeAspect="1"/>
                          </pic:cNvPicPr>
                        </pic:nvPicPr>
                        <pic:blipFill>
                          <a:blip xmlns:r="http://schemas.openxmlformats.org/officeDocument/2006/relationships" r:embed="rId38"/>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Insert New Page</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選択したトピックを新しいトピックのエクスポートに挿入します</w:t>
            </w:r>
          </w:p>
          <w:p>
            <w:pPr>
              <w:pStyle w:val="MMNotes"/>
              <w:numPr>
                <w:ilvl w:val="0"/>
                <w:numId w:val="0"/>
              </w:numPr>
              <w:ind w:left="0"/>
              <w:jc w:val="left"/>
            </w:pPr>
            <w:r>
              <w:t>Inserts the selected Topic into the export on a new page. Enabled when any Topic is selected.</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7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 name=""/>
                          <pic:cNvPicPr>
                            <a:picLocks noChangeAspect="1"/>
                          </pic:cNvPicPr>
                        </pic:nvPicPr>
                        <pic:blipFill>
                          <a:blip xmlns:r="http://schemas.openxmlformats.org/officeDocument/2006/relationships" r:embed="rId39"/>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Notes</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エクスポートにトピックノートを含めます。</w:t>
            </w:r>
            <w:r>
              <w:t xml:space="preserve"> </w:t>
            </w:r>
            <w:r>
              <w:rPr>
                <w:rFonts w:ascii="MS Mincho" w:eastAsia="MS Mincho" w:hAnsi="MS Mincho" w:cs="MS Mincho"/>
              </w:rPr>
              <w:t>トピックにメモが含まれている場合にのみ有効になります。</w:t>
            </w:r>
          </w:p>
          <w:p>
            <w:pPr>
              <w:pStyle w:val="MMNotes"/>
              <w:numPr>
                <w:ilvl w:val="0"/>
                <w:numId w:val="0"/>
              </w:numPr>
              <w:ind w:left="0"/>
              <w:jc w:val="left"/>
            </w:pPr>
            <w:r>
              <w:t>Includes the Topic Notes in the export. Only enabled if the Topic contains Notes.</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7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 name=""/>
                          <pic:cNvPicPr>
                            <a:picLocks noChangeAspect="1"/>
                          </pic:cNvPicPr>
                        </pic:nvPicPr>
                        <pic:blipFill>
                          <a:blip xmlns:r="http://schemas.openxmlformats.org/officeDocument/2006/relationships" r:embed="rId40"/>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Task Info.</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エクスポートにタスク情報を含めます。</w:t>
            </w:r>
            <w:r>
              <w:t xml:space="preserve"> </w:t>
            </w:r>
            <w:r>
              <w:rPr>
                <w:rFonts w:ascii="MS Mincho" w:eastAsia="MS Mincho" w:hAnsi="MS Mincho" w:cs="MS Mincho"/>
              </w:rPr>
              <w:t>トピックにタスク情報が含まれている場合にのみ有効になります。</w:t>
            </w:r>
          </w:p>
          <w:p>
            <w:pPr>
              <w:pStyle w:val="MMNotes"/>
              <w:numPr>
                <w:ilvl w:val="0"/>
                <w:numId w:val="0"/>
              </w:numPr>
              <w:ind w:left="0"/>
              <w:jc w:val="left"/>
            </w:pPr>
            <w:r>
              <w:t>Includes any Task Information in the export. Only enabled if the Topic contains Task Information.</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7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 name=""/>
                          <pic:cNvPicPr>
                            <a:picLocks noChangeAspect="1"/>
                          </pic:cNvPicPr>
                        </pic:nvPicPr>
                        <pic:blipFill>
                          <a:blip xmlns:r="http://schemas.openxmlformats.org/officeDocument/2006/relationships" r:embed="rId41"/>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Image</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エクスポートにトピック画像を含めます。</w:t>
            </w:r>
            <w:r>
              <w:t xml:space="preserve"> </w:t>
            </w:r>
            <w:r>
              <w:rPr>
                <w:rFonts w:ascii="MS Mincho" w:eastAsia="MS Mincho" w:hAnsi="MS Mincho" w:cs="MS Mincho"/>
              </w:rPr>
              <w:t>トピックに画像が含まれている場合にのみ有効になります。</w:t>
            </w:r>
          </w:p>
          <w:p>
            <w:pPr>
              <w:pStyle w:val="MMNotes"/>
              <w:numPr>
                <w:ilvl w:val="0"/>
                <w:numId w:val="0"/>
              </w:numPr>
              <w:ind w:left="0"/>
              <w:jc w:val="left"/>
            </w:pPr>
            <w:r>
              <w:t>Includes the Topic Image in the export. Only enabled if the Topic contains an Image.</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7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 name=""/>
                          <pic:cNvPicPr>
                            <a:picLocks noChangeAspect="1"/>
                          </pic:cNvPicPr>
                        </pic:nvPicPr>
                        <pic:blipFill>
                          <a:blip xmlns:r="http://schemas.openxmlformats.org/officeDocument/2006/relationships" r:embed="rId42"/>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Hyperlink(s)</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エクスポートにトピックハイパーリンクを含めます。</w:t>
            </w:r>
            <w:r>
              <w:t xml:space="preserve"> </w:t>
            </w:r>
            <w:r>
              <w:rPr>
                <w:rFonts w:ascii="MS Mincho" w:eastAsia="MS Mincho" w:hAnsi="MS Mincho" w:cs="MS Mincho"/>
              </w:rPr>
              <w:t>トピックに</w:t>
            </w:r>
            <w:r>
              <w:t>1</w:t>
            </w:r>
            <w:r>
              <w:rPr>
                <w:rFonts w:ascii="MS Mincho" w:eastAsia="MS Mincho" w:hAnsi="MS Mincho" w:cs="MS Mincho"/>
              </w:rPr>
              <w:t>つ以上のハイパーリンクが含まれている場合にのみ有効になります。</w:t>
            </w:r>
          </w:p>
          <w:p>
            <w:pPr>
              <w:pStyle w:val="MMNotes"/>
              <w:numPr>
                <w:ilvl w:val="0"/>
                <w:numId w:val="0"/>
              </w:numPr>
              <w:ind w:left="0"/>
              <w:jc w:val="left"/>
            </w:pPr>
            <w:r>
              <w:t>Includes the Topic Hyperlink(s) in the export. Only enabled if the Topic contains one or more Hyperlinks.</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8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 name=""/>
                          <pic:cNvPicPr>
                            <a:picLocks noChangeAspect="1"/>
                          </pic:cNvPicPr>
                        </pic:nvPicPr>
                        <pic:blipFill>
                          <a:blip xmlns:r="http://schemas.openxmlformats.org/officeDocument/2006/relationships" r:embed="rId43"/>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Attachments</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トピックの添付ファイル（</w:t>
            </w:r>
            <w:r>
              <w:t>Word</w:t>
            </w:r>
            <w:r>
              <w:rPr>
                <w:rFonts w:ascii="MS Mincho" w:eastAsia="MS Mincho" w:hAnsi="MS Mincho" w:cs="MS Mincho"/>
              </w:rPr>
              <w:t>、</w:t>
            </w:r>
            <w:r>
              <w:t>Excel</w:t>
            </w:r>
            <w:r>
              <w:rPr>
                <w:rFonts w:ascii="MS Mincho" w:eastAsia="MS Mincho" w:hAnsi="MS Mincho" w:cs="MS Mincho"/>
              </w:rPr>
              <w:t>）をエクスポートに含めます。</w:t>
            </w:r>
            <w:r>
              <w:t xml:space="preserve"> </w:t>
            </w:r>
            <w:r>
              <w:rPr>
                <w:rFonts w:ascii="MS Mincho" w:eastAsia="MS Mincho" w:hAnsi="MS Mincho" w:cs="MS Mincho"/>
              </w:rPr>
              <w:t>トピックに</w:t>
            </w:r>
            <w:r>
              <w:t>1</w:t>
            </w:r>
            <w:r>
              <w:rPr>
                <w:rFonts w:ascii="MS Mincho" w:eastAsia="MS Mincho" w:hAnsi="MS Mincho" w:cs="MS Mincho"/>
              </w:rPr>
              <w:t>つ以上の添付ファイルが含まれている場合にのみ有効になります。</w:t>
            </w:r>
            <w:r>
              <w:t xml:space="preserve"> </w:t>
            </w:r>
            <w:r>
              <w:rPr>
                <w:rFonts w:ascii="MS Mincho" w:eastAsia="MS Mincho" w:hAnsi="MS Mincho" w:cs="MS Mincho"/>
              </w:rPr>
              <w:t>注：添付ファイルは、エクスポートのフローに追加されます。</w:t>
            </w:r>
          </w:p>
          <w:p>
            <w:pPr>
              <w:pStyle w:val="MMNotes"/>
              <w:numPr>
                <w:ilvl w:val="0"/>
                <w:numId w:val="0"/>
              </w:numPr>
              <w:ind w:left="0"/>
              <w:jc w:val="left"/>
            </w:pPr>
            <w:r>
              <w:t xml:space="preserve">Includes the Topic Attachments (Word, Excel) in the export. Only enabled if the Topic contains one or more Attachments. </w:t>
            </w:r>
            <w:r>
              <w:rPr>
                <w:b/>
                <w:bCs/>
              </w:rPr>
              <w:t>NOTE:</w:t>
            </w:r>
            <w:r>
              <w:t> Attachments are added to the flow of the export.</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8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 name=""/>
                          <pic:cNvPicPr>
                            <a:picLocks noChangeAspect="1"/>
                          </pic:cNvPicPr>
                        </pic:nvPicPr>
                        <pic:blipFill>
                          <a:blip xmlns:r="http://schemas.openxmlformats.org/officeDocument/2006/relationships" r:embed="rId44"/>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Relationships</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エクスポートにトピックの関係を含めます。</w:t>
            </w:r>
            <w:r>
              <w:t xml:space="preserve"> </w:t>
            </w:r>
            <w:r>
              <w:rPr>
                <w:rFonts w:ascii="MS Mincho" w:eastAsia="MS Mincho" w:hAnsi="MS Mincho" w:cs="MS Mincho"/>
              </w:rPr>
              <w:t>トピックに関係の開始点</w:t>
            </w:r>
            <w:r>
              <w:t>/</w:t>
            </w:r>
            <w:r>
              <w:rPr>
                <w:rFonts w:ascii="MS Mincho" w:eastAsia="MS Mincho" w:hAnsi="MS Mincho" w:cs="MS Mincho"/>
              </w:rPr>
              <w:t>終了点が含まれている場合にのみ有効になります。</w:t>
            </w:r>
          </w:p>
          <w:p>
            <w:pPr>
              <w:pStyle w:val="MMNotes"/>
              <w:numPr>
                <w:ilvl w:val="0"/>
                <w:numId w:val="0"/>
              </w:numPr>
              <w:ind w:left="0"/>
              <w:jc w:val="left"/>
            </w:pPr>
            <w:r>
              <w:t>Includes the Topic Relationship(s) in the export. Only enabled if the Topic contains Relationship start/end points.</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8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 name=""/>
                          <pic:cNvPicPr>
                            <a:picLocks noChangeAspect="1"/>
                          </pic:cNvPicPr>
                        </pic:nvPicPr>
                        <pic:blipFill>
                          <a:blip xmlns:r="http://schemas.openxmlformats.org/officeDocument/2006/relationships" r:embed="rId45"/>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Properties</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エクスポートにトピックプロパティ（カスタムまたは自動計算）を含めます。</w:t>
            </w:r>
            <w:r>
              <w:t xml:space="preserve"> </w:t>
            </w:r>
            <w:r>
              <w:rPr>
                <w:rFonts w:ascii="MS Mincho" w:eastAsia="MS Mincho" w:hAnsi="MS Mincho" w:cs="MS Mincho"/>
              </w:rPr>
              <w:t>トピックにプロパティが含まれている場合にのみ有効になります。</w:t>
            </w:r>
          </w:p>
          <w:p>
            <w:pPr>
              <w:pStyle w:val="MMNotes"/>
              <w:numPr>
                <w:ilvl w:val="0"/>
                <w:numId w:val="0"/>
              </w:numPr>
              <w:ind w:left="0"/>
              <w:jc w:val="left"/>
            </w:pPr>
            <w:r>
              <w:t>Includes the Topic Properties (custom or auto-calc) in the export. Only enabled if the Topic contains Properties.</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8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 name=""/>
                          <pic:cNvPicPr>
                            <a:picLocks noChangeAspect="1"/>
                          </pic:cNvPicPr>
                        </pic:nvPicPr>
                        <pic:blipFill>
                          <a:blip xmlns:r="http://schemas.openxmlformats.org/officeDocument/2006/relationships" r:embed="rId46"/>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Spreadsheets</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トピックスプレッドシート（埋め込みまたは参照）をエクスポートに含めます。</w:t>
            </w:r>
            <w:r>
              <w:t xml:space="preserve"> </w:t>
            </w:r>
            <w:r>
              <w:rPr>
                <w:rFonts w:ascii="MS Mincho" w:eastAsia="MS Mincho" w:hAnsi="MS Mincho" w:cs="MS Mincho"/>
              </w:rPr>
              <w:t>トピックにスプレッドシートが含まれている場合にのみ有効になります。</w:t>
            </w:r>
          </w:p>
          <w:p>
            <w:pPr>
              <w:pStyle w:val="MMNotes"/>
              <w:numPr>
                <w:ilvl w:val="0"/>
                <w:numId w:val="0"/>
              </w:numPr>
              <w:ind w:left="0"/>
              <w:jc w:val="left"/>
            </w:pPr>
            <w:r>
              <w:t>Includes the Topic Spreadsheet (embedded or referenced) in the export. Only enabled if the Topic contains a Spreadsheet.</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8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0" name=""/>
                          <pic:cNvPicPr>
                            <a:picLocks noChangeAspect="1"/>
                          </pic:cNvPicPr>
                        </pic:nvPicPr>
                        <pic:blipFill>
                          <a:blip xmlns:r="http://schemas.openxmlformats.org/officeDocument/2006/relationships" r:embed="rId47"/>
                          <a:stretch>
                            <a:fillRect/>
                          </a:stretch>
                        </pic:blipFill>
                        <pic:spPr>
                          <a:xfrm>
                            <a:off x="0" y="0"/>
                            <a:ext cx="152400" cy="152400"/>
                          </a:xfrm>
                          <a:prstGeom prst="rect">
                            <a:avLst/>
                          </a:prstGeom>
                        </pic:spPr>
                      </pic:pic>
                    </a:graphicData>
                  </a:graphic>
                </wp:inline>
              </w:drawing>
            </w:r>
            <w:r>
              <w:t> </w:t>
            </w:r>
            <w:r>
              <w:drawing>
                <wp:inline>
                  <wp:extent cx="152400" cy="152400"/>
                  <wp:docPr id="10009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2" name=""/>
                          <pic:cNvPicPr>
                            <a:picLocks noChangeAspect="1"/>
                          </pic:cNvPicPr>
                        </pic:nvPicPr>
                        <pic:blipFill>
                          <a:blip xmlns:r="http://schemas.openxmlformats.org/officeDocument/2006/relationships" r:embed="rId48"/>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Row/Col. Headers</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スプレッドシートなどのテーブルを使用する属性をエクスポートするときに、行ヘッダーまたは列ヘッダーを表示または非表示にします。</w:t>
            </w:r>
            <w:r>
              <w:t xml:space="preserve"> </w:t>
            </w:r>
            <w:r>
              <w:rPr>
                <w:rFonts w:ascii="MS Mincho" w:eastAsia="MS Mincho" w:hAnsi="MS Mincho" w:cs="MS Mincho"/>
              </w:rPr>
              <w:t>トピックにテーブルデータが含まれている場合にのみ有効になります。</w:t>
            </w:r>
          </w:p>
          <w:p>
            <w:pPr>
              <w:pStyle w:val="MMNotes"/>
              <w:numPr>
                <w:ilvl w:val="0"/>
                <w:numId w:val="0"/>
              </w:numPr>
              <w:ind w:left="0"/>
              <w:jc w:val="left"/>
            </w:pPr>
            <w:r>
              <w:t>Displays or hides the Row or Column Headers when exporting any attribute that uses a table such as Spreadsheets. Only enabled if the Topic contains table data.</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9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 name=""/>
                          <pic:cNvPicPr>
                            <a:picLocks noChangeAspect="1"/>
                          </pic:cNvPicPr>
                        </pic:nvPicPr>
                        <pic:blipFill>
                          <a:blip xmlns:r="http://schemas.openxmlformats.org/officeDocument/2006/relationships" r:embed="rId49"/>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Call Out</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トピックテキストの後のテーブルに、コールアウトとそのコールアウトのサブトピックを表示します。</w:t>
            </w:r>
          </w:p>
          <w:p>
            <w:pPr>
              <w:pStyle w:val="MMNotes"/>
              <w:numPr>
                <w:ilvl w:val="0"/>
                <w:numId w:val="0"/>
              </w:numPr>
              <w:ind w:left="0"/>
              <w:jc w:val="left"/>
            </w:pPr>
            <w:r>
              <w:t>Displays the Call Out and any Sub-Topics from that Call Out in a Table after the Topic Text.</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9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 name=""/>
                          <pic:cNvPicPr>
                            <a:picLocks noChangeAspect="1"/>
                          </pic:cNvPicPr>
                        </pic:nvPicPr>
                        <pic:blipFill>
                          <a:blip xmlns:r="http://schemas.openxmlformats.org/officeDocument/2006/relationships" r:embed="rId50"/>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Review Comments</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ドキュメント内のレビューコメントの表を表示します。</w:t>
            </w:r>
          </w:p>
          <w:p>
            <w:pPr>
              <w:pStyle w:val="MMNotes"/>
              <w:numPr>
                <w:ilvl w:val="0"/>
                <w:numId w:val="0"/>
              </w:numPr>
              <w:ind w:left="0"/>
              <w:jc w:val="left"/>
            </w:pPr>
            <w:r>
              <w:t>Displays a table of any Review Comments in the document.</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9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8" name=""/>
                          <pic:cNvPicPr>
                            <a:picLocks noChangeAspect="1"/>
                          </pic:cNvPicPr>
                        </pic:nvPicPr>
                        <pic:blipFill>
                          <a:blip xmlns:r="http://schemas.openxmlformats.org/officeDocument/2006/relationships" r:embed="rId51"/>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User Icons</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マップトピックで使用されているユーザーアイコンの表を表示します。</w:t>
            </w:r>
          </w:p>
          <w:p>
            <w:pPr>
              <w:pStyle w:val="MMNotes"/>
              <w:numPr>
                <w:ilvl w:val="0"/>
                <w:numId w:val="0"/>
              </w:numPr>
              <w:ind w:left="0"/>
              <w:jc w:val="left"/>
            </w:pPr>
            <w:r>
              <w:t>Displays a table of any user icons utilised on the Map Topic.</w:t>
            </w:r>
          </w:p>
        </w:tc>
      </w:tr>
      <w:tr>
        <w:tblPrEx>
          <w:tblW w:w="0" w:type="auto"/>
          <w:tblInd w:w="728" w:type="dxa"/>
          <w:tblCellMar>
            <w:top w:w="90" w:type="dxa"/>
            <w:left w:w="90" w:type="dxa"/>
            <w:bottom w:w="90" w:type="dxa"/>
            <w:right w:w="90" w:type="dxa"/>
          </w:tblCellMar>
        </w:tblPrEx>
        <w:trPr>
          <w:trHeight w:val="1665"/>
        </w:trPr>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09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 name=""/>
                          <pic:cNvPicPr>
                            <a:picLocks noChangeAspect="1"/>
                          </pic:cNvPicPr>
                        </pic:nvPicPr>
                        <pic:blipFill>
                          <a:blip xmlns:r="http://schemas.openxmlformats.org/officeDocument/2006/relationships" r:embed="rId52"/>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Task Icons</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マップトピックで利用されるタスクアイコンの表を表示します。</w:t>
            </w:r>
          </w:p>
          <w:p>
            <w:pPr>
              <w:pStyle w:val="MMNotes"/>
              <w:numPr>
                <w:ilvl w:val="0"/>
                <w:numId w:val="0"/>
              </w:numPr>
              <w:ind w:left="0"/>
              <w:jc w:val="left"/>
            </w:pPr>
            <w:r>
              <w:t>Displays a table of Task icons utilised on the Map Topic.</w:t>
            </w:r>
          </w:p>
        </w:tc>
      </w:tr>
      <w:tr>
        <w:tblPrEx>
          <w:tblW w:w="0" w:type="auto"/>
          <w:tblInd w:w="728" w:type="dxa"/>
          <w:tblCellMar>
            <w:top w:w="90" w:type="dxa"/>
            <w:left w:w="90" w:type="dxa"/>
            <w:bottom w:w="90" w:type="dxa"/>
            <w:right w:w="90" w:type="dxa"/>
          </w:tblCellMar>
        </w:tblPrEx>
        <w:tc>
          <w:tcPr>
            <w:tcW w:w="3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center"/>
            </w:pPr>
            <w:r>
              <w:drawing>
                <wp:inline>
                  <wp:extent cx="152400" cy="152400"/>
                  <wp:docPr id="10010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 name=""/>
                          <pic:cNvPicPr>
                            <a:picLocks noChangeAspect="1"/>
                          </pic:cNvPicPr>
                        </pic:nvPicPr>
                        <pic:blipFill>
                          <a:blip xmlns:r="http://schemas.openxmlformats.org/officeDocument/2006/relationships" r:embed="rId53"/>
                          <a:stretch>
                            <a:fillRect/>
                          </a:stretch>
                        </pic:blipFill>
                        <pic:spPr>
                          <a:xfrm>
                            <a:off x="0" y="0"/>
                            <a:ext cx="152400" cy="152400"/>
                          </a:xfrm>
                          <a:prstGeom prst="rect">
                            <a:avLst/>
                          </a:prstGeom>
                        </pic:spPr>
                      </pic:pic>
                    </a:graphicData>
                  </a:graphic>
                </wp:inline>
              </w:drawing>
            </w:r>
          </w:p>
        </w:tc>
        <w:tc>
          <w:tcPr>
            <w:tcW w:w="105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t>Default Export Options</w:t>
            </w:r>
          </w:p>
        </w:tc>
        <w:tc>
          <w:tcPr>
            <w:tcW w:w="36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numPr>
                <w:ilvl w:val="0"/>
                <w:numId w:val="0"/>
              </w:numPr>
              <w:ind w:left="0"/>
              <w:jc w:val="left"/>
            </w:pPr>
            <w:r>
              <w:rPr>
                <w:rFonts w:ascii="MS Mincho" w:eastAsia="MS Mincho" w:hAnsi="MS Mincho" w:cs="MS Mincho"/>
              </w:rPr>
              <w:t>エクスポート中に</w:t>
            </w:r>
            <w:r>
              <w:t>WordX</w:t>
            </w:r>
            <w:r>
              <w:rPr>
                <w:rFonts w:ascii="MS Mincho" w:eastAsia="MS Mincho" w:hAnsi="MS Mincho" w:cs="MS Mincho"/>
              </w:rPr>
              <w:t>のデフォルトのエクスポート設定を使用するかどうかを切り替えて、個々のトピック属性設定を上書きします。</w:t>
            </w:r>
          </w:p>
          <w:p>
            <w:pPr>
              <w:pStyle w:val="MMNotes"/>
              <w:numPr>
                <w:ilvl w:val="0"/>
                <w:numId w:val="0"/>
              </w:numPr>
              <w:ind w:left="0"/>
              <w:jc w:val="left"/>
            </w:pPr>
            <w:r>
              <w:t>Toggles whether the WordX default export settings will be used during the export, over-riding the individual Topic attribute settings.</w:t>
            </w:r>
          </w:p>
        </w:tc>
      </w:tr>
    </w:tbl>
    <w:p>
      <w:pPr>
        <w:pStyle w:val="MMNotes"/>
        <w:numPr>
          <w:ilvl w:val="0"/>
          <w:numId w:val="0"/>
        </w:numPr>
        <w:ind w:left="628"/>
        <w:jc w:val="left"/>
      </w:pPr>
      <w:r>
        <w:t> </w:t>
      </w:r>
    </w:p>
    <w:p>
      <w:pPr>
        <w:pStyle w:val="MMTopic1"/>
        <w:numPr>
          <w:ilvl w:val="0"/>
          <w:numId w:val="1"/>
        </w:numPr>
      </w:pPr>
      <w:bookmarkStart w:id="10" w:name="_Toc256000010"/>
      <w:r>
        <w:rPr>
          <w:rFonts w:ascii="Segoe UI" w:eastAsia="Segoe UI" w:hAnsi="Segoe UI" w:cs="Segoe UI"/>
          <w:b/>
          <w:i w:val="0"/>
          <w:strike w:val="0"/>
          <w:sz w:val="20"/>
          <w:u w:val="none"/>
        </w:rPr>
        <w:t>Options &amp; Defaults</w:t>
      </w:r>
      <w:bookmarkEnd w:id="10"/>
    </w:p>
    <w:p>
      <w:pPr>
        <w:numPr>
          <w:ilvl w:val="0"/>
          <w:numId w:val="0"/>
        </w:numPr>
        <w:ind w:left="520"/>
      </w:pPr>
    </w:p>
    <w:p>
      <w:pPr>
        <w:pStyle w:val="MMNotes"/>
        <w:numPr>
          <w:ilvl w:val="0"/>
          <w:numId w:val="0"/>
        </w:numPr>
        <w:ind w:left="628"/>
        <w:jc w:val="left"/>
      </w:pPr>
      <w:r>
        <w:t>WordX Taskpane</w:t>
      </w:r>
      <w:r>
        <w:rPr>
          <w:rFonts w:ascii="MS Mincho" w:eastAsia="MS Mincho" w:hAnsi="MS Mincho" w:cs="MS Mincho"/>
        </w:rPr>
        <w:t>には、さらに</w:t>
      </w:r>
      <w:r>
        <w:t>2</w:t>
      </w:r>
      <w:r>
        <w:rPr>
          <w:rFonts w:ascii="MS Mincho" w:eastAsia="MS Mincho" w:hAnsi="MS Mincho" w:cs="MS Mincho"/>
        </w:rPr>
        <w:t>つの機能があります。</w:t>
      </w:r>
      <w:r>
        <w:t xml:space="preserve"> </w:t>
      </w:r>
      <w:r>
        <w:rPr>
          <w:rFonts w:ascii="MS Mincho" w:eastAsia="MS Mincho" w:hAnsi="MS Mincho" w:cs="MS Mincho"/>
        </w:rPr>
        <w:t>オプションとデフォルトのエクスポートオプション。</w:t>
      </w:r>
    </w:p>
    <w:p>
      <w:pPr>
        <w:pStyle w:val="MMNotes"/>
        <w:numPr>
          <w:ilvl w:val="0"/>
          <w:numId w:val="0"/>
        </w:numPr>
        <w:ind w:left="628"/>
        <w:jc w:val="left"/>
      </w:pPr>
      <w:r>
        <w:t>WordX</w:t>
      </w:r>
      <w:r>
        <w:rPr>
          <w:rFonts w:ascii="MS Mincho" w:eastAsia="MS Mincho" w:hAnsi="MS Mincho" w:cs="MS Mincho"/>
        </w:rPr>
        <w:t>オプション</w:t>
      </w:r>
    </w:p>
    <w:p>
      <w:pPr>
        <w:pStyle w:val="MMNotes"/>
        <w:numPr>
          <w:ilvl w:val="0"/>
          <w:numId w:val="0"/>
        </w:numPr>
        <w:ind w:left="628"/>
        <w:jc w:val="left"/>
      </w:pPr>
      <w:r>
        <w:rPr>
          <w:rFonts w:ascii="MS Mincho" w:eastAsia="MS Mincho" w:hAnsi="MS Mincho" w:cs="MS Mincho"/>
        </w:rPr>
        <w:t>オプションを使用すると、トピック要素のデータを表示するために使用されるテーブルのデフォルト属性、それらのトピック要素を参照するために使用されるラベル、およびテーブル見出しのサイズ、太字、下線、フォントサイズなどのフォント設定を設定できます。</w:t>
      </w:r>
      <w:r>
        <w:t xml:space="preserve"> </w:t>
      </w:r>
      <w:r>
        <w:rPr>
          <w:rFonts w:ascii="MS Mincho" w:eastAsia="MS Mincho" w:hAnsi="MS Mincho" w:cs="MS Mincho"/>
        </w:rPr>
        <w:t>テーブルの内容。</w:t>
      </w:r>
    </w:p>
    <w:p>
      <w:pPr>
        <w:pStyle w:val="MMNotes"/>
        <w:numPr>
          <w:ilvl w:val="0"/>
          <w:numId w:val="0"/>
        </w:numPr>
        <w:ind w:left="628"/>
        <w:jc w:val="left"/>
      </w:pPr>
      <w:r>
        <w:rPr>
          <w:rFonts w:ascii="MS Mincho" w:eastAsia="MS Mincho" w:hAnsi="MS Mincho" w:cs="MS Mincho"/>
        </w:rPr>
        <w:t>これは、タスク情報、レビューコメント、および関係の</w:t>
      </w:r>
      <w:r>
        <w:t>2</w:t>
      </w:r>
      <w:r>
        <w:rPr>
          <w:rFonts w:ascii="MS Mincho" w:eastAsia="MS Mincho" w:hAnsi="MS Mincho" w:cs="MS Mincho"/>
        </w:rPr>
        <w:t>つのトピック要素テーブルの例です。</w:t>
      </w:r>
    </w:p>
    <w:p>
      <w:pPr>
        <w:pStyle w:val="MMNotes"/>
        <w:numPr>
          <w:ilvl w:val="0"/>
          <w:numId w:val="0"/>
        </w:numPr>
        <w:ind w:left="628"/>
        <w:jc w:val="left"/>
      </w:pPr>
      <w:r>
        <w:t xml:space="preserve">There are two more features of the WordX Taskpane which we will now explore. </w:t>
      </w:r>
      <w:r>
        <w:rPr>
          <w:b/>
          <w:bCs/>
        </w:rPr>
        <w:t>Options</w:t>
      </w:r>
      <w:r>
        <w:t xml:space="preserve"> and </w:t>
      </w:r>
      <w:r>
        <w:rPr>
          <w:b/>
          <w:bCs/>
        </w:rPr>
        <w:t>Default Export Options</w:t>
      </w:r>
      <w:r>
        <w:t>.</w:t>
      </w:r>
    </w:p>
    <w:p>
      <w:pPr>
        <w:pStyle w:val="MMNotes"/>
        <w:numPr>
          <w:ilvl w:val="0"/>
          <w:numId w:val="0"/>
        </w:numPr>
        <w:ind w:left="628"/>
        <w:jc w:val="left"/>
      </w:pPr>
      <w:r>
        <w:rPr>
          <w:b/>
          <w:bCs/>
        </w:rPr>
        <w:t>WordX Options</w:t>
      </w:r>
    </w:p>
    <w:p>
      <w:pPr>
        <w:pStyle w:val="MMNotes"/>
        <w:numPr>
          <w:ilvl w:val="0"/>
          <w:numId w:val="0"/>
        </w:numPr>
        <w:ind w:left="628"/>
        <w:jc w:val="left"/>
      </w:pPr>
      <w:r>
        <w:t xml:space="preserve">The </w:t>
      </w:r>
      <w:r>
        <w:rPr>
          <w:b/>
          <w:bCs/>
        </w:rPr>
        <w:t>Options</w:t>
      </w:r>
      <w:r>
        <w:t> enable you to set up default attributes for the tables that are used to display data of Topic Elements, the labels used for referencing those Topic Elements and the Font settings such as Size, Bold and underline for the Table heading and Font Size for the Table content.</w:t>
      </w:r>
    </w:p>
    <w:p>
      <w:pPr>
        <w:pStyle w:val="MMNotes"/>
        <w:numPr>
          <w:ilvl w:val="0"/>
          <w:numId w:val="0"/>
        </w:numPr>
        <w:ind w:left="628"/>
        <w:jc w:val="left"/>
      </w:pPr>
      <w:r>
        <w:t>Here is an example of two Topic Element Tables for Task Information, Review Comments and Relationships.</w:t>
      </w:r>
    </w:p>
    <w:p>
      <w:pPr>
        <w:pStyle w:val="MMNotes"/>
        <w:numPr>
          <w:ilvl w:val="0"/>
          <w:numId w:val="0"/>
        </w:numPr>
        <w:ind w:left="628"/>
        <w:jc w:val="center"/>
      </w:pPr>
      <w:r>
        <w:drawing>
          <wp:inline>
            <wp:extent cx="4724400" cy="1762125"/>
            <wp:docPr id="10010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 name=""/>
                    <pic:cNvPicPr>
                      <a:picLocks noChangeAspect="1"/>
                    </pic:cNvPicPr>
                  </pic:nvPicPr>
                  <pic:blipFill>
                    <a:blip xmlns:r="http://schemas.openxmlformats.org/officeDocument/2006/relationships" r:embed="rId54"/>
                    <a:stretch>
                      <a:fillRect/>
                    </a:stretch>
                  </pic:blipFill>
                  <pic:spPr>
                    <a:xfrm>
                      <a:off x="0" y="0"/>
                      <a:ext cx="4724400" cy="1762125"/>
                    </a:xfrm>
                    <a:prstGeom prst="rect">
                      <a:avLst/>
                    </a:prstGeom>
                  </pic:spPr>
                </pic:pic>
              </a:graphicData>
            </a:graphic>
          </wp:inline>
        </w:drawing>
      </w:r>
    </w:p>
    <w:p>
      <w:pPr>
        <w:pStyle w:val="MMNotes"/>
        <w:numPr>
          <w:ilvl w:val="0"/>
          <w:numId w:val="0"/>
        </w:numPr>
        <w:ind w:left="628"/>
        <w:jc w:val="left"/>
      </w:pPr>
      <w:r>
        <w:rPr>
          <w:rFonts w:ascii="MS Mincho" w:eastAsia="MS Mincho" w:hAnsi="MS Mincho" w:cs="MS Mincho"/>
        </w:rPr>
        <w:t>これらのテーブルの設定を変更するには、</w:t>
      </w:r>
      <w:r>
        <w:t>WordX</w:t>
      </w:r>
      <w:r>
        <w:rPr>
          <w:rFonts w:ascii="MS Mincho" w:eastAsia="MS Mincho" w:hAnsi="MS Mincho" w:cs="MS Mincho"/>
        </w:rPr>
        <w:t>作業ウィンドウを開き、</w:t>
      </w:r>
      <w:r>
        <w:t>[</w:t>
      </w:r>
      <w:r>
        <w:rPr>
          <w:rFonts w:ascii="MS Mincho" w:eastAsia="MS Mincho" w:hAnsi="MS Mincho" w:cs="MS Mincho"/>
        </w:rPr>
        <w:t>オプション</w:t>
      </w:r>
      <w:r>
        <w:t>]</w:t>
      </w:r>
      <w:r>
        <w:rPr>
          <w:rFonts w:ascii="MS Mincho" w:eastAsia="MS Mincho" w:hAnsi="MS Mincho" w:cs="MS Mincho"/>
        </w:rPr>
        <w:t>コマンドをクリックします。</w:t>
      </w:r>
    </w:p>
    <w:p>
      <w:pPr>
        <w:pStyle w:val="MMNotes"/>
        <w:numPr>
          <w:ilvl w:val="0"/>
          <w:numId w:val="0"/>
        </w:numPr>
        <w:ind w:left="628"/>
        <w:jc w:val="left"/>
      </w:pPr>
      <w:r>
        <w:t>In order to change the settings for these tables open the WordX Taskpane and click the Options command.</w:t>
      </w:r>
    </w:p>
    <w:p>
      <w:pPr>
        <w:pStyle w:val="MMNotes"/>
        <w:numPr>
          <w:ilvl w:val="0"/>
          <w:numId w:val="0"/>
        </w:numPr>
        <w:ind w:left="628"/>
        <w:jc w:val="center"/>
      </w:pPr>
      <w:r>
        <w:drawing>
          <wp:inline>
            <wp:extent cx="3352800" cy="1266825"/>
            <wp:docPr id="10010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 name=""/>
                    <pic:cNvPicPr>
                      <a:picLocks noChangeAspect="1"/>
                    </pic:cNvPicPr>
                  </pic:nvPicPr>
                  <pic:blipFill>
                    <a:blip xmlns:r="http://schemas.openxmlformats.org/officeDocument/2006/relationships" r:embed="rId55"/>
                    <a:stretch>
                      <a:fillRect/>
                    </a:stretch>
                  </pic:blipFill>
                  <pic:spPr>
                    <a:xfrm>
                      <a:off x="0" y="0"/>
                      <a:ext cx="3352800" cy="1266825"/>
                    </a:xfrm>
                    <a:prstGeom prst="rect">
                      <a:avLst/>
                    </a:prstGeom>
                  </pic:spPr>
                </pic:pic>
              </a:graphicData>
            </a:graphic>
          </wp:inline>
        </w:drawing>
      </w:r>
    </w:p>
    <w:p>
      <w:pPr>
        <w:pStyle w:val="MMNotes"/>
        <w:numPr>
          <w:ilvl w:val="0"/>
          <w:numId w:val="0"/>
        </w:numPr>
        <w:ind w:left="628"/>
        <w:jc w:val="left"/>
      </w:pPr>
      <w:r>
        <w:t>[</w:t>
      </w:r>
      <w:r>
        <w:rPr>
          <w:rFonts w:ascii="MS Mincho" w:eastAsia="MS Mincho" w:hAnsi="MS Mincho" w:cs="MS Mincho"/>
        </w:rPr>
        <w:t>オプション</w:t>
      </w:r>
      <w:r>
        <w:t>]</w:t>
      </w:r>
      <w:r>
        <w:rPr>
          <w:rFonts w:ascii="MS Mincho" w:eastAsia="MS Mincho" w:hAnsi="MS Mincho" w:cs="MS Mincho"/>
        </w:rPr>
        <w:t>コマンドをクリックすると、次のような</w:t>
      </w:r>
      <w:r>
        <w:t>[WordX</w:t>
      </w:r>
      <w:r>
        <w:rPr>
          <w:rFonts w:ascii="MS Mincho" w:eastAsia="MS Mincho" w:hAnsi="MS Mincho" w:cs="MS Mincho"/>
        </w:rPr>
        <w:t>オプション</w:t>
      </w:r>
      <w:r>
        <w:t>]</w:t>
      </w:r>
      <w:r>
        <w:rPr>
          <w:rFonts w:ascii="MS Mincho" w:eastAsia="MS Mincho" w:hAnsi="MS Mincho" w:cs="MS Mincho"/>
        </w:rPr>
        <w:t>ダイアログが表示されます。</w:t>
      </w:r>
    </w:p>
    <w:p>
      <w:pPr>
        <w:pStyle w:val="MMNotes"/>
        <w:numPr>
          <w:ilvl w:val="0"/>
          <w:numId w:val="0"/>
        </w:numPr>
        <w:ind w:left="628"/>
        <w:jc w:val="left"/>
      </w:pPr>
      <w:r>
        <w:rPr>
          <w:rFonts w:ascii="MS Mincho" w:eastAsia="MS Mincho" w:hAnsi="MS Mincho" w:cs="MS Mincho"/>
        </w:rPr>
        <w:t>色をクリックして、開いた色ダイアログから新しい選択を行うことにより、テーブルのさまざまな色を選択できます。</w:t>
      </w:r>
    </w:p>
    <w:p>
      <w:pPr>
        <w:pStyle w:val="MMNotes"/>
        <w:numPr>
          <w:ilvl w:val="0"/>
          <w:numId w:val="0"/>
        </w:numPr>
        <w:ind w:left="628"/>
        <w:jc w:val="left"/>
      </w:pPr>
      <w:r>
        <w:t>[</w:t>
      </w:r>
      <w:r>
        <w:rPr>
          <w:rFonts w:ascii="MS Mincho" w:eastAsia="MS Mincho" w:hAnsi="MS Mincho" w:cs="MS Mincho"/>
        </w:rPr>
        <w:t>セクションプレフィックス名</w:t>
      </w:r>
      <w:r>
        <w:t>]</w:t>
      </w:r>
      <w:r>
        <w:rPr>
          <w:rFonts w:ascii="MS Mincho" w:eastAsia="MS Mincho" w:hAnsi="MS Mincho" w:cs="MS Mincho"/>
        </w:rPr>
        <w:t>テキストボックスに目的のラベル名を入力して、テーブル見出しに使用されるラベルを変更できます。</w:t>
      </w:r>
    </w:p>
    <w:p>
      <w:pPr>
        <w:pStyle w:val="MMNotes"/>
        <w:numPr>
          <w:ilvl w:val="0"/>
          <w:numId w:val="0"/>
        </w:numPr>
        <w:ind w:left="628"/>
        <w:jc w:val="left"/>
      </w:pPr>
      <w:r>
        <w:t>When clicked the Options command will display the WordX Options dialog as shown below.</w:t>
      </w:r>
    </w:p>
    <w:p>
      <w:pPr>
        <w:pStyle w:val="MMNotes"/>
        <w:numPr>
          <w:ilvl w:val="0"/>
          <w:numId w:val="0"/>
        </w:numPr>
        <w:ind w:left="628"/>
        <w:jc w:val="left"/>
      </w:pPr>
      <w:r>
        <w:t>You can select the different colours for the Tables by clicking a colour and making a new selection from the colour dialog that opens..</w:t>
      </w:r>
    </w:p>
    <w:p>
      <w:pPr>
        <w:pStyle w:val="MMNotes"/>
        <w:numPr>
          <w:ilvl w:val="0"/>
          <w:numId w:val="0"/>
        </w:numPr>
        <w:ind w:left="628"/>
        <w:jc w:val="left"/>
      </w:pPr>
      <w:r>
        <w:t xml:space="preserve">You can change the labels that are used for the Table headings by typing your desired label name in the </w:t>
      </w:r>
      <w:r>
        <w:rPr>
          <w:b/>
          <w:bCs/>
        </w:rPr>
        <w:t>Section Prefix Name</w:t>
      </w:r>
      <w:r>
        <w:t> text box.</w:t>
      </w:r>
    </w:p>
    <w:p>
      <w:pPr>
        <w:pStyle w:val="MMNotes"/>
        <w:numPr>
          <w:ilvl w:val="0"/>
          <w:numId w:val="0"/>
        </w:numPr>
        <w:ind w:left="628"/>
        <w:jc w:val="center"/>
      </w:pPr>
      <w:r>
        <w:drawing>
          <wp:inline>
            <wp:extent cx="4352925" cy="3543300"/>
            <wp:docPr id="10010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 name=""/>
                    <pic:cNvPicPr>
                      <a:picLocks noChangeAspect="1"/>
                    </pic:cNvPicPr>
                  </pic:nvPicPr>
                  <pic:blipFill>
                    <a:blip xmlns:r="http://schemas.openxmlformats.org/officeDocument/2006/relationships" r:embed="rId56"/>
                    <a:stretch>
                      <a:fillRect/>
                    </a:stretch>
                  </pic:blipFill>
                  <pic:spPr>
                    <a:xfrm>
                      <a:off x="0" y="0"/>
                      <a:ext cx="4352925" cy="3543300"/>
                    </a:xfrm>
                    <a:prstGeom prst="rect">
                      <a:avLst/>
                    </a:prstGeom>
                  </pic:spPr>
                </pic:pic>
              </a:graphicData>
            </a:graphic>
          </wp:inline>
        </w:drawing>
      </w:r>
    </w:p>
    <w:p>
      <w:pPr>
        <w:pStyle w:val="MMNotes"/>
        <w:numPr>
          <w:ilvl w:val="0"/>
          <w:numId w:val="0"/>
        </w:numPr>
        <w:ind w:left="628"/>
        <w:jc w:val="left"/>
      </w:pPr>
      <w:r>
        <w:rPr>
          <w:rFonts w:ascii="MS Mincho" w:eastAsia="MS Mincho" w:hAnsi="MS Mincho" w:cs="MS Mincho"/>
        </w:rPr>
        <w:t>注：ドロップダウンオプションからテーブルスタイルを選択すると、これらの設定が上書きされ、</w:t>
      </w:r>
      <w:r>
        <w:t>Word</w:t>
      </w:r>
      <w:r>
        <w:rPr>
          <w:rFonts w:ascii="MS Mincho" w:eastAsia="MS Mincho" w:hAnsi="MS Mincho" w:cs="MS Mincho"/>
        </w:rPr>
        <w:t>テンプレートから選択したテーブルに提供されているスタイルが使用されます。</w:t>
      </w:r>
    </w:p>
    <w:p>
      <w:pPr>
        <w:pStyle w:val="MMNotes"/>
        <w:numPr>
          <w:ilvl w:val="0"/>
          <w:numId w:val="0"/>
        </w:numPr>
        <w:ind w:left="628"/>
        <w:jc w:val="left"/>
      </w:pPr>
      <w:r>
        <w:rPr>
          <w:rFonts w:ascii="MS Mincho" w:eastAsia="MS Mincho" w:hAnsi="MS Mincho" w:cs="MS Mincho"/>
        </w:rPr>
        <w:t>これらの設定を使用して、特定のトピック要素に対して標準化された色付き</w:t>
      </w:r>
      <w:r>
        <w:t>/</w:t>
      </w:r>
      <w:r>
        <w:rPr>
          <w:rFonts w:ascii="MS Mincho" w:eastAsia="MS Mincho" w:hAnsi="MS Mincho" w:cs="MS Mincho"/>
        </w:rPr>
        <w:t>フォーマット済みのテーブルを作成し、エクスポートされたドキュメント内の情報をすばやく簡単に識別できます。</w:t>
      </w:r>
    </w:p>
    <w:p>
      <w:pPr>
        <w:pStyle w:val="MMNotes"/>
        <w:numPr>
          <w:ilvl w:val="0"/>
          <w:numId w:val="0"/>
        </w:numPr>
        <w:ind w:left="628"/>
        <w:jc w:val="left"/>
      </w:pPr>
      <w:r>
        <w:rPr>
          <w:rFonts w:ascii="MS Mincho" w:eastAsia="MS Mincho" w:hAnsi="MS Mincho" w:cs="MS Mincho"/>
        </w:rPr>
        <w:t>デフォルトのエクスポートオプション</w:t>
      </w:r>
    </w:p>
    <w:p>
      <w:pPr>
        <w:pStyle w:val="MMNotes"/>
        <w:numPr>
          <w:ilvl w:val="0"/>
          <w:numId w:val="0"/>
        </w:numPr>
        <w:ind w:left="628"/>
        <w:jc w:val="left"/>
      </w:pPr>
      <w:r>
        <w:t>WordX</w:t>
      </w:r>
      <w:r>
        <w:rPr>
          <w:rFonts w:ascii="MS Mincho" w:eastAsia="MS Mincho" w:hAnsi="MS Mincho" w:cs="MS Mincho"/>
        </w:rPr>
        <w:t>は、デフォルトのエクスポートを選択して適用するために使用される</w:t>
      </w:r>
      <w:r>
        <w:t>2</w:t>
      </w:r>
      <w:r>
        <w:rPr>
          <w:rFonts w:ascii="MS Mincho" w:eastAsia="MS Mincho" w:hAnsi="MS Mincho" w:cs="MS Mincho"/>
        </w:rPr>
        <w:t>番目のツリービューを提供します。</w:t>
      </w:r>
    </w:p>
    <w:p>
      <w:pPr>
        <w:pStyle w:val="MMNotes"/>
        <w:numPr>
          <w:ilvl w:val="0"/>
          <w:numId w:val="0"/>
        </w:numPr>
        <w:ind w:left="628"/>
        <w:jc w:val="left"/>
      </w:pPr>
      <w:r>
        <w:rPr>
          <w:rFonts w:ascii="MS Mincho" w:eastAsia="MS Mincho" w:hAnsi="MS Mincho" w:cs="MS Mincho"/>
        </w:rPr>
        <w:t>この機能は</w:t>
      </w:r>
      <w:r>
        <w:t>2</w:t>
      </w:r>
      <w:r>
        <w:rPr>
          <w:rFonts w:ascii="MS Mincho" w:eastAsia="MS Mincho" w:hAnsi="MS Mincho" w:cs="MS Mincho"/>
        </w:rPr>
        <w:t>つの方法で機能します。</w:t>
      </w:r>
    </w:p>
    <w:p>
      <w:pPr>
        <w:pStyle w:val="MMNotes"/>
        <w:numPr>
          <w:ilvl w:val="0"/>
          <w:numId w:val="0"/>
        </w:numPr>
        <w:ind w:left="628"/>
        <w:jc w:val="left"/>
      </w:pPr>
      <w:r>
        <w:rPr>
          <w:rFonts w:ascii="MS Mincho" w:eastAsia="MS Mincho" w:hAnsi="MS Mincho" w:cs="MS Mincho"/>
        </w:rPr>
        <w:t>まず、テンプレートを適用するときに、各トピックに対してどのトピック要素を標準として選択するかを決定するために使用され、</w:t>
      </w:r>
      <w:r>
        <w:t>[</w:t>
      </w:r>
      <w:r>
        <w:rPr>
          <w:rFonts w:ascii="MS Mincho" w:eastAsia="MS Mincho" w:hAnsi="MS Mincho" w:cs="MS Mincho"/>
        </w:rPr>
        <w:t>デフォルトの見出しスタイルを表示されているマップトピックに適用する</w:t>
      </w:r>
      <w:r>
        <w:t>]</w:t>
      </w:r>
      <w:r>
        <w:rPr>
          <w:rFonts w:ascii="MS Mincho" w:eastAsia="MS Mincho" w:hAnsi="MS Mincho" w:cs="MS Mincho"/>
        </w:rPr>
        <w:t>オプションがオンになっています。このオプションをオンにしてテンプレートを適用すると、デフォルトのエクスポートオプションでの選択がすべてのトピックに適用されます。</w:t>
      </w:r>
    </w:p>
    <w:p>
      <w:pPr>
        <w:pStyle w:val="MMNotes"/>
        <w:numPr>
          <w:ilvl w:val="0"/>
          <w:numId w:val="0"/>
        </w:numPr>
        <w:ind w:left="628"/>
        <w:jc w:val="left"/>
      </w:pPr>
      <w:r>
        <w:rPr>
          <w:rFonts w:ascii="MS Mincho" w:eastAsia="MS Mincho" w:hAnsi="MS Mincho" w:cs="MS Mincho"/>
        </w:rPr>
        <w:t>これにより、トピックがたくさんある既存のマップをすばやく開始できます。</w:t>
      </w:r>
    </w:p>
    <w:p>
      <w:pPr>
        <w:pStyle w:val="MMNotes"/>
        <w:numPr>
          <w:ilvl w:val="0"/>
          <w:numId w:val="0"/>
        </w:numPr>
        <w:ind w:left="628"/>
        <w:jc w:val="left"/>
      </w:pPr>
      <w:r>
        <w:rPr>
          <w:rFonts w:ascii="MS Mincho" w:eastAsia="MS Mincho" w:hAnsi="MS Mincho" w:cs="MS Mincho"/>
        </w:rPr>
        <w:t>次に、トピックの個々の選択に関係なく、マップ上でデフォルトの選択を使用して高速エクスポートを作成するために使用されます。エクスポートを開始するときに</w:t>
      </w:r>
      <w:r>
        <w:t>[</w:t>
      </w:r>
      <w:r>
        <w:rPr>
          <w:rFonts w:ascii="MS Mincho" w:eastAsia="MS Mincho" w:hAnsi="MS Mincho" w:cs="MS Mincho"/>
        </w:rPr>
        <w:t>デフォルトのエクスポートオプション</w:t>
      </w:r>
      <w:r>
        <w:t>]</w:t>
      </w:r>
      <w:r>
        <w:rPr>
          <w:rFonts w:ascii="MS Mincho" w:eastAsia="MS Mincho" w:hAnsi="MS Mincho" w:cs="MS Mincho"/>
        </w:rPr>
        <w:t>ノードがチェックされている場合、トピックに要素タイプが含まれていると、エクスポートはすべてのトピックでこれらの選択を利用します。</w:t>
      </w:r>
    </w:p>
    <w:p>
      <w:pPr>
        <w:pStyle w:val="MMNotes"/>
        <w:numPr>
          <w:ilvl w:val="0"/>
          <w:numId w:val="0"/>
        </w:numPr>
        <w:ind w:left="628"/>
        <w:jc w:val="left"/>
      </w:pPr>
      <w:r>
        <w:rPr>
          <w:b/>
          <w:bCs/>
        </w:rPr>
        <w:t>Note:</w:t>
      </w:r>
      <w:r>
        <w:t> If you select a Table Style from the drop down option then it will override these settings and use the style provided for the selected table from the Word template.</w:t>
      </w:r>
    </w:p>
    <w:p>
      <w:pPr>
        <w:pStyle w:val="MMNotes"/>
        <w:numPr>
          <w:ilvl w:val="0"/>
          <w:numId w:val="0"/>
        </w:numPr>
        <w:ind w:left="628"/>
        <w:jc w:val="left"/>
      </w:pPr>
      <w:r>
        <w:t xml:space="preserve">You can use these settings to create standardised coloured/formatted Tables for specific Topic Elements making it easy to quickly identify information in the exported document. </w:t>
      </w:r>
    </w:p>
    <w:p>
      <w:pPr>
        <w:pStyle w:val="MMNotes"/>
        <w:numPr>
          <w:ilvl w:val="0"/>
          <w:numId w:val="0"/>
        </w:numPr>
        <w:ind w:left="628"/>
        <w:jc w:val="left"/>
      </w:pPr>
      <w:r>
        <w:rPr>
          <w:b/>
          <w:bCs/>
        </w:rPr>
        <w:t>Default Export Options</w:t>
      </w:r>
    </w:p>
    <w:p>
      <w:pPr>
        <w:pStyle w:val="MMNotes"/>
        <w:numPr>
          <w:ilvl w:val="0"/>
          <w:numId w:val="0"/>
        </w:numPr>
        <w:ind w:left="628"/>
        <w:jc w:val="left"/>
      </w:pPr>
      <w:r>
        <w:t>WordX provides a second Tree View that is used for selecting and applying a default export.</w:t>
      </w:r>
    </w:p>
    <w:p>
      <w:pPr>
        <w:pStyle w:val="MMNotes"/>
        <w:numPr>
          <w:ilvl w:val="0"/>
          <w:numId w:val="0"/>
        </w:numPr>
        <w:ind w:left="628"/>
        <w:jc w:val="left"/>
      </w:pPr>
      <w:r>
        <w:t>This feature works in two ways.</w:t>
      </w:r>
    </w:p>
    <w:p>
      <w:pPr>
        <w:pStyle w:val="MMNotes"/>
        <w:numPr>
          <w:ilvl w:val="0"/>
          <w:numId w:val="0"/>
        </w:numPr>
        <w:ind w:left="628"/>
        <w:jc w:val="left"/>
      </w:pPr>
      <w:r>
        <w:rPr>
          <w:b/>
          <w:bCs/>
        </w:rPr>
        <w:t>Firstly</w:t>
      </w:r>
      <w:r>
        <w:t xml:space="preserve">, it is used to decide which Topic Elements are selected for each Topic as standard when applying a template and the </w:t>
      </w:r>
      <w:r>
        <w:rPr>
          <w:b/>
          <w:bCs/>
        </w:rPr>
        <w:t>Apply default Heading styles to visible Map Topics</w:t>
      </w:r>
      <w:r>
        <w:t xml:space="preserve"> option is checked. When applying a Template with this option checked, any selections in the Default Export Options will be applied to </w:t>
      </w:r>
      <w:r>
        <w:rPr>
          <w:b/>
          <w:bCs/>
        </w:rPr>
        <w:t>ALL</w:t>
      </w:r>
      <w:r>
        <w:t> Topics.</w:t>
      </w:r>
    </w:p>
    <w:p>
      <w:pPr>
        <w:pStyle w:val="MMNotes"/>
        <w:numPr>
          <w:ilvl w:val="0"/>
          <w:numId w:val="0"/>
        </w:numPr>
        <w:ind w:left="628"/>
        <w:jc w:val="left"/>
      </w:pPr>
      <w:r>
        <w:t>This gives you a quick way to jump-start existing Maps where there is a lot of Topics.</w:t>
      </w:r>
    </w:p>
    <w:p>
      <w:pPr>
        <w:pStyle w:val="MMNotes"/>
        <w:numPr>
          <w:ilvl w:val="0"/>
          <w:numId w:val="0"/>
        </w:numPr>
        <w:ind w:left="628"/>
        <w:jc w:val="left"/>
      </w:pPr>
      <w:r>
        <w:rPr>
          <w:b/>
          <w:bCs/>
        </w:rPr>
        <w:t>Secondly</w:t>
      </w:r>
      <w:r>
        <w:t xml:space="preserve">, it is used to create a fast export with default selections on any Map irrespective of any individual selections for the Topic. If the </w:t>
      </w:r>
      <w:r>
        <w:rPr>
          <w:b/>
          <w:bCs/>
        </w:rPr>
        <w:t>Default Export Options</w:t>
      </w:r>
      <w:r>
        <w:t> node is checked when you initiate an export, the export will utilise these selections on all Topics if the Topic contains the Element type.</w:t>
      </w:r>
    </w:p>
    <w:p>
      <w:pPr>
        <w:pStyle w:val="MMNotes"/>
        <w:numPr>
          <w:ilvl w:val="0"/>
          <w:numId w:val="0"/>
        </w:numPr>
        <w:ind w:left="628"/>
        <w:jc w:val="center"/>
      </w:pPr>
      <w:r>
        <w:drawing>
          <wp:inline>
            <wp:extent cx="2933700" cy="3838575"/>
            <wp:docPr id="10010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 name=""/>
                    <pic:cNvPicPr>
                      <a:picLocks noChangeAspect="1"/>
                    </pic:cNvPicPr>
                  </pic:nvPicPr>
                  <pic:blipFill>
                    <a:blip xmlns:r="http://schemas.openxmlformats.org/officeDocument/2006/relationships" r:embed="rId57"/>
                    <a:stretch>
                      <a:fillRect/>
                    </a:stretch>
                  </pic:blipFill>
                  <pic:spPr>
                    <a:xfrm>
                      <a:off x="0" y="0"/>
                      <a:ext cx="2933700" cy="3838575"/>
                    </a:xfrm>
                    <a:prstGeom prst="rect">
                      <a:avLst/>
                    </a:prstGeom>
                  </pic:spPr>
                </pic:pic>
              </a:graphicData>
            </a:graphic>
          </wp:inline>
        </w:drawing>
      </w:r>
    </w:p>
    <w:p>
      <w:pPr>
        <w:pStyle w:val="MMNotes"/>
        <w:numPr>
          <w:ilvl w:val="0"/>
          <w:numId w:val="0"/>
        </w:numPr>
        <w:ind w:left="628"/>
        <w:jc w:val="left"/>
      </w:pPr>
      <w:r>
        <w:rPr>
          <w:rFonts w:ascii="MS Mincho" w:eastAsia="MS Mincho" w:hAnsi="MS Mincho" w:cs="MS Mincho"/>
        </w:rPr>
        <w:t>デフォルトのエクスポートオプションを注意深く選択すると、マップから定期的に作成するドキュメントの種類に合わせて</w:t>
      </w:r>
      <w:r>
        <w:t>WordX</w:t>
      </w:r>
      <w:r>
        <w:rPr>
          <w:rFonts w:ascii="MS Mincho" w:eastAsia="MS Mincho" w:hAnsi="MS Mincho" w:cs="MS Mincho"/>
        </w:rPr>
        <w:t>を構成し、ワークフローで</w:t>
      </w:r>
      <w:r>
        <w:t>WordX</w:t>
      </w:r>
      <w:r>
        <w:rPr>
          <w:rFonts w:ascii="MS Mincho" w:eastAsia="MS Mincho" w:hAnsi="MS Mincho" w:cs="MS Mincho"/>
        </w:rPr>
        <w:t>を最大化するのに役立ちます。</w:t>
      </w:r>
    </w:p>
    <w:p>
      <w:pPr>
        <w:pStyle w:val="MMNotes"/>
        <w:numPr>
          <w:ilvl w:val="0"/>
          <w:numId w:val="0"/>
        </w:numPr>
        <w:ind w:left="628"/>
        <w:jc w:val="left"/>
      </w:pPr>
      <w:r>
        <w:t xml:space="preserve">Careful selection of the </w:t>
      </w:r>
      <w:r>
        <w:rPr>
          <w:b/>
          <w:bCs/>
        </w:rPr>
        <w:t>Defaults Export Options</w:t>
      </w:r>
      <w:r>
        <w:t> will enable you to configure WordX in a way that suits the type of documents you regularly produce from Maps and help you maximise WordX in your work flow.</w:t>
      </w:r>
    </w:p>
    <w:p>
      <w:pPr>
        <w:pStyle w:val="MMTopic1"/>
        <w:numPr>
          <w:ilvl w:val="0"/>
          <w:numId w:val="1"/>
        </w:numPr>
      </w:pPr>
      <w:bookmarkStart w:id="11" w:name="_Toc256000011"/>
      <w:r>
        <w:rPr>
          <w:rFonts w:ascii="Segoe UI" w:eastAsia="Segoe UI" w:hAnsi="Segoe UI" w:cs="Segoe UI"/>
          <w:b/>
          <w:i w:val="0"/>
          <w:strike w:val="0"/>
          <w:sz w:val="20"/>
          <w:u w:val="none"/>
        </w:rPr>
        <w:t>Further Information</w:t>
      </w:r>
      <w:bookmarkEnd w:id="11"/>
    </w:p>
    <w:p>
      <w:pPr>
        <w:pStyle w:val="MMTopic2"/>
        <w:numPr>
          <w:ilvl w:val="1"/>
          <w:numId w:val="1"/>
        </w:numPr>
      </w:pPr>
      <w:bookmarkStart w:id="12" w:name="_Toc256000012"/>
      <w:r>
        <w:rPr>
          <w:rFonts w:ascii="Segoe UI" w:eastAsia="Segoe UI" w:hAnsi="Segoe UI" w:cs="Segoe UI"/>
          <w:b/>
          <w:i w:val="0"/>
          <w:strike w:val="0"/>
          <w:color w:val="333333"/>
          <w:sz w:val="20"/>
          <w:u w:val="none"/>
        </w:rPr>
        <w:t>Known Issues</w:t>
      </w:r>
      <w:bookmarkEnd w:id="12"/>
    </w:p>
    <w:p>
      <w:pPr>
        <w:numPr>
          <w:ilvl w:val="0"/>
          <w:numId w:val="0"/>
        </w:numPr>
        <w:ind w:left="1040"/>
      </w:pPr>
    </w:p>
    <w:p>
      <w:pPr>
        <w:pStyle w:val="MMNotes"/>
        <w:numPr>
          <w:ilvl w:val="0"/>
          <w:numId w:val="0"/>
        </w:numPr>
        <w:ind w:left="1148"/>
        <w:jc w:val="left"/>
      </w:pPr>
      <w:r>
        <w:rPr>
          <w:rFonts w:ascii="MS Mincho" w:eastAsia="MS Mincho" w:hAnsi="MS Mincho" w:cs="MS Mincho"/>
        </w:rPr>
        <w:t>現在、</w:t>
      </w:r>
      <w:r>
        <w:t>WordX2.0</w:t>
      </w:r>
      <w:r>
        <w:rPr>
          <w:rFonts w:ascii="MS Mincho" w:eastAsia="MS Mincho" w:hAnsi="MS Mincho" w:cs="MS Mincho"/>
        </w:rPr>
        <w:t>に関する既知の問題はありません。</w:t>
      </w:r>
    </w:p>
    <w:p>
      <w:pPr>
        <w:pStyle w:val="MMNotes"/>
        <w:numPr>
          <w:ilvl w:val="0"/>
          <w:numId w:val="0"/>
        </w:numPr>
        <w:ind w:left="1148"/>
        <w:jc w:val="left"/>
      </w:pPr>
      <w:r>
        <w:t>There are currently no known issues with WordX 2.0</w:t>
      </w:r>
    </w:p>
    <w:p>
      <w:pPr>
        <w:pStyle w:val="MMTopic2"/>
        <w:numPr>
          <w:ilvl w:val="1"/>
          <w:numId w:val="1"/>
        </w:numPr>
      </w:pPr>
      <w:bookmarkStart w:id="13" w:name="_Toc256000013"/>
      <w:r>
        <w:rPr>
          <w:rFonts w:ascii="Segoe UI" w:eastAsia="Segoe UI" w:hAnsi="Segoe UI" w:cs="Segoe UI"/>
          <w:b/>
          <w:i w:val="0"/>
          <w:strike w:val="0"/>
          <w:color w:val="333333"/>
          <w:sz w:val="20"/>
          <w:u w:val="none"/>
        </w:rPr>
        <w:t>Support</w:t>
      </w:r>
      <w:bookmarkEnd w:id="13"/>
    </w:p>
    <w:p>
      <w:pPr>
        <w:numPr>
          <w:ilvl w:val="0"/>
          <w:numId w:val="0"/>
        </w:numPr>
        <w:ind w:left="1040"/>
      </w:pPr>
    </w:p>
    <w:p>
      <w:pPr>
        <w:pStyle w:val="MMNotes"/>
        <w:numPr>
          <w:ilvl w:val="0"/>
          <w:numId w:val="0"/>
        </w:numPr>
        <w:ind w:left="1148"/>
        <w:jc w:val="left"/>
      </w:pPr>
      <w:r>
        <w:rPr>
          <w:rFonts w:ascii="MS Mincho" w:eastAsia="MS Mincho" w:hAnsi="MS Mincho" w:cs="MS Mincho"/>
        </w:rPr>
        <w:t>サポート</w:t>
      </w:r>
    </w:p>
    <w:p>
      <w:pPr>
        <w:pStyle w:val="MMNotes"/>
        <w:numPr>
          <w:ilvl w:val="0"/>
          <w:numId w:val="0"/>
        </w:numPr>
        <w:ind w:left="1148"/>
        <w:jc w:val="left"/>
      </w:pPr>
      <w:r>
        <w:rPr>
          <w:rFonts w:ascii="MS Mincho" w:eastAsia="MS Mincho" w:hAnsi="MS Mincho" w:cs="MS Mincho"/>
        </w:rPr>
        <w:t>あなたはここにあるオリンピックのウェブサイトでさらなるサポートと情報を見つけることができます：</w:t>
      </w:r>
    </w:p>
    <w:p>
      <w:pPr>
        <w:pStyle w:val="MMNotes"/>
        <w:numPr>
          <w:ilvl w:val="0"/>
          <w:numId w:val="0"/>
        </w:numPr>
        <w:ind w:left="1148"/>
        <w:jc w:val="left"/>
      </w:pPr>
      <w:r>
        <w:t>https://www.olympic-limited.co.uk/support</w:t>
      </w:r>
    </w:p>
    <w:p>
      <w:pPr>
        <w:pStyle w:val="MMNotes"/>
        <w:numPr>
          <w:ilvl w:val="0"/>
          <w:numId w:val="0"/>
        </w:numPr>
        <w:ind w:left="1148"/>
        <w:jc w:val="left"/>
      </w:pPr>
      <w:r>
        <w:rPr>
          <w:rFonts w:ascii="MS Mincho" w:eastAsia="MS Mincho" w:hAnsi="MS Mincho" w:cs="MS Mincho"/>
        </w:rPr>
        <w:t>次のようなサポートも営業時間中に利用できます。</w:t>
      </w:r>
    </w:p>
    <w:p>
      <w:pPr>
        <w:pStyle w:val="MMNotes"/>
        <w:numPr>
          <w:ilvl w:val="0"/>
          <w:numId w:val="0"/>
        </w:numPr>
        <w:ind w:left="1148"/>
        <w:jc w:val="left"/>
      </w:pPr>
      <w:r>
        <w:rPr>
          <w:rFonts w:ascii="MS Mincho" w:eastAsia="MS Mincho" w:hAnsi="MS Mincho" w:cs="MS Mincho"/>
        </w:rPr>
        <w:t>月曜日から金曜日、午前</w:t>
      </w:r>
      <w:r>
        <w:t>9</w:t>
      </w:r>
      <w:r>
        <w:rPr>
          <w:rFonts w:ascii="MS Mincho" w:eastAsia="MS Mincho" w:hAnsi="MS Mincho" w:cs="MS Mincho"/>
        </w:rPr>
        <w:t>時</w:t>
      </w:r>
      <w:r>
        <w:t>30</w:t>
      </w:r>
      <w:r>
        <w:rPr>
          <w:rFonts w:ascii="MS Mincho" w:eastAsia="MS Mincho" w:hAnsi="MS Mincho" w:cs="MS Mincho"/>
        </w:rPr>
        <w:t>分、午後</w:t>
      </w:r>
      <w:r>
        <w:t>4</w:t>
      </w:r>
      <w:r>
        <w:rPr>
          <w:rFonts w:ascii="MS Mincho" w:eastAsia="MS Mincho" w:hAnsi="MS Mincho" w:cs="MS Mincho"/>
        </w:rPr>
        <w:t>時</w:t>
      </w:r>
      <w:r>
        <w:t>30</w:t>
      </w:r>
      <w:r>
        <w:rPr>
          <w:rFonts w:ascii="MS Mincho" w:eastAsia="MS Mincho" w:hAnsi="MS Mincho" w:cs="MS Mincho"/>
        </w:rPr>
        <w:t>分、グリニッジ標準時</w:t>
      </w:r>
    </w:p>
    <w:p>
      <w:pPr>
        <w:pStyle w:val="MMNotes"/>
        <w:numPr>
          <w:ilvl w:val="0"/>
          <w:numId w:val="0"/>
        </w:numPr>
        <w:ind w:left="1148"/>
        <w:jc w:val="left"/>
      </w:pPr>
      <w:r>
        <w:rPr>
          <w:rFonts w:ascii="MS Mincho" w:eastAsia="MS Mincho" w:hAnsi="MS Mincho" w:cs="MS Mincho"/>
        </w:rPr>
        <w:t>次の方法でサポートに連絡してください。</w:t>
      </w:r>
    </w:p>
    <w:p>
      <w:pPr>
        <w:pStyle w:val="MMNotes"/>
        <w:numPr>
          <w:ilvl w:val="0"/>
          <w:numId w:val="0"/>
        </w:numPr>
        <w:ind w:left="1148"/>
        <w:jc w:val="left"/>
      </w:pPr>
      <w:r>
        <w:t>E</w:t>
      </w:r>
      <w:r>
        <w:rPr>
          <w:rFonts w:ascii="MS Mincho" w:eastAsia="MS Mincho" w:hAnsi="MS Mincho" w:cs="MS Mincho"/>
        </w:rPr>
        <w:t>メール：</w:t>
      </w:r>
      <w:r>
        <w:t>support@olympic-limited.co.uk</w:t>
      </w:r>
    </w:p>
    <w:p>
      <w:pPr>
        <w:pStyle w:val="MMNotes"/>
        <w:numPr>
          <w:ilvl w:val="0"/>
          <w:numId w:val="0"/>
        </w:numPr>
        <w:ind w:left="1148"/>
        <w:jc w:val="left"/>
      </w:pPr>
      <w:r>
        <w:rPr>
          <w:rFonts w:ascii="MS Mincho" w:eastAsia="MS Mincho" w:hAnsi="MS Mincho" w:cs="MS Mincho"/>
        </w:rPr>
        <w:t>電話番号：</w:t>
      </w:r>
      <w:r>
        <w:t>+44208144 4224</w:t>
      </w:r>
    </w:p>
    <w:p>
      <w:pPr>
        <w:pStyle w:val="MMNotes"/>
        <w:numPr>
          <w:ilvl w:val="0"/>
          <w:numId w:val="0"/>
        </w:numPr>
        <w:ind w:left="1148"/>
        <w:jc w:val="left"/>
      </w:pPr>
      <w:r>
        <w:rPr>
          <w:b/>
          <w:bCs/>
        </w:rPr>
        <w:t>Support</w:t>
      </w:r>
    </w:p>
    <w:p>
      <w:pPr>
        <w:pStyle w:val="MMNotes"/>
        <w:numPr>
          <w:ilvl w:val="0"/>
          <w:numId w:val="0"/>
        </w:numPr>
        <w:ind w:left="1148"/>
        <w:jc w:val="left"/>
      </w:pPr>
      <w:r>
        <w:t xml:space="preserve">You can find further support and information on the Olympic website located here: </w:t>
      </w:r>
    </w:p>
    <w:p>
      <w:pPr>
        <w:pStyle w:val="MMNotes"/>
        <w:numPr>
          <w:ilvl w:val="0"/>
          <w:numId w:val="0"/>
        </w:numPr>
        <w:ind w:left="1148"/>
        <w:jc w:val="left"/>
      </w:pPr>
      <w:hyperlink r:id="rId58" w:history="1">
        <w:r>
          <w:rPr>
            <w:color w:val="0000FF"/>
            <w:u w:val="single"/>
          </w:rPr>
          <w:t>https://www.olympic-limited.co.uk/support</w:t>
        </w:r>
      </w:hyperlink>
    </w:p>
    <w:p>
      <w:pPr>
        <w:pStyle w:val="MMNotes"/>
        <w:numPr>
          <w:ilvl w:val="0"/>
          <w:numId w:val="0"/>
        </w:numPr>
        <w:ind w:left="1148"/>
        <w:jc w:val="left"/>
      </w:pPr>
      <w:r>
        <w:t>Support is also available during office hours which are:</w:t>
      </w:r>
    </w:p>
    <w:p>
      <w:pPr>
        <w:pStyle w:val="MMNotes"/>
        <w:numPr>
          <w:ilvl w:val="0"/>
          <w:numId w:val="0"/>
        </w:numPr>
        <w:ind w:left="1148"/>
        <w:jc w:val="left"/>
      </w:pPr>
      <w:r>
        <w:rPr>
          <w:b/>
          <w:bCs/>
        </w:rPr>
        <w:t>Monday to Friday, 9:30am it 4:30pm, GMT</w:t>
      </w:r>
    </w:p>
    <w:p>
      <w:pPr>
        <w:pStyle w:val="MMNotes"/>
        <w:numPr>
          <w:ilvl w:val="0"/>
          <w:numId w:val="0"/>
        </w:numPr>
        <w:ind w:left="1148"/>
        <w:jc w:val="left"/>
      </w:pPr>
      <w:r>
        <w:t>Contact support via:</w:t>
      </w:r>
    </w:p>
    <w:p>
      <w:pPr>
        <w:pStyle w:val="MMNotes"/>
        <w:numPr>
          <w:ilvl w:val="0"/>
          <w:numId w:val="0"/>
        </w:numPr>
        <w:ind w:left="1148"/>
        <w:jc w:val="left"/>
      </w:pPr>
      <w:r>
        <w:rPr>
          <w:b/>
          <w:bCs/>
        </w:rPr>
        <w:t>E-mail:             </w:t>
      </w:r>
      <w:hyperlink r:id="rId59" w:history="1">
        <w:r>
          <w:rPr>
            <w:color w:val="0000FF"/>
            <w:u w:val="single"/>
          </w:rPr>
          <w:t>support@olympic-limited.co.uk</w:t>
        </w:r>
      </w:hyperlink>
    </w:p>
    <w:p>
      <w:pPr>
        <w:pStyle w:val="MMNotes"/>
        <w:numPr>
          <w:ilvl w:val="0"/>
          <w:numId w:val="0"/>
        </w:numPr>
        <w:ind w:left="1148"/>
        <w:jc w:val="left"/>
      </w:pPr>
      <w:r>
        <w:rPr>
          <w:b/>
          <w:bCs/>
        </w:rPr>
        <w:t>Telephone:</w:t>
      </w:r>
      <w:r>
        <w:t>     +44 208 144 4224</w:t>
      </w:r>
    </w:p>
    <w:p>
      <w:pPr>
        <w:pStyle w:val="MMNotes"/>
        <w:numPr>
          <w:ilvl w:val="0"/>
          <w:numId w:val="0"/>
        </w:numPr>
        <w:ind w:left="1040"/>
      </w:pPr>
    </w:p>
    <w:p>
      <w:pPr>
        <w:numPr>
          <w:ilvl w:val="0"/>
          <w:numId w:val="0"/>
        </w:numPr>
        <w:ind w:left="0"/>
      </w:pPr>
    </w:p>
    <w:sectPr>
      <w:footerReference w:type="default" r:id="rId60"/>
      <w:pgSz w:w="12240" w:h="15840"/>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center"/>
    </w:pPr>
    <w:r>
      <w:fldChar w:fldCharType="begin"/>
    </w:r>
    <w:r>
      <w:instrText>PAGE</w:instrText>
    </w:r>
    <w:r>
      <w:fldChar w:fldCharType="separate"/>
    </w:r>
    <w:r>
      <w:t>25</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abstractNum w:abstractNumId="1">
    <w:nsid w:val="00000002"/>
    <w:multiLevelType w:val="hybridMultilevel"/>
    <w:tmpl w:val="0000000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120"/>
        </w:tabs>
        <w:ind w:left="1120" w:hanging="520"/>
      </w:pPr>
      <w:rPr>
        <w:rFonts w:ascii="Symbol" w:eastAsia="Symbol" w:hAnsi="Symbol" w:cs="Symbol"/>
      </w:rPr>
    </w:lvl>
    <w:lvl w:ilvl="2">
      <w:start w:val="1"/>
      <w:numFmt w:val="bullet"/>
      <w:lvlText w:val="·"/>
      <w:lvlJc w:val="left"/>
      <w:pPr>
        <w:tabs>
          <w:tab w:val="num" w:pos="1520"/>
        </w:tabs>
        <w:ind w:left="1520" w:hanging="680"/>
      </w:pPr>
      <w:rPr>
        <w:rFonts w:ascii="Symbol" w:eastAsia="Symbol" w:hAnsi="Symbol" w:cs="Symbol"/>
      </w:rPr>
    </w:lvl>
    <w:lvl w:ilvl="3">
      <w:start w:val="1"/>
      <w:numFmt w:val="bullet"/>
      <w:lvlText w:val="·"/>
      <w:lvlJc w:val="left"/>
      <w:pPr>
        <w:tabs>
          <w:tab w:val="num" w:pos="1520"/>
        </w:tabs>
        <w:ind w:left="1520" w:hanging="680"/>
      </w:pPr>
      <w:rPr>
        <w:rFonts w:ascii="Symbol" w:eastAsia="Symbol" w:hAnsi="Symbol" w:cs="Symbol"/>
      </w:rPr>
    </w:lvl>
    <w:lvl w:ilvl="4">
      <w:start w:val="1"/>
      <w:numFmt w:val="bullet"/>
      <w:lvlText w:val="·"/>
      <w:lvlJc w:val="left"/>
      <w:pPr>
        <w:tabs>
          <w:tab w:val="num" w:pos="1520"/>
        </w:tabs>
        <w:ind w:left="1520" w:hanging="680"/>
      </w:pPr>
      <w:rPr>
        <w:rFonts w:ascii="Symbol" w:eastAsia="Symbol" w:hAnsi="Symbol" w:cs="Symbol"/>
      </w:rPr>
    </w:lvl>
    <w:lvl w:ilvl="5">
      <w:start w:val="1"/>
      <w:numFmt w:val="bullet"/>
      <w:lvlText w:val="·"/>
      <w:lvlJc w:val="left"/>
      <w:pPr>
        <w:tabs>
          <w:tab w:val="num" w:pos="1520"/>
        </w:tabs>
        <w:ind w:left="1520" w:hanging="680"/>
      </w:pPr>
      <w:rPr>
        <w:rFonts w:ascii="Symbol" w:eastAsia="Symbol" w:hAnsi="Symbol" w:cs="Symbol"/>
      </w:rPr>
    </w:lvl>
    <w:lvl w:ilvl="6">
      <w:start w:val="1"/>
      <w:numFmt w:val="bullet"/>
      <w:lvlText w:val="·"/>
      <w:lvlJc w:val="left"/>
      <w:pPr>
        <w:tabs>
          <w:tab w:val="num" w:pos="1520"/>
        </w:tabs>
        <w:ind w:left="1520" w:hanging="680"/>
      </w:pPr>
      <w:rPr>
        <w:rFonts w:ascii="Symbol" w:eastAsia="Symbol" w:hAnsi="Symbol" w:cs="Symbol"/>
      </w:rPr>
    </w:lvl>
    <w:lvl w:ilvl="7">
      <w:start w:val="1"/>
      <w:numFmt w:val="bullet"/>
      <w:lvlText w:val="·"/>
      <w:lvlJc w:val="left"/>
      <w:pPr>
        <w:tabs>
          <w:tab w:val="num" w:pos="1520"/>
        </w:tabs>
        <w:ind w:left="1520" w:hanging="680"/>
      </w:pPr>
      <w:rPr>
        <w:rFonts w:ascii="Symbol" w:eastAsia="Symbol" w:hAnsi="Symbol" w:cs="Symbol"/>
      </w:rPr>
    </w:lvl>
    <w:lvl w:ilvl="8">
      <w:start w:val="1"/>
      <w:numFmt w:val="bullet"/>
      <w:lvlText w:val="·"/>
      <w:lvlJc w:val="left"/>
      <w:pPr>
        <w:tabs>
          <w:tab w:val="num" w:pos="1520"/>
        </w:tabs>
        <w:ind w:left="1520" w:hanging="680"/>
      </w:pPr>
      <w:rPr>
        <w:rFonts w:ascii="Symbol" w:eastAsia="Symbol" w:hAnsi="Symbol" w:cs="Symbo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Verdana" w:eastAsia="Verdana" w:hAnsi="Verdana" w:cs="Verdana"/>
      <w:sz w:val="22"/>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Title">
    <w:name w:val="Title"/>
    <w:basedOn w:val="Normal"/>
    <w:qFormat/>
    <w:rsid w:val="00EF7B96"/>
    <w:pPr>
      <w:spacing w:before="240" w:after="60"/>
      <w:jc w:val="center"/>
      <w:outlineLvl w:val="0"/>
    </w:pPr>
    <w:rPr>
      <w:rFonts w:ascii="Arial" w:hAnsi="Arial" w:cs="Arial"/>
      <w:b/>
      <w:bCs/>
      <w:kern w:val="28"/>
      <w:sz w:val="32"/>
      <w:szCs w:val="32"/>
    </w:rPr>
  </w:style>
  <w:style w:type="paragraph" w:customStyle="1" w:styleId="MMTitle">
    <w:name w:val="MM Title"/>
    <w:basedOn w:val="Normal"/>
    <w:qFormat/>
    <w:rsid w:val="00EF7B96"/>
    <w:pPr>
      <w:spacing w:before="240" w:after="60"/>
      <w:jc w:val="center"/>
      <w:outlineLvl w:val="0"/>
    </w:pPr>
    <w:rPr>
      <w:rFonts w:ascii="Verdana" w:eastAsia="Verdana" w:hAnsi="Verdana" w:cs="Verdana"/>
      <w:b/>
      <w:bCs/>
      <w:i w:val="0"/>
      <w:iCs w:val="0"/>
      <w:strike w:val="0"/>
      <w:dstrike w:val="0"/>
      <w:color w:val="333333"/>
      <w:kern w:val="28"/>
      <w:sz w:val="24"/>
      <w:szCs w:val="32"/>
      <w:u w:val="none"/>
    </w:rPr>
  </w:style>
  <w:style w:type="paragraph" w:customStyle="1" w:styleId="MMImage">
    <w:name w:val="MM Image"/>
    <w:next w:val="Normal"/>
    <w:qFormat/>
    <w:rPr>
      <w:rFonts w:ascii="Verdana" w:eastAsia="Verdana" w:hAnsi="Verdana" w:cs="Verdana"/>
      <w:sz w:val="22"/>
      <w:szCs w:val="24"/>
    </w:rPr>
  </w:style>
  <w:style w:type="paragraph" w:customStyle="1" w:styleId="MMMapGraphic">
    <w:name w:val="MM Map Graphic"/>
    <w:next w:val="Normal"/>
    <w:qFormat/>
    <w:rPr>
      <w:rFonts w:ascii="Verdana" w:eastAsia="Verdana" w:hAnsi="Verdana" w:cs="Verdana"/>
      <w:sz w:val="22"/>
      <w:szCs w:val="24"/>
    </w:rPr>
  </w:style>
  <w:style w:type="paragraph" w:customStyle="1" w:styleId="MMTopic1">
    <w:name w:val="MM Topic 1"/>
    <w:basedOn w:val="Normal"/>
    <w:next w:val="Normal"/>
    <w:qFormat/>
    <w:rsid w:val="00EF7B96"/>
    <w:pPr>
      <w:keepNext/>
      <w:spacing w:before="240" w:after="60"/>
      <w:outlineLvl w:val="0"/>
    </w:pPr>
    <w:rPr>
      <w:rFonts w:ascii="Verdana" w:eastAsia="Verdana" w:hAnsi="Verdana" w:cs="Verdana"/>
      <w:b/>
      <w:bCs/>
      <w:i w:val="0"/>
      <w:iCs w:val="0"/>
      <w:strike w:val="0"/>
      <w:dstrike w:val="0"/>
      <w:color w:val="4B4B4B"/>
      <w:kern w:val="32"/>
      <w:sz w:val="20"/>
      <w:szCs w:val="32"/>
      <w:u w:val="none"/>
    </w:rPr>
  </w:style>
  <w:style w:type="paragraph" w:customStyle="1" w:styleId="MMNotes">
    <w:name w:val="MM Notes"/>
    <w:next w:val="Normal"/>
    <w:qFormat/>
    <w:rPr>
      <w:rFonts w:ascii="Segoe UI" w:eastAsia="Segoe UI" w:hAnsi="Segoe UI" w:cs="Segoe UI"/>
      <w:b w:val="0"/>
      <w:i w:val="0"/>
      <w:iCs w:val="0"/>
      <w:strike w:val="0"/>
      <w:dstrike w:val="0"/>
      <w:color w:val="000000"/>
      <w:sz w:val="20"/>
      <w:szCs w:val="24"/>
      <w:u w:val="none"/>
    </w:rPr>
  </w:style>
  <w:style w:type="paragraph" w:customStyle="1" w:styleId="MMTopic2">
    <w:name w:val="MM Topic 2"/>
    <w:basedOn w:val="Normal"/>
    <w:next w:val="Normal"/>
    <w:qFormat/>
    <w:rsid w:val="00EF7B96"/>
    <w:pPr>
      <w:keepNext/>
      <w:spacing w:before="240" w:after="60"/>
      <w:outlineLvl w:val="1"/>
    </w:pPr>
    <w:rPr>
      <w:rFonts w:ascii="Verdana" w:eastAsia="Verdana" w:hAnsi="Verdana" w:cs="Verdana"/>
      <w:b/>
      <w:bCs/>
      <w:i w:val="0"/>
      <w:iCs w:val="0"/>
      <w:strike w:val="0"/>
      <w:dstrike w:val="0"/>
      <w:color w:val="4B4B4B"/>
      <w:sz w:val="18"/>
      <w:szCs w:val="28"/>
      <w:u w:val="none"/>
    </w:rPr>
  </w:style>
  <w:style w:type="paragraph" w:customStyle="1" w:styleId="MMTopicInfo">
    <w:name w:val="MM TopicInfo"/>
    <w:next w:val="Normal"/>
    <w:qFormat/>
    <w:rPr>
      <w:rFonts w:ascii="Verdana" w:eastAsia="Verdana" w:hAnsi="Verdana" w:cs="Verdana"/>
      <w:sz w:val="22"/>
      <w:szCs w:val="24"/>
    </w:rPr>
  </w:style>
  <w:style w:type="paragraph" w:customStyle="1" w:styleId="MMCallout">
    <w:name w:val="MM Callout"/>
    <w:basedOn w:val="Normal"/>
    <w:next w:val="Normal"/>
    <w:qFormat/>
    <w:rsid w:val="00EF7B96"/>
    <w:pPr>
      <w:keepNext/>
      <w:spacing w:before="240" w:after="60"/>
      <w:outlineLvl w:val="2"/>
    </w:pPr>
    <w:rPr>
      <w:rFonts w:ascii="Verdana" w:eastAsia="Verdana" w:hAnsi="Verdana" w:cs="Verdana"/>
      <w:b/>
      <w:bCs/>
      <w:i w:val="0"/>
      <w:iCs w:val="0"/>
      <w:strike w:val="0"/>
      <w:dstrike w:val="0"/>
      <w:color w:val="4B4B4B"/>
      <w:sz w:val="20"/>
      <w:szCs w:val="26"/>
      <w:u w:val="none"/>
    </w:rPr>
  </w:style>
  <w:style w:type="paragraph" w:customStyle="1" w:styleId="MMCallout3">
    <w:name w:val="MM Callout 3"/>
    <w:next w:val="Normal"/>
    <w:qFormat/>
    <w:rPr>
      <w:rFonts w:ascii="Verdana" w:eastAsia="Verdana" w:hAnsi="Verdana" w:cs="Verdana"/>
      <w:b w:val="0"/>
      <w:i w:val="0"/>
      <w:iCs w:val="0"/>
      <w:strike w:val="0"/>
      <w:dstrike w:val="0"/>
      <w:color w:val="282828"/>
      <w:sz w:val="18"/>
      <w:szCs w:val="24"/>
      <w:u w:val="none"/>
    </w:rPr>
  </w:style>
  <w:style w:type="paragraph" w:styleId="TOC1">
    <w:name w:val="toc 1"/>
    <w:basedOn w:val="Normal"/>
    <w:next w:val="Normal"/>
    <w:autoRedefine/>
    <w:rsid w:val="00805BCE"/>
  </w:style>
  <w:style w:type="paragraph" w:styleId="TOC2">
    <w:name w:val="toc 2"/>
    <w:basedOn w:val="Normal"/>
    <w:next w:val="Normal"/>
    <w:autoRedefine/>
    <w:rsid w:val="00805BCE"/>
    <w:pPr>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jpeg" /><Relationship Id="rId14" Type="http://schemas.openxmlformats.org/officeDocument/2006/relationships/image" Target="media/image11.jpeg" /><Relationship Id="rId15" Type="http://schemas.openxmlformats.org/officeDocument/2006/relationships/image" Target="media/image12.jpeg" /><Relationship Id="rId16" Type="http://schemas.openxmlformats.org/officeDocument/2006/relationships/image" Target="media/image13.jpeg" /><Relationship Id="rId17" Type="http://schemas.openxmlformats.org/officeDocument/2006/relationships/image" Target="media/image14.jpeg" /><Relationship Id="rId18" Type="http://schemas.openxmlformats.org/officeDocument/2006/relationships/image" Target="media/image15.jpeg" /><Relationship Id="rId19" Type="http://schemas.openxmlformats.org/officeDocument/2006/relationships/image" Target="media/image16.jpeg" /><Relationship Id="rId2" Type="http://schemas.openxmlformats.org/officeDocument/2006/relationships/webSettings" Target="webSettings.xml" /><Relationship Id="rId20" Type="http://schemas.openxmlformats.org/officeDocument/2006/relationships/image" Target="media/image17.jpeg" /><Relationship Id="rId21" Type="http://schemas.openxmlformats.org/officeDocument/2006/relationships/image" Target="media/image18.jpeg" /><Relationship Id="rId22" Type="http://schemas.openxmlformats.org/officeDocument/2006/relationships/image" Target="media/image19.jpeg" /><Relationship Id="rId23" Type="http://schemas.openxmlformats.org/officeDocument/2006/relationships/image" Target="media/image20.jpeg" /><Relationship Id="rId24" Type="http://schemas.openxmlformats.org/officeDocument/2006/relationships/image" Target="media/image21.jpeg" /><Relationship Id="rId25" Type="http://schemas.openxmlformats.org/officeDocument/2006/relationships/image" Target="media/image22.jpeg" /><Relationship Id="rId26" Type="http://schemas.openxmlformats.org/officeDocument/2006/relationships/image" Target="media/image23.png" /><Relationship Id="rId27" Type="http://schemas.openxmlformats.org/officeDocument/2006/relationships/image" Target="media/image24.jpeg" /><Relationship Id="rId28" Type="http://schemas.openxmlformats.org/officeDocument/2006/relationships/image" Target="media/image25.jpeg" /><Relationship Id="rId29" Type="http://schemas.openxmlformats.org/officeDocument/2006/relationships/image" Target="media/image26.png" /><Relationship Id="rId3" Type="http://schemas.openxmlformats.org/officeDocument/2006/relationships/fontTable" Target="fontTable.xml" /><Relationship Id="rId30" Type="http://schemas.openxmlformats.org/officeDocument/2006/relationships/image" Target="media/image27.png" /><Relationship Id="rId31" Type="http://schemas.openxmlformats.org/officeDocument/2006/relationships/image" Target="media/image28.png" /><Relationship Id="rId32" Type="http://schemas.openxmlformats.org/officeDocument/2006/relationships/image" Target="media/image29.png" /><Relationship Id="rId33" Type="http://schemas.openxmlformats.org/officeDocument/2006/relationships/image" Target="media/image30.png" /><Relationship Id="rId34" Type="http://schemas.openxmlformats.org/officeDocument/2006/relationships/image" Target="media/image31.png" /><Relationship Id="rId35" Type="http://schemas.openxmlformats.org/officeDocument/2006/relationships/image" Target="media/image32.png" /><Relationship Id="rId36" Type="http://schemas.openxmlformats.org/officeDocument/2006/relationships/image" Target="media/image33.png" /><Relationship Id="rId37" Type="http://schemas.openxmlformats.org/officeDocument/2006/relationships/image" Target="media/image34.png" /><Relationship Id="rId38" Type="http://schemas.openxmlformats.org/officeDocument/2006/relationships/image" Target="media/image35.png" /><Relationship Id="rId39" Type="http://schemas.openxmlformats.org/officeDocument/2006/relationships/image" Target="media/image36.png" /><Relationship Id="rId4" Type="http://schemas.openxmlformats.org/officeDocument/2006/relationships/image" Target="media/image1.png" /><Relationship Id="rId40" Type="http://schemas.openxmlformats.org/officeDocument/2006/relationships/image" Target="media/image37.png" /><Relationship Id="rId41" Type="http://schemas.openxmlformats.org/officeDocument/2006/relationships/image" Target="media/image38.png" /><Relationship Id="rId42" Type="http://schemas.openxmlformats.org/officeDocument/2006/relationships/image" Target="media/image39.png" /><Relationship Id="rId43" Type="http://schemas.openxmlformats.org/officeDocument/2006/relationships/image" Target="media/image40.png" /><Relationship Id="rId44" Type="http://schemas.openxmlformats.org/officeDocument/2006/relationships/image" Target="media/image41.png" /><Relationship Id="rId45" Type="http://schemas.openxmlformats.org/officeDocument/2006/relationships/image" Target="media/image42.png" /><Relationship Id="rId46" Type="http://schemas.openxmlformats.org/officeDocument/2006/relationships/image" Target="media/image43.png" /><Relationship Id="rId47" Type="http://schemas.openxmlformats.org/officeDocument/2006/relationships/image" Target="media/image44.png" /><Relationship Id="rId48" Type="http://schemas.openxmlformats.org/officeDocument/2006/relationships/image" Target="media/image45.png" /><Relationship Id="rId49" Type="http://schemas.openxmlformats.org/officeDocument/2006/relationships/image" Target="media/image46.png" /><Relationship Id="rId5" Type="http://schemas.openxmlformats.org/officeDocument/2006/relationships/image" Target="media/image2.png" /><Relationship Id="rId50" Type="http://schemas.openxmlformats.org/officeDocument/2006/relationships/image" Target="media/image47.jpeg" /><Relationship Id="rId51" Type="http://schemas.openxmlformats.org/officeDocument/2006/relationships/image" Target="media/image48.png" /><Relationship Id="rId52" Type="http://schemas.openxmlformats.org/officeDocument/2006/relationships/image" Target="media/image49.png" /><Relationship Id="rId53" Type="http://schemas.openxmlformats.org/officeDocument/2006/relationships/image" Target="media/image50.png" /><Relationship Id="rId54" Type="http://schemas.openxmlformats.org/officeDocument/2006/relationships/image" Target="media/image51.jpeg" /><Relationship Id="rId55" Type="http://schemas.openxmlformats.org/officeDocument/2006/relationships/image" Target="media/image52.jpeg" /><Relationship Id="rId56" Type="http://schemas.openxmlformats.org/officeDocument/2006/relationships/image" Target="media/image53.jpeg" /><Relationship Id="rId57" Type="http://schemas.openxmlformats.org/officeDocument/2006/relationships/image" Target="media/image54.jpeg" /><Relationship Id="rId58" Type="http://schemas.openxmlformats.org/officeDocument/2006/relationships/hyperlink" Target="http://www.olympic-limited.co.uk/support" TargetMode="External" /><Relationship Id="rId59" Type="http://schemas.openxmlformats.org/officeDocument/2006/relationships/hyperlink" Target="mailto:support@olympic-limited.co.uk" TargetMode="External" /><Relationship Id="rId6" Type="http://schemas.openxmlformats.org/officeDocument/2006/relationships/image" Target="media/image3.jpeg" /><Relationship Id="rId60" Type="http://schemas.openxmlformats.org/officeDocument/2006/relationships/footer" Target="footer1.xml" /><Relationship Id="rId61" Type="http://schemas.openxmlformats.org/officeDocument/2006/relationships/numbering" Target="numbering.xml" /><Relationship Id="rId62" Type="http://schemas.openxmlformats.org/officeDocument/2006/relationships/styles" Target="styles.xml" /><Relationship Id="rId7" Type="http://schemas.openxmlformats.org/officeDocument/2006/relationships/image" Target="media/image4.jpeg" /><Relationship Id="rId8" Type="http://schemas.openxmlformats.org/officeDocument/2006/relationships/image" Target="media/image5.jpeg" /><Relationship Id="rId9" Type="http://schemas.openxmlformats.org/officeDocument/2006/relationships/image" Target="media/image6.jpeg" /></Relationships>
</file>

<file path=docProps/app.xml><?xml version="1.0" encoding="utf-8"?>
<Properties xmlns="http://schemas.openxmlformats.org/officeDocument/2006/extended-properties" xmlns:vt="http://schemas.openxmlformats.org/officeDocument/2006/docPropsVTypes">
  <Template>Normal.dot</Template>
  <TotalTime>0</TotalTime>
  <Pages>25</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