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1D3A6B"/>
          <w:spacing w:val="80"/>
          <w:sz w:val="18"/>
          <w:szCs w:val="18"/>
        </w:rPr>
        <w:t xml:space="preserve">WORKFLOW PROPOSAL</w:t>
      </w:r>
    </w:p>
    <w:p>
      <w:pPr>
        <w:spacing w:after="40"/>
      </w:pPr>
      <w:r>
        <w:rPr>
          <w:rFonts w:ascii="Calibri" w:cs="Calibri" w:eastAsia="Calibri" w:hAnsi="Calibri"/>
          <w:b/>
          <w:bCs/>
          <w:color w:val="7996AA"/>
          <w:sz w:val="52"/>
          <w:szCs w:val="52"/>
        </w:rPr>
        <w:t xml:space="preserve">Sales App Integration</w:t>
      </w:r>
    </w:p>
    <w:p>
      <w:pPr>
        <w:spacing w:after="300"/>
      </w:pPr>
      <w:r>
        <w:rPr>
          <w:rFonts w:ascii="Calibri" w:cs="Calibri" w:eastAsia="Calibri" w:hAnsi="Calibri"/>
          <w:color w:val="444444"/>
          <w:sz w:val="24"/>
          <w:szCs w:val="24"/>
        </w:rPr>
        <w:t xml:space="preserve">Embedding the tent layout pipeline into the sales team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Field</w:t>
            </w:r>
          </w:p>
        </w:tc>
        <w:tc>
          <w:tcPr>
            <w:tcW w:type="dxa" w:w="70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Prepared By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Jonathan (CAD Operations)</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Audience</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Kyle Pearson (IT)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April 9, 2026</w:t>
            </w:r>
          </w:p>
        </w:tc>
      </w:tr>
      <w:tr>
        <w:tc>
          <w:tcPr>
            <w:tcW w:type="dxa" w:w="30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Status</w:t>
            </w:r>
          </w:p>
        </w:tc>
        <w:tc>
          <w:tcPr>
            <w:tcW w:type="dxa" w:w="70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Exploratory, not yet in development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Reference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Follows KP-Progress-Update (April 9, 2026)</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1. CONTEXT</w:t>
            </w:r>
          </w:p>
        </w:tc>
      </w:tr>
    </w:tbl>
    <w:p>
      <w:pPr>
        <w:spacing w:after="120"/>
      </w:pPr>
    </w:p>
    <w:p>
      <w:pPr>
        <w:spacing w:after="120" w:line="276"/>
      </w:pPr>
      <w:r>
        <w:rPr>
          <w:rFonts w:ascii="Calibri" w:cs="Calibri" w:eastAsia="Calibri" w:hAnsi="Calibri"/>
          <w:color w:val="000000"/>
          <w:sz w:val="21"/>
          <w:szCs w:val="21"/>
        </w:rPr>
        <w:t xml:space="preserve">You just received the progress update covering the 2D Sales Layout system. This document is an addendum describing a workflow integration opportunity that emerged from a conversation with Cody about his sales team application.</w:t>
      </w:r>
    </w:p>
    <w:p>
      <w:pPr>
        <w:spacing w:after="120" w:line="276"/>
      </w:pPr>
      <w:r>
        <w:rPr>
          <w:rFonts w:ascii="Calibri" w:cs="Calibri" w:eastAsia="Calibri" w:hAnsi="Calibri"/>
          <w:color w:val="000000"/>
          <w:sz w:val="21"/>
          <w:szCs w:val="21"/>
        </w:rPr>
        <w:t xml:space="preserve">Cody is building an all-in-one app for the sales team that manages their full workflow. Claude is already integrated into the backend of this app. The app uses a "Deal" as its primary job record (analogous to a job ticket). </w:t>
      </w:r>
      <w:r>
        <w:rPr>
          <w:rFonts w:ascii="Calibri" w:cs="Calibri" w:eastAsia="Calibri" w:hAnsi="Calibri"/>
          <w:b/>
          <w:bCs/>
          <w:color w:val="000000"/>
          <w:sz w:val="21"/>
          <w:szCs w:val="21"/>
        </w:rPr>
        <w:t xml:space="preserve">This proposal describes how the tent layout tools we have built can integrate directly into that app, rather than existing as a separate standalone tool.</w:t>
      </w:r>
    </w:p>
    <w:p>
      <w:pPr>
        <w:spacing w:after="120" w:line="276"/>
      </w:pPr>
      <w:r>
        <w:rPr>
          <w:rFonts w:ascii="Calibri" w:cs="Calibri" w:eastAsia="Calibri" w:hAnsi="Calibri"/>
          <w:color w:val="000000"/>
          <w:sz w:val="21"/>
          <w:szCs w:val="21"/>
        </w:rPr>
        <w:t xml:space="preserve">This is an exploratory proposal. No development has started. The purpose of this document is to get your architectural input before we go further.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2. THE PROPOSED WORKFLOW</w:t>
            </w:r>
          </w:p>
        </w:tc>
      </w:tr>
    </w:tbl>
    <w:p>
      <w:pPr>
        <w:spacing w:after="120"/>
      </w:pPr>
    </w:p>
    <w:p>
      <w:pPr>
        <w:spacing w:after="120" w:line="276"/>
      </w:pPr>
      <w:r>
        <w:rPr>
          <w:rFonts w:ascii="Calibri" w:cs="Calibri" w:eastAsia="Calibri" w:hAnsi="Calibri"/>
          <w:color w:val="000000"/>
          <w:sz w:val="21"/>
          <w:szCs w:val="21"/>
        </w:rPr>
        <w:t xml:space="preserve">From the sales rep's perspective, the entire experience is five steps. They never see JSON, never handle files, and never leave Cody's app:</w:t>
      </w:r>
    </w:p>
    <w:p>
      <w:pPr>
        <w:spacing w:after="120" w:before="240"/>
      </w:pPr>
      <w:r>
        <w:rPr>
          <w:rFonts w:ascii="Calibri" w:cs="Calibri" w:eastAsia="Calibri" w:hAnsi="Calibri"/>
          <w:b/>
          <w:bCs/>
          <w:color w:val="7996AA"/>
          <w:sz w:val="28"/>
          <w:szCs w:val="28"/>
        </w:rPr>
        <w:t xml:space="preserve">Step 1: Sales rep creates a Deal</w:t>
      </w:r>
    </w:p>
    <w:p>
      <w:pPr>
        <w:spacing w:after="120" w:line="276"/>
      </w:pPr>
      <w:r>
        <w:rPr>
          <w:rFonts w:ascii="Calibri" w:cs="Calibri" w:eastAsia="Calibri" w:hAnsi="Calibri"/>
          <w:color w:val="000000"/>
          <w:sz w:val="21"/>
          <w:szCs w:val="21"/>
        </w:rPr>
        <w:t xml:space="preserve">The rep fills in event details in Cody's app: client name, venue, event date, guest count, tent preferences, and any special requirements. This data saves to the Deal record. This step already exists in Cody's app today.</w:t>
      </w:r>
    </w:p>
    <w:p>
      <w:pPr>
        <w:spacing w:after="120" w:before="240"/>
      </w:pPr>
      <w:r>
        <w:rPr>
          <w:rFonts w:ascii="Calibri" w:cs="Calibri" w:eastAsia="Calibri" w:hAnsi="Calibri"/>
          <w:b/>
          <w:bCs/>
          <w:color w:val="7996AA"/>
          <w:sz w:val="28"/>
          <w:szCs w:val="28"/>
        </w:rPr>
        <w:t xml:space="preserve">Step 2: Claude generates an initial tent layout</w:t>
      </w:r>
    </w:p>
    <w:p>
      <w:pPr>
        <w:spacing w:after="120" w:line="276"/>
      </w:pPr>
      <w:r>
        <w:rPr>
          <w:rFonts w:ascii="Calibri" w:cs="Calibri" w:eastAsia="Calibri" w:hAnsi="Calibri"/>
          <w:color w:val="000000"/>
          <w:sz w:val="21"/>
          <w:szCs w:val="21"/>
        </w:rPr>
        <w:t xml:space="preserve">When the rep opens the "Layout" tab within the Deal (or when the Deal is first created with enough tent information), Cody's app makes a Claude API call behind the scenes. Claude receives the Deal data plus modeling knowledge (tent specifications, sizing rules, connection rules) as system prompt context. Claude returns a JSON layout array describing recommended tent types, sizes, and spatial positions. The rep never sees this API call or the JSON it produces.</w:t>
      </w:r>
    </w:p>
    <w:p>
      <w:pPr>
        <w:spacing w:after="120" w:before="240"/>
      </w:pPr>
      <w:r>
        <w:rPr>
          <w:rFonts w:ascii="Calibri" w:cs="Calibri" w:eastAsia="Calibri" w:hAnsi="Calibri"/>
          <w:b/>
          <w:bCs/>
          <w:color w:val="7996AA"/>
          <w:sz w:val="28"/>
          <w:szCs w:val="28"/>
        </w:rPr>
        <w:t xml:space="preserve">Step 3: The layout planner renders with tents already placed</w:t>
      </w:r>
    </w:p>
    <w:p>
      <w:pPr>
        <w:spacing w:after="120" w:line="276"/>
      </w:pPr>
      <w:r>
        <w:rPr>
          <w:rFonts w:ascii="Calibri" w:cs="Calibri" w:eastAsia="Calibri" w:hAnsi="Calibri"/>
          <w:color w:val="000000"/>
          <w:sz w:val="21"/>
          <w:szCs w:val="21"/>
        </w:rPr>
        <w:t xml:space="preserve">The Layout tab contains an embedded version of the Sales Layout Planner (the React grid tool described in the progress update). Instead of starting with a blank grid, the planner loads the JSON Claude generated and renders the tents already placed, sized, and oriented on the grid. The rep opens the tab and sees a suggested layout immediately.</w:t>
      </w:r>
    </w:p>
    <w:p>
      <w:pPr>
        <w:spacing w:after="120" w:before="240"/>
      </w:pPr>
      <w:r>
        <w:rPr>
          <w:rFonts w:ascii="Calibri" w:cs="Calibri" w:eastAsia="Calibri" w:hAnsi="Calibri"/>
          <w:b/>
          <w:bCs/>
          <w:color w:val="7996AA"/>
          <w:sz w:val="28"/>
          <w:szCs w:val="28"/>
        </w:rPr>
        <w:t xml:space="preserve">Step 4: Sales edits the layout</w:t>
      </w:r>
    </w:p>
    <w:p>
      <w:pPr>
        <w:spacing w:after="120" w:line="276"/>
      </w:pPr>
      <w:r>
        <w:rPr>
          <w:rFonts w:ascii="Calibri" w:cs="Calibri" w:eastAsia="Calibri" w:hAnsi="Calibri"/>
          <w:color w:val="000000"/>
          <w:sz w:val="21"/>
          <w:szCs w:val="21"/>
        </w:rPr>
        <w:t xml:space="preserve">The planner retains all of its current interactive features: drag to move, resize handles, rotation, ridge toggling, edge snapping, tent type constraints, properties panel. The rep can correct Claude's suggestions, add tents, remove tents, rearrange the layout, or start over. Changes auto-save back to the Deal record so nothing is lost if the rep closes the app and returns later.</w:t>
      </w:r>
    </w:p>
    <w:p>
      <w:pPr>
        <w:spacing w:after="120" w:before="240"/>
      </w:pPr>
      <w:r>
        <w:rPr>
          <w:rFonts w:ascii="Calibri" w:cs="Calibri" w:eastAsia="Calibri" w:hAnsi="Calibri"/>
          <w:b/>
          <w:bCs/>
          <w:color w:val="7996AA"/>
          <w:sz w:val="28"/>
          <w:szCs w:val="28"/>
        </w:rPr>
        <w:t xml:space="preserve">Step 5: "Send to CAD"</w:t>
      </w:r>
    </w:p>
    <w:p>
      <w:pPr>
        <w:spacing w:after="120" w:line="276"/>
      </w:pPr>
      <w:r>
        <w:rPr>
          <w:rFonts w:ascii="Calibri" w:cs="Calibri" w:eastAsia="Calibri" w:hAnsi="Calibri"/>
          <w:color w:val="000000"/>
          <w:sz w:val="21"/>
          <w:szCs w:val="21"/>
        </w:rPr>
        <w:t xml:space="preserve">When the rep is satisfied with the layout, they press a single button: "Send to CAD." The app writes the current layout as a JSON file to a shared folder (SharePoint) with the Deal ID in the filename. Optionally, this also triggers a HubSpot drawing ticket. From the sales side, the process is complete. The CAD operator picks up the file using the Vectorworks plugin, which generates the 2D plan view automatically.</w:t>
      </w:r>
    </w:p>
    <w:p>
      <w:pPr>
        <w:pBdr>
          <w:bottom w:val="single" w:color="D1BEA4" w:sz="4" w:space="1"/>
        </w:pBd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3. WHAT THIS CHANGES FROM THE PROGRESS UPDATE</w:t>
            </w:r>
          </w:p>
        </w:tc>
      </w:tr>
    </w:tbl>
    <w:p>
      <w:pPr>
        <w:spacing w:after="120"/>
      </w:pPr>
    </w:p>
    <w:p>
      <w:pPr>
        <w:spacing w:after="120" w:line="276"/>
      </w:pPr>
      <w:r>
        <w:rPr>
          <w:rFonts w:ascii="Calibri" w:cs="Calibri" w:eastAsia="Calibri" w:hAnsi="Calibri"/>
          <w:color w:val="000000"/>
          <w:sz w:val="21"/>
          <w:szCs w:val="21"/>
        </w:rPr>
        <w:t xml:space="preserve">The progress update you just received describes the Sales Layout Planner as a standalone tool and references the custom hybrid UI as a future deliverable. This proposal consolidates those into Cody's existing app. Here is what shifts: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740"/>
        <w:gridCol w:w="4740"/>
      </w:tblGrid>
      <w:tr>
        <w:tc>
          <w:tcPr>
            <w:tcW w:type="dxa" w:w="16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Topic</w:t>
            </w:r>
          </w:p>
        </w:tc>
        <w:tc>
          <w:tcPr>
            <w:tcW w:type="dxa" w:w="374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Progress Update Said</w:t>
            </w:r>
          </w:p>
        </w:tc>
        <w:tc>
          <w:tcPr>
            <w:tcW w:type="dxa" w:w="474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This Proposal Adjusts 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Production sales UI</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Custom hybrid UI (your proposal): purpose-built app with Claude API behind it</w:t>
            </w:r>
          </w:p>
        </w:tc>
        <w:tc>
          <w:tcPr>
            <w:tcW w:type="dxa" w:w="4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Cody's existing sales app IS the custom UI. Same concept, already under construction, no net-new app to build.</w:t>
            </w:r>
          </w:p>
        </w:tc>
      </w:tr>
      <w:tr>
        <w:tc>
          <w:tcPr>
            <w:tcW w:type="dxa" w:w="1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Sales Layout Planner</w:t>
            </w:r>
          </w:p>
        </w:tc>
        <w:tc>
          <w:tcPr>
            <w:tcW w:type="dxa" w:w="3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Standalone React artifact, currently hosted in Claude.ai</w:t>
            </w:r>
          </w:p>
        </w:tc>
        <w:tc>
          <w:tcPr>
            <w:tcW w:type="dxa" w:w="4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Embedded React component inside a Deal tab in Cody's app. Same code, different host.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How layouts start</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Sales places tents manually on a blank grid</w:t>
            </w:r>
          </w:p>
        </w:tc>
        <w:tc>
          <w:tcPr>
            <w:tcW w:type="dxa" w:w="4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Claude auto-generates an initial layout from Deal data. Sales refines from there.</w:t>
            </w:r>
          </w:p>
        </w:tc>
      </w:tr>
      <w:tr>
        <w:tc>
          <w:tcPr>
            <w:tcW w:type="dxa" w:w="1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File lifecycle</w:t>
            </w:r>
          </w:p>
        </w:tc>
        <w:tc>
          <w:tcPr>
            <w:tcW w:type="dxa" w:w="3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Claude deposits to Queue folder; CAD operator picks up; file moves to job folder</w:t>
            </w:r>
          </w:p>
        </w:tc>
        <w:tc>
          <w:tcPr>
            <w:tcW w:type="dxa" w:w="4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App writes to shared folder only when sales presses "Send to CAD." No Queue stage. File goes directly to the pickup location.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Sales intake method</w:t>
            </w:r>
          </w:p>
        </w:tc>
        <w:tc>
          <w:tcPr>
            <w:tcW w:type="dxa" w:w="3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Claude Project for prototyping; custom UI for production</w:t>
            </w:r>
          </w:p>
        </w:tc>
        <w:tc>
          <w:tcPr>
            <w:tcW w:type="dxa" w:w="4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Deal creation in Cody's app replaces both. The Deal form IS the intake; Claude works behind the scenes.</w:t>
            </w:r>
          </w:p>
        </w:tc>
      </w:tr>
      <w:tr>
        <w:tc>
          <w:tcPr>
            <w:tcW w:type="dxa" w:w="16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Claude Project (Phase 2)</w:t>
            </w:r>
          </w:p>
        </w:tc>
        <w:tc>
          <w:tcPr>
            <w:tcW w:type="dxa" w:w="3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Prototyping environment for sales intake</w:t>
            </w:r>
          </w:p>
        </w:tc>
        <w:tc>
          <w:tcPr>
            <w:tcW w:type="dxa" w:w="474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May still be useful for testing the Claude spatial layout prompt, but not the production path for sales.</w:t>
            </w:r>
          </w:p>
        </w:tc>
      </w:tr>
    </w:tbl>
    <w:p>
      <w:pPr>
        <w:spacing w:after="120"/>
      </w:pPr>
    </w:p>
    <w:p>
      <w:pPr>
        <w:spacing w:after="120" w:line="276"/>
      </w:pPr>
      <w:r>
        <w:rPr>
          <w:rFonts w:ascii="Calibri" w:cs="Calibri" w:eastAsia="Calibri" w:hAnsi="Calibri"/>
          <w:b/>
          <w:bCs/>
          <w:color w:val="000000"/>
          <w:sz w:val="21"/>
          <w:szCs w:val="21"/>
        </w:rPr>
        <w:t xml:space="preserve">Nothing in the progress update is invalidated.</w:t>
      </w:r>
      <w:r>
        <w:rPr>
          <w:rFonts w:ascii="Calibri" w:cs="Calibri" w:eastAsia="Calibri" w:hAnsi="Calibri"/>
          <w:color w:val="000000"/>
          <w:sz w:val="21"/>
          <w:szCs w:val="21"/>
        </w:rPr>
        <w:t xml:space="preserve"> The 2D Sales Layout Generator (VW plugin), the JSON format, the tent type specifications, the connection rules, the VW-13 instruction file format, and all Phase 0 foundation work carry forward unchanged. The planner's rendering and interaction code stays the same. What changes is where the planner lives and how it gets its initial data.</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4. OWNERSHIP BREAKDOWN</w:t>
            </w:r>
          </w:p>
        </w:tc>
      </w:tr>
    </w:tbl>
    <w:p>
      <w:pPr>
        <w:spacing w:after="120"/>
      </w:pPr>
    </w:p>
    <w:p>
      <w:pPr>
        <w:spacing w:after="120" w:line="276"/>
      </w:pPr>
      <w:r>
        <w:rPr>
          <w:rFonts w:ascii="Calibri" w:cs="Calibri" w:eastAsia="Calibri" w:hAnsi="Calibri"/>
          <w:color w:val="000000"/>
          <w:sz w:val="21"/>
          <w:szCs w:val="21"/>
        </w:rPr>
        <w:t xml:space="preserve">This integration touches three teams. Here is who owns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Owner</w:t>
            </w:r>
          </w:p>
        </w:tc>
        <w:tc>
          <w:tcPr>
            <w:tcW w:type="dxa" w:w="7880"/>
            <w:tcBorders>
              <w:top w:val="single" w:color="CCCCCC" w:sz="1"/>
              <w:left w:val="single" w:color="CCCCCC" w:sz="1"/>
              <w:bottom w:val="single" w:color="CCCCCC" w:sz="1"/>
              <w:right w:val="single" w:color="CCCCCC" w:sz="1"/>
            </w:tcBorders>
            <w:shd w:fill="1D3A6B" w:val="clear"/>
            <w:tcMar>
              <w:top w:type="dxa" w:w="60"/>
              <w:left w:type="dxa" w:w="100"/>
              <w:bottom w:type="dxa" w:w="60"/>
              <w:right w:type="dxa" w:w="100"/>
            </w:tcMar>
          </w:tcPr>
          <w:p>
            <w:r>
              <w:rPr>
                <w:rFonts w:ascii="Calibri" w:cs="Calibri" w:eastAsia="Calibri" w:hAnsi="Calibri"/>
                <w:b/>
                <w:bCs/>
                <w:color w:val="FFFFFF"/>
                <w:sz w:val="18"/>
                <w:szCs w:val="18"/>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b/>
                <w:bCs/>
                <w:color w:val="000000"/>
                <w:sz w:val="18"/>
                <w:szCs w:val="18"/>
              </w:rPr>
              <w:t xml:space="preserve">Cody (Sales App)</w:t>
            </w:r>
          </w:p>
        </w:tc>
        <w:tc>
          <w:tcPr>
            <w:tcW w:type="dxa" w:w="7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App shell, Deal data model, Layout tab container, Claude API call trigger, auto-save to Deal record, "Send to CAD" button logic, file write to SharePoint.</w:t>
            </w:r>
          </w:p>
        </w:tc>
      </w:tr>
      <w:tr>
        <w:tc>
          <w:tcPr>
            <w:tcW w:type="dxa" w:w="220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b/>
                <w:bCs/>
                <w:color w:val="000000"/>
                <w:sz w:val="18"/>
                <w:szCs w:val="18"/>
              </w:rPr>
              <w:t xml:space="preserve">Jonathan (CAD)</w:t>
            </w:r>
          </w:p>
        </w:tc>
        <w:tc>
          <w:tcPr>
            <w:tcW w:type="dxa" w:w="7880"/>
            <w:tcBorders>
              <w:top w:val="single" w:color="CCCCCC" w:sz="1"/>
              <w:left w:val="single" w:color="CCCCCC" w:sz="1"/>
              <w:bottom w:val="single" w:color="CCCCCC" w:sz="1"/>
              <w:right w:val="single" w:color="CCCCCC" w:sz="1"/>
            </w:tcBorders>
            <w:shd w:fill="FAFAF8"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Planner as an embeddable React component with defined props interface. Modeling knowledge documents for Claude's system prompt. Claude spatial layout prompt (the instructions that tell Claude how to generate a tent arrangement from event details). VW plugin on the receiving end. JSON format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b/>
                <w:bCs/>
                <w:color w:val="000000"/>
                <w:sz w:val="18"/>
                <w:szCs w:val="18"/>
              </w:rPr>
              <w:t xml:space="preserve">Kyle (IT)</w:t>
            </w:r>
          </w:p>
        </w:tc>
        <w:tc>
          <w:tcPr>
            <w:tcW w:type="dxa" w:w="7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line="264"/>
            </w:pPr>
            <w:r>
              <w:rPr>
                <w:rFonts w:ascii="Calibri" w:cs="Calibri" w:eastAsia="Calibri" w:hAnsi="Calibri"/>
                <w:color w:val="000000"/>
                <w:sz w:val="18"/>
                <w:szCs w:val="18"/>
              </w:rPr>
              <w:t xml:space="preserve">SharePoint folder for the JSON file drop. Dataverse connectivity if Deal data needs to flow to Dataverse (may already exist in Cody's app). Claude API infrastructure (proxy, key management). HubSpot drawing ticket automation if triggered by the "Send to CAD" action.</w:t>
            </w:r>
          </w:p>
        </w:tc>
      </w:tr>
    </w:tbl>
    <w:p>
      <w:pPr>
        <w:spacing w:after="120"/>
      </w:pPr>
    </w:p>
    <w:p>
      <w:pPr>
        <w:spacing w:after="120" w:before="240"/>
      </w:pPr>
      <w:r>
        <w:rPr>
          <w:rFonts w:ascii="Calibri" w:cs="Calibri" w:eastAsia="Calibri" w:hAnsi="Calibri"/>
          <w:b/>
          <w:bCs/>
          <w:color w:val="7996AA"/>
          <w:sz w:val="28"/>
          <w:szCs w:val="28"/>
        </w:rPr>
        <w:t xml:space="preserve">Handoff interfaces</w:t>
      </w:r>
    </w:p>
    <w:p>
      <w:pPr>
        <w:spacing w:after="120" w:line="276"/>
      </w:pPr>
      <w:r>
        <w:rPr>
          <w:rFonts w:ascii="Calibri" w:cs="Calibri" w:eastAsia="Calibri" w:hAnsi="Calibri"/>
          <w:color w:val="000000"/>
          <w:sz w:val="21"/>
          <w:szCs w:val="21"/>
        </w:rPr>
        <w:t xml:space="preserve">There are three clean handoff points between teams:</w:t>
      </w:r>
    </w:p>
    <w:p>
      <w:pPr>
        <w:pStyle w:val="ListParagraph"/>
        <w:numPr>
          <w:ilvl w:val="0"/>
          <w:numId w:val="2"/>
        </w:numPr>
        <w:spacing w:after="80" w:line="276"/>
      </w:pPr>
      <w:r>
        <w:rPr>
          <w:rFonts w:ascii="Calibri" w:cs="Calibri" w:eastAsia="Calibri" w:hAnsi="Calibri"/>
          <w:b/>
          <w:bCs/>
          <w:sz w:val="21"/>
          <w:szCs w:val="21"/>
        </w:rPr>
        <w:t xml:space="preserve">Cody to Jonathan: </w:t>
      </w:r>
      <w:r>
        <w:rPr>
          <w:rFonts w:ascii="Calibri" w:cs="Calibri" w:eastAsia="Calibri" w:hAnsi="Calibri"/>
          <w:sz w:val="21"/>
          <w:szCs w:val="21"/>
        </w:rPr>
        <w:t xml:space="preserve">The planner component props interface. Cody's app passes an initial layout (JSON array) and receives layout changes via a callback. This is the only integration surface between the app and the planner.</w:t>
      </w:r>
    </w:p>
    <w:p>
      <w:pPr>
        <w:pStyle w:val="ListParagraph"/>
        <w:numPr>
          <w:ilvl w:val="0"/>
          <w:numId w:val="2"/>
        </w:numPr>
        <w:spacing w:after="80" w:line="276"/>
      </w:pPr>
      <w:r>
        <w:rPr>
          <w:rFonts w:ascii="Calibri" w:cs="Calibri" w:eastAsia="Calibri" w:hAnsi="Calibri"/>
          <w:b/>
          <w:bCs/>
          <w:sz w:val="21"/>
          <w:szCs w:val="21"/>
        </w:rPr>
        <w:t xml:space="preserve">Jonathan to Cody: </w:t>
      </w:r>
      <w:r>
        <w:rPr>
          <w:rFonts w:ascii="Calibri" w:cs="Calibri" w:eastAsia="Calibri" w:hAnsi="Calibri"/>
          <w:sz w:val="21"/>
          <w:szCs w:val="21"/>
        </w:rPr>
        <w:t xml:space="preserve">The JSON format documentation (already exists in VW-14) and the packaged planner component. Cody does not need to know anything about tent geometry, Vectorworks, or the coordinate system.</w:t>
      </w:r>
    </w:p>
    <w:p>
      <w:pPr>
        <w:pStyle w:val="ListParagraph"/>
        <w:numPr>
          <w:ilvl w:val="0"/>
          <w:numId w:val="2"/>
        </w:numPr>
        <w:spacing w:after="80" w:line="276"/>
      </w:pPr>
      <w:r>
        <w:rPr>
          <w:rFonts w:ascii="Calibri" w:cs="Calibri" w:eastAsia="Calibri" w:hAnsi="Calibri"/>
          <w:b/>
          <w:bCs/>
          <w:sz w:val="21"/>
          <w:szCs w:val="21"/>
        </w:rPr>
        <w:t xml:space="preserve">Cody's app to Kyle's infrastructure: </w:t>
      </w:r>
      <w:r>
        <w:rPr>
          <w:rFonts w:ascii="Calibri" w:cs="Calibri" w:eastAsia="Calibri" w:hAnsi="Calibri"/>
          <w:sz w:val="21"/>
          <w:szCs w:val="21"/>
        </w:rPr>
        <w:t xml:space="preserve">The "Send to CAD" action writes a JSON file to a SharePoint location and optionally triggers a HubSpot ticket. Kyle defines the folder path and file naming convention. The app handles the write.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5. IT IMPLICATIONS</w:t>
            </w:r>
          </w:p>
        </w:tc>
      </w:tr>
    </w:tbl>
    <w:p>
      <w:pPr>
        <w:spacing w:after="120"/>
      </w:pPr>
    </w:p>
    <w:p>
      <w:pPr>
        <w:spacing w:after="120" w:before="240"/>
      </w:pPr>
      <w:r>
        <w:rPr>
          <w:rFonts w:ascii="Calibri" w:cs="Calibri" w:eastAsia="Calibri" w:hAnsi="Calibri"/>
          <w:b/>
          <w:bCs/>
          <w:color w:val="7996AA"/>
          <w:sz w:val="28"/>
          <w:szCs w:val="28"/>
        </w:rPr>
        <w:t xml:space="preserve">What simplifies</w:t>
      </w:r>
    </w:p>
    <w:p>
      <w:pPr>
        <w:pStyle w:val="ListParagraph"/>
        <w:numPr>
          <w:ilvl w:val="0"/>
          <w:numId w:val="2"/>
        </w:numPr>
        <w:spacing w:after="80" w:line="276"/>
      </w:pPr>
      <w:r>
        <w:rPr>
          <w:rFonts w:ascii="Calibri" w:cs="Calibri" w:eastAsia="Calibri" w:hAnsi="Calibri"/>
          <w:sz w:val="21"/>
          <w:szCs w:val="21"/>
        </w:rPr>
        <w:t xml:space="preserve">No separate Claude Project needed for production sales intake. The Claude.ai org account access question from your near-term items becomes less urgent.</w:t>
      </w:r>
    </w:p>
    <w:p>
      <w:pPr>
        <w:pStyle w:val="ListParagraph"/>
        <w:numPr>
          <w:ilvl w:val="0"/>
          <w:numId w:val="2"/>
        </w:numPr>
        <w:spacing w:after="80" w:line="276"/>
      </w:pPr>
      <w:r>
        <w:rPr>
          <w:rFonts w:ascii="Calibri" w:cs="Calibri" w:eastAsia="Calibri" w:hAnsi="Calibri"/>
          <w:sz w:val="21"/>
          <w:szCs w:val="21"/>
        </w:rPr>
        <w:t xml:space="preserve">File lifecycle is simpler: one write to one folder when sales explicitly chooses. No Queue-to-Archive movement.</w:t>
      </w:r>
    </w:p>
    <w:p>
      <w:pPr>
        <w:pStyle w:val="ListParagraph"/>
        <w:numPr>
          <w:ilvl w:val="0"/>
          <w:numId w:val="2"/>
        </w:numPr>
        <w:spacing w:after="80" w:line="276"/>
      </w:pPr>
      <w:r>
        <w:rPr>
          <w:rFonts w:ascii="Calibri" w:cs="Calibri" w:eastAsia="Calibri" w:hAnsi="Calibri"/>
          <w:sz w:val="21"/>
          <w:szCs w:val="21"/>
        </w:rPr>
        <w:t xml:space="preserve">The custom hybrid UI you proposed does not need to be built from scratch. Cody's app already exists and already has Claude API integration.</w:t>
      </w:r>
    </w:p>
    <w:p>
      <w:pPr>
        <w:spacing w:after="120" w:before="240"/>
      </w:pPr>
      <w:r>
        <w:rPr>
          <w:rFonts w:ascii="Calibri" w:cs="Calibri" w:eastAsia="Calibri" w:hAnsi="Calibri"/>
          <w:b/>
          <w:bCs/>
          <w:color w:val="7996AA"/>
          <w:sz w:val="28"/>
          <w:szCs w:val="28"/>
        </w:rPr>
        <w:t xml:space="preserve">What stays the same</w:t>
      </w:r>
    </w:p>
    <w:p>
      <w:pPr>
        <w:pStyle w:val="ListParagraph"/>
        <w:numPr>
          <w:ilvl w:val="0"/>
          <w:numId w:val="2"/>
        </w:numPr>
        <w:spacing w:after="80" w:line="276"/>
      </w:pPr>
      <w:r>
        <w:rPr>
          <w:rFonts w:ascii="Calibri" w:cs="Calibri" w:eastAsia="Calibri" w:hAnsi="Calibri"/>
          <w:sz w:val="21"/>
          <w:szCs w:val="21"/>
        </w:rPr>
        <w:t xml:space="preserve">SharePoint folder needed for JSON file drops (same requirement, same BPT-Draftsman access).</w:t>
      </w:r>
    </w:p>
    <w:p>
      <w:pPr>
        <w:pStyle w:val="ListParagraph"/>
        <w:numPr>
          <w:ilvl w:val="0"/>
          <w:numId w:val="2"/>
        </w:numPr>
        <w:spacing w:after="80" w:line="276"/>
      </w:pPr>
      <w:r>
        <w:rPr>
          <w:rFonts w:ascii="Calibri" w:cs="Calibri" w:eastAsia="Calibri" w:hAnsi="Calibri"/>
          <w:sz w:val="21"/>
          <w:szCs w:val="21"/>
        </w:rPr>
        <w:t xml:space="preserve">Claude API key management and proxy architecture (already planned).</w:t>
      </w:r>
    </w:p>
    <w:p>
      <w:pPr>
        <w:pStyle w:val="ListParagraph"/>
        <w:numPr>
          <w:ilvl w:val="0"/>
          <w:numId w:val="2"/>
        </w:numPr>
        <w:spacing w:after="80" w:line="276"/>
      </w:pPr>
      <w:r>
        <w:rPr>
          <w:rFonts w:ascii="Calibri" w:cs="Calibri" w:eastAsia="Calibri" w:hAnsi="Calibri"/>
          <w:sz w:val="21"/>
          <w:szCs w:val="21"/>
        </w:rPr>
        <w:t xml:space="preserve">HubSpot drawing ticket creation (same trigger, different source: app button instead of instruction file generation).</w:t>
      </w:r>
    </w:p>
    <w:p>
      <w:pPr>
        <w:pStyle w:val="ListParagraph"/>
        <w:numPr>
          <w:ilvl w:val="0"/>
          <w:numId w:val="2"/>
        </w:numPr>
        <w:spacing w:after="80" w:line="276"/>
      </w:pPr>
      <w:r>
        <w:rPr>
          <w:rFonts w:ascii="Calibri" w:cs="Calibri" w:eastAsia="Calibri" w:hAnsi="Calibri"/>
          <w:sz w:val="21"/>
          <w:szCs w:val="21"/>
        </w:rPr>
        <w:t xml:space="preserve">Dataverse as the source of business knowledge (capacity tables, inventory, BOM rules) once those tables are built.</w:t>
      </w:r>
    </w:p>
    <w:p>
      <w:pPr>
        <w:spacing w:after="120" w:before="240"/>
      </w:pPr>
      <w:r>
        <w:rPr>
          <w:rFonts w:ascii="Calibri" w:cs="Calibri" w:eastAsia="Calibri" w:hAnsi="Calibri"/>
          <w:b/>
          <w:bCs/>
          <w:color w:val="7996AA"/>
          <w:sz w:val="28"/>
          <w:szCs w:val="28"/>
        </w:rPr>
        <w:t xml:space="preserve">New questions for you</w:t>
      </w:r>
    </w:p>
    <w:p>
      <w:pPr>
        <w:pStyle w:val="ListParagraph"/>
        <w:numPr>
          <w:ilvl w:val="0"/>
          <w:numId w:val="2"/>
        </w:numPr>
        <w:spacing w:after="80" w:line="276"/>
      </w:pPr>
      <w:r>
        <w:rPr>
          <w:rFonts w:ascii="Calibri" w:cs="Calibri" w:eastAsia="Calibri" w:hAnsi="Calibri"/>
          <w:b/>
          <w:bCs/>
          <w:sz w:val="21"/>
          <w:szCs w:val="21"/>
        </w:rPr>
        <w:t xml:space="preserve">Does Cody's app already write to SharePoint? </w:t>
      </w:r>
      <w:r>
        <w:rPr>
          <w:rFonts w:ascii="Calibri" w:cs="Calibri" w:eastAsia="Calibri" w:hAnsi="Calibri"/>
          <w:sz w:val="21"/>
          <w:szCs w:val="21"/>
        </w:rPr>
        <w:t xml:space="preserve">If so, the "Send to CAD" file drop may just be a new write target in existing infrastructure.</w:t>
      </w:r>
    </w:p>
    <w:p>
      <w:pPr>
        <w:pStyle w:val="ListParagraph"/>
        <w:numPr>
          <w:ilvl w:val="0"/>
          <w:numId w:val="2"/>
        </w:numPr>
        <w:spacing w:after="80" w:line="276"/>
      </w:pPr>
      <w:r>
        <w:rPr>
          <w:rFonts w:ascii="Calibri" w:cs="Calibri" w:eastAsia="Calibri" w:hAnsi="Calibri"/>
          <w:b/>
          <w:bCs/>
          <w:sz w:val="21"/>
          <w:szCs w:val="21"/>
        </w:rPr>
        <w:t xml:space="preserve">Does Cody's app use the same Dataverse org? </w:t>
      </w:r>
      <w:r>
        <w:rPr>
          <w:rFonts w:ascii="Calibri" w:cs="Calibri" w:eastAsia="Calibri" w:hAnsi="Calibri"/>
          <w:sz w:val="21"/>
          <w:szCs w:val="21"/>
        </w:rPr>
        <w:t xml:space="preserve">If Deal records are in Dataverse (cr55d_jobs or equivalent), the UID linkage is already there.</w:t>
      </w:r>
    </w:p>
    <w:p>
      <w:pPr>
        <w:pStyle w:val="ListParagraph"/>
        <w:numPr>
          <w:ilvl w:val="0"/>
          <w:numId w:val="2"/>
        </w:numPr>
        <w:spacing w:after="80" w:line="276"/>
      </w:pPr>
      <w:r>
        <w:rPr>
          <w:rFonts w:ascii="Calibri" w:cs="Calibri" w:eastAsia="Calibri" w:hAnsi="Calibri"/>
          <w:b/>
          <w:bCs/>
          <w:sz w:val="21"/>
          <w:szCs w:val="21"/>
        </w:rPr>
        <w:t xml:space="preserve">Claude API routing: </w:t>
      </w:r>
      <w:r>
        <w:rPr>
          <w:rFonts w:ascii="Calibri" w:cs="Calibri" w:eastAsia="Calibri" w:hAnsi="Calibri"/>
          <w:sz w:val="21"/>
          <w:szCs w:val="21"/>
        </w:rPr>
        <w:t xml:space="preserve">Is Cody's Claude integration going through the same claude-proxy you mentioned, or is it a separate setup? The modeling knowledge needs to be included in the API call context; we need to know where that system prompt lives.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D3A6B" w:val="clear"/>
            <w:tcMar>
              <w:top w:type="dxa" w:w="80"/>
              <w:left w:type="dxa" w:w="160"/>
              <w:bottom w:type="dxa" w:w="80"/>
              <w:right w:type="dxa" w:w="160"/>
            </w:tcMar>
          </w:tcPr>
          <w:p>
            <w:r>
              <w:rPr>
                <w:rFonts w:ascii="Calibri" w:cs="Calibri" w:eastAsia="Calibri" w:hAnsi="Calibri"/>
                <w:b/>
                <w:bCs/>
                <w:color w:val="FFFFFF"/>
                <w:sz w:val="22"/>
                <w:szCs w:val="22"/>
              </w:rPr>
              <w:t xml:space="preserve">6. NEXT STEPS</w:t>
            </w:r>
          </w:p>
        </w:tc>
      </w:tr>
    </w:tbl>
    <w:p>
      <w:pPr>
        <w:spacing w:after="120"/>
      </w:pPr>
    </w:p>
    <w:p>
      <w:pPr>
        <w:spacing w:after="120" w:line="276"/>
      </w:pPr>
      <w:r>
        <w:rPr>
          <w:rFonts w:ascii="Calibri" w:cs="Calibri" w:eastAsia="Calibri" w:hAnsi="Calibri"/>
          <w:b/>
          <w:bCs/>
          <w:color w:val="000000"/>
          <w:sz w:val="21"/>
          <w:szCs w:val="21"/>
        </w:rPr>
        <w:t xml:space="preserve">No development is starting on this integration yet.</w:t>
      </w:r>
      <w:r>
        <w:rPr>
          <w:rFonts w:ascii="Calibri" w:cs="Calibri" w:eastAsia="Calibri" w:hAnsi="Calibri"/>
          <w:color w:val="000000"/>
          <w:sz w:val="21"/>
          <w:szCs w:val="21"/>
        </w:rPr>
        <w:t xml:space="preserve"> This document is here so you have visibility into the direction we are heading. The immediate next steps are conversations, not code:</w:t>
      </w:r>
    </w:p>
    <w:p>
      <w:pPr>
        <w:pStyle w:val="ListParagraph"/>
        <w:numPr>
          <w:ilvl w:val="0"/>
          <w:numId w:val="2"/>
        </w:numPr>
        <w:spacing w:after="80" w:line="276"/>
      </w:pPr>
      <w:r>
        <w:rPr>
          <w:rFonts w:ascii="Calibri" w:cs="Calibri" w:eastAsia="Calibri" w:hAnsi="Calibri"/>
          <w:b/>
          <w:bCs/>
          <w:sz w:val="21"/>
          <w:szCs w:val="21"/>
        </w:rPr>
        <w:t xml:space="preserve">Jonathan + Cody: </w:t>
      </w:r>
      <w:r>
        <w:rPr>
          <w:rFonts w:ascii="Calibri" w:cs="Calibri" w:eastAsia="Calibri" w:hAnsi="Calibri"/>
          <w:sz w:val="21"/>
          <w:szCs w:val="21"/>
        </w:rPr>
        <w:t xml:space="preserve">Discuss the planner embedding approach. Confirm Cody's app is React (or determine what wrapping is needed). Define the component interface.</w:t>
      </w:r>
    </w:p>
    <w:p>
      <w:pPr>
        <w:pStyle w:val="ListParagraph"/>
        <w:numPr>
          <w:ilvl w:val="0"/>
          <w:numId w:val="2"/>
        </w:numPr>
        <w:spacing w:after="80" w:line="276"/>
      </w:pPr>
      <w:r>
        <w:rPr>
          <w:rFonts w:ascii="Calibri" w:cs="Calibri" w:eastAsia="Calibri" w:hAnsi="Calibri"/>
          <w:b/>
          <w:bCs/>
          <w:sz w:val="21"/>
          <w:szCs w:val="21"/>
        </w:rPr>
        <w:t xml:space="preserve">Jonathan + Kyle: </w:t>
      </w:r>
      <w:r>
        <w:rPr>
          <w:rFonts w:ascii="Calibri" w:cs="Calibri" w:eastAsia="Calibri" w:hAnsi="Calibri"/>
          <w:sz w:val="21"/>
          <w:szCs w:val="21"/>
        </w:rPr>
        <w:t xml:space="preserve">Same face-to-face items from the progress update (BOM rules, category mapping, capacity data). Those are not blocked by this proposal.</w:t>
      </w:r>
    </w:p>
    <w:p>
      <w:pPr>
        <w:pStyle w:val="ListParagraph"/>
        <w:numPr>
          <w:ilvl w:val="0"/>
          <w:numId w:val="2"/>
        </w:numPr>
        <w:spacing w:after="80" w:line="276"/>
      </w:pPr>
      <w:r>
        <w:rPr>
          <w:rFonts w:ascii="Calibri" w:cs="Calibri" w:eastAsia="Calibri" w:hAnsi="Calibri"/>
          <w:b/>
          <w:bCs/>
          <w:sz w:val="21"/>
          <w:szCs w:val="21"/>
        </w:rPr>
        <w:t xml:space="preserve">Kyle + Cody: </w:t>
      </w:r>
      <w:r>
        <w:rPr>
          <w:rFonts w:ascii="Calibri" w:cs="Calibri" w:eastAsia="Calibri" w:hAnsi="Calibri"/>
          <w:sz w:val="21"/>
          <w:szCs w:val="21"/>
        </w:rPr>
        <w:t xml:space="preserve">Confirm whether the app's Claude API integration, Dataverse connectivity, and SharePoint access align with the file drop and data flow described here.</w:t>
      </w:r>
    </w:p>
    <w:p>
      <w:pPr>
        <w:pStyle w:val="ListParagraph"/>
        <w:numPr>
          <w:ilvl w:val="0"/>
          <w:numId w:val="2"/>
        </w:numPr>
        <w:spacing w:after="80" w:line="276"/>
      </w:pPr>
      <w:r>
        <w:rPr>
          <w:rFonts w:ascii="Calibri" w:cs="Calibri" w:eastAsia="Calibri" w:hAnsi="Calibri"/>
          <w:b/>
          <w:bCs/>
          <w:sz w:val="21"/>
          <w:szCs w:val="21"/>
        </w:rPr>
        <w:t xml:space="preserve">All three: </w:t>
      </w:r>
      <w:r>
        <w:rPr>
          <w:rFonts w:ascii="Calibri" w:cs="Calibri" w:eastAsia="Calibri" w:hAnsi="Calibri"/>
          <w:sz w:val="21"/>
          <w:szCs w:val="21"/>
        </w:rPr>
        <w:t xml:space="preserve">Once the conversations above have happened, scope the integration as a concrete work item with timeline.</w:t>
      </w:r>
    </w:p>
    <w:p>
      <w:pPr>
        <w:pBdr>
          <w:bottom w:val="single" w:color="D1BEA4" w:sz="4" w:space="1"/>
        </w:pBdr>
        <w:spacing w:after="80" w:before="80"/>
      </w:pPr>
    </w:p>
    <w:p>
      <w:pPr>
        <w:spacing w:after="200"/>
      </w:pPr>
    </w:p>
    <w:p>
      <w:pPr>
        <w:spacing w:after="120" w:line="276"/>
      </w:pPr>
      <w:r>
        <w:rPr>
          <w:rFonts w:ascii="Calibri" w:cs="Calibri" w:eastAsia="Calibri" w:hAnsi="Calibri"/>
          <w:i/>
          <w:iCs/>
          <w:color w:val="444444"/>
          <w:sz w:val="21"/>
          <w:szCs w:val="21"/>
        </w:rPr>
        <w:t xml:space="preserve">This proposal does not change your outstanding action items or the face-to-face meetings we need to schedule. It gives you advance notice of where the sales workflow is heading so you can factor it into your infrastructure planning.</w:t>
      </w:r>
    </w:p>
    <w:sectPr>
      <w:headerReference w:type="default" r:id="rId7"/>
      <w:footerReference w:type="default" r:id="rId8"/>
      <w:pgSz w:w="12240" w:h="15840" w:orient="portrait"/>
      <w:pgMar w:top="18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996AA" w:sz="4" w:space="8"/>
      </w:pBdr>
      <w:tabs>
        <w:tab w:val="center" w:pos="5040"/>
        <w:tab w:val="right" w:pos="10080"/>
      </w:tabs>
    </w:pPr>
    <w:r>
      <w:rPr>
        <w:rFonts w:ascii="Calibri" w:cs="Calibri" w:eastAsia="Calibri" w:hAnsi="Calibri"/>
        <w:color w:val="7996AA"/>
        <w:sz w:val="17"/>
        <w:szCs w:val="17"/>
      </w:rPr>
      <w:t xml:space="preserve">Blue Peak Tents, Inc.</w:t>
    </w:r>
    <w:r>
      <w:rPr>
        <w:rFonts w:ascii="Calibri" w:cs="Calibri" w:eastAsia="Calibri" w:hAnsi="Calibri"/>
        <w:sz w:val="17"/>
        <w:szCs w:val="17"/>
      </w:rPr>
      <w:t xml:space="preserve">	</w:t>
    </w:r>
    <w:r>
      <w:rPr>
        <w:rFonts w:ascii="Calibri" w:cs="Calibri" w:eastAsia="Calibri" w:hAnsi="Calibri"/>
        <w:color w:val="D1BEA4"/>
        <w:sz w:val="17"/>
        <w:szCs w:val="17"/>
      </w:rPr>
      <w:t xml:space="preserve">bluepeaktents.com</w:t>
    </w:r>
    <w:r>
      <w:rPr>
        <w:rFonts w:ascii="Calibri" w:cs="Calibri" w:eastAsia="Calibri" w:hAnsi="Calibri"/>
        <w:sz w:val="17"/>
        <w:szCs w:val="17"/>
      </w:rPr>
      <w:t xml:space="preserve">	</w:t>
    </w:r>
    <w:r>
      <w:rPr>
        <w:rFonts w:ascii="Calibri" w:cs="Calibri" w:eastAsia="Calibri" w:hAnsi="Calibri"/>
        <w:color w:val="7996AA"/>
        <w:sz w:val="17"/>
        <w:szCs w:val="17"/>
      </w:rPr>
      <w:t xml:space="preserve">Page </w:t>
    </w:r>
    <w:r>
      <w:rPr>
        <w:rFonts w:ascii="Calibri" w:cs="Calibri" w:eastAsia="Calibri" w:hAnsi="Calibri"/>
        <w:color w:val="7996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47637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76375" cy="314325"/>
                  </a:xfrm>
                  <a:prstGeom prst="rect">
                    <a:avLst/>
                  </a:prstGeom>
                </pic:spPr>
              </pic:pic>
            </a:graphicData>
          </a:graphic>
        </wp:inline>
      </w:drawing>
    </w:r>
  </w:p>
  <w:p>
    <w:pPr>
      <w:pBdr>
        <w:bottom w:val="single" w:color="D1BEA4" w:sz="4" w:space="1"/>
      </w:pBdr>
      <w:spacing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23a204b9837581a5487ce7824197539af824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8B6C3F6DFB2449ADF32487514E688" ma:contentTypeVersion="11" ma:contentTypeDescription="Create a new document." ma:contentTypeScope="" ma:versionID="6daeb8796de1fbd49dce8110534d2b0a">
  <xsd:schema xmlns:xsd="http://www.w3.org/2001/XMLSchema" xmlns:xs="http://www.w3.org/2001/XMLSchema" xmlns:p="http://schemas.microsoft.com/office/2006/metadata/properties" xmlns:ns2="c8bf97dc-3bf5-4238-96c0-27f0d68841ed" xmlns:ns3="645afc76-168a-4d83-98b7-f4b090f516db" targetNamespace="http://schemas.microsoft.com/office/2006/metadata/properties" ma:root="true" ma:fieldsID="bc902fcce3003e1bfb4fdc7af92cdd69" ns2:_="" ns3:_="">
    <xsd:import namespace="c8bf97dc-3bf5-4238-96c0-27f0d68841ed"/>
    <xsd:import namespace="645afc76-168a-4d83-98b7-f4b090f516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f97dc-3bf5-4238-96c0-27f0d6884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01bbe4-45be-46a7-8ca0-238ee153adf7"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afc76-168a-4d83-98b7-f4b090f516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71e616-1d7b-4b96-b539-09627f3052e9}" ma:internalName="TaxCatchAll" ma:showField="CatchAllData" ma:web="645afc76-168a-4d83-98b7-f4b090f516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8bf97dc-3bf5-4238-96c0-27f0d68841ed">
      <Terms xmlns="http://schemas.microsoft.com/office/infopath/2007/PartnerControls"/>
    </lcf76f155ced4ddcb4097134ff3c332f>
    <TaxCatchAll xmlns="645afc76-168a-4d83-98b7-f4b090f516db" xsi:nil="true"/>
  </documentManagement>
</p:properties>
</file>

<file path=customXml/itemProps1.xml><?xml version="1.0" encoding="utf-8"?>
<ds:datastoreItem xmlns:ds="http://schemas.openxmlformats.org/officeDocument/2006/customXml" ds:itemID="{D41EDF2E-9F97-45E4-9BEE-0E4666F338AC}"/>
</file>

<file path=customXml/itemProps2.xml><?xml version="1.0" encoding="utf-8"?>
<ds:datastoreItem xmlns:ds="http://schemas.openxmlformats.org/officeDocument/2006/customXml" ds:itemID="{6B022FCD-5106-49A8-904E-FE1807BA0979}"/>
</file>

<file path=customXml/itemProps3.xml><?xml version="1.0" encoding="utf-8"?>
<ds:datastoreItem xmlns:ds="http://schemas.openxmlformats.org/officeDocument/2006/customXml" ds:itemID="{B7FB3613-BDEE-46CF-B122-5B643D8A035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2026-04-09T20:14:28Z</dcterms:created>
  <dcterms:modified xsi:type="dcterms:W3CDTF">2026-04-09T20:14:28Z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0x0101008248B6C3F6DFB2449ADF32487514E688</vt:lpwstr>
  </property>
</Properties>
</file>