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1EFBD" w14:textId="77777777" w:rsidR="007D397E" w:rsidRDefault="00000000">
      <w:pPr>
        <w:pStyle w:val="2"/>
      </w:pPr>
      <w:r>
        <w:rPr>
          <w:rFonts w:hint="eastAsia"/>
        </w:rPr>
        <w:t xml:space="preserve">FTC 2025-2026DECODE </w:t>
      </w:r>
      <w:r>
        <w:rPr>
          <w:rFonts w:hint="eastAsia"/>
        </w:rPr>
        <w:t>季后赛</w:t>
      </w:r>
      <w:r>
        <w:rPr>
          <w:rFonts w:hint="eastAsia"/>
        </w:rPr>
        <w:t xml:space="preserve"> 19725 </w:t>
      </w:r>
      <w:r>
        <w:rPr>
          <w:rFonts w:hint="eastAsia"/>
        </w:rPr>
        <w:t>程序部</w:t>
      </w:r>
      <w:r>
        <w:rPr>
          <w:rFonts w:hint="eastAsia"/>
        </w:rPr>
        <w:t xml:space="preserve"> </w:t>
      </w:r>
      <w:r>
        <w:rPr>
          <w:rFonts w:hint="eastAsia"/>
        </w:rPr>
        <w:t>答辩稿</w:t>
      </w:r>
    </w:p>
    <w:p w14:paraId="55D9F651" w14:textId="77777777" w:rsidR="007D397E" w:rsidRDefault="00000000">
      <w:pPr>
        <w:pStyle w:val="3"/>
        <w:numPr>
          <w:ilvl w:val="0"/>
          <w:numId w:val="1"/>
        </w:numPr>
      </w:pPr>
      <w:r>
        <w:rPr>
          <w:rFonts w:hint="eastAsia"/>
        </w:rPr>
        <w:t xml:space="preserve">Limelight </w:t>
      </w:r>
      <w:r>
        <w:rPr>
          <w:rFonts w:hint="eastAsia"/>
        </w:rPr>
        <w:t>深度视觉球体跟踪</w:t>
      </w:r>
    </w:p>
    <w:p w14:paraId="2B3868A5" w14:textId="263F1171" w:rsidR="00A960DE" w:rsidRDefault="00A960DE">
      <w:pPr>
        <w:ind w:firstLine="420"/>
      </w:pPr>
      <w:r>
        <w:rPr>
          <w:rFonts w:hint="eastAsia"/>
        </w:rPr>
        <w:t>为了解决传统视觉的缺陷，我们引入基于</w:t>
      </w:r>
      <w:r>
        <w:rPr>
          <w:rFonts w:hint="eastAsia"/>
        </w:rPr>
        <w:t>limelight</w:t>
      </w:r>
      <w:r>
        <w:rPr>
          <w:rFonts w:hint="eastAsia"/>
        </w:rPr>
        <w:t>和</w:t>
      </w:r>
      <w:r>
        <w:rPr>
          <w:rFonts w:hint="eastAsia"/>
        </w:rPr>
        <w:t>SSD</w:t>
      </w:r>
      <w:r>
        <w:rPr>
          <w:rFonts w:hint="eastAsia"/>
        </w:rPr>
        <w:t>的深度视觉模型，极大提升了识别精确率，召回率和对遮挡的鲁棒性，并针对其易抖动和跳变的特点设计了一套</w:t>
      </w:r>
      <w:r>
        <w:rPr>
          <w:rFonts w:hint="eastAsia"/>
        </w:rPr>
        <w:t>EMA+</w:t>
      </w:r>
      <w:r>
        <w:rPr>
          <w:rFonts w:hint="eastAsia"/>
        </w:rPr>
        <w:t>跳变延迟的后处理算法，最大发挥了其潜力。</w:t>
      </w:r>
    </w:p>
    <w:p w14:paraId="560F4AC5" w14:textId="77777777" w:rsidR="007D397E" w:rsidRDefault="00000000">
      <w:pPr>
        <w:pStyle w:val="3"/>
        <w:numPr>
          <w:ilvl w:val="0"/>
          <w:numId w:val="1"/>
        </w:numPr>
      </w:pPr>
      <w:r>
        <w:rPr>
          <w:rFonts w:hint="eastAsia"/>
        </w:rPr>
        <w:t>线性组合气动力跑打算法</w:t>
      </w:r>
    </w:p>
    <w:p w14:paraId="2389029E" w14:textId="284465E1" w:rsidR="00A960DE" w:rsidRDefault="00A960DE">
      <w:pPr>
        <w:ind w:firstLine="420"/>
      </w:pPr>
      <w:r>
        <w:rPr>
          <w:rFonts w:hint="eastAsia"/>
        </w:rPr>
        <w:t>气动力的分析十分复杂，但我们在跑打中只关心其合力，因而想到一个巧妙办法：用线性组合直接模拟合力，并借助两段搜索，仅需</w:t>
      </w:r>
      <w:r>
        <w:rPr>
          <w:rFonts w:hint="eastAsia"/>
        </w:rPr>
        <w:t>5-10</w:t>
      </w:r>
      <w:r>
        <w:rPr>
          <w:rFonts w:hint="eastAsia"/>
        </w:rPr>
        <w:t>组数据就能标定其组合系数。这样既保证了接近真实物理模型的精度，又不需要太多实验，在传统的低精度线性模型与高标定成本的</w:t>
      </w:r>
      <w:proofErr w:type="gramStart"/>
      <w:r>
        <w:rPr>
          <w:rFonts w:hint="eastAsia"/>
        </w:rPr>
        <w:t>查表法间取得</w:t>
      </w:r>
      <w:proofErr w:type="gramEnd"/>
      <w:r>
        <w:rPr>
          <w:rFonts w:hint="eastAsia"/>
        </w:rPr>
        <w:t>了良好平衡。</w:t>
      </w:r>
    </w:p>
    <w:p w14:paraId="6D663EDB" w14:textId="77777777" w:rsidR="00A960DE" w:rsidRDefault="00A960DE">
      <w:pPr>
        <w:ind w:firstLine="420"/>
      </w:pPr>
    </w:p>
    <w:p w14:paraId="7F045FF8" w14:textId="12C2BC1A" w:rsidR="00AC3687" w:rsidRDefault="00AC3687" w:rsidP="00AC3687">
      <w:pPr>
        <w:pStyle w:val="3"/>
        <w:numPr>
          <w:ilvl w:val="0"/>
          <w:numId w:val="1"/>
        </w:numPr>
      </w:pPr>
      <w:r>
        <w:rPr>
          <w:rFonts w:hint="eastAsia"/>
        </w:rPr>
        <w:t>BST</w:t>
      </w:r>
      <w:r>
        <w:rPr>
          <w:rFonts w:hint="eastAsia"/>
        </w:rPr>
        <w:t>跑打算法</w:t>
      </w:r>
    </w:p>
    <w:p w14:paraId="7AC59DC2" w14:textId="007AD202" w:rsidR="007D397E" w:rsidRDefault="00AC3687">
      <w:pPr>
        <w:ind w:firstLine="420"/>
      </w:pPr>
      <w:r>
        <w:t>T</w:t>
      </w:r>
      <w:r>
        <w:rPr>
          <w:rFonts w:hint="eastAsia"/>
        </w:rPr>
        <w:t>eam1706</w:t>
      </w:r>
      <w:r>
        <w:rPr>
          <w:rFonts w:hint="eastAsia"/>
        </w:rPr>
        <w:t>曾提出以目标相对位置和相对小车位移之和作为“假想目标”，但使用滞空时间的多轮迭代解出参数，理论上并非无偏；但我们注意到，以上算法实质上等价于求一个关于滞空时间的单调函数的根，因而适用二分法，于是在相同标定数据下实现了无偏性，从而更为精确和</w:t>
      </w:r>
      <w:proofErr w:type="gramStart"/>
      <w:r>
        <w:rPr>
          <w:rFonts w:hint="eastAsia"/>
        </w:rPr>
        <w:t>鲁棒</w:t>
      </w:r>
      <w:proofErr w:type="gramEnd"/>
      <w:r>
        <w:rPr>
          <w:rFonts w:hint="eastAsia"/>
        </w:rPr>
        <w:t>。</w:t>
      </w:r>
    </w:p>
    <w:p w14:paraId="61C3C87F" w14:textId="219FA225" w:rsidR="006024F3" w:rsidRDefault="006024F3">
      <w:pPr>
        <w:ind w:firstLine="420"/>
        <w:rPr>
          <w:rFonts w:ascii="宋体" w:eastAsia="宋体" w:hAnsi="宋体"/>
          <w:szCs w:val="21"/>
        </w:rPr>
      </w:pPr>
      <w:r>
        <w:rPr>
          <w:rFonts w:hint="eastAsia"/>
        </w:rPr>
        <w:t>无偏性：</w:t>
      </w:r>
      <m:oMath>
        <m:r>
          <w:rPr>
            <w:rFonts w:ascii="Cambria Math" w:eastAsia="宋体" w:hAnsi="Cambria Math"/>
            <w:szCs w:val="21"/>
          </w:rPr>
          <m:t>∀ϵ&gt;0 ∃N∈</m:t>
        </m:r>
        <m:r>
          <w:rPr>
            <w:rFonts w:ascii="Cambria Math" w:eastAsia="宋体" w:hAnsi="Cambria Math" w:hint="eastAsia"/>
            <w:szCs w:val="21"/>
          </w:rPr>
          <m:t>N</m:t>
        </m:r>
        <m:r>
          <w:rPr>
            <w:rFonts w:ascii="Cambria Math" w:eastAsia="宋体" w:hAnsi="Cambria Math"/>
            <w:szCs w:val="21"/>
          </w:rPr>
          <m:t>* s.t.∀n&gt;N</m:t>
        </m:r>
      </m:oMath>
      <w:r w:rsidRPr="00E5263B">
        <w:rPr>
          <w:rFonts w:ascii="宋体" w:eastAsia="宋体" w:hAnsi="宋体"/>
          <w:szCs w:val="21"/>
        </w:rPr>
        <w:t>解得参数的落点与目标误差距离</w:t>
      </w:r>
      <w:r w:rsidRPr="00E5263B">
        <w:rPr>
          <w:rFonts w:ascii="宋体" w:eastAsia="宋体" w:hAnsi="宋体"/>
          <w:noProof/>
          <w:szCs w:val="21"/>
        </w:rPr>
        <w:drawing>
          <wp:inline distT="0" distB="0" distL="0" distR="0" wp14:anchorId="041C16C0" wp14:editId="44A1704B">
            <wp:extent cx="276225" cy="104775"/>
            <wp:effectExtent l="0" t="0" r="0" b="0"/>
            <wp:docPr id="2056252524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E18AF" w14:textId="34084129" w:rsidR="006024F3" w:rsidRPr="006024F3" w:rsidRDefault="006024F3">
      <w:pPr>
        <w:ind w:firstLine="420"/>
        <w:rPr>
          <w:rFonts w:hint="eastAsia"/>
        </w:rPr>
      </w:pPr>
      <w:r>
        <w:rPr>
          <w:rFonts w:ascii="宋体" w:eastAsia="宋体" w:hAnsi="宋体" w:hint="eastAsia"/>
          <w:szCs w:val="21"/>
        </w:rPr>
        <w:t>对</w:t>
      </w:r>
      <w:proofErr w:type="gramStart"/>
      <w:r>
        <w:rPr>
          <w:rFonts w:ascii="宋体" w:eastAsia="宋体" w:hAnsi="宋体" w:hint="eastAsia"/>
          <w:szCs w:val="21"/>
        </w:rPr>
        <w:t>任意小</w:t>
      </w:r>
      <w:proofErr w:type="gramEnd"/>
      <w:r>
        <w:rPr>
          <w:rFonts w:ascii="宋体" w:eastAsia="宋体" w:hAnsi="宋体" w:hint="eastAsia"/>
          <w:szCs w:val="21"/>
        </w:rPr>
        <w:t>的给定误差范围，总能预设一个最小迭代数，使得只要</w:t>
      </w:r>
      <w:proofErr w:type="gramStart"/>
      <w:r>
        <w:rPr>
          <w:rFonts w:ascii="宋体" w:eastAsia="宋体" w:hAnsi="宋体" w:hint="eastAsia"/>
          <w:szCs w:val="21"/>
        </w:rPr>
        <w:t>迭代数</w:t>
      </w:r>
      <w:proofErr w:type="gramEnd"/>
      <w:r>
        <w:rPr>
          <w:rFonts w:ascii="宋体" w:eastAsia="宋体" w:hAnsi="宋体" w:hint="eastAsia"/>
          <w:szCs w:val="21"/>
        </w:rPr>
        <w:t>超过预设值时总能保证误差在范围内</w:t>
      </w:r>
    </w:p>
    <w:sectPr w:rsidR="006024F3" w:rsidRPr="006024F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F5C315"/>
    <w:multiLevelType w:val="singleLevel"/>
    <w:tmpl w:val="5BF5C315"/>
    <w:lvl w:ilvl="0">
      <w:start w:val="1"/>
      <w:numFmt w:val="decimal"/>
      <w:suff w:val="nothing"/>
      <w:lvlText w:val="%1）"/>
      <w:lvlJc w:val="left"/>
    </w:lvl>
  </w:abstractNum>
  <w:num w:numId="1" w16cid:durableId="940380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0500CF1"/>
    <w:rsid w:val="003F4D98"/>
    <w:rsid w:val="00473046"/>
    <w:rsid w:val="006024F3"/>
    <w:rsid w:val="007037DC"/>
    <w:rsid w:val="00754DEB"/>
    <w:rsid w:val="007D397E"/>
    <w:rsid w:val="00962DCC"/>
    <w:rsid w:val="00A960DE"/>
    <w:rsid w:val="00AC3687"/>
    <w:rsid w:val="00C04092"/>
    <w:rsid w:val="3BE16CCB"/>
    <w:rsid w:val="50500CF1"/>
    <w:rsid w:val="6ED54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32A021"/>
  <w15:docId w15:val="{B190F883-9C4F-496C-9489-42420316C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unhideWhenUsed/>
    <w:rsid w:val="00473046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213</Words>
  <Characters>328</Characters>
  <Application>Microsoft Office Word</Application>
  <DocSecurity>0</DocSecurity>
  <Lines>17</Lines>
  <Paragraphs>18</Paragraphs>
  <ScaleCrop>false</ScaleCrop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funnytom</dc:creator>
  <cp:lastModifiedBy>岗 李</cp:lastModifiedBy>
  <cp:revision>5</cp:revision>
  <dcterms:created xsi:type="dcterms:W3CDTF">2026-05-19T06:50:00Z</dcterms:created>
  <dcterms:modified xsi:type="dcterms:W3CDTF">2026-05-29T09:08:00Z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3B4C98D284AA4F34A34C164318FEE2DA_13</vt:lpwstr>
  </property>
  <property fmtid="{D5CDD505-2E9C-101B-9397-08002B2CF9AE}" pid="4" name="KSOTemplateDocerSaveRecord">
    <vt:lpwstr>eyJoZGlkIjoiZTg1NjQ1NDRkNzAwNWZiZWNiNGJlZjkzMzRkYjdmNzAiLCJ1c2VySWQiOiI0MDgyMTA4NzkifQ==</vt:lpwstr>
  </property>
</Properties>
</file>