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6658" w14:textId="01D68443" w:rsidR="001E58A0" w:rsidRPr="006A029A" w:rsidRDefault="002B22B6">
      <w:pPr>
        <w:pStyle w:val="1"/>
        <w:rPr>
          <w:rFonts w:asciiTheme="majorEastAsia" w:hAnsiTheme="majorEastAsia"/>
          <w:lang w:eastAsia="zh-CN"/>
        </w:rPr>
      </w:pPr>
      <w:bookmarkStart w:id="0" w:name="ftc-limelight-视觉系统工程笔记"/>
      <w:r w:rsidRPr="006A029A">
        <w:rPr>
          <w:rFonts w:asciiTheme="majorEastAsia" w:hAnsiTheme="majorEastAsia"/>
          <w:lang w:eastAsia="zh-CN"/>
        </w:rPr>
        <w:t>FTC Limelight 视觉系统工程笔记</w:t>
      </w:r>
    </w:p>
    <w:p w14:paraId="552518DB" w14:textId="77777777" w:rsidR="001E58A0" w:rsidRPr="006A029A" w:rsidRDefault="002B22B6">
      <w:pPr>
        <w:pStyle w:val="2"/>
        <w:rPr>
          <w:rFonts w:asciiTheme="minorEastAsia" w:eastAsiaTheme="minorEastAsia" w:hAnsiTheme="minorEastAsia"/>
          <w:sz w:val="22"/>
          <w:lang w:eastAsia="zh-CN"/>
        </w:rPr>
      </w:pPr>
      <w:bookmarkStart w:id="1" w:name="一背景与问题定义"/>
      <w:r w:rsidRPr="006A029A">
        <w:rPr>
          <w:rFonts w:asciiTheme="minorEastAsia" w:eastAsiaTheme="minorEastAsia" w:hAnsiTheme="minorEastAsia"/>
          <w:sz w:val="21"/>
          <w:lang w:eastAsia="zh-CN"/>
        </w:rPr>
        <w:t>一、背景与问题定义</w:t>
      </w:r>
    </w:p>
    <w:p w14:paraId="0B377010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本赛季比赛道具——塑料球，表面带有复杂纹理、颜色单一（紫/绿）。传统视觉方案（如色块分割）容易受光照、阴影、反光干扰，导致目标识别抖动甚至丢失。Limelight 3A 作为官方支持的视觉协处理器，具备运行自定义神经网络模型的能力，这为引入深度学习提供了硬件基础。</w:t>
      </w:r>
    </w:p>
    <w:p w14:paraId="68D2DBDE" w14:textId="77777777" w:rsidR="001E58A0" w:rsidRPr="006A029A" w:rsidRDefault="002B22B6">
      <w:pPr>
        <w:pStyle w:val="a0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我们的目标是：</w:t>
      </w:r>
      <w:r w:rsidRPr="006A029A">
        <w:rPr>
          <w:rFonts w:asciiTheme="minorEastAsia" w:hAnsiTheme="minorEastAsia"/>
          <w:b/>
          <w:bCs/>
          <w:sz w:val="21"/>
          <w:lang w:eastAsia="zh-CN"/>
        </w:rPr>
        <w:t>在机器人运动过程中，稳定、实时地获取最近目标球的方位角（bearing），为后续吃球提供可靠输入。</w:t>
      </w:r>
    </w:p>
    <w:p w14:paraId="03F5A563" w14:textId="77777777" w:rsidR="006A029A" w:rsidRPr="006A029A" w:rsidRDefault="002B22B6" w:rsidP="006A029A">
      <w:pPr>
        <w:pStyle w:val="2"/>
        <w:rPr>
          <w:rFonts w:asciiTheme="minorEastAsia" w:eastAsiaTheme="minorEastAsia" w:hAnsiTheme="minorEastAsia"/>
          <w:sz w:val="21"/>
          <w:lang w:eastAsia="zh-CN"/>
        </w:rPr>
      </w:pPr>
      <w:bookmarkStart w:id="2" w:name="二方案迭代为什么最终选择-ssd"/>
      <w:bookmarkEnd w:id="1"/>
      <w:r w:rsidRPr="006A029A">
        <w:rPr>
          <w:rFonts w:asciiTheme="minorEastAsia" w:eastAsiaTheme="minorEastAsia" w:hAnsiTheme="minorEastAsia"/>
          <w:sz w:val="21"/>
          <w:lang w:eastAsia="zh-CN"/>
        </w:rPr>
        <w:t>二、方案迭代：为什么最终选择 SSD</w:t>
      </w:r>
      <w:bookmarkStart w:id="3" w:name="色块分割放弃"/>
    </w:p>
    <w:p w14:paraId="365CCEDC" w14:textId="4BFEAB12" w:rsidR="001E58A0" w:rsidRPr="006A029A" w:rsidRDefault="002B22B6" w:rsidP="006A029A">
      <w:pPr>
        <w:pStyle w:val="2"/>
        <w:rPr>
          <w:rFonts w:asciiTheme="minorEastAsia" w:eastAsiaTheme="minorEastAsia" w:hAnsiTheme="minorEastAsia"/>
          <w:sz w:val="22"/>
          <w:lang w:eastAsia="zh-CN"/>
        </w:rPr>
      </w:pPr>
      <w:r w:rsidRPr="006A029A">
        <w:rPr>
          <w:rFonts w:asciiTheme="minorEastAsia" w:eastAsiaTheme="minorEastAsia" w:hAnsiTheme="minorEastAsia"/>
          <w:sz w:val="21"/>
        </w:rPr>
        <w:t>2.1 色块分割（放弃）</w:t>
      </w:r>
    </w:p>
    <w:p w14:paraId="2178AC69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Limelight 内置的“Color Threshold”管道可对 HSV 空间进行阈值分割。优点是无需训练，即调即用。但实际测试中：</w:t>
      </w:r>
    </w:p>
    <w:p w14:paraId="2D7AED7F" w14:textId="77777777" w:rsidR="001E58A0" w:rsidRPr="006A029A" w:rsidRDefault="002B22B6">
      <w:pPr>
        <w:pStyle w:val="Compact"/>
        <w:numPr>
          <w:ilvl w:val="0"/>
          <w:numId w:val="2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赛场光线变化剧烈（不同角度、不同场地灯光），色块阈值需要反复手动调整；</w:t>
      </w:r>
    </w:p>
    <w:p w14:paraId="5FF5E133" w14:textId="77777777" w:rsidR="001E58A0" w:rsidRPr="006A029A" w:rsidRDefault="002B22B6">
      <w:pPr>
        <w:pStyle w:val="Compact"/>
        <w:numPr>
          <w:ilvl w:val="0"/>
          <w:numId w:val="2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球的纹理在特定角度会产生高光，导致色块破碎或误检；</w:t>
      </w:r>
    </w:p>
    <w:p w14:paraId="76CD46FA" w14:textId="77777777" w:rsidR="001E58A0" w:rsidRPr="006A029A" w:rsidRDefault="002B22B6">
      <w:pPr>
        <w:pStyle w:val="Compact"/>
        <w:numPr>
          <w:ilvl w:val="0"/>
          <w:numId w:val="2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无法区分紫色球和绿色球（两者在 HSV 空间有重叠区域）。</w:t>
      </w:r>
    </w:p>
    <w:p w14:paraId="0790ACCF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  <w:lang w:eastAsia="zh-CN"/>
        </w:rPr>
      </w:pPr>
      <w:bookmarkStart w:id="4" w:name="深度视觉的可行性"/>
      <w:bookmarkEnd w:id="3"/>
      <w:r w:rsidRPr="006A029A">
        <w:rPr>
          <w:rFonts w:asciiTheme="minorEastAsia" w:eastAsiaTheme="minorEastAsia" w:hAnsiTheme="minorEastAsia"/>
          <w:sz w:val="21"/>
          <w:lang w:eastAsia="zh-CN"/>
        </w:rPr>
        <w:t>2.2 深度视觉的可行性</w:t>
      </w:r>
    </w:p>
    <w:p w14:paraId="544243BC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深度视觉是当今常用于工业机器人的视觉算法，经过近十年发展，已有成熟的理论和训练环境。对于当前问题，深度视觉有以下优势</w:t>
      </w:r>
    </w:p>
    <w:p w14:paraId="0D2D6887" w14:textId="77777777" w:rsidR="001E58A0" w:rsidRPr="006A029A" w:rsidRDefault="002B22B6">
      <w:pPr>
        <w:pStyle w:val="Compact"/>
        <w:numPr>
          <w:ilvl w:val="0"/>
          <w:numId w:val="3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鲁棒性</w:t>
      </w:r>
      <w:r w:rsidRPr="006A029A">
        <w:rPr>
          <w:rFonts w:asciiTheme="minorEastAsia" w:hAnsiTheme="minorEastAsia"/>
          <w:sz w:val="21"/>
          <w:lang w:eastAsia="zh-CN"/>
        </w:rPr>
        <w:t>：深度学习直接学习球的纹理特征，而不是颜色阈值，对光照、阴影、反光不敏感。</w:t>
      </w:r>
    </w:p>
    <w:p w14:paraId="220FC5BB" w14:textId="77777777" w:rsidR="001E58A0" w:rsidRPr="006A029A" w:rsidRDefault="002B22B6">
      <w:pPr>
        <w:pStyle w:val="Compact"/>
        <w:numPr>
          <w:ilvl w:val="0"/>
          <w:numId w:val="3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自动区分类别</w:t>
      </w:r>
      <w:r w:rsidRPr="006A029A">
        <w:rPr>
          <w:rFonts w:asciiTheme="minorEastAsia" w:hAnsiTheme="minorEastAsia"/>
          <w:sz w:val="21"/>
          <w:lang w:eastAsia="zh-CN"/>
        </w:rPr>
        <w:t>：紫色/绿色球在网络中自动学习判别特征，无需手动设计分类器。</w:t>
      </w:r>
    </w:p>
    <w:p w14:paraId="078BD506" w14:textId="77777777" w:rsidR="00CC0CDD" w:rsidRPr="006A029A" w:rsidRDefault="002B22B6">
      <w:pPr>
        <w:pStyle w:val="Compact"/>
        <w:numPr>
          <w:ilvl w:val="0"/>
          <w:numId w:val="3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端到端</w:t>
      </w:r>
      <w:r w:rsidRPr="006A029A">
        <w:rPr>
          <w:rFonts w:asciiTheme="minorEastAsia" w:hAnsiTheme="minorEastAsia"/>
          <w:sz w:val="21"/>
          <w:lang w:eastAsia="zh-CN"/>
        </w:rPr>
        <w:t>：模型同时输出位置和类别，延迟低，无需多个算法叠加。</w:t>
      </w:r>
    </w:p>
    <w:tbl>
      <w:tblPr>
        <w:tblStyle w:val="30"/>
        <w:tblW w:w="8898" w:type="dxa"/>
        <w:tblLook w:val="04A0" w:firstRow="1" w:lastRow="0" w:firstColumn="1" w:lastColumn="0" w:noHBand="0" w:noVBand="1"/>
      </w:tblPr>
      <w:tblGrid>
        <w:gridCol w:w="2868"/>
        <w:gridCol w:w="3015"/>
        <w:gridCol w:w="3015"/>
      </w:tblGrid>
      <w:tr w:rsidR="00CC0CDD" w:rsidRPr="006A029A" w14:paraId="7BA72DE0" w14:textId="77777777" w:rsidTr="00CC0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68" w:type="dxa"/>
          </w:tcPr>
          <w:p w14:paraId="075F64CD" w14:textId="08E47D59" w:rsidR="00CC0CDD" w:rsidRPr="006A029A" w:rsidRDefault="00CC0CDD" w:rsidP="00CC0CDD">
            <w:pPr>
              <w:pStyle w:val="Compact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方案对比</w:t>
            </w:r>
          </w:p>
        </w:tc>
        <w:tc>
          <w:tcPr>
            <w:tcW w:w="3015" w:type="dxa"/>
          </w:tcPr>
          <w:p w14:paraId="3987140F" w14:textId="1EE9B8B3" w:rsidR="00CC0CDD" w:rsidRPr="006A029A" w:rsidRDefault="00CC0CDD" w:rsidP="00CC0CD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传统色块分割</w:t>
            </w:r>
          </w:p>
        </w:tc>
        <w:tc>
          <w:tcPr>
            <w:tcW w:w="3015" w:type="dxa"/>
          </w:tcPr>
          <w:p w14:paraId="0E194CE2" w14:textId="6D1EC6B1" w:rsidR="00CC0CDD" w:rsidRPr="006A029A" w:rsidRDefault="00CC0CDD" w:rsidP="00CC0CD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深度</w:t>
            </w: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视觉</w:t>
            </w:r>
          </w:p>
        </w:tc>
      </w:tr>
      <w:tr w:rsidR="00CC0CDD" w:rsidRPr="006A029A" w14:paraId="6A3FC00A" w14:textId="77777777" w:rsidTr="00CC0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3ED4BBFA" w14:textId="72A12B35" w:rsidR="00CC0CDD" w:rsidRPr="006A029A" w:rsidRDefault="00CC0CDD" w:rsidP="00CC0CDD">
            <w:pPr>
              <w:pStyle w:val="Compact"/>
              <w:rPr>
                <w:rFonts w:asciiTheme="minorEastAsia" w:hAnsiTheme="minorEastAsia"/>
                <w:b w:val="0"/>
                <w:bCs w:val="0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b w:val="0"/>
                <w:bCs w:val="0"/>
                <w:sz w:val="21"/>
                <w:lang w:eastAsia="zh-CN"/>
              </w:rPr>
              <w:t>调参成本</w:t>
            </w:r>
          </w:p>
        </w:tc>
        <w:tc>
          <w:tcPr>
            <w:tcW w:w="3015" w:type="dxa"/>
          </w:tcPr>
          <w:p w14:paraId="5797D7EB" w14:textId="71AAC1AB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需要反复调 HSV 阈值</w:t>
            </w:r>
          </w:p>
        </w:tc>
        <w:tc>
          <w:tcPr>
            <w:tcW w:w="3015" w:type="dxa"/>
          </w:tcPr>
          <w:p w14:paraId="774341C9" w14:textId="0CE3B5BA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一次训练，全场通用</w:t>
            </w:r>
          </w:p>
        </w:tc>
      </w:tr>
      <w:tr w:rsidR="00CC0CDD" w:rsidRPr="006A029A" w14:paraId="08343ED7" w14:textId="77777777" w:rsidTr="00CC0CDD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599FE7E1" w14:textId="07935ECA" w:rsidR="00CC0CDD" w:rsidRPr="006A029A" w:rsidRDefault="00CC0CDD" w:rsidP="00CC0CDD">
            <w:pPr>
              <w:pStyle w:val="Compact"/>
              <w:rPr>
                <w:rFonts w:asciiTheme="minorEastAsia" w:hAnsiTheme="minorEastAsia"/>
                <w:b w:val="0"/>
                <w:bCs w:val="0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b w:val="0"/>
                <w:bCs w:val="0"/>
                <w:sz w:val="21"/>
                <w:lang w:eastAsia="zh-CN"/>
              </w:rPr>
              <w:t>防误检能力</w:t>
            </w:r>
          </w:p>
        </w:tc>
        <w:tc>
          <w:tcPr>
            <w:tcW w:w="3015" w:type="dxa"/>
          </w:tcPr>
          <w:p w14:paraId="2AB741EF" w14:textId="69471521" w:rsidR="00CC0CDD" w:rsidRPr="006A029A" w:rsidRDefault="00CC0CDD" w:rsidP="00CC0CD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无法区分相似颜色物体</w:t>
            </w:r>
          </w:p>
        </w:tc>
        <w:tc>
          <w:tcPr>
            <w:tcW w:w="3015" w:type="dxa"/>
          </w:tcPr>
          <w:p w14:paraId="536942CB" w14:textId="492DA444" w:rsidR="00CC0CDD" w:rsidRPr="006A029A" w:rsidRDefault="00CC0CDD" w:rsidP="00CC0CD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纹理特征稳定</w:t>
            </w: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，精确率高</w:t>
            </w:r>
          </w:p>
        </w:tc>
      </w:tr>
      <w:tr w:rsidR="00CC0CDD" w:rsidRPr="006A029A" w14:paraId="20868781" w14:textId="77777777" w:rsidTr="00CC0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2C0C8706" w14:textId="0104A1A7" w:rsidR="00CC0CDD" w:rsidRPr="006A029A" w:rsidRDefault="00CC0CDD" w:rsidP="00CC0CDD">
            <w:pPr>
              <w:pStyle w:val="Compact"/>
              <w:rPr>
                <w:rFonts w:asciiTheme="minorEastAsia" w:hAnsiTheme="minorEastAsia"/>
                <w:b w:val="0"/>
                <w:bCs w:val="0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b w:val="0"/>
                <w:bCs w:val="0"/>
                <w:sz w:val="21"/>
                <w:lang w:eastAsia="zh-CN"/>
              </w:rPr>
              <w:t>防漏检能力</w:t>
            </w:r>
          </w:p>
        </w:tc>
        <w:tc>
          <w:tcPr>
            <w:tcW w:w="3015" w:type="dxa"/>
          </w:tcPr>
          <w:p w14:paraId="575B7075" w14:textId="2AA63064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高光导致区域破碎</w:t>
            </w:r>
          </w:p>
        </w:tc>
        <w:tc>
          <w:tcPr>
            <w:tcW w:w="3015" w:type="dxa"/>
          </w:tcPr>
          <w:p w14:paraId="69F614BD" w14:textId="3D6AAD9E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/>
                <w:sz w:val="21"/>
                <w:lang w:eastAsia="zh-CN"/>
              </w:rPr>
              <w:t>学习纹理差异，可区分</w:t>
            </w: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形状，召回率高</w:t>
            </w:r>
          </w:p>
        </w:tc>
      </w:tr>
      <w:tr w:rsidR="00CC0CDD" w:rsidRPr="006A029A" w14:paraId="2EB59C5A" w14:textId="77777777" w:rsidTr="00CC0CDD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07EDB1EA" w14:textId="0FE4BD82" w:rsidR="00CC0CDD" w:rsidRPr="006A029A" w:rsidRDefault="00CC0CDD" w:rsidP="00CC0CDD">
            <w:pPr>
              <w:pStyle w:val="Compact"/>
              <w:rPr>
                <w:rFonts w:asciiTheme="minorEastAsia" w:hAnsiTheme="minorEastAsia"/>
                <w:b w:val="0"/>
                <w:bCs w:val="0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b w:val="0"/>
                <w:bCs w:val="0"/>
                <w:sz w:val="21"/>
                <w:lang w:eastAsia="zh-CN"/>
              </w:rPr>
              <w:t>分类能力</w:t>
            </w:r>
          </w:p>
        </w:tc>
        <w:tc>
          <w:tcPr>
            <w:tcW w:w="3015" w:type="dxa"/>
          </w:tcPr>
          <w:p w14:paraId="64092878" w14:textId="5F8F9786" w:rsidR="00CC0CDD" w:rsidRPr="006A029A" w:rsidRDefault="00CC0CDD" w:rsidP="00CC0CD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需要外置处理</w:t>
            </w:r>
          </w:p>
        </w:tc>
        <w:tc>
          <w:tcPr>
            <w:tcW w:w="3015" w:type="dxa"/>
          </w:tcPr>
          <w:p w14:paraId="4E625DCF" w14:textId="282BB633" w:rsidR="00CC0CDD" w:rsidRPr="006A029A" w:rsidRDefault="00CC0CDD" w:rsidP="00CC0CD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天然能</w:t>
            </w:r>
            <w:r w:rsidRPr="006A029A">
              <w:rPr>
                <w:rFonts w:asciiTheme="minorEastAsia" w:hAnsiTheme="minorEastAsia"/>
                <w:sz w:val="21"/>
                <w:lang w:eastAsia="zh-CN"/>
              </w:rPr>
              <w:t>输出类别</w:t>
            </w:r>
          </w:p>
        </w:tc>
      </w:tr>
      <w:tr w:rsidR="00CC0CDD" w:rsidRPr="006A029A" w14:paraId="20BE742B" w14:textId="77777777" w:rsidTr="00CC0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57DB8856" w14:textId="62011051" w:rsidR="00CC0CDD" w:rsidRPr="006A029A" w:rsidRDefault="00CC0CDD" w:rsidP="00CC0CDD">
            <w:pPr>
              <w:pStyle w:val="Compact"/>
              <w:rPr>
                <w:rFonts w:asciiTheme="minorEastAsia" w:hAnsiTheme="minorEastAsia"/>
                <w:b w:val="0"/>
                <w:bCs w:val="0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b w:val="0"/>
                <w:bCs w:val="0"/>
                <w:sz w:val="21"/>
                <w:lang w:eastAsia="zh-CN"/>
              </w:rPr>
              <w:t>遮挡处理</w:t>
            </w:r>
          </w:p>
        </w:tc>
        <w:tc>
          <w:tcPr>
            <w:tcW w:w="3015" w:type="dxa"/>
          </w:tcPr>
          <w:p w14:paraId="083BED7C" w14:textId="44CF1814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难以</w:t>
            </w:r>
            <w:r w:rsidRPr="006A029A">
              <w:rPr>
                <w:rFonts w:asciiTheme="minorEastAsia" w:hAnsiTheme="minorEastAsia"/>
                <w:sz w:val="21"/>
                <w:lang w:eastAsia="zh-CN"/>
              </w:rPr>
              <w:t>处理遮挡</w:t>
            </w:r>
          </w:p>
        </w:tc>
        <w:tc>
          <w:tcPr>
            <w:tcW w:w="3015" w:type="dxa"/>
          </w:tcPr>
          <w:p w14:paraId="7E1257C7" w14:textId="3D1B2AF9" w:rsidR="00CC0CDD" w:rsidRPr="006A029A" w:rsidRDefault="00CC0CDD" w:rsidP="00CC0CD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1"/>
                <w:lang w:eastAsia="zh-CN"/>
              </w:rPr>
            </w:pPr>
            <w:r w:rsidRPr="006A029A">
              <w:rPr>
                <w:rFonts w:asciiTheme="minorEastAsia" w:hAnsiTheme="minorEastAsia" w:hint="eastAsia"/>
                <w:sz w:val="21"/>
                <w:lang w:eastAsia="zh-CN"/>
              </w:rPr>
              <w:t>对40%以上遮挡仍能识别</w:t>
            </w:r>
          </w:p>
        </w:tc>
      </w:tr>
    </w:tbl>
    <w:p w14:paraId="65FC041A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  <w:lang w:eastAsia="zh-CN"/>
        </w:rPr>
      </w:pPr>
      <w:bookmarkStart w:id="5" w:name="yolo放弃"/>
      <w:bookmarkEnd w:id="4"/>
      <w:r w:rsidRPr="006A029A">
        <w:rPr>
          <w:rFonts w:asciiTheme="minorEastAsia" w:eastAsiaTheme="minorEastAsia" w:hAnsiTheme="minorEastAsia"/>
          <w:sz w:val="21"/>
          <w:lang w:eastAsia="zh-CN"/>
        </w:rPr>
        <w:t>2.2 YOLO（放弃）</w:t>
      </w:r>
    </w:p>
    <w:p w14:paraId="10364D5D" w14:textId="5B806F9F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YOLO 是通用目标检测的经典模型，然而实际部署时发现一个致命问题：</w:t>
      </w:r>
      <w:r w:rsidRPr="006A029A">
        <w:rPr>
          <w:rFonts w:asciiTheme="minorEastAsia" w:hAnsiTheme="minorEastAsia"/>
          <w:b/>
          <w:bCs/>
          <w:sz w:val="21"/>
          <w:lang w:eastAsia="zh-CN"/>
        </w:rPr>
        <w:t>Limelight 的推理后端不包含非极大值抑制（NMS）</w:t>
      </w:r>
      <w:r w:rsidRPr="006A029A">
        <w:rPr>
          <w:rFonts w:asciiTheme="minorEastAsia" w:hAnsiTheme="minorEastAsia"/>
          <w:sz w:val="21"/>
          <w:lang w:eastAsia="zh-CN"/>
        </w:rPr>
        <w:t>。这意味着模型输出的原始边界框会大量重叠，且规则不容许侵入实现 NMS，因此放弃 YOLO。但在试验过程中，我们积累了调试模型超参的宝贵经验，为之后的正式训练打下了基础，</w:t>
      </w:r>
    </w:p>
    <w:p w14:paraId="0E429C30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</w:rPr>
      </w:pPr>
      <w:bookmarkStart w:id="6" w:name="ssd最终选择"/>
      <w:bookmarkEnd w:id="5"/>
      <w:r w:rsidRPr="006A029A">
        <w:rPr>
          <w:rFonts w:asciiTheme="minorEastAsia" w:eastAsiaTheme="minorEastAsia" w:hAnsiTheme="minorEastAsia"/>
          <w:sz w:val="21"/>
        </w:rPr>
        <w:lastRenderedPageBreak/>
        <w:t>2.3 SSD（最终选择）</w:t>
      </w:r>
    </w:p>
    <w:p w14:paraId="2C6EA824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SSD（Single Shot MultiBox Detector）系列模型与 Limelight 的神经检测器管道天然兼容：</w:t>
      </w:r>
    </w:p>
    <w:p w14:paraId="2C354A97" w14:textId="77777777" w:rsidR="001E58A0" w:rsidRPr="006A029A" w:rsidRDefault="002B22B6">
      <w:pPr>
        <w:pStyle w:val="Compact"/>
        <w:numPr>
          <w:ilvl w:val="0"/>
          <w:numId w:val="4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内置 NMS</w:t>
      </w:r>
      <w:r w:rsidRPr="006A029A">
        <w:rPr>
          <w:rFonts w:asciiTheme="minorEastAsia" w:hAnsiTheme="minorEastAsia"/>
          <w:sz w:val="21"/>
          <w:lang w:eastAsia="zh-CN"/>
        </w:rPr>
        <w:t>：模型图中已包含 NMS 节点，Limelight 可直接输出经过抑制的最终检测框；</w:t>
      </w:r>
    </w:p>
    <w:p w14:paraId="137B50B6" w14:textId="77777777" w:rsidR="001E58A0" w:rsidRPr="006A029A" w:rsidRDefault="002B22B6">
      <w:pPr>
        <w:pStyle w:val="Compact"/>
        <w:numPr>
          <w:ilvl w:val="0"/>
          <w:numId w:val="4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b/>
          <w:bCs/>
          <w:sz w:val="21"/>
        </w:rPr>
        <w:t>轻量化</w:t>
      </w:r>
      <w:r w:rsidRPr="006A029A">
        <w:rPr>
          <w:rFonts w:asciiTheme="minorEastAsia" w:hAnsiTheme="minorEastAsia"/>
          <w:sz w:val="21"/>
        </w:rPr>
        <w:t>：MobileNetV2 FPN-lite 版本在 320×320 输入下，推理延迟 &lt; 15ms；</w:t>
      </w:r>
    </w:p>
    <w:p w14:paraId="7CD3FF06" w14:textId="77777777" w:rsidR="001E58A0" w:rsidRPr="006A029A" w:rsidRDefault="002B22B6">
      <w:pPr>
        <w:pStyle w:val="Compact"/>
        <w:numPr>
          <w:ilvl w:val="0"/>
          <w:numId w:val="4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FPN 结构</w:t>
      </w:r>
      <w:r w:rsidRPr="006A029A">
        <w:rPr>
          <w:rFonts w:asciiTheme="minorEastAsia" w:hAnsiTheme="minorEastAsia"/>
          <w:sz w:val="21"/>
          <w:lang w:eastAsia="zh-CN"/>
        </w:rPr>
        <w:t>：对中等尺寸目标（距离 0.5~2m 的球）检测精度良好。</w:t>
      </w:r>
    </w:p>
    <w:p w14:paraId="6BEB9020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 xml:space="preserve">因此我们选定 </w:t>
      </w:r>
      <w:r w:rsidRPr="006A029A">
        <w:rPr>
          <w:rStyle w:val="VerbatimChar"/>
          <w:rFonts w:asciiTheme="minorEastAsia" w:hAnsiTheme="minorEastAsia"/>
          <w:sz w:val="21"/>
        </w:rPr>
        <w:t>ssd_mobilenet_v2_fpnlite_320x320_coco17_tpu-8</w:t>
      </w:r>
      <w:r w:rsidRPr="006A029A">
        <w:rPr>
          <w:rFonts w:asciiTheme="minorEastAsia" w:hAnsiTheme="minorEastAsia"/>
          <w:sz w:val="21"/>
        </w:rPr>
        <w:t xml:space="preserve"> 作为预训练基座，微调适配紫色/绿色球。</w:t>
      </w:r>
    </w:p>
    <w:p w14:paraId="4704FAB5" w14:textId="77777777" w:rsidR="001E58A0" w:rsidRPr="006A029A" w:rsidRDefault="002B22B6">
      <w:pPr>
        <w:pStyle w:val="2"/>
        <w:rPr>
          <w:rFonts w:asciiTheme="minorEastAsia" w:eastAsiaTheme="minorEastAsia" w:hAnsiTheme="minorEastAsia"/>
          <w:sz w:val="22"/>
          <w:lang w:eastAsia="zh-CN"/>
        </w:rPr>
      </w:pPr>
      <w:bookmarkStart w:id="7" w:name="三模型训练流程概述"/>
      <w:bookmarkEnd w:id="2"/>
      <w:bookmarkEnd w:id="6"/>
      <w:r w:rsidRPr="006A029A">
        <w:rPr>
          <w:rFonts w:asciiTheme="minorEastAsia" w:eastAsiaTheme="minorEastAsia" w:hAnsiTheme="minorEastAsia"/>
          <w:sz w:val="21"/>
          <w:lang w:eastAsia="zh-CN"/>
        </w:rPr>
        <w:t>三、模型训练流程（概述）</w:t>
      </w:r>
    </w:p>
    <w:p w14:paraId="2512DEED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</w:rPr>
      </w:pPr>
      <w:bookmarkStart w:id="8" w:name="环境与数据集"/>
      <w:r w:rsidRPr="006A029A">
        <w:rPr>
          <w:rFonts w:asciiTheme="minorEastAsia" w:eastAsiaTheme="minorEastAsia" w:hAnsiTheme="minorEastAsia"/>
          <w:sz w:val="21"/>
        </w:rPr>
        <w:t>3.1 环境与数据集</w:t>
      </w:r>
    </w:p>
    <w:p w14:paraId="5FFEF686" w14:textId="77777777" w:rsidR="001E58A0" w:rsidRPr="006A029A" w:rsidRDefault="002B22B6">
      <w:pPr>
        <w:pStyle w:val="Compact"/>
        <w:numPr>
          <w:ilvl w:val="0"/>
          <w:numId w:val="5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硬件：RTX 5070 Ti（Blackwell 架构），WSL 2 + Ubuntu 24.04</w:t>
      </w:r>
    </w:p>
    <w:p w14:paraId="53445702" w14:textId="77777777" w:rsidR="001E58A0" w:rsidRPr="006A029A" w:rsidRDefault="002B22B6">
      <w:pPr>
        <w:pStyle w:val="Compact"/>
        <w:numPr>
          <w:ilvl w:val="0"/>
          <w:numId w:val="5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框架：TensorFlow 2.15 + Object Detection API</w:t>
      </w:r>
    </w:p>
    <w:p w14:paraId="7FCAC9E1" w14:textId="77777777" w:rsidR="001E58A0" w:rsidRPr="006A029A" w:rsidRDefault="002B22B6">
      <w:pPr>
        <w:pStyle w:val="Compact"/>
        <w:numPr>
          <w:ilvl w:val="0"/>
          <w:numId w:val="5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数据集：Roboflow 公开 FTC 数据集 + 自标定图像，共约 4000 张，标注两类：</w:t>
      </w:r>
      <w:r w:rsidRPr="006A029A">
        <w:rPr>
          <w:rStyle w:val="VerbatimChar"/>
          <w:rFonts w:asciiTheme="minorEastAsia" w:hAnsiTheme="minorEastAsia"/>
          <w:sz w:val="21"/>
        </w:rPr>
        <w:t>purple</w:t>
      </w:r>
      <w:r w:rsidRPr="006A029A">
        <w:rPr>
          <w:rFonts w:asciiTheme="minorEastAsia" w:hAnsiTheme="minorEastAsia"/>
          <w:sz w:val="21"/>
        </w:rPr>
        <w:t>、</w:t>
      </w:r>
      <w:r w:rsidRPr="006A029A">
        <w:rPr>
          <w:rStyle w:val="VerbatimChar"/>
          <w:rFonts w:asciiTheme="minorEastAsia" w:hAnsiTheme="minorEastAsia"/>
          <w:sz w:val="21"/>
        </w:rPr>
        <w:t>green</w:t>
      </w:r>
    </w:p>
    <w:p w14:paraId="21AFBAFF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训练过程经历了大量环境兼容性调整（详见完整开发文档），最终稳定运行。</w:t>
      </w:r>
    </w:p>
    <w:p w14:paraId="6DA57EA8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  <w:lang w:eastAsia="zh-CN"/>
        </w:rPr>
      </w:pPr>
      <w:bookmarkStart w:id="9" w:name="训练监控与早停"/>
      <w:bookmarkEnd w:id="8"/>
      <w:r w:rsidRPr="006A029A">
        <w:rPr>
          <w:rFonts w:asciiTheme="minorEastAsia" w:eastAsiaTheme="minorEastAsia" w:hAnsiTheme="minorEastAsia"/>
          <w:sz w:val="21"/>
          <w:lang w:eastAsia="zh-CN"/>
        </w:rPr>
        <w:t>3.2 训练监控与早停</w:t>
      </w:r>
    </w:p>
    <w:p w14:paraId="00F8F1D0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训练 5 万 step，每 100 步记录损失。损失曲线显示：</w:t>
      </w:r>
    </w:p>
    <w:p w14:paraId="696178EC" w14:textId="6CD5DA7A" w:rsidR="001E58A0" w:rsidRPr="006A029A" w:rsidRDefault="001B1A6B">
      <w:pPr>
        <w:pStyle w:val="a8"/>
        <w:rPr>
          <w:rFonts w:asciiTheme="minorEastAsia" w:hAnsiTheme="minorEastAsia"/>
          <w:sz w:val="21"/>
          <w:lang w:eastAsia="zh-CN"/>
        </w:rPr>
      </w:pPr>
      <w:r w:rsidRPr="006A029A">
        <w:rPr>
          <w:noProof/>
          <w:sz w:val="21"/>
        </w:rPr>
        <w:drawing>
          <wp:inline distT="0" distB="0" distL="0" distR="0" wp14:anchorId="632B6983" wp14:editId="0A68041F">
            <wp:extent cx="3450566" cy="2091252"/>
            <wp:effectExtent l="0" t="0" r="0" b="0"/>
            <wp:docPr id="29704223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223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68" cy="210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F70F" w14:textId="52B17000" w:rsidR="001E58A0" w:rsidRPr="006A029A" w:rsidRDefault="002B22B6">
      <w:pPr>
        <w:pStyle w:val="Compact"/>
        <w:numPr>
          <w:ilvl w:val="0"/>
          <w:numId w:val="6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分类损失：从 1.0 降至 0.1 左右后趋于平稳</w:t>
      </w:r>
    </w:p>
    <w:p w14:paraId="27DFC061" w14:textId="52A39D06" w:rsidR="001B1A6B" w:rsidRPr="006A029A" w:rsidRDefault="001B1A6B" w:rsidP="001B1A6B">
      <w:pPr>
        <w:pStyle w:val="Compact"/>
        <w:ind w:left="720"/>
        <w:rPr>
          <w:rFonts w:asciiTheme="minorEastAsia" w:hAnsiTheme="minorEastAsia"/>
          <w:sz w:val="21"/>
        </w:rPr>
      </w:pPr>
      <w:r w:rsidRPr="006A029A">
        <w:rPr>
          <w:noProof/>
          <w:sz w:val="21"/>
        </w:rPr>
        <w:lastRenderedPageBreak/>
        <w:drawing>
          <wp:inline distT="0" distB="0" distL="0" distR="0" wp14:anchorId="55FF4D64" wp14:editId="091B4BF7">
            <wp:extent cx="3667125" cy="2222500"/>
            <wp:effectExtent l="0" t="0" r="0" b="0"/>
            <wp:docPr id="224499719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971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66" cy="22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F20" w14:textId="7C228258" w:rsidR="001B1A6B" w:rsidRPr="006A029A" w:rsidRDefault="002B22B6">
      <w:pPr>
        <w:pStyle w:val="Compact"/>
        <w:numPr>
          <w:ilvl w:val="0"/>
          <w:numId w:val="6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定位损失：从 0.05 降至 0.008 左右</w:t>
      </w:r>
    </w:p>
    <w:p w14:paraId="64DAF362" w14:textId="4FAC2EB8" w:rsidR="001E58A0" w:rsidRPr="006A029A" w:rsidRDefault="001B1A6B" w:rsidP="001B1A6B">
      <w:pPr>
        <w:pStyle w:val="Compact"/>
        <w:ind w:left="720"/>
        <w:rPr>
          <w:rFonts w:asciiTheme="minorEastAsia" w:hAnsiTheme="minorEastAsia"/>
          <w:sz w:val="21"/>
        </w:rPr>
      </w:pPr>
      <w:r w:rsidRPr="006A029A">
        <w:rPr>
          <w:noProof/>
          <w:sz w:val="21"/>
        </w:rPr>
        <w:drawing>
          <wp:inline distT="0" distB="0" distL="0" distR="0" wp14:anchorId="7F892F28" wp14:editId="72A9FB92">
            <wp:extent cx="3557588" cy="2156113"/>
            <wp:effectExtent l="0" t="0" r="0" b="0"/>
            <wp:docPr id="1544650930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093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284" cy="218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D6E3" w14:textId="194318EB" w:rsidR="001E58A0" w:rsidRPr="006A029A" w:rsidRDefault="002B22B6">
      <w:pPr>
        <w:pStyle w:val="Compact"/>
        <w:numPr>
          <w:ilvl w:val="0"/>
          <w:numId w:val="6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总损失：从 14 降至 0.8 左右</w:t>
      </w:r>
    </w:p>
    <w:p w14:paraId="2DBB859A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在第 2 万步时总损失已不再明显下降，执行早停，避免过拟合。</w:t>
      </w:r>
    </w:p>
    <w:p w14:paraId="0E013532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</w:rPr>
      </w:pPr>
      <w:bookmarkStart w:id="10" w:name="模型导出与量化"/>
      <w:bookmarkEnd w:id="9"/>
      <w:r w:rsidRPr="006A029A">
        <w:rPr>
          <w:rFonts w:asciiTheme="minorEastAsia" w:eastAsiaTheme="minorEastAsia" w:hAnsiTheme="minorEastAsia"/>
          <w:sz w:val="21"/>
        </w:rPr>
        <w:t>3.3 模型导出与量化</w:t>
      </w:r>
    </w:p>
    <w:p w14:paraId="5F62873E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训练好的 checkpoint 依次转换：</w:t>
      </w:r>
    </w:p>
    <w:p w14:paraId="61EB4BAF" w14:textId="77777777" w:rsidR="001E58A0" w:rsidRPr="006A029A" w:rsidRDefault="002B22B6">
      <w:pPr>
        <w:pStyle w:val="Compact"/>
        <w:numPr>
          <w:ilvl w:val="0"/>
          <w:numId w:val="7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SavedModel</w:t>
      </w:r>
      <w:r w:rsidRPr="006A029A">
        <w:rPr>
          <w:rFonts w:asciiTheme="minorEastAsia" w:hAnsiTheme="minorEastAsia"/>
          <w:sz w:val="21"/>
          <w:lang w:eastAsia="zh-CN"/>
        </w:rPr>
        <w:t>（浮点）——用于继续调优或验证</w:t>
      </w:r>
    </w:p>
    <w:p w14:paraId="1AC36393" w14:textId="77777777" w:rsidR="001E58A0" w:rsidRPr="006A029A" w:rsidRDefault="002B22B6">
      <w:pPr>
        <w:pStyle w:val="Compact"/>
        <w:numPr>
          <w:ilvl w:val="0"/>
          <w:numId w:val="7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b/>
          <w:bCs/>
          <w:sz w:val="21"/>
        </w:rPr>
        <w:t>INT8 量化 TFLite</w:t>
      </w:r>
      <w:r w:rsidRPr="006A029A">
        <w:rPr>
          <w:rFonts w:asciiTheme="minorEastAsia" w:hAnsiTheme="minorEastAsia"/>
          <w:sz w:val="21"/>
        </w:rPr>
        <w:t xml:space="preserve"> —— 部署到 Limelight 的最终格式</w:t>
      </w:r>
    </w:p>
    <w:p w14:paraId="54CFC090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>量化采用典型数据集 300 张图片作校准，输入要求 uint8 [0,255]，输出为 float32 顺序：</w:t>
      </w:r>
      <w:r w:rsidRPr="006A029A">
        <w:rPr>
          <w:rStyle w:val="VerbatimChar"/>
          <w:rFonts w:asciiTheme="minorEastAsia" w:hAnsiTheme="minorEastAsia"/>
          <w:sz w:val="21"/>
        </w:rPr>
        <w:t>[scores, boxes, num_detections, classes]</w:t>
      </w:r>
      <w:r w:rsidRPr="006A029A">
        <w:rPr>
          <w:rFonts w:asciiTheme="minorEastAsia" w:hAnsiTheme="minorEastAsia"/>
          <w:sz w:val="21"/>
        </w:rPr>
        <w:t xml:space="preserve">。特别注意的是，模型输出的类别索引为 </w:t>
      </w:r>
      <w:r w:rsidRPr="006A029A">
        <w:rPr>
          <w:rFonts w:asciiTheme="minorEastAsia" w:hAnsiTheme="minorEastAsia"/>
          <w:b/>
          <w:bCs/>
          <w:sz w:val="21"/>
        </w:rPr>
        <w:t>0-based</w:t>
      </w:r>
      <w:r w:rsidRPr="006A029A">
        <w:rPr>
          <w:rFonts w:asciiTheme="minorEastAsia" w:hAnsiTheme="minorEastAsia"/>
          <w:sz w:val="21"/>
        </w:rPr>
        <w:t xml:space="preserve">（0 表示 purple，1 表示 green），在端侧需转换为 1-based 以匹配 </w:t>
      </w:r>
      <w:r w:rsidRPr="006A029A">
        <w:rPr>
          <w:rStyle w:val="VerbatimChar"/>
          <w:rFonts w:asciiTheme="minorEastAsia" w:hAnsiTheme="minorEastAsia"/>
          <w:sz w:val="21"/>
        </w:rPr>
        <w:t>label_map.pbtxt</w:t>
      </w:r>
      <w:r w:rsidRPr="006A029A">
        <w:rPr>
          <w:rFonts w:asciiTheme="minorEastAsia" w:hAnsiTheme="minorEastAsia"/>
          <w:sz w:val="21"/>
        </w:rPr>
        <w:t>。</w:t>
      </w:r>
    </w:p>
    <w:p w14:paraId="411B3D10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  <w:lang w:eastAsia="zh-CN"/>
        </w:rPr>
      </w:pPr>
      <w:bookmarkStart w:id="11" w:name="性能指标"/>
      <w:bookmarkEnd w:id="10"/>
      <w:r w:rsidRPr="006A029A">
        <w:rPr>
          <w:rFonts w:asciiTheme="minorEastAsia" w:eastAsiaTheme="minorEastAsia" w:hAnsiTheme="minorEastAsia"/>
          <w:sz w:val="21"/>
          <w:lang w:eastAsia="zh-CN"/>
        </w:rPr>
        <w:lastRenderedPageBreak/>
        <w:t>3.4 性能指标</w:t>
      </w:r>
    </w:p>
    <w:p w14:paraId="03EB6950" w14:textId="72524459" w:rsidR="001B1A6B" w:rsidRPr="006A029A" w:rsidRDefault="001B1A6B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noProof/>
          <w:sz w:val="21"/>
        </w:rPr>
        <w:drawing>
          <wp:inline distT="0" distB="0" distL="0" distR="0" wp14:anchorId="08CD78CB" wp14:editId="365CBE3D">
            <wp:extent cx="2751827" cy="1667774"/>
            <wp:effectExtent l="0" t="0" r="0" b="0"/>
            <wp:docPr id="632503466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346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882" cy="16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E4BC" w14:textId="42B18C3B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在保留测试集上计算 mAP@0.75 = 0.80，</w:t>
      </w:r>
      <w:r w:rsidR="00976788">
        <w:rPr>
          <w:rFonts w:asciiTheme="minorEastAsia" w:hAnsiTheme="minorEastAsia" w:hint="eastAsia"/>
          <w:sz w:val="21"/>
          <w:lang w:eastAsia="zh-CN"/>
        </w:rPr>
        <w:t>相较色块分割提高60%，</w:t>
      </w:r>
      <w:r w:rsidRPr="006A029A">
        <w:rPr>
          <w:rFonts w:asciiTheme="minorEastAsia" w:hAnsiTheme="minorEastAsia"/>
          <w:sz w:val="21"/>
          <w:lang w:eastAsia="zh-CN"/>
        </w:rPr>
        <w:t>满足设计要求。置信度阈值根据 F1 曲线选取 0.25。</w:t>
      </w:r>
    </w:p>
    <w:p w14:paraId="6E65D245" w14:textId="591507D6" w:rsidR="001B1A6B" w:rsidRPr="006A029A" w:rsidRDefault="001B1A6B" w:rsidP="001B1A6B">
      <w:pPr>
        <w:pStyle w:val="a0"/>
        <w:rPr>
          <w:sz w:val="21"/>
          <w:lang w:eastAsia="zh-CN"/>
        </w:rPr>
      </w:pPr>
    </w:p>
    <w:p w14:paraId="463AF2B6" w14:textId="77777777" w:rsidR="001E58A0" w:rsidRPr="006A029A" w:rsidRDefault="002B22B6">
      <w:pPr>
        <w:pStyle w:val="2"/>
        <w:rPr>
          <w:rFonts w:asciiTheme="minorEastAsia" w:eastAsiaTheme="minorEastAsia" w:hAnsiTheme="minorEastAsia"/>
          <w:sz w:val="22"/>
          <w:lang w:eastAsia="zh-CN"/>
        </w:rPr>
      </w:pPr>
      <w:bookmarkStart w:id="12" w:name="四hub-接入与后处理从有目标到稳定跟踪"/>
      <w:bookmarkEnd w:id="7"/>
      <w:bookmarkEnd w:id="11"/>
      <w:r w:rsidRPr="006A029A">
        <w:rPr>
          <w:rFonts w:asciiTheme="minorEastAsia" w:eastAsiaTheme="minorEastAsia" w:hAnsiTheme="minorEastAsia"/>
          <w:sz w:val="21"/>
          <w:lang w:eastAsia="zh-CN"/>
        </w:rPr>
        <w:t>四、Hub 接入与后处理：从“有目标”到“稳定跟踪”</w:t>
      </w:r>
    </w:p>
    <w:p w14:paraId="5E7E180B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模型输出的是每帧检测结果，但直接使用深度视觉的原始数据会带来问题：</w:t>
      </w:r>
    </w:p>
    <w:p w14:paraId="266D355D" w14:textId="77777777" w:rsidR="001E58A0" w:rsidRPr="006A029A" w:rsidRDefault="002B22B6">
      <w:pPr>
        <w:pStyle w:val="Compact"/>
        <w:numPr>
          <w:ilvl w:val="0"/>
          <w:numId w:val="8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抖动</w:t>
      </w:r>
      <w:r w:rsidRPr="006A029A">
        <w:rPr>
          <w:rFonts w:asciiTheme="minorEastAsia" w:hAnsiTheme="minorEastAsia"/>
          <w:sz w:val="21"/>
          <w:lang w:eastAsia="zh-CN"/>
        </w:rPr>
        <w:t>：即使目标静止，检测框中心像素也会在相邻帧间跳动（±5 像素）</w:t>
      </w:r>
    </w:p>
    <w:p w14:paraId="46A502AF" w14:textId="77777777" w:rsidR="001E58A0" w:rsidRPr="006A029A" w:rsidRDefault="002B22B6">
      <w:pPr>
        <w:pStyle w:val="Compact"/>
        <w:numPr>
          <w:ilvl w:val="0"/>
          <w:numId w:val="8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短暂丢失</w:t>
      </w:r>
      <w:r w:rsidRPr="006A029A">
        <w:rPr>
          <w:rFonts w:asciiTheme="minorEastAsia" w:hAnsiTheme="minorEastAsia"/>
          <w:sz w:val="21"/>
          <w:lang w:eastAsia="zh-CN"/>
        </w:rPr>
        <w:t>：球快速旋转或反光可能导致 1~3 帧漏检</w:t>
      </w:r>
    </w:p>
    <w:p w14:paraId="4364BB81" w14:textId="77777777" w:rsidR="001E58A0" w:rsidRPr="006A029A" w:rsidRDefault="002B22B6">
      <w:pPr>
        <w:pStyle w:val="Compact"/>
        <w:numPr>
          <w:ilvl w:val="0"/>
          <w:numId w:val="8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跳变</w:t>
      </w:r>
      <w:r w:rsidRPr="006A029A">
        <w:rPr>
          <w:rFonts w:asciiTheme="minorEastAsia" w:hAnsiTheme="minorEastAsia"/>
          <w:sz w:val="21"/>
          <w:lang w:eastAsia="zh-CN"/>
        </w:rPr>
        <w:t>：当两个球同时出现在视野时，检测结果可能瞬间从球 A 跳到球 B</w:t>
      </w:r>
    </w:p>
    <w:p w14:paraId="0A7A2C18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针对深度视觉的特性，我们设计了两层后处理架构：</w:t>
      </w:r>
      <w:r w:rsidRPr="006A029A">
        <w:rPr>
          <w:rStyle w:val="VerbatimChar"/>
          <w:rFonts w:asciiTheme="minorEastAsia" w:hAnsiTheme="minorEastAsia"/>
          <w:sz w:val="21"/>
          <w:lang w:eastAsia="zh-CN"/>
        </w:rPr>
        <w:t>Detector</w:t>
      </w:r>
      <w:r w:rsidRPr="006A029A">
        <w:rPr>
          <w:rFonts w:asciiTheme="minorEastAsia" w:hAnsiTheme="minorEastAsia"/>
          <w:sz w:val="21"/>
          <w:lang w:eastAsia="zh-CN"/>
        </w:rPr>
        <w:t xml:space="preserve"> → </w:t>
      </w:r>
      <w:r w:rsidRPr="006A029A">
        <w:rPr>
          <w:rStyle w:val="VerbatimChar"/>
          <w:rFonts w:asciiTheme="minorEastAsia" w:hAnsiTheme="minorEastAsia"/>
          <w:sz w:val="21"/>
          <w:lang w:eastAsia="zh-CN"/>
        </w:rPr>
        <w:t>Tracker</w:t>
      </w:r>
      <w:r w:rsidRPr="006A029A">
        <w:rPr>
          <w:rFonts w:asciiTheme="minorEastAsia" w:hAnsiTheme="minorEastAsia"/>
          <w:sz w:val="21"/>
          <w:lang w:eastAsia="zh-CN"/>
        </w:rPr>
        <w:t>，分别封装原始数据读取和时序滤波逻辑。</w:t>
      </w:r>
    </w:p>
    <w:p w14:paraId="0BFA3B3C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</w:rPr>
      </w:pPr>
      <w:bookmarkStart w:id="13" w:name="detector-层归一化与封装"/>
      <w:r w:rsidRPr="006A029A">
        <w:rPr>
          <w:rFonts w:asciiTheme="minorEastAsia" w:eastAsiaTheme="minorEastAsia" w:hAnsiTheme="minorEastAsia"/>
          <w:sz w:val="21"/>
        </w:rPr>
        <w:t>4.1 Detector 层：归一化与封装</w:t>
      </w:r>
    </w:p>
    <w:p w14:paraId="19BF2E36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Style w:val="VerbatimChar"/>
          <w:rFonts w:asciiTheme="minorEastAsia" w:hAnsiTheme="minorEastAsia"/>
          <w:sz w:val="21"/>
        </w:rPr>
        <w:t>Detector</w:t>
      </w:r>
      <w:r w:rsidRPr="006A029A">
        <w:rPr>
          <w:rFonts w:asciiTheme="minorEastAsia" w:hAnsiTheme="minorEastAsia"/>
          <w:sz w:val="21"/>
        </w:rPr>
        <w:t xml:space="preserve"> 类负责与 Limelight 的 </w:t>
      </w:r>
      <w:r w:rsidRPr="006A029A">
        <w:rPr>
          <w:rStyle w:val="VerbatimChar"/>
          <w:rFonts w:asciiTheme="minorEastAsia" w:hAnsiTheme="minorEastAsia"/>
          <w:sz w:val="21"/>
        </w:rPr>
        <w:t>LLResult</w:t>
      </w:r>
      <w:r w:rsidRPr="006A029A">
        <w:rPr>
          <w:rFonts w:asciiTheme="minorEastAsia" w:hAnsiTheme="minorEastAsia"/>
          <w:sz w:val="21"/>
        </w:rPr>
        <w:t xml:space="preserve"> 交互，对外提供：</w:t>
      </w:r>
    </w:p>
    <w:p w14:paraId="565C970C" w14:textId="77777777" w:rsidR="001E58A0" w:rsidRPr="006A029A" w:rsidRDefault="002B22B6">
      <w:pPr>
        <w:pStyle w:val="Compact"/>
        <w:numPr>
          <w:ilvl w:val="0"/>
          <w:numId w:val="9"/>
        </w:numPr>
        <w:rPr>
          <w:rFonts w:asciiTheme="minorEastAsia" w:hAnsiTheme="minorEastAsia"/>
          <w:sz w:val="21"/>
        </w:rPr>
      </w:pPr>
      <w:r w:rsidRPr="006A029A">
        <w:rPr>
          <w:rStyle w:val="VerbatimChar"/>
          <w:rFonts w:asciiTheme="minorEastAsia" w:hAnsiTheme="minorEastAsia"/>
          <w:sz w:val="21"/>
        </w:rPr>
        <w:t>hasTarget()</w:t>
      </w:r>
      <w:r w:rsidRPr="006A029A">
        <w:rPr>
          <w:rFonts w:asciiTheme="minorEastAsia" w:hAnsiTheme="minorEastAsia"/>
          <w:sz w:val="21"/>
        </w:rPr>
        <w:t xml:space="preserve"> —— 是否有有效检测结果</w:t>
      </w:r>
    </w:p>
    <w:p w14:paraId="391B8180" w14:textId="77777777" w:rsidR="001E58A0" w:rsidRPr="006A029A" w:rsidRDefault="002B22B6">
      <w:pPr>
        <w:pStyle w:val="Compact"/>
        <w:numPr>
          <w:ilvl w:val="0"/>
          <w:numId w:val="9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Style w:val="VerbatimChar"/>
          <w:rFonts w:asciiTheme="minorEastAsia" w:hAnsiTheme="minorEastAsia"/>
          <w:sz w:val="21"/>
          <w:lang w:eastAsia="zh-CN"/>
        </w:rPr>
        <w:t>bearing()</w:t>
      </w:r>
      <w:r w:rsidRPr="006A029A">
        <w:rPr>
          <w:rFonts w:asciiTheme="minorEastAsia" w:hAnsiTheme="minorEastAsia"/>
          <w:sz w:val="21"/>
          <w:lang w:eastAsia="zh-CN"/>
        </w:rPr>
        <w:t xml:space="preserve"> —— 目标水平偏移角度（逆时针为正，单位为度）</w:t>
      </w:r>
    </w:p>
    <w:p w14:paraId="6F43D2AE" w14:textId="77777777" w:rsidR="001E58A0" w:rsidRPr="006A029A" w:rsidRDefault="002B22B6">
      <w:pPr>
        <w:pStyle w:val="Compact"/>
        <w:numPr>
          <w:ilvl w:val="0"/>
          <w:numId w:val="9"/>
        </w:numPr>
        <w:rPr>
          <w:rFonts w:asciiTheme="minorEastAsia" w:hAnsiTheme="minorEastAsia"/>
          <w:sz w:val="21"/>
        </w:rPr>
      </w:pPr>
      <w:r w:rsidRPr="006A029A">
        <w:rPr>
          <w:rStyle w:val="VerbatimChar"/>
          <w:rFonts w:asciiTheme="minorEastAsia" w:hAnsiTheme="minorEastAsia"/>
          <w:sz w:val="21"/>
        </w:rPr>
        <w:t>get_center(objectName)</w:t>
      </w:r>
      <w:r w:rsidRPr="006A029A">
        <w:rPr>
          <w:rFonts w:asciiTheme="minorEastAsia" w:hAnsiTheme="minorEastAsia"/>
          <w:sz w:val="21"/>
        </w:rPr>
        <w:t xml:space="preserve"> —— 获取特定类别目标的归一化中心坐标（用于多目标场景）</w:t>
      </w:r>
    </w:p>
    <w:p w14:paraId="17F64C7B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 xml:space="preserve">其中 </w:t>
      </w:r>
      <w:r w:rsidRPr="006A029A">
        <w:rPr>
          <w:rStyle w:val="VerbatimChar"/>
          <w:rFonts w:asciiTheme="minorEastAsia" w:hAnsiTheme="minorEastAsia"/>
          <w:sz w:val="21"/>
        </w:rPr>
        <w:t>bearing()</w:t>
      </w:r>
      <w:r w:rsidRPr="006A029A">
        <w:rPr>
          <w:rFonts w:asciiTheme="minorEastAsia" w:hAnsiTheme="minorEastAsia"/>
          <w:sz w:val="21"/>
        </w:rPr>
        <w:t xml:space="preserve"> 直接取自 </w:t>
      </w:r>
      <w:r w:rsidRPr="006A029A">
        <w:rPr>
          <w:rStyle w:val="VerbatimChar"/>
          <w:rFonts w:asciiTheme="minorEastAsia" w:hAnsiTheme="minorEastAsia"/>
          <w:sz w:val="21"/>
        </w:rPr>
        <w:t>result.getTx()</w:t>
      </w:r>
      <w:r w:rsidRPr="006A029A">
        <w:rPr>
          <w:rFonts w:asciiTheme="minorEastAsia" w:hAnsiTheme="minorEastAsia"/>
          <w:sz w:val="21"/>
        </w:rPr>
        <w:t>，但注意 Limelight 定义“右正左负”，我们将其取反使与机器人坐标系一致（逆时针为正）。</w:t>
      </w:r>
    </w:p>
    <w:p w14:paraId="5EE0DA7B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</w:rPr>
      </w:pPr>
      <w:bookmarkStart w:id="14" w:name="tracker-层ema-跳变延迟滤波"/>
      <w:bookmarkEnd w:id="13"/>
      <w:r w:rsidRPr="006A029A">
        <w:rPr>
          <w:rFonts w:asciiTheme="minorEastAsia" w:eastAsiaTheme="minorEastAsia" w:hAnsiTheme="minorEastAsia"/>
          <w:sz w:val="21"/>
        </w:rPr>
        <w:t>4.2 Tracker 层：EMA + 跳变延迟滤波</w:t>
      </w:r>
    </w:p>
    <w:p w14:paraId="732A8BAE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为了适配深度视觉，发挥其最大优势，我们针对性设计了专门负责模型输出后处理的</w:t>
      </w:r>
      <w:r w:rsidRPr="006A029A">
        <w:rPr>
          <w:rFonts w:asciiTheme="minorEastAsia" w:hAnsiTheme="minorEastAsia"/>
          <w:b/>
          <w:bCs/>
          <w:sz w:val="21"/>
          <w:lang w:eastAsia="zh-CN"/>
        </w:rPr>
        <w:t>Tracker层</w:t>
      </w:r>
      <w:r w:rsidRPr="006A029A">
        <w:rPr>
          <w:rFonts w:asciiTheme="minorEastAsia" w:hAnsiTheme="minorEastAsia"/>
          <w:sz w:val="21"/>
          <w:lang w:eastAsia="zh-CN"/>
        </w:rPr>
        <w:t>：</w:t>
      </w:r>
    </w:p>
    <w:p w14:paraId="423D7ABC" w14:textId="77777777" w:rsidR="001E58A0" w:rsidRPr="006A029A" w:rsidRDefault="002B22B6">
      <w:pPr>
        <w:pStyle w:val="4"/>
        <w:rPr>
          <w:rFonts w:asciiTheme="minorEastAsia" w:eastAsiaTheme="minorEastAsia" w:hAnsiTheme="minorEastAsia"/>
          <w:sz w:val="21"/>
          <w:lang w:eastAsia="zh-CN"/>
        </w:rPr>
      </w:pPr>
      <w:bookmarkStart w:id="15" w:name="ema低通滤波"/>
      <w:r w:rsidRPr="006A029A">
        <w:rPr>
          <w:rFonts w:asciiTheme="minorEastAsia" w:eastAsiaTheme="minorEastAsia" w:hAnsiTheme="minorEastAsia"/>
          <w:sz w:val="21"/>
          <w:lang w:eastAsia="zh-CN"/>
        </w:rPr>
        <w:t>4.2.1 EMA低通滤波</w:t>
      </w:r>
    </w:p>
    <w:p w14:paraId="4B9A671F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 xml:space="preserve">为了过滤同一个检测框的抖动，当角度震荡幅度较小时，对原始角度 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1"/>
                <w:lang w:eastAsia="zh-CN"/>
              </w:rPr>
              <m:t>t</m:t>
            </m:r>
          </m:sub>
        </m:sSub>
      </m:oMath>
      <w:r w:rsidRPr="006A029A">
        <w:rPr>
          <w:rFonts w:asciiTheme="minorEastAsia" w:hAnsiTheme="minorEastAsia"/>
          <w:sz w:val="21"/>
          <w:lang w:eastAsia="zh-CN"/>
        </w:rPr>
        <w:t xml:space="preserve"> 进行指数移动平均(</w:t>
      </w:r>
      <w:r w:rsidRPr="006A029A">
        <w:rPr>
          <w:rFonts w:asciiTheme="minorEastAsia" w:hAnsiTheme="minorEastAsia"/>
          <w:b/>
          <w:bCs/>
          <w:sz w:val="21"/>
          <w:lang w:eastAsia="zh-CN"/>
        </w:rPr>
        <w:t>EMA</w:t>
      </w:r>
      <w:r w:rsidRPr="006A029A">
        <w:rPr>
          <w:rFonts w:asciiTheme="minorEastAsia" w:hAnsiTheme="minorEastAsia"/>
          <w:sz w:val="21"/>
          <w:lang w:eastAsia="zh-CN"/>
        </w:rPr>
        <w:t>)：</w:t>
      </w:r>
    </w:p>
    <w:p w14:paraId="7D72EE85" w14:textId="77777777" w:rsidR="001E58A0" w:rsidRPr="006A029A" w:rsidRDefault="00000000">
      <w:pPr>
        <w:pStyle w:val="a0"/>
        <w:rPr>
          <w:rFonts w:asciiTheme="minorEastAsia" w:hAnsiTheme="minorEastAsia"/>
          <w:sz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</w:rPr>
            <m:t>=</m:t>
          </m:r>
          <m:r>
            <w:rPr>
              <w:rFonts w:ascii="Cambria Math" w:hAnsi="Cambria Math"/>
              <w:sz w:val="21"/>
            </w:rPr>
            <m:t>α</m:t>
          </m:r>
          <m:r>
            <m:rPr>
              <m:sty m:val="p"/>
            </m:rPr>
            <w:rPr>
              <w:rFonts w:ascii="Cambria Math" w:hAnsi="Cambria Math"/>
              <w:sz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θ</m:t>
              </m:r>
            </m:e>
            <m:sub>
              <m:r>
                <w:rPr>
                  <w:rFonts w:ascii="Cambria Math" w:hAnsi="Cambria Math"/>
                  <w:sz w:val="2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</w:rPr>
            <m:t>+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-</m:t>
              </m:r>
              <m:r>
                <w:rPr>
                  <w:rFonts w:ascii="Cambria Math" w:hAnsi="Cambria Math"/>
                  <w:sz w:val="21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  <w:sz w:val="21"/>
            </w:rPr>
            <m:t>⋅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sz w:val="2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-</m:t>
              </m:r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</m:oMath>
      </m:oMathPara>
    </w:p>
    <w:p w14:paraId="3D35517D" w14:textId="488FC0DE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lastRenderedPageBreak/>
        <w:t xml:space="preserve">其中 </w:t>
      </w:r>
      <m:oMath>
        <m:r>
          <w:rPr>
            <w:rFonts w:ascii="Cambria Math" w:hAnsi="Cambria Math"/>
            <w:sz w:val="21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sz w:val="21"/>
            <w:lang w:eastAsia="zh-CN"/>
          </w:rPr>
          <m:t>=</m:t>
        </m:r>
        <m:r>
          <w:rPr>
            <w:rFonts w:ascii="Cambria Math" w:hAnsi="Cambria Math"/>
            <w:sz w:val="21"/>
            <w:lang w:eastAsia="zh-CN"/>
          </w:rPr>
          <m:t>0.8</m:t>
        </m:r>
      </m:oMath>
      <w:r w:rsidRPr="006A029A">
        <w:rPr>
          <w:rFonts w:asciiTheme="minorEastAsia" w:hAnsiTheme="minorEastAsia"/>
          <w:sz w:val="21"/>
          <w:lang w:eastAsia="zh-CN"/>
        </w:rPr>
        <w:t>，在平滑度和响应速度之间取得平衡。</w:t>
      </w:r>
    </w:p>
    <w:p w14:paraId="4183F4EA" w14:textId="77777777" w:rsidR="001E58A0" w:rsidRPr="006A029A" w:rsidRDefault="002B22B6">
      <w:pPr>
        <w:pStyle w:val="4"/>
        <w:rPr>
          <w:rFonts w:asciiTheme="minorEastAsia" w:eastAsiaTheme="minorEastAsia" w:hAnsiTheme="minorEastAsia"/>
          <w:sz w:val="21"/>
          <w:lang w:eastAsia="zh-CN"/>
        </w:rPr>
      </w:pPr>
      <w:bookmarkStart w:id="16" w:name="跳变检测与延迟确认"/>
      <w:bookmarkEnd w:id="15"/>
      <w:r w:rsidRPr="006A029A">
        <w:rPr>
          <w:rFonts w:asciiTheme="minorEastAsia" w:eastAsiaTheme="minorEastAsia" w:hAnsiTheme="minorEastAsia"/>
          <w:sz w:val="21"/>
          <w:lang w:eastAsia="zh-CN"/>
        </w:rPr>
        <w:t>4.2.2 跳变检测与延迟确认</w:t>
      </w:r>
    </w:p>
    <w:p w14:paraId="7E5779F0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对于角度的大幅突变，则通常是最近目标短暂丢失，但也可能是已移除画面或被吃掉。为了较好区别两种情况，我们在Tracker内置了跳变延迟处理，设计了如下系统：</w:t>
      </w:r>
    </w:p>
    <w:p w14:paraId="7CEDF095" w14:textId="77777777" w:rsidR="001E58A0" w:rsidRPr="006A029A" w:rsidRDefault="002B22B6">
      <w:pPr>
        <w:pStyle w:val="Compact"/>
        <w:numPr>
          <w:ilvl w:val="0"/>
          <w:numId w:val="10"/>
        </w:numPr>
        <w:rPr>
          <w:rFonts w:asciiTheme="minorEastAsia" w:hAnsiTheme="minorEastAsia"/>
          <w:sz w:val="21"/>
        </w:rPr>
      </w:pPr>
      <w:r w:rsidRPr="006A029A">
        <w:rPr>
          <w:rStyle w:val="VerbatimChar"/>
          <w:rFonts w:asciiTheme="minorEastAsia" w:hAnsiTheme="minorEastAsia"/>
          <w:sz w:val="21"/>
        </w:rPr>
        <w:t>hasTarget</w:t>
      </w:r>
      <w:r w:rsidRPr="006A029A">
        <w:rPr>
          <w:rFonts w:asciiTheme="minorEastAsia" w:hAnsiTheme="minorEastAsia"/>
          <w:sz w:val="21"/>
        </w:rPr>
        <w:t xml:space="preserve"> —— 滤波后的目标存在标志</w:t>
      </w:r>
    </w:p>
    <w:p w14:paraId="4F3382D5" w14:textId="77777777" w:rsidR="001E58A0" w:rsidRPr="006A029A" w:rsidRDefault="002B22B6">
      <w:pPr>
        <w:pStyle w:val="Compact"/>
        <w:numPr>
          <w:ilvl w:val="0"/>
          <w:numId w:val="10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Style w:val="VerbatimChar"/>
          <w:rFonts w:asciiTheme="minorEastAsia" w:hAnsiTheme="minorEastAsia"/>
          <w:sz w:val="21"/>
          <w:lang w:eastAsia="zh-CN"/>
        </w:rPr>
        <w:t>targetTheta</w:t>
      </w:r>
      <w:r w:rsidRPr="006A029A">
        <w:rPr>
          <w:rFonts w:asciiTheme="minorEastAsia" w:hAnsiTheme="minorEastAsia"/>
          <w:sz w:val="21"/>
          <w:lang w:eastAsia="zh-CN"/>
        </w:rPr>
        <w:t xml:space="preserve"> —— 滤波后的目标角度（弧度）我们不立即跳转，而是进入延迟处理：</w:t>
      </w:r>
    </w:p>
    <w:p w14:paraId="062F0537" w14:textId="77777777" w:rsidR="001E58A0" w:rsidRPr="006A029A" w:rsidRDefault="002B22B6">
      <w:pPr>
        <w:pStyle w:val="Compact"/>
        <w:numPr>
          <w:ilvl w:val="0"/>
          <w:numId w:val="10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 xml:space="preserve">连续 </w:t>
      </w:r>
      <w:r w:rsidRPr="006A029A">
        <w:rPr>
          <w:rStyle w:val="VerbatimChar"/>
          <w:rFonts w:asciiTheme="minorEastAsia" w:hAnsiTheme="minorEastAsia"/>
          <w:sz w:val="21"/>
        </w:rPr>
        <w:t>confirmationFrames = 10</w:t>
      </w:r>
      <w:r w:rsidRPr="006A029A">
        <w:rPr>
          <w:rFonts w:asciiTheme="minorEastAsia" w:hAnsiTheme="minorEastAsia"/>
          <w:sz w:val="21"/>
        </w:rPr>
        <w:t xml:space="preserve"> 帧新角度保持在阈值外，才更新目标角度。</w:t>
      </w:r>
    </w:p>
    <w:p w14:paraId="54E7CEAB" w14:textId="77777777" w:rsidR="001E58A0" w:rsidRPr="006A029A" w:rsidRDefault="002B22B6">
      <w:pPr>
        <w:pStyle w:val="Compact"/>
        <w:numPr>
          <w:ilvl w:val="0"/>
          <w:numId w:val="10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 xml:space="preserve">目标消失时，不立即认为丢失，而是等待 </w:t>
      </w:r>
      <w:r w:rsidRPr="006A029A">
        <w:rPr>
          <w:rStyle w:val="VerbatimChar"/>
          <w:rFonts w:asciiTheme="minorEastAsia" w:hAnsiTheme="minorEastAsia"/>
          <w:sz w:val="21"/>
        </w:rPr>
        <w:t>removalFrames = 30</w:t>
      </w:r>
      <w:r w:rsidRPr="006A029A">
        <w:rPr>
          <w:rFonts w:asciiTheme="minorEastAsia" w:hAnsiTheme="minorEastAsia"/>
          <w:sz w:val="21"/>
        </w:rPr>
        <w:t xml:space="preserve"> 帧持续无目标后才将 </w:t>
      </w:r>
      <w:r w:rsidRPr="006A029A">
        <w:rPr>
          <w:rStyle w:val="VerbatimChar"/>
          <w:rFonts w:asciiTheme="minorEastAsia" w:hAnsiTheme="minorEastAsia"/>
          <w:sz w:val="21"/>
        </w:rPr>
        <w:t>hasTarget</w:t>
      </w:r>
      <w:r w:rsidRPr="006A029A">
        <w:rPr>
          <w:rFonts w:asciiTheme="minorEastAsia" w:hAnsiTheme="minorEastAsia"/>
          <w:sz w:val="21"/>
        </w:rPr>
        <w:t xml:space="preserve"> 置 false。</w:t>
      </w:r>
    </w:p>
    <w:p w14:paraId="5BF05F18" w14:textId="77777777" w:rsidR="001E58A0" w:rsidRPr="006A029A" w:rsidRDefault="002B22B6">
      <w:pPr>
        <w:pStyle w:val="Compact"/>
        <w:numPr>
          <w:ilvl w:val="0"/>
          <w:numId w:val="10"/>
        </w:numPr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</w:rPr>
        <w:t xml:space="preserve">目标重新出现时，也需要连续 </w:t>
      </w:r>
      <w:r w:rsidRPr="006A029A">
        <w:rPr>
          <w:rStyle w:val="VerbatimChar"/>
          <w:rFonts w:asciiTheme="minorEastAsia" w:hAnsiTheme="minorEastAsia"/>
          <w:sz w:val="21"/>
        </w:rPr>
        <w:t>confirmationFrames</w:t>
      </w:r>
      <w:r w:rsidRPr="006A029A">
        <w:rPr>
          <w:rFonts w:asciiTheme="minorEastAsia" w:hAnsiTheme="minorEastAsia"/>
          <w:sz w:val="21"/>
        </w:rPr>
        <w:t xml:space="preserve"> 帧有目标才重新认定。</w:t>
      </w:r>
    </w:p>
    <w:p w14:paraId="2F7D07EB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这套策略有效抵抗了短暂遮挡或反光造成的闪烁。</w:t>
      </w:r>
    </w:p>
    <w:p w14:paraId="6AA580EF" w14:textId="77777777" w:rsidR="001E58A0" w:rsidRPr="006A029A" w:rsidRDefault="002B22B6">
      <w:pPr>
        <w:pStyle w:val="3"/>
        <w:rPr>
          <w:rFonts w:asciiTheme="minorEastAsia" w:eastAsiaTheme="minorEastAsia" w:hAnsiTheme="minorEastAsia"/>
          <w:sz w:val="21"/>
          <w:lang w:eastAsia="zh-CN"/>
        </w:rPr>
      </w:pPr>
      <w:bookmarkStart w:id="17" w:name="集成测试结果"/>
      <w:bookmarkEnd w:id="14"/>
      <w:bookmarkEnd w:id="16"/>
      <w:r w:rsidRPr="006A029A">
        <w:rPr>
          <w:rFonts w:asciiTheme="minorEastAsia" w:eastAsiaTheme="minorEastAsia" w:hAnsiTheme="minorEastAsia"/>
          <w:sz w:val="21"/>
          <w:lang w:eastAsia="zh-CN"/>
        </w:rPr>
        <w:t>4.3 集成测试结果</w:t>
      </w:r>
    </w:p>
    <w:p w14:paraId="6A50445D" w14:textId="39939E15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 xml:space="preserve">在动态测试中（机器人旋转 180°，球体放置于 1.5m 处），原始 </w:t>
      </w:r>
      <w:r w:rsidRPr="006A029A">
        <w:rPr>
          <w:rStyle w:val="VerbatimChar"/>
          <w:rFonts w:asciiTheme="minorEastAsia" w:hAnsiTheme="minorEastAsia"/>
          <w:sz w:val="21"/>
          <w:lang w:eastAsia="zh-CN"/>
        </w:rPr>
        <w:t>bearing</w:t>
      </w:r>
      <w:r w:rsidRPr="006A029A">
        <w:rPr>
          <w:rFonts w:asciiTheme="minorEastAsia" w:hAnsiTheme="minorEastAsia"/>
          <w:sz w:val="21"/>
          <w:lang w:eastAsia="zh-CN"/>
        </w:rPr>
        <w:t xml:space="preserve"> 输出抖动 ±3°，经过 Tracker 滤波后输出抖动 ±0.5°，且未出现错误跳转到另一侧球的情况。</w:t>
      </w:r>
    </w:p>
    <w:p w14:paraId="245B8113" w14:textId="77777777" w:rsidR="001E58A0" w:rsidRPr="006A029A" w:rsidRDefault="002B22B6">
      <w:pPr>
        <w:pStyle w:val="2"/>
        <w:rPr>
          <w:rFonts w:asciiTheme="minorEastAsia" w:eastAsiaTheme="minorEastAsia" w:hAnsiTheme="minorEastAsia"/>
          <w:sz w:val="22"/>
        </w:rPr>
      </w:pPr>
      <w:bookmarkStart w:id="18" w:name="五后续改进方向"/>
      <w:bookmarkEnd w:id="12"/>
      <w:bookmarkEnd w:id="17"/>
      <w:r w:rsidRPr="006A029A">
        <w:rPr>
          <w:rFonts w:asciiTheme="minorEastAsia" w:eastAsiaTheme="minorEastAsia" w:hAnsiTheme="minorEastAsia"/>
          <w:sz w:val="21"/>
        </w:rPr>
        <w:t>五、后续改进方向</w:t>
      </w:r>
    </w:p>
    <w:p w14:paraId="65736ED9" w14:textId="77777777" w:rsidR="001E58A0" w:rsidRPr="006A029A" w:rsidRDefault="002B22B6">
      <w:pPr>
        <w:pStyle w:val="Compact"/>
        <w:numPr>
          <w:ilvl w:val="0"/>
          <w:numId w:val="11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多目标管理</w:t>
      </w:r>
      <w:r w:rsidRPr="006A029A">
        <w:rPr>
          <w:rFonts w:asciiTheme="minorEastAsia" w:hAnsiTheme="minorEastAsia"/>
          <w:sz w:val="21"/>
          <w:lang w:eastAsia="zh-CN"/>
        </w:rPr>
        <w:t>：当前 Tracker 仅跟踪单一目标（最近或置信度最高）。未来可升级为多假设跟踪，同时跟踪多个球并选择最优。</w:t>
      </w:r>
    </w:p>
    <w:p w14:paraId="18705679" w14:textId="77777777" w:rsidR="001E58A0" w:rsidRPr="006A029A" w:rsidRDefault="002B22B6">
      <w:pPr>
        <w:pStyle w:val="Compact"/>
        <w:numPr>
          <w:ilvl w:val="0"/>
          <w:numId w:val="11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距离辅助</w:t>
      </w:r>
      <w:r w:rsidRPr="006A029A">
        <w:rPr>
          <w:rFonts w:asciiTheme="minorEastAsia" w:hAnsiTheme="minorEastAsia"/>
          <w:sz w:val="21"/>
          <w:lang w:eastAsia="zh-CN"/>
        </w:rPr>
        <w:t xml:space="preserve">：利用边界框面积 </w:t>
      </w:r>
      <w:r w:rsidRPr="006A029A">
        <w:rPr>
          <w:rStyle w:val="VerbatimChar"/>
          <w:rFonts w:asciiTheme="minorEastAsia" w:hAnsiTheme="minorEastAsia"/>
          <w:sz w:val="21"/>
          <w:lang w:eastAsia="zh-CN"/>
        </w:rPr>
        <w:t>ta</w:t>
      </w:r>
      <w:r w:rsidRPr="006A029A">
        <w:rPr>
          <w:rFonts w:asciiTheme="minorEastAsia" w:hAnsiTheme="minorEastAsia"/>
          <w:sz w:val="21"/>
          <w:lang w:eastAsia="zh-CN"/>
        </w:rPr>
        <w:t xml:space="preserve"> 估算距离，结合目标角度实现更智能的路径规划。</w:t>
      </w:r>
    </w:p>
    <w:p w14:paraId="28B2190E" w14:textId="77777777" w:rsidR="001E58A0" w:rsidRPr="006A029A" w:rsidRDefault="002B22B6">
      <w:pPr>
        <w:pStyle w:val="Compact"/>
        <w:numPr>
          <w:ilvl w:val="0"/>
          <w:numId w:val="11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主动学习</w:t>
      </w:r>
      <w:r w:rsidRPr="006A029A">
        <w:rPr>
          <w:rFonts w:asciiTheme="minorEastAsia" w:hAnsiTheme="minorEastAsia"/>
          <w:sz w:val="21"/>
          <w:lang w:eastAsia="zh-CN"/>
        </w:rPr>
        <w:t>：收集比赛中的漏检/误检帧，回流训练集进行二次微调。</w:t>
      </w:r>
    </w:p>
    <w:p w14:paraId="5377F14C" w14:textId="77777777" w:rsidR="001E58A0" w:rsidRPr="006A029A" w:rsidRDefault="002B22B6">
      <w:pPr>
        <w:pStyle w:val="2"/>
        <w:rPr>
          <w:rFonts w:asciiTheme="minorEastAsia" w:eastAsiaTheme="minorEastAsia" w:hAnsiTheme="minorEastAsia"/>
          <w:sz w:val="22"/>
          <w:lang w:eastAsia="zh-CN"/>
        </w:rPr>
      </w:pPr>
      <w:bookmarkStart w:id="19" w:name="六结语"/>
      <w:bookmarkEnd w:id="18"/>
      <w:r w:rsidRPr="006A029A">
        <w:rPr>
          <w:rFonts w:asciiTheme="minorEastAsia" w:eastAsiaTheme="minorEastAsia" w:hAnsiTheme="minorEastAsia"/>
          <w:sz w:val="21"/>
          <w:lang w:eastAsia="zh-CN"/>
        </w:rPr>
        <w:t>六、结语</w:t>
      </w:r>
    </w:p>
    <w:p w14:paraId="3B70C7D4" w14:textId="77777777" w:rsidR="001E58A0" w:rsidRPr="006A029A" w:rsidRDefault="002B22B6">
      <w:pPr>
        <w:pStyle w:val="FirstParagraph"/>
        <w:rPr>
          <w:rFonts w:asciiTheme="minorEastAsia" w:hAnsiTheme="minorEastAsia"/>
          <w:sz w:val="21"/>
        </w:rPr>
      </w:pPr>
      <w:r w:rsidRPr="006A029A">
        <w:rPr>
          <w:rFonts w:asciiTheme="minorEastAsia" w:hAnsiTheme="minorEastAsia"/>
          <w:sz w:val="21"/>
          <w:lang w:eastAsia="zh-CN"/>
        </w:rPr>
        <w:t>本视觉系统从零开始搭建训练环境、完成模型微调、设计端侧后处理滤波，最终在 FTC 赛场上实现了对紫色/绿色球的稳定识别与跟踪。</w:t>
      </w:r>
      <w:r w:rsidRPr="006A029A">
        <w:rPr>
          <w:rFonts w:asciiTheme="minorEastAsia" w:hAnsiTheme="minorEastAsia"/>
          <w:sz w:val="21"/>
        </w:rPr>
        <w:t>核心创新在于：</w:t>
      </w:r>
    </w:p>
    <w:p w14:paraId="70AED3F9" w14:textId="77777777" w:rsidR="001E58A0" w:rsidRPr="006A029A" w:rsidRDefault="002B22B6">
      <w:pPr>
        <w:pStyle w:val="Compact"/>
        <w:numPr>
          <w:ilvl w:val="0"/>
          <w:numId w:val="12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引入深度视觉</w:t>
      </w:r>
      <w:r w:rsidRPr="006A029A">
        <w:rPr>
          <w:rFonts w:asciiTheme="minorEastAsia" w:hAnsiTheme="minorEastAsia"/>
          <w:sz w:val="21"/>
          <w:lang w:eastAsia="zh-CN"/>
        </w:rPr>
        <w:t xml:space="preserve"> 一次性解决传统视觉痛点，最大发挥 Limelight 性能；</w:t>
      </w:r>
    </w:p>
    <w:p w14:paraId="7E06EDFD" w14:textId="77777777" w:rsidR="001E58A0" w:rsidRPr="006A029A" w:rsidRDefault="002B22B6">
      <w:pPr>
        <w:pStyle w:val="Compact"/>
        <w:numPr>
          <w:ilvl w:val="0"/>
          <w:numId w:val="12"/>
        </w:numPr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b/>
          <w:bCs/>
          <w:sz w:val="21"/>
          <w:lang w:eastAsia="zh-CN"/>
        </w:rPr>
        <w:t>设计配套 Tracker</w:t>
      </w:r>
      <w:r w:rsidRPr="006A029A">
        <w:rPr>
          <w:rFonts w:asciiTheme="minorEastAsia" w:hAnsiTheme="minorEastAsia"/>
          <w:sz w:val="21"/>
          <w:lang w:eastAsia="zh-CN"/>
        </w:rPr>
        <w:t xml:space="preserve"> 引入时序滤波和跳变延迟，解决了深度模型输出抖动问题。</w:t>
      </w:r>
    </w:p>
    <w:p w14:paraId="6AE510E6" w14:textId="485F38F2" w:rsidR="001E58A0" w:rsidRPr="006A029A" w:rsidRDefault="002B22B6">
      <w:pPr>
        <w:pStyle w:val="FirstParagraph"/>
        <w:rPr>
          <w:rFonts w:asciiTheme="minorEastAsia" w:hAnsiTheme="minorEastAsia"/>
          <w:sz w:val="21"/>
          <w:lang w:eastAsia="zh-CN"/>
        </w:rPr>
      </w:pPr>
      <w:r w:rsidRPr="006A029A">
        <w:rPr>
          <w:rFonts w:asciiTheme="minorEastAsia" w:hAnsiTheme="minorEastAsia"/>
          <w:sz w:val="21"/>
          <w:lang w:eastAsia="zh-CN"/>
        </w:rPr>
        <w:t>系统已在真实环境中验证，</w:t>
      </w:r>
      <w:r w:rsidR="00976788">
        <w:rPr>
          <w:rFonts w:asciiTheme="minorEastAsia" w:hAnsiTheme="minorEastAsia" w:hint="eastAsia"/>
          <w:sz w:val="21"/>
          <w:lang w:eastAsia="zh-CN"/>
        </w:rPr>
        <w:t>比赛条件下30秒内自动吃球数量</w:t>
      </w:r>
      <w:r w:rsidRPr="006A029A">
        <w:rPr>
          <w:rFonts w:asciiTheme="minorEastAsia" w:hAnsiTheme="minorEastAsia"/>
          <w:sz w:val="21"/>
          <w:lang w:eastAsia="zh-CN"/>
        </w:rPr>
        <w:t xml:space="preserve">提升 </w:t>
      </w:r>
      <w:r w:rsidR="00976788">
        <w:rPr>
          <w:rFonts w:asciiTheme="minorEastAsia" w:hAnsiTheme="minorEastAsia" w:hint="eastAsia"/>
          <w:sz w:val="21"/>
          <w:lang w:eastAsia="zh-CN"/>
        </w:rPr>
        <w:t>4</w:t>
      </w:r>
      <w:r w:rsidRPr="006A029A">
        <w:rPr>
          <w:rFonts w:asciiTheme="minorEastAsia" w:hAnsiTheme="minorEastAsia"/>
          <w:sz w:val="21"/>
          <w:lang w:eastAsia="zh-CN"/>
        </w:rPr>
        <w:t>0% 以上。所有代码和训练配置已在github开源，供后续队伍参考。</w:t>
      </w:r>
      <w:bookmarkEnd w:id="0"/>
      <w:bookmarkEnd w:id="19"/>
    </w:p>
    <w:sectPr w:rsidR="001E58A0" w:rsidRPr="006A029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44A3" w14:textId="77777777" w:rsidR="008974ED" w:rsidRDefault="008974ED">
      <w:pPr>
        <w:spacing w:after="0"/>
      </w:pPr>
      <w:r>
        <w:separator/>
      </w:r>
    </w:p>
  </w:endnote>
  <w:endnote w:type="continuationSeparator" w:id="0">
    <w:p w14:paraId="19E00E61" w14:textId="77777777" w:rsidR="008974ED" w:rsidRDefault="008974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D522" w14:textId="77777777" w:rsidR="008974ED" w:rsidRDefault="008974ED">
      <w:r>
        <w:separator/>
      </w:r>
    </w:p>
  </w:footnote>
  <w:footnote w:type="continuationSeparator" w:id="0">
    <w:p w14:paraId="597158F0" w14:textId="77777777" w:rsidR="008974ED" w:rsidRDefault="00897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6E73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9B068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9ED0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11633343">
    <w:abstractNumId w:val="0"/>
  </w:num>
  <w:num w:numId="2" w16cid:durableId="424422299">
    <w:abstractNumId w:val="1"/>
  </w:num>
  <w:num w:numId="3" w16cid:durableId="276060873">
    <w:abstractNumId w:val="1"/>
  </w:num>
  <w:num w:numId="4" w16cid:durableId="1890143519">
    <w:abstractNumId w:val="1"/>
  </w:num>
  <w:num w:numId="5" w16cid:durableId="1619337632">
    <w:abstractNumId w:val="1"/>
  </w:num>
  <w:num w:numId="6" w16cid:durableId="744957014">
    <w:abstractNumId w:val="1"/>
  </w:num>
  <w:num w:numId="7" w16cid:durableId="1949123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6279861">
    <w:abstractNumId w:val="1"/>
  </w:num>
  <w:num w:numId="9" w16cid:durableId="183791594">
    <w:abstractNumId w:val="1"/>
  </w:num>
  <w:num w:numId="10" w16cid:durableId="734471188">
    <w:abstractNumId w:val="1"/>
  </w:num>
  <w:num w:numId="11" w16cid:durableId="1202209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282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8A0"/>
    <w:rsid w:val="001B1A6B"/>
    <w:rsid w:val="001E58A0"/>
    <w:rsid w:val="001F5D7D"/>
    <w:rsid w:val="002B22B6"/>
    <w:rsid w:val="002E31E3"/>
    <w:rsid w:val="00522626"/>
    <w:rsid w:val="00555B12"/>
    <w:rsid w:val="005D0780"/>
    <w:rsid w:val="006A029A"/>
    <w:rsid w:val="00876750"/>
    <w:rsid w:val="008974ED"/>
    <w:rsid w:val="00976788"/>
    <w:rsid w:val="00A048FB"/>
    <w:rsid w:val="00BD6FBE"/>
    <w:rsid w:val="00C2448C"/>
    <w:rsid w:val="00CC0CDD"/>
    <w:rsid w:val="00E1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02B7C"/>
  <w15:docId w15:val="{4C16979E-9F4C-41C8-A287-15644125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CC0CD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2"/>
    <w:rsid w:val="00CC0CDD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0">
    <w:name w:val="Plain Table 3"/>
    <w:basedOn w:val="a2"/>
    <w:rsid w:val="00CC0CD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">
    <w:name w:val="header"/>
    <w:basedOn w:val="a"/>
    <w:link w:val="af0"/>
    <w:rsid w:val="00BD6F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BD6FBE"/>
    <w:rPr>
      <w:sz w:val="18"/>
      <w:szCs w:val="18"/>
    </w:rPr>
  </w:style>
  <w:style w:type="paragraph" w:styleId="af1">
    <w:name w:val="footer"/>
    <w:basedOn w:val="a"/>
    <w:link w:val="af2"/>
    <w:rsid w:val="00BD6F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BD6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1461</Words>
  <Characters>1960</Characters>
  <Application>Microsoft Office Word</Application>
  <DocSecurity>0</DocSecurity>
  <Lines>81</Lines>
  <Paragraphs>103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10</cp:revision>
  <dcterms:created xsi:type="dcterms:W3CDTF">2026-05-18T12:46:00Z</dcterms:created>
  <dcterms:modified xsi:type="dcterms:W3CDTF">2026-08-11T13:20:00Z</dcterms:modified>
</cp:coreProperties>
</file>