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BA38" w14:textId="4AA3F235" w:rsidR="00303097" w:rsidRPr="00166309" w:rsidRDefault="00303097">
      <w:pPr>
        <w:rPr>
          <w:rFonts w:ascii="宋体" w:eastAsia="宋体" w:hAnsi="宋体"/>
          <w:b/>
          <w:bCs/>
          <w:sz w:val="21"/>
          <w:szCs w:val="21"/>
        </w:rPr>
      </w:pPr>
      <w:r w:rsidRPr="00166309">
        <w:rPr>
          <w:rFonts w:ascii="宋体" w:eastAsia="宋体" w:hAnsi="宋体"/>
          <w:b/>
          <w:bCs/>
          <w:sz w:val="21"/>
          <w:szCs w:val="21"/>
        </w:rPr>
        <w:t>摘要：本算法通过线性组合</w:t>
      </w:r>
      <w:r w:rsidR="00F73066" w:rsidRPr="00166309">
        <w:rPr>
          <w:rFonts w:ascii="宋体" w:eastAsia="宋体" w:hAnsi="宋体"/>
          <w:b/>
          <w:bCs/>
          <w:sz w:val="21"/>
          <w:szCs w:val="21"/>
        </w:rPr>
        <w:t>直接</w:t>
      </w:r>
      <w:r w:rsidRPr="00166309">
        <w:rPr>
          <w:rFonts w:ascii="宋体" w:eastAsia="宋体" w:hAnsi="宋体"/>
          <w:b/>
          <w:bCs/>
          <w:sz w:val="21"/>
          <w:szCs w:val="21"/>
        </w:rPr>
        <w:t>模拟升力和阻力的合力，用两段搜索标定线性组合系数，并</w:t>
      </w:r>
      <w:r w:rsidR="00E561E7">
        <w:rPr>
          <w:rFonts w:ascii="宋体" w:eastAsia="宋体" w:hAnsi="宋体" w:hint="eastAsia"/>
          <w:b/>
          <w:bCs/>
          <w:sz w:val="21"/>
          <w:szCs w:val="21"/>
        </w:rPr>
        <w:t>对基于Runge-Kutta IV的模拟落点函数</w:t>
      </w:r>
      <w:r w:rsidRPr="00166309">
        <w:rPr>
          <w:rFonts w:ascii="宋体" w:eastAsia="宋体" w:hAnsi="宋体"/>
          <w:b/>
          <w:bCs/>
          <w:sz w:val="21"/>
          <w:szCs w:val="21"/>
        </w:rPr>
        <w:t>用二分法解参</w:t>
      </w:r>
    </w:p>
    <w:p w14:paraId="1AD8BD66" w14:textId="30A2ED06" w:rsidR="008808D6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在抛体运动中，抛射物往往同时受到诸多升力和阻力，注意到：</w:t>
      </w:r>
    </w:p>
    <w:p w14:paraId="6D6FBA69" w14:textId="582BCBE8" w:rsidR="00376CA3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多数升力和阻力与小球速度v近似正比</w:t>
      </w:r>
    </w:p>
    <w:p w14:paraId="1EBECA64" w14:textId="7D553327" w:rsidR="00376CA3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升力与阻力均与抛体轨迹共平面</w:t>
      </w:r>
    </w:p>
    <w:p w14:paraId="1775DDEF" w14:textId="1D7D07DA" w:rsidR="00376CA3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因此，可以跳过升力和阻力的单独计算，</w:t>
      </w:r>
      <w:r w:rsidRPr="00166309">
        <w:rPr>
          <w:rFonts w:ascii="宋体" w:eastAsia="宋体" w:hAnsi="宋体"/>
          <w:b/>
          <w:bCs/>
          <w:sz w:val="21"/>
          <w:szCs w:val="21"/>
        </w:rPr>
        <w:t>直接计算全体升力和阻力的合力</w:t>
      </w:r>
      <w:r w:rsidRPr="00166309">
        <w:rPr>
          <w:rFonts w:ascii="宋体" w:eastAsia="宋体" w:hAnsi="宋体"/>
          <w:sz w:val="21"/>
          <w:szCs w:val="21"/>
        </w:rPr>
        <w:t>。由线性代数基本定理，该合力F必可表示为轨迹平面任意两基向量之线性组合</w:t>
      </w:r>
    </w:p>
    <w:p w14:paraId="28405E52" w14:textId="56AA39E3" w:rsidR="00376CA3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注意到v和</w:t>
      </w:r>
      <w:r w:rsidR="00CA22FA">
        <w:rPr>
          <w:rFonts w:ascii="宋体" w:eastAsia="宋体" w:hAnsi="宋体" w:hint="eastAsia"/>
          <w:sz w:val="21"/>
          <w:szCs w:val="21"/>
        </w:rPr>
        <w:t>单位向量z</w:t>
      </w:r>
      <w:r w:rsidRPr="00166309">
        <w:rPr>
          <w:rFonts w:ascii="宋体" w:eastAsia="宋体" w:hAnsi="宋体"/>
          <w:sz w:val="21"/>
          <w:szCs w:val="21"/>
        </w:rPr>
        <w:t>必定位于轨迹平面内，于是定义</w:t>
      </w:r>
    </w:p>
    <w:p w14:paraId="10A855F2" w14:textId="4AD2FFD0" w:rsidR="00376CA3" w:rsidRPr="00166309" w:rsidRDefault="00376CA3" w:rsidP="00376CA3">
      <w:pPr>
        <w:rPr>
          <w:rFonts w:ascii="宋体" w:eastAsia="宋体" w:hAnsi="宋体"/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 w:val="21"/>
              <w:szCs w:val="21"/>
            </w:rPr>
            <m:t>F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 xml:space="preserve">    </m:t>
              </m:r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eastAsia="宋体" w:hAnsi="Cambria Math"/>
                  <w:sz w:val="21"/>
                  <w:szCs w:val="21"/>
                </w:rPr>
                <m:t>z</m:t>
              </m:r>
            </m:e>
          </m:d>
          <m:r>
            <m:rPr>
              <m:sty m:val="bi"/>
            </m:rPr>
            <w:rPr>
              <w:rFonts w:ascii="Cambria Math" w:eastAsia="宋体" w:hAnsi="Cambria Math"/>
              <w:sz w:val="21"/>
              <w:szCs w:val="21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z</m:t>
                        </m:r>
                      </m:sub>
                    </m:sSub>
                  </m: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v</m:t>
                        </m:r>
                      </m:e>
                    </m:d>
                  </m:e>
                </m:mr>
              </m:m>
            </m:e>
          </m:d>
          <m:r>
            <m:rPr>
              <m:sty m:val="bi"/>
            </m:rPr>
            <w:rPr>
              <w:rFonts w:ascii="Cambria Math" w:eastAsia="宋体" w:hAnsi="Cambria Math"/>
              <w:sz w:val="21"/>
              <w:szCs w:val="21"/>
            </w:rPr>
            <m:t>k</m:t>
          </m:r>
        </m:oMath>
      </m:oMathPara>
    </w:p>
    <w:p w14:paraId="0277369C" w14:textId="335CE28E" w:rsidR="00376CA3" w:rsidRPr="00166309" w:rsidRDefault="00376CA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其中</w:t>
      </w:r>
      <w:r w:rsidRPr="00166309">
        <w:rPr>
          <w:rFonts w:ascii="宋体" w:eastAsia="宋体" w:hAnsi="宋体"/>
          <w:b/>
          <w:bCs/>
          <w:sz w:val="21"/>
          <w:szCs w:val="21"/>
        </w:rPr>
        <w:t>k为线性组合系数</w:t>
      </w:r>
      <w:r w:rsidRPr="00166309">
        <w:rPr>
          <w:rFonts w:ascii="宋体" w:eastAsia="宋体" w:hAnsi="宋体"/>
          <w:sz w:val="21"/>
          <w:szCs w:val="21"/>
        </w:rPr>
        <w:t>，可以根据实际数据解出。即可列出抛体微分方程</w:t>
      </w:r>
    </w:p>
    <w:p w14:paraId="0D27CB27" w14:textId="297DE0B7" w:rsidR="00376CA3" w:rsidRPr="00166309" w:rsidRDefault="00000000">
      <w:pPr>
        <w:rPr>
          <w:rFonts w:ascii="宋体" w:eastAsia="宋体" w:hAnsi="宋体"/>
          <w:sz w:val="21"/>
          <w:szCs w:val="21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ⅆ</m:t>
              </m:r>
              <m:r>
                <m:rPr>
                  <m:sty m:val="bi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ⅆ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num>
            <m:den>
              <m:r>
                <w:rPr>
                  <w:rFonts w:ascii="Cambria Math" w:eastAsia="宋体" w:hAnsi="Cambria Math"/>
                  <w:sz w:val="21"/>
                  <w:szCs w:val="21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r>
            <m:rPr>
              <m:sty m:val="bi"/>
            </m:rPr>
            <w:rPr>
              <w:rFonts w:ascii="Cambria Math" w:eastAsia="宋体" w:hAnsi="Cambria Math"/>
              <w:sz w:val="21"/>
              <w:szCs w:val="21"/>
            </w:rPr>
            <m:t>g</m:t>
          </m:r>
        </m:oMath>
      </m:oMathPara>
    </w:p>
    <w:p w14:paraId="2E34704D" w14:textId="0C44658B" w:rsidR="001E6144" w:rsidRPr="00166309" w:rsidRDefault="001E6144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与目标位置联立后即可解得v各项的关系，自由度降2</w:t>
      </w:r>
      <w:r w:rsidR="00DF2A94">
        <w:rPr>
          <w:rFonts w:ascii="宋体" w:eastAsia="宋体" w:hAnsi="宋体" w:hint="eastAsia"/>
          <w:sz w:val="21"/>
          <w:szCs w:val="21"/>
        </w:rPr>
        <w:t>。</w:t>
      </w:r>
    </w:p>
    <w:p w14:paraId="18FD070B" w14:textId="041F3E8F" w:rsidR="001E6144" w:rsidRPr="00166309" w:rsidRDefault="001E6144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若炮台仰角，旋转角，初速度均可控，则容许自由度为1，其容许参数组合在全体状态空间为一条曲线；若任一参数固定则有唯一解</w:t>
      </w:r>
      <w:r w:rsidR="00DF2A94">
        <w:rPr>
          <w:rFonts w:ascii="宋体" w:eastAsia="宋体" w:hAnsi="宋体" w:hint="eastAsia"/>
          <w:sz w:val="21"/>
          <w:szCs w:val="21"/>
        </w:rPr>
        <w:t>，可用</w:t>
      </w:r>
      <w:r w:rsidR="00DF2A94" w:rsidRPr="00E561E7">
        <w:rPr>
          <w:rFonts w:ascii="宋体" w:eastAsia="宋体" w:hAnsi="宋体" w:hint="eastAsia"/>
          <w:b/>
          <w:bCs/>
          <w:sz w:val="21"/>
          <w:szCs w:val="21"/>
        </w:rPr>
        <w:t>Runge-Kutta IV(RK4)</w:t>
      </w:r>
      <w:r w:rsidR="00DF2A94">
        <w:rPr>
          <w:rFonts w:ascii="宋体" w:eastAsia="宋体" w:hAnsi="宋体" w:hint="eastAsia"/>
          <w:sz w:val="21"/>
          <w:szCs w:val="21"/>
        </w:rPr>
        <w:t>方法解得数值。</w:t>
      </w:r>
    </w:p>
    <w:p w14:paraId="6E59E571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下面标定</w:t>
      </w:r>
      <w:r w:rsidRPr="00166309">
        <w:rPr>
          <w:rFonts w:ascii="宋体" w:eastAsia="宋体" w:hAnsi="宋体"/>
          <w:b/>
          <w:bCs/>
          <w:sz w:val="21"/>
          <w:szCs w:val="21"/>
        </w:rPr>
        <w:t>k</w:t>
      </w:r>
      <w:r w:rsidRPr="00166309">
        <w:rPr>
          <w:rFonts w:ascii="宋体" w:eastAsia="宋体" w:hAnsi="宋体"/>
          <w:sz w:val="21"/>
          <w:szCs w:val="21"/>
        </w:rPr>
        <w:t>：</w:t>
      </w:r>
    </w:p>
    <w:p w14:paraId="09C41026" w14:textId="61C86F26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设进行 </w:t>
      </w:r>
      <m:oMath>
        <m:r>
          <w:rPr>
            <w:rFonts w:ascii="Cambria Math" w:eastAsia="宋体" w:hAnsi="Cambria Math"/>
            <w:sz w:val="21"/>
            <w:szCs w:val="21"/>
          </w:rPr>
          <m:t>N</m:t>
        </m:r>
      </m:oMath>
      <w:r w:rsidRPr="00166309">
        <w:rPr>
          <w:rFonts w:ascii="宋体" w:eastAsia="宋体" w:hAnsi="宋体"/>
          <w:sz w:val="21"/>
          <w:szCs w:val="21"/>
        </w:rPr>
        <w:t xml:space="preserve"> 组静态发射实验（机器人静止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ry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=0</m:t>
        </m:r>
      </m:oMath>
      <w:r w:rsidRPr="00166309">
        <w:rPr>
          <w:rFonts w:ascii="宋体" w:eastAsia="宋体" w:hAnsi="宋体"/>
          <w:sz w:val="21"/>
          <w:szCs w:val="21"/>
        </w:rPr>
        <w:t xml:space="preserve">，且固定炮塔方向 </w:t>
      </w:r>
      <m:oMath>
        <m:r>
          <w:rPr>
            <w:rFonts w:ascii="Cambria Math" w:eastAsia="宋体" w:hAnsi="Cambria Math"/>
            <w:sz w:val="21"/>
            <w:szCs w:val="21"/>
          </w:rPr>
          <m:t>ϕ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=0</m:t>
        </m:r>
      </m:oMath>
      <w:r w:rsidRPr="00166309">
        <w:rPr>
          <w:rFonts w:ascii="宋体" w:eastAsia="宋体" w:hAnsi="宋体"/>
          <w:sz w:val="21"/>
          <w:szCs w:val="21"/>
        </w:rPr>
        <w:t xml:space="preserve">），对于每组实验记录仰角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θ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和实测水平落点距离 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D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1"/>
                <w:szCs w:val="21"/>
              </w:rPr>
            </m:ctrlPr>
          </m:radPr>
          <m:deg/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bSup>
          </m:e>
        </m:rad>
      </m:oMath>
      <w:r w:rsidRPr="00166309">
        <w:rPr>
          <w:rFonts w:ascii="宋体" w:eastAsia="宋体" w:hAnsi="宋体"/>
          <w:sz w:val="21"/>
          <w:szCs w:val="21"/>
        </w:rPr>
        <w:t>。</w:t>
      </w:r>
    </w:p>
    <w:p w14:paraId="41AC2B17" w14:textId="5DEC972A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对于任意候选 </w:t>
      </w:r>
      <m:oMath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>，记RK</w:t>
      </w:r>
      <w:r w:rsidR="00166309">
        <w:rPr>
          <w:rFonts w:ascii="宋体" w:eastAsia="宋体" w:hAnsi="宋体" w:hint="eastAsia"/>
          <w:sz w:val="21"/>
          <w:szCs w:val="21"/>
        </w:rPr>
        <w:t>4</w:t>
      </w:r>
      <w:r w:rsidRPr="00166309">
        <w:rPr>
          <w:rFonts w:ascii="宋体" w:eastAsia="宋体" w:hAnsi="宋体"/>
          <w:sz w:val="21"/>
          <w:szCs w:val="21"/>
        </w:rPr>
        <w:t>仿真落点距离</w:t>
      </w:r>
    </w:p>
    <w:p w14:paraId="04FDEE6C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sim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;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=∥</m:t>
          </m:r>
          <m:r>
            <m:rPr>
              <m:sty m:val="b"/>
            </m:rPr>
            <w:rPr>
              <w:rFonts w:ascii="Cambria Math" w:eastAsia="宋体" w:hAnsi="Cambria Math"/>
              <w:sz w:val="21"/>
              <w:szCs w:val="21"/>
            </w:rPr>
            <m:t>r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∥,</m:t>
          </m:r>
        </m:oMath>
      </m:oMathPara>
    </w:p>
    <w:p w14:paraId="1CB04947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其中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为小球首次到达目标高度 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Δh</m:t>
        </m:r>
      </m:oMath>
      <w:r w:rsidRPr="00166309">
        <w:rPr>
          <w:rFonts w:ascii="宋体" w:eastAsia="宋体" w:hAnsi="宋体"/>
          <w:sz w:val="21"/>
          <w:szCs w:val="21"/>
        </w:rPr>
        <w:t xml:space="preserve"> 的时刻（</w:t>
      </w:r>
      <m:oMath>
        <m:r>
          <w:rPr>
            <w:rFonts w:ascii="Cambria Math" w:eastAsia="宋体" w:hAnsi="Cambria Math"/>
            <w:sz w:val="21"/>
            <w:szCs w:val="21"/>
          </w:rPr>
          <m:t>Δh</m:t>
        </m:r>
      </m:oMath>
      <w:r w:rsidRPr="00166309">
        <w:rPr>
          <w:rFonts w:ascii="宋体" w:eastAsia="宋体" w:hAnsi="宋体"/>
          <w:sz w:val="21"/>
          <w:szCs w:val="21"/>
        </w:rPr>
        <w:t xml:space="preserve"> 为炮口与目标高度差）。</w:t>
      </w:r>
    </w:p>
    <w:p w14:paraId="31F7EA6E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采用</w:t>
      </w:r>
      <w:r w:rsidRPr="00166309">
        <w:rPr>
          <w:rFonts w:ascii="宋体" w:eastAsia="宋体" w:hAnsi="宋体"/>
          <w:b/>
          <w:bCs/>
          <w:sz w:val="21"/>
          <w:szCs w:val="21"/>
        </w:rPr>
        <w:t>最小二乘</w:t>
      </w:r>
    </w:p>
    <w:p w14:paraId="0EE95C4D" w14:textId="2DDC776A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eastAsia="宋体" w:hAnsi="Cambria Math"/>
              <w:sz w:val="21"/>
              <w:szCs w:val="21"/>
            </w:rPr>
            <m:t>L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[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D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sim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;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i</m:t>
              </m:r>
            </m:sub>
          </m:sSub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17ABC0E8" w14:textId="77777777" w:rsidR="004C6153" w:rsidRPr="00166309" w:rsidRDefault="00AD4F59" w:rsidP="004C6153">
      <w:pPr>
        <w:rPr>
          <w:rFonts w:ascii="宋体" w:eastAsia="宋体" w:hAnsi="宋体"/>
          <w:sz w:val="21"/>
          <w:szCs w:val="21"/>
        </w:rPr>
      </w:pPr>
      <m:oMath>
        <m:r>
          <m:rPr>
            <m:scr m:val="script"/>
            <m:sty m:val="p"/>
          </m:rPr>
          <w:rPr>
            <w:rFonts w:ascii="Cambria Math" w:eastAsia="宋体" w:hAnsi="Cambria Math"/>
            <w:sz w:val="21"/>
            <w:szCs w:val="21"/>
          </w:rPr>
          <m:t>L</m:t>
        </m:r>
      </m:oMath>
      <w:r w:rsidRPr="00166309">
        <w:rPr>
          <w:rFonts w:ascii="宋体" w:eastAsia="宋体" w:hAnsi="宋体"/>
          <w:sz w:val="21"/>
          <w:szCs w:val="21"/>
        </w:rPr>
        <w:t xml:space="preserve"> 非凸且梯度解析形式复杂，但注意到 </w:t>
      </w:r>
      <m:oMath>
        <m:r>
          <m:rPr>
            <m:scr m:val="script"/>
            <m:sty m:val="p"/>
          </m:rPr>
          <w:rPr>
            <w:rFonts w:ascii="Cambria Math" w:eastAsia="宋体" w:hAnsi="Cambria Math"/>
            <w:sz w:val="21"/>
            <w:szCs w:val="21"/>
          </w:rPr>
          <m:t>L</m:t>
        </m:r>
      </m:oMath>
      <w:r w:rsidRPr="00166309">
        <w:rPr>
          <w:rFonts w:ascii="宋体" w:eastAsia="宋体" w:hAnsi="宋体"/>
          <w:sz w:val="21"/>
          <w:szCs w:val="21"/>
        </w:rPr>
        <w:t xml:space="preserve"> 在最小值的一个小邻域内近似凸，故采用</w:t>
      </w:r>
      <w:r w:rsidRPr="00166309">
        <w:rPr>
          <w:rFonts w:ascii="宋体" w:eastAsia="宋体" w:hAnsi="宋体"/>
          <w:b/>
          <w:bCs/>
          <w:sz w:val="21"/>
          <w:szCs w:val="21"/>
        </w:rPr>
        <w:t>两段搜索</w:t>
      </w:r>
      <w:r w:rsidRPr="00166309">
        <w:rPr>
          <w:rFonts w:ascii="宋体" w:eastAsia="宋体" w:hAnsi="宋体"/>
          <w:sz w:val="21"/>
          <w:szCs w:val="21"/>
        </w:rPr>
        <w:t>：</w:t>
      </w:r>
    </w:p>
    <w:p w14:paraId="54FAF233" w14:textId="45D68F6C" w:rsidR="00AD4F59" w:rsidRPr="00166309" w:rsidRDefault="00AD4F59" w:rsidP="004C6153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网格搜索枚举：</w:t>
      </w:r>
      <m:oMath>
        <m:r>
          <w:rPr>
            <w:rFonts w:ascii="Cambria Math" w:eastAsia="宋体" w:hAnsi="Cambria Math"/>
            <w:sz w:val="21"/>
            <w:szCs w:val="21"/>
          </w:rPr>
          <m:t xml:space="preserve">∀ 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max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 xml:space="preserve">,  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max</m:t>
                </m:r>
              </m:sup>
            </m:sSubSup>
          </m:e>
        </m:d>
      </m:oMath>
      <w:r w:rsidR="004C6153" w:rsidRPr="00166309">
        <w:rPr>
          <w:rFonts w:ascii="宋体" w:eastAsia="宋体" w:hAnsi="宋体"/>
          <w:sz w:val="21"/>
          <w:szCs w:val="21"/>
        </w:rPr>
        <w:t xml:space="preserve"> ,</w:t>
      </w:r>
      <w:r w:rsidRPr="00166309">
        <w:rPr>
          <w:rFonts w:ascii="宋体" w:eastAsia="宋体" w:hAnsi="宋体"/>
          <w:sz w:val="21"/>
          <w:szCs w:val="21"/>
        </w:rPr>
        <w:t xml:space="preserve">以步长 </w:t>
      </w:r>
      <m:oMath>
        <m:r>
          <w:rPr>
            <w:rFonts w:ascii="Cambria Math" w:eastAsia="宋体" w:hAnsi="Cambria Math"/>
            <w:sz w:val="21"/>
            <w:szCs w:val="21"/>
          </w:rPr>
          <m:t>Δ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Δ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枚举所有格</w:t>
      </w:r>
      <w:r w:rsidRPr="00166309">
        <w:rPr>
          <w:rFonts w:ascii="宋体" w:eastAsia="宋体" w:hAnsi="宋体"/>
          <w:sz w:val="21"/>
          <w:szCs w:val="21"/>
        </w:rPr>
        <w:lastRenderedPageBreak/>
        <w:t xml:space="preserve">点，计算 </w:t>
      </w:r>
      <m:oMath>
        <m:r>
          <m:rPr>
            <m:scr m:val="script"/>
            <m:sty m:val="p"/>
          </m:rPr>
          <w:rPr>
            <w:rFonts w:ascii="Cambria Math" w:eastAsia="宋体" w:hAnsi="Cambria Math"/>
            <w:sz w:val="21"/>
            <w:szCs w:val="21"/>
          </w:rPr>
          <m:t>L</m:t>
        </m:r>
      </m:oMath>
      <w:r w:rsidRPr="00166309">
        <w:rPr>
          <w:rFonts w:ascii="宋体" w:eastAsia="宋体" w:hAnsi="宋体"/>
          <w:sz w:val="21"/>
          <w:szCs w:val="21"/>
        </w:rPr>
        <w:t xml:space="preserve">，记录最优组合 </w:t>
      </w:r>
      <m:oMath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</m:e>
        </m:d>
      </m:oMath>
      <w:r w:rsidRPr="00166309">
        <w:rPr>
          <w:rFonts w:ascii="宋体" w:eastAsia="宋体" w:hAnsi="宋体"/>
          <w:sz w:val="21"/>
          <w:szCs w:val="21"/>
        </w:rPr>
        <w:t>。</w:t>
      </w:r>
    </w:p>
    <w:p w14:paraId="68592B9B" w14:textId="0A0730E2" w:rsidR="00AD4F59" w:rsidRPr="00166309" w:rsidRDefault="00AD4F59" w:rsidP="004C6153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局部凸函优化：</w:t>
      </w:r>
      <w:r w:rsidR="004C6153" w:rsidRPr="00166309">
        <w:rPr>
          <w:rFonts w:ascii="宋体" w:eastAsia="宋体" w:hAnsi="宋体"/>
          <w:sz w:val="21"/>
          <w:szCs w:val="21"/>
        </w:rPr>
        <w:t>搜索</w:t>
      </w:r>
      <m:oMath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</m:e>
        </m:d>
      </m:oMath>
      <w:r w:rsidRPr="00166309">
        <w:rPr>
          <w:rFonts w:ascii="宋体" w:eastAsia="宋体" w:hAnsi="宋体"/>
          <w:sz w:val="21"/>
          <w:szCs w:val="21"/>
        </w:rPr>
        <w:t>邻域</w:t>
      </w:r>
      <w:r w:rsidR="004C6153" w:rsidRPr="00166309">
        <w:rPr>
          <w:rFonts w:ascii="宋体" w:eastAsia="宋体" w:hAnsi="宋体"/>
          <w:sz w:val="21"/>
          <w:szCs w:val="2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, 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</m:sSub>
          </m:e>
        </m:d>
      </m:oMath>
      <w:r w:rsidR="004C6153" w:rsidRPr="00166309">
        <w:rPr>
          <w:rFonts w:ascii="宋体" w:eastAsia="宋体" w:hAnsi="宋体"/>
          <w:sz w:val="21"/>
          <w:szCs w:val="21"/>
        </w:rPr>
        <w:t>,</w:t>
      </w:r>
      <w:r w:rsidRPr="00166309">
        <w:rPr>
          <w:rFonts w:ascii="宋体" w:eastAsia="宋体" w:hAnsi="宋体"/>
          <w:sz w:val="21"/>
          <w:szCs w:val="21"/>
        </w:rPr>
        <w:t xml:space="preserve">采用更小步长再次网格搜索，得到最终辨识值 </w:t>
      </w:r>
      <m:oMath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*</m:t>
                </m:r>
              </m:sup>
            </m:sSubSup>
          </m:e>
        </m:d>
      </m:oMath>
      <w:r w:rsidRPr="00166309">
        <w:rPr>
          <w:rFonts w:ascii="宋体" w:eastAsia="宋体" w:hAnsi="宋体"/>
          <w:sz w:val="21"/>
          <w:szCs w:val="21"/>
        </w:rPr>
        <w:t>。</w:t>
      </w:r>
    </w:p>
    <w:p w14:paraId="3FEAD038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标定出k后即可用微分方程解参，设：</w:t>
      </w:r>
    </w:p>
    <w:p w14:paraId="2E42D84D" w14:textId="77777777" w:rsidR="00AD4F59" w:rsidRPr="00166309" w:rsidRDefault="00AD4F59" w:rsidP="004C6153">
      <w:pPr>
        <w:ind w:firstLine="420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机器人当前水平速度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ry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p>
        </m:sSup>
      </m:oMath>
      <w:r w:rsidRPr="00166309">
        <w:rPr>
          <w:rFonts w:ascii="宋体" w:eastAsia="宋体" w:hAnsi="宋体"/>
          <w:sz w:val="21"/>
          <w:szCs w:val="21"/>
        </w:rPr>
        <w:t>；</w:t>
      </w:r>
    </w:p>
    <w:p w14:paraId="5570C149" w14:textId="77777777" w:rsidR="00AD4F59" w:rsidRPr="00166309" w:rsidRDefault="00AD4F59" w:rsidP="004C6153">
      <w:pPr>
        <w:ind w:firstLine="420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目标当前位置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e>
            </m:d>
          </m:sup>
        </m:sSub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t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p>
        </m:sSup>
      </m:oMath>
      <w:r w:rsidRPr="00166309">
        <w:rPr>
          <w:rFonts w:ascii="宋体" w:eastAsia="宋体" w:hAnsi="宋体"/>
          <w:sz w:val="21"/>
          <w:szCs w:val="21"/>
        </w:rPr>
        <w:t xml:space="preserve"> 和匀速运动速度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tx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ty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p>
        </m:sSup>
      </m:oMath>
      <w:r w:rsidRPr="00166309">
        <w:rPr>
          <w:rFonts w:ascii="宋体" w:eastAsia="宋体" w:hAnsi="宋体"/>
          <w:sz w:val="21"/>
          <w:szCs w:val="21"/>
        </w:rPr>
        <w:t>；</w:t>
      </w:r>
    </w:p>
    <w:p w14:paraId="61B3FA04" w14:textId="77777777" w:rsidR="00AD4F59" w:rsidRPr="00166309" w:rsidRDefault="00AD4F59" w:rsidP="004C6153">
      <w:pPr>
        <w:ind w:firstLine="420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物理参数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g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,</m:t>
        </m:r>
        <m:r>
          <w:rPr>
            <w:rFonts w:ascii="Cambria Math" w:eastAsia="宋体" w:hAnsi="Cambria Math"/>
            <w:sz w:val="21"/>
            <w:szCs w:val="21"/>
          </w:rPr>
          <m:t>Δh</m:t>
        </m:r>
      </m:oMath>
      <w:r w:rsidRPr="00166309">
        <w:rPr>
          <w:rFonts w:ascii="宋体" w:eastAsia="宋体" w:hAnsi="宋体"/>
          <w:sz w:val="21"/>
          <w:szCs w:val="21"/>
        </w:rPr>
        <w:t xml:space="preserve"> 均已标定；</w:t>
      </w:r>
    </w:p>
    <w:p w14:paraId="508B45E4" w14:textId="77777777" w:rsidR="00AD4F59" w:rsidRPr="00166309" w:rsidRDefault="00AD4F59" w:rsidP="004C6153">
      <w:pPr>
        <w:ind w:firstLine="420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发射机构可调节：炮塔水平角 </w:t>
      </w:r>
      <m:oMath>
        <m:r>
          <w:rPr>
            <w:rFonts w:ascii="Cambria Math" w:eastAsia="宋体" w:hAnsi="Cambria Math"/>
            <w:sz w:val="21"/>
            <w:szCs w:val="21"/>
          </w:rPr>
          <m:t>ϕ</m:t>
        </m:r>
      </m:oMath>
      <w:r w:rsidRPr="00166309">
        <w:rPr>
          <w:rFonts w:ascii="宋体" w:eastAsia="宋体" w:hAnsi="宋体"/>
          <w:sz w:val="21"/>
          <w:szCs w:val="21"/>
        </w:rPr>
        <w:t xml:space="preserve">、仰角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</m:oMath>
      <w:r w:rsidRPr="00166309">
        <w:rPr>
          <w:rFonts w:ascii="宋体" w:eastAsia="宋体" w:hAnsi="宋体"/>
          <w:sz w:val="21"/>
          <w:szCs w:val="21"/>
        </w:rPr>
        <w:t xml:space="preserve">（或初速度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>）。</w:t>
      </w:r>
    </w:p>
    <w:p w14:paraId="017EA2E4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发射后小球地面初始速度为</w:t>
      </w:r>
    </w:p>
    <w:p w14:paraId="723BAFAF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ϕ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76CFC8E1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设飞行时间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后小球落至目标高度 </w:t>
      </w:r>
      <m:oMath>
        <m:r>
          <w:rPr>
            <w:rFonts w:ascii="Cambria Math" w:eastAsia="宋体" w:hAnsi="Cambria Math"/>
            <w:sz w:val="21"/>
            <w:szCs w:val="21"/>
          </w:rPr>
          <m:t>z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w:rPr>
            <w:rFonts w:ascii="Cambria Math" w:eastAsia="宋体" w:hAnsi="Cambria Math"/>
            <w:sz w:val="21"/>
            <w:szCs w:val="21"/>
          </w:rPr>
          <m:t>Δh</m:t>
        </m:r>
      </m:oMath>
      <w:r w:rsidRPr="00166309">
        <w:rPr>
          <w:rFonts w:ascii="宋体" w:eastAsia="宋体" w:hAnsi="宋体"/>
          <w:sz w:val="21"/>
          <w:szCs w:val="21"/>
        </w:rPr>
        <w:t xml:space="preserve">，其水平位置为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p</m:t>
            </m:r>
          </m:sub>
        </m:sSub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f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>。目标预测位置为</w:t>
      </w:r>
    </w:p>
    <w:p w14:paraId="1C5A524E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501449D6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精确拦截条件为</w:t>
      </w:r>
    </w:p>
    <w:p w14:paraId="356165DE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748DC84B" w14:textId="0E51455E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由于小球水平运动与竖直运动耦合，该条件无法解析求解，</w:t>
      </w:r>
      <w:r w:rsidR="004C6153" w:rsidRPr="00166309">
        <w:rPr>
          <w:rFonts w:ascii="宋体" w:eastAsia="宋体" w:hAnsi="宋体"/>
          <w:sz w:val="21"/>
          <w:szCs w:val="21"/>
        </w:rPr>
        <w:t>采用双层</w:t>
      </w:r>
      <w:r w:rsidRPr="00166309">
        <w:rPr>
          <w:rFonts w:ascii="宋体" w:eastAsia="宋体" w:hAnsi="宋体"/>
          <w:sz w:val="21"/>
          <w:szCs w:val="21"/>
        </w:rPr>
        <w:t>迭代</w:t>
      </w:r>
      <w:r w:rsidR="004C6153" w:rsidRPr="00166309">
        <w:rPr>
          <w:rFonts w:ascii="宋体" w:eastAsia="宋体" w:hAnsi="宋体"/>
          <w:sz w:val="21"/>
          <w:szCs w:val="21"/>
        </w:rPr>
        <w:t>：</w:t>
      </w:r>
    </w:p>
    <w:p w14:paraId="7E49CC7E" w14:textId="063EDF96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记</w:t>
      </w:r>
    </w:p>
    <w:p w14:paraId="703709A9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rel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/>
                          <w:sz w:val="21"/>
                          <w:szCs w:val="21"/>
                        </w:rPr>
                        <m:t>rel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eastAsia="宋体" w:hAnsi="宋体"/>
                          <w:sz w:val="21"/>
                          <w:szCs w:val="21"/>
                        </w:rPr>
                        <m:t>rel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</m:oMath>
      </m:oMathPara>
    </w:p>
    <w:p w14:paraId="0A7A9D65" w14:textId="0431BC36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其中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0</m:t>
        </m:r>
      </m:oMath>
      <w:r w:rsidRPr="00166309">
        <w:rPr>
          <w:rFonts w:ascii="宋体" w:eastAsia="宋体" w:hAnsi="宋体"/>
          <w:sz w:val="21"/>
          <w:szCs w:val="21"/>
        </w:rPr>
        <w:t>（以发射瞬间机器人位置为原点）。定义水平方向单位向量</w:t>
      </w:r>
    </w:p>
    <w:p w14:paraId="1CF4EF0E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hor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ψ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, sin</m:t>
                  </m:r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ψ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1AE23465" w14:textId="311222A9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外层迭代</w:t>
      </w:r>
      <w:r w:rsidR="004C6153" w:rsidRPr="00166309">
        <w:rPr>
          <w:rFonts w:ascii="宋体" w:eastAsia="宋体" w:hAnsi="宋体"/>
          <w:sz w:val="21"/>
          <w:szCs w:val="21"/>
        </w:rPr>
        <w:t>负责</w:t>
      </w:r>
      <w:r w:rsidRPr="00166309">
        <w:rPr>
          <w:rFonts w:ascii="宋体" w:eastAsia="宋体" w:hAnsi="宋体"/>
          <w:sz w:val="21"/>
          <w:szCs w:val="21"/>
        </w:rPr>
        <w:t xml:space="preserve">修正炮塔角 </w:t>
      </w:r>
      <m:oMath>
        <m:r>
          <w:rPr>
            <w:rFonts w:ascii="Cambria Math" w:eastAsia="宋体" w:hAnsi="Cambria Math"/>
            <w:sz w:val="21"/>
            <w:szCs w:val="21"/>
          </w:rPr>
          <m:t>ϕ</m:t>
        </m:r>
      </m:oMath>
      <w:r w:rsidR="004C6153" w:rsidRPr="00166309">
        <w:rPr>
          <w:rFonts w:ascii="宋体" w:eastAsia="宋体" w:hAnsi="宋体"/>
          <w:sz w:val="21"/>
          <w:szCs w:val="21"/>
        </w:rPr>
        <w:t>，</w:t>
      </w:r>
      <w:r w:rsidRPr="00166309">
        <w:rPr>
          <w:rFonts w:ascii="宋体" w:eastAsia="宋体" w:hAnsi="宋体"/>
          <w:sz w:val="21"/>
          <w:szCs w:val="21"/>
        </w:rPr>
        <w:t xml:space="preserve">设第 </w:t>
      </w:r>
      <m:oMath>
        <m:r>
          <w:rPr>
            <w:rFonts w:ascii="Cambria Math" w:eastAsia="宋体" w:hAnsi="Cambria Math"/>
            <w:sz w:val="21"/>
            <w:szCs w:val="21"/>
          </w:rPr>
          <m:t>k</m:t>
        </m:r>
      </m:oMath>
      <w:r w:rsidRPr="00166309">
        <w:rPr>
          <w:rFonts w:ascii="宋体" w:eastAsia="宋体" w:hAnsi="宋体"/>
          <w:sz w:val="21"/>
          <w:szCs w:val="21"/>
        </w:rPr>
        <w:t xml:space="preserve"> 次迭代当前炮塔角为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ϕ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p>
      </m:oMath>
      <w:r w:rsidRPr="00166309">
        <w:rPr>
          <w:rFonts w:ascii="宋体" w:eastAsia="宋体" w:hAnsi="宋体"/>
          <w:sz w:val="21"/>
          <w:szCs w:val="21"/>
        </w:rPr>
        <w:t>，</w:t>
      </w:r>
      <w:r w:rsidR="004C6153" w:rsidRPr="00166309">
        <w:rPr>
          <w:rFonts w:ascii="宋体" w:eastAsia="宋体" w:hAnsi="宋体"/>
          <w:sz w:val="21"/>
          <w:szCs w:val="21"/>
        </w:rPr>
        <w:t>由于</w:t>
      </w:r>
      <m:oMath>
        <m:r>
          <w:rPr>
            <w:rFonts w:ascii="Cambria Math" w:eastAsia="宋体" w:hAnsi="Cambria Math"/>
            <w:sz w:val="21"/>
            <w:szCs w:val="21"/>
          </w:rPr>
          <m:t>∀</m:t>
        </m:r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="00303097" w:rsidRPr="00166309">
        <w:rPr>
          <w:rFonts w:ascii="宋体" w:eastAsia="宋体" w:hAnsi="宋体"/>
          <w:sz w:val="21"/>
          <w:szCs w:val="21"/>
        </w:rPr>
        <w:t>射程关于</w:t>
      </w:r>
      <m:oMath>
        <m:r>
          <w:rPr>
            <w:rFonts w:ascii="Cambria Math" w:eastAsia="宋体" w:hAnsi="Cambria Math"/>
            <w:sz w:val="21"/>
            <w:szCs w:val="21"/>
          </w:rPr>
          <m:t>θ∈</m:t>
        </m:r>
        <m:d>
          <m:dPr>
            <m:begChr m:val="["/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π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宋体" w:hAnsi="Cambria Math"/>
                <w:sz w:val="21"/>
                <w:szCs w:val="21"/>
              </w:rPr>
              <m:t>,</m:t>
            </m:r>
            <m:f>
              <m:fPr>
                <m:ctrlPr>
                  <w:rPr>
                    <w:rFonts w:ascii="Cambria Math" w:eastAsia="宋体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π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 w:rsidRPr="00166309">
        <w:rPr>
          <w:rFonts w:ascii="宋体" w:eastAsia="宋体" w:hAnsi="宋体"/>
          <w:sz w:val="21"/>
          <w:szCs w:val="21"/>
        </w:rPr>
        <w:t>单调递增</w:t>
      </w:r>
      <w:r w:rsidR="00303097" w:rsidRPr="00166309">
        <w:rPr>
          <w:rFonts w:ascii="宋体" w:eastAsia="宋体" w:hAnsi="宋体"/>
          <w:sz w:val="21"/>
          <w:szCs w:val="21"/>
        </w:rPr>
        <w:t>, 且</w:t>
      </w:r>
      <m:oMath>
        <m:r>
          <w:rPr>
            <w:rFonts w:ascii="Cambria Math" w:eastAsia="宋体" w:hAnsi="Cambria Math"/>
            <w:sz w:val="21"/>
            <w:szCs w:val="21"/>
          </w:rPr>
          <m:t>∀θ∈</m:t>
        </m:r>
        <m:d>
          <m:dPr>
            <m:begChr m:val="["/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π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宋体" w:hAnsi="Cambria Math"/>
                <w:sz w:val="21"/>
                <w:szCs w:val="21"/>
              </w:rPr>
              <m:t>,</m:t>
            </m:r>
            <m:f>
              <m:fPr>
                <m:ctrlPr>
                  <w:rPr>
                    <w:rFonts w:ascii="Cambria Math" w:eastAsia="宋体" w:hAnsi="Cambria Math"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1"/>
                    <w:szCs w:val="21"/>
                  </w:rPr>
                  <m:t>π</m:t>
                </m:r>
              </m:num>
              <m:den>
                <m: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 w:rsidRPr="00166309">
        <w:rPr>
          <w:rFonts w:ascii="宋体" w:eastAsia="宋体" w:hAnsi="宋体"/>
          <w:sz w:val="21"/>
          <w:szCs w:val="21"/>
        </w:rPr>
        <w:t>射程</w:t>
      </w:r>
      <w:r w:rsidR="00303097" w:rsidRPr="00166309">
        <w:rPr>
          <w:rFonts w:ascii="宋体" w:eastAsia="宋体" w:hAnsi="宋体"/>
          <w:sz w:val="21"/>
          <w:szCs w:val="21"/>
        </w:rPr>
        <w:t>关于</w:t>
      </w: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>单调递增</w:t>
      </w:r>
      <w:r w:rsidR="00303097" w:rsidRPr="00166309">
        <w:rPr>
          <w:rFonts w:ascii="宋体" w:eastAsia="宋体" w:hAnsi="宋体"/>
          <w:sz w:val="21"/>
          <w:szCs w:val="21"/>
        </w:rPr>
        <w:t>，</w:t>
      </w:r>
      <w:r w:rsidRPr="00166309">
        <w:rPr>
          <w:rFonts w:ascii="宋体" w:eastAsia="宋体" w:hAnsi="宋体"/>
          <w:sz w:val="21"/>
          <w:szCs w:val="21"/>
        </w:rPr>
        <w:t>故可用</w:t>
      </w:r>
      <w:r w:rsidRPr="00166309">
        <w:rPr>
          <w:rFonts w:ascii="宋体" w:eastAsia="宋体" w:hAnsi="宋体"/>
          <w:b/>
          <w:bCs/>
          <w:sz w:val="21"/>
          <w:szCs w:val="21"/>
        </w:rPr>
        <w:t>二分法</w:t>
      </w:r>
      <w:r w:rsidRPr="00166309">
        <w:rPr>
          <w:rFonts w:ascii="宋体" w:eastAsia="宋体" w:hAnsi="宋体"/>
          <w:sz w:val="21"/>
          <w:szCs w:val="21"/>
        </w:rPr>
        <w:t>：</w:t>
      </w:r>
    </w:p>
    <w:p w14:paraId="00A4B642" w14:textId="1D14F6FB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若固定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="00303097" w:rsidRPr="00166309">
        <w:rPr>
          <w:rFonts w:ascii="宋体" w:eastAsia="宋体" w:hAnsi="宋体"/>
          <w:sz w:val="21"/>
          <w:szCs w:val="21"/>
        </w:rPr>
        <w:t>，</w:t>
      </w:r>
      <w:r w:rsidRPr="00166309">
        <w:rPr>
          <w:rFonts w:ascii="宋体" w:eastAsia="宋体" w:hAnsi="宋体"/>
          <w:sz w:val="21"/>
          <w:szCs w:val="21"/>
        </w:rPr>
        <w:t xml:space="preserve">在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max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 xml:space="preserve"> 内二分搜索，求</w:t>
      </w:r>
    </w:p>
    <w:p w14:paraId="49F0BD8B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=arg</m:t>
          </m:r>
          <m:limLow>
            <m:limLow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min</m:t>
              </m:r>
            </m:e>
            <m:lim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lim>
          </m:limLow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 ∥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p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; 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ϕ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k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∥.</m:t>
          </m:r>
        </m:oMath>
      </m:oMathPara>
    </w:p>
    <w:p w14:paraId="33A466D9" w14:textId="09442B8A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lastRenderedPageBreak/>
        <w:t xml:space="preserve">由于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本身是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</m:oMath>
      <w:r w:rsidRPr="00166309">
        <w:rPr>
          <w:rFonts w:ascii="宋体" w:eastAsia="宋体" w:hAnsi="宋体"/>
          <w:sz w:val="21"/>
          <w:szCs w:val="21"/>
        </w:rPr>
        <w:t xml:space="preserve"> 的函数，采用 RK4 仿真。</w:t>
      </w:r>
    </w:p>
    <w:p w14:paraId="450A609C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若固定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</m:oMath>
      <w:r w:rsidRPr="00166309">
        <w:rPr>
          <w:rFonts w:ascii="宋体" w:eastAsia="宋体" w:hAnsi="宋体"/>
          <w:sz w:val="21"/>
          <w:szCs w:val="21"/>
        </w:rPr>
        <w:t xml:space="preserve">：在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max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 xml:space="preserve"> 内二分搜索，同理可得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bSup>
      </m:oMath>
      <w:r w:rsidRPr="00166309">
        <w:rPr>
          <w:rFonts w:ascii="宋体" w:eastAsia="宋体" w:hAnsi="宋体"/>
          <w:sz w:val="21"/>
          <w:szCs w:val="21"/>
        </w:rPr>
        <w:t>。</w:t>
      </w:r>
    </w:p>
    <w:p w14:paraId="3A2908FA" w14:textId="17A7AC9A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获取飞行时间</w:t>
      </w:r>
      <w:r w:rsidR="00E561E7">
        <w:rPr>
          <w:rFonts w:ascii="宋体" w:eastAsia="宋体" w:hAnsi="宋体" w:hint="eastAsia"/>
          <w:sz w:val="21"/>
          <w:szCs w:val="21"/>
        </w:rPr>
        <w:t>：</w:t>
      </w:r>
      <w:r w:rsidRPr="00166309">
        <w:rPr>
          <w:rFonts w:ascii="宋体" w:eastAsia="宋体" w:hAnsi="宋体"/>
          <w:sz w:val="21"/>
          <w:szCs w:val="21"/>
        </w:rPr>
        <w:t xml:space="preserve">由内层得到的最优参数再次仿真，得到准确的飞行时间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f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bSup>
      </m:oMath>
      <w:r w:rsidRPr="00166309">
        <w:rPr>
          <w:rFonts w:ascii="宋体" w:eastAsia="宋体" w:hAnsi="宋体"/>
          <w:sz w:val="21"/>
          <w:szCs w:val="21"/>
        </w:rPr>
        <w:t>。</w:t>
      </w:r>
    </w:p>
    <w:p w14:paraId="534A4386" w14:textId="05A8FF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预测目标位置</w:t>
      </w:r>
    </w:p>
    <w:p w14:paraId="630D4A50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 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f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0FE8C8B7" w14:textId="70659F9B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>计算所需地面速度方向</w:t>
      </w:r>
    </w:p>
    <w:p w14:paraId="7068CC4D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ψ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=atan2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/>
                      <w:sz w:val="21"/>
                      <w:szCs w:val="21"/>
                    </w:rPr>
                    <m:t>rel</m:t>
                  </m:r>
                </m:sub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k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, </m:t>
              </m:r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/>
                      <w:sz w:val="21"/>
                      <w:szCs w:val="21"/>
                    </w:rPr>
                    <m:t>rel</m:t>
                  </m:r>
                </m:sub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k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,</m:t>
          </m:r>
        </m:oMath>
      </m:oMathPara>
    </w:p>
    <w:p w14:paraId="280B5E17" w14:textId="77777777" w:rsidR="00303097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其中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rel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bSup>
      </m:oMath>
      <w:r w:rsidRPr="00166309">
        <w:rPr>
          <w:rFonts w:ascii="宋体" w:eastAsia="宋体" w:hAnsi="宋体"/>
          <w:sz w:val="21"/>
          <w:szCs w:val="21"/>
        </w:rPr>
        <w:t>（因机器人位于原点）。根据速度合成关系</w:t>
      </w:r>
    </w:p>
    <w:p w14:paraId="6EA9B738" w14:textId="26CD2B85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p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ϕ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=∥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∥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ψ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/>
                            <w:sz w:val="21"/>
                            <w:szCs w:val="21"/>
                          </w:rPr>
                          <m:t>req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ψ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/>
                            <w:sz w:val="21"/>
                            <w:szCs w:val="21"/>
                          </w:rPr>
                          <m:t>req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727FCA26" w14:textId="77777777" w:rsidR="00E561E7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将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在垂直和平行于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hor</m:t>
            </m:r>
          </m:sub>
        </m:sSub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ψ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/>
                    <w:sz w:val="21"/>
                    <w:szCs w:val="21"/>
                  </w:rPr>
                  <m:t>req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 xml:space="preserve"> 方向分解，可得</w:t>
      </w:r>
    </w:p>
    <w:p w14:paraId="542C916F" w14:textId="761A857C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ϕ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/>
                      <w:sz w:val="21"/>
                      <w:szCs w:val="21"/>
                    </w:rPr>
                    <m:t>req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∥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=∥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∥,</m:t>
          </m:r>
        </m:oMath>
      </m:oMathPara>
    </w:p>
    <w:p w14:paraId="047AE812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cos</m:t>
          </m:r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sin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ϕ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ψ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/>
                      <w:sz w:val="21"/>
                      <w:szCs w:val="21"/>
                    </w:rPr>
                    <m:t>req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⊥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=0,</m:t>
          </m:r>
        </m:oMath>
      </m:oMathPara>
    </w:p>
    <w:p w14:paraId="7A259AFB" w14:textId="5DE396D8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其中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∥</m:t>
            </m:r>
          </m:sup>
        </m:sSub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⋅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e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hor</m:t>
            </m:r>
          </m:sub>
        </m:sSub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ψ</m:t>
                </m:r>
              </m:e>
              <m:sub>
                <m:r>
                  <m:rPr>
                    <m:nor/>
                  </m:rPr>
                  <w:rPr>
                    <w:rFonts w:ascii="宋体" w:eastAsia="宋体" w:hAnsi="宋体"/>
                    <w:sz w:val="21"/>
                    <w:szCs w:val="21"/>
                  </w:rPr>
                  <m:t>req</m:t>
                </m:r>
              </m:sub>
            </m:sSub>
          </m:e>
        </m:d>
      </m:oMath>
      <w:r w:rsidRPr="00166309">
        <w:rPr>
          <w:rFonts w:ascii="宋体" w:eastAsia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⊥</m:t>
            </m:r>
          </m:sup>
        </m:sSubSup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⋅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-sin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/>
                        <w:sz w:val="21"/>
                        <w:szCs w:val="21"/>
                      </w:rPr>
                      <m:t>req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,cos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/>
                        <w:sz w:val="21"/>
                        <w:szCs w:val="21"/>
                      </w:rPr>
                      <m:t>req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sup>
        </m:sSup>
      </m:oMath>
      <w:r w:rsidR="00303097" w:rsidRPr="00166309">
        <w:rPr>
          <w:rFonts w:ascii="宋体" w:eastAsia="宋体" w:hAnsi="宋体"/>
          <w:sz w:val="21"/>
          <w:szCs w:val="21"/>
        </w:rPr>
        <w:t>，</w:t>
      </w:r>
      <w:r w:rsidRPr="00166309">
        <w:rPr>
          <w:rFonts w:ascii="宋体" w:eastAsia="宋体" w:hAnsi="宋体"/>
          <w:sz w:val="21"/>
          <w:szCs w:val="21"/>
        </w:rPr>
        <w:t>由此解出</w:t>
      </w:r>
    </w:p>
    <w:p w14:paraId="0FB781FA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ϕ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ψ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-arcsin</m:t>
          </m:r>
          <m:d>
            <m:d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⊥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cos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θ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</m:d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0E0211CA" w14:textId="522FBDC5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当 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r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⊥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≪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cos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θ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k</m:t>
                </m:r>
              </m:e>
            </m:d>
          </m:sup>
        </m:sSup>
      </m:oMath>
      <w:r w:rsidRPr="00166309">
        <w:rPr>
          <w:rFonts w:ascii="宋体" w:eastAsia="宋体" w:hAnsi="宋体"/>
          <w:sz w:val="21"/>
          <w:szCs w:val="21"/>
        </w:rPr>
        <w:t xml:space="preserve"> 时，可采用线性近似</w:t>
      </w:r>
    </w:p>
    <w:p w14:paraId="00712E2E" w14:textId="77777777" w:rsidR="00AD4F59" w:rsidRPr="00166309" w:rsidRDefault="00000000" w:rsidP="004C6153">
      <w:pPr>
        <w:rPr>
          <w:rFonts w:ascii="宋体" w:eastAsia="宋体" w:hAnsi="宋体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ϕ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≈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ψ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-</m:t>
          </m:r>
          <m:f>
            <m:f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⊥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1"/>
                </w:rPr>
                <m:t>cos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θ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  <w:szCs w:val="21"/>
                        </w:rPr>
                        <m:t>k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.</m:t>
          </m:r>
        </m:oMath>
      </m:oMathPara>
    </w:p>
    <w:p w14:paraId="11054C3E" w14:textId="69A2C9DB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若 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ϕ</m:t>
                </m:r>
              </m:e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+1</m:t>
                    </m:r>
                  </m:e>
                </m:d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ϕ</m:t>
                </m:r>
              </m:e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k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ε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ϕ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（通常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ε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ϕ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0.5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∘</m:t>
            </m:r>
          </m:sup>
        </m:sSup>
      </m:oMath>
      <w:r w:rsidRPr="00166309">
        <w:rPr>
          <w:rFonts w:ascii="宋体" w:eastAsia="宋体" w:hAnsi="宋体"/>
          <w:sz w:val="21"/>
          <w:szCs w:val="21"/>
        </w:rPr>
        <w:t xml:space="preserve">），则停止；否则令 </w:t>
      </w:r>
      <m:oMath>
        <m:r>
          <w:rPr>
            <w:rFonts w:ascii="Cambria Math" w:eastAsia="宋体" w:hAnsi="Cambria Math"/>
            <w:sz w:val="21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←</m:t>
        </m:r>
        <m:r>
          <w:rPr>
            <w:rFonts w:ascii="Cambria Math" w:eastAsia="宋体" w:hAnsi="Cambria Math"/>
            <w:sz w:val="21"/>
            <w:szCs w:val="21"/>
          </w:rPr>
          <m:t>k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+1</m:t>
        </m:r>
      </m:oMath>
      <w:r w:rsidRPr="00166309">
        <w:rPr>
          <w:rFonts w:ascii="宋体" w:eastAsia="宋体" w:hAnsi="宋体"/>
          <w:sz w:val="21"/>
          <w:szCs w:val="21"/>
        </w:rPr>
        <w:t xml:space="preserve"> 并重复。</w:t>
      </w:r>
    </w:p>
    <w:p w14:paraId="134A9C7A" w14:textId="77777777" w:rsidR="00AD4F59" w:rsidRPr="00166309" w:rsidRDefault="00AD4F59" w:rsidP="004C6153">
      <w:pPr>
        <w:rPr>
          <w:rFonts w:ascii="宋体" w:eastAsia="宋体" w:hAnsi="宋体"/>
          <w:sz w:val="21"/>
          <w:szCs w:val="21"/>
        </w:rPr>
      </w:pPr>
      <w:bookmarkStart w:id="0" w:name="同时优化-v_0-与-theta-的混合策略"/>
      <w:r w:rsidRPr="00166309">
        <w:rPr>
          <w:rFonts w:ascii="宋体" w:eastAsia="宋体" w:hAnsi="宋体"/>
          <w:sz w:val="21"/>
          <w:szCs w:val="21"/>
        </w:rPr>
        <w:t xml:space="preserve">3.2.4 同时优化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166309">
        <w:rPr>
          <w:rFonts w:ascii="宋体" w:eastAsia="宋体" w:hAnsi="宋体"/>
          <w:sz w:val="21"/>
          <w:szCs w:val="21"/>
        </w:rPr>
        <w:t xml:space="preserve"> 与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</m:oMath>
      <w:r w:rsidRPr="00166309">
        <w:rPr>
          <w:rFonts w:ascii="宋体" w:eastAsia="宋体" w:hAnsi="宋体"/>
          <w:sz w:val="21"/>
          <w:szCs w:val="21"/>
        </w:rPr>
        <w:t xml:space="preserve"> 的混合策略</w:t>
      </w:r>
    </w:p>
    <w:p w14:paraId="70881EAE" w14:textId="77777777" w:rsidR="00E561E7" w:rsidRDefault="00AD4F59" w:rsidP="00E561E7">
      <w:pPr>
        <w:spacing w:line="240" w:lineRule="auto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在实际系统中，可同时给定初始猜测 </w:t>
      </w:r>
      <m:oMath>
        <m:d>
          <m:dPr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0</m:t>
                </m:r>
              </m:sub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,</m:t>
            </m:r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θ</m:t>
                </m:r>
              </m:e>
              <m:sup>
                <m:d>
                  <m:d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0</m:t>
                    </m:r>
                  </m:e>
                </m:d>
              </m:sup>
            </m:sSup>
          </m:e>
        </m:d>
      </m:oMath>
      <w:r w:rsidRPr="00166309">
        <w:rPr>
          <w:rFonts w:ascii="宋体" w:eastAsia="宋体" w:hAnsi="宋体"/>
          <w:sz w:val="21"/>
          <w:szCs w:val="21"/>
        </w:rPr>
        <w:t>，采用坐标下降法交替优化：</w:t>
      </w:r>
    </w:p>
    <w:p w14:paraId="2DE6596A" w14:textId="29D87834" w:rsidR="00AD4F59" w:rsidRPr="00166309" w:rsidRDefault="00AD4F59" w:rsidP="00E561E7">
      <w:pPr>
        <w:spacing w:line="240" w:lineRule="auto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固定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j</m:t>
                </m:r>
              </m:e>
            </m:d>
          </m:sup>
        </m:sSubSup>
      </m:oMath>
      <w:r w:rsidRPr="00166309">
        <w:rPr>
          <w:rFonts w:ascii="宋体" w:eastAsia="宋体" w:hAnsi="宋体"/>
          <w:sz w:val="21"/>
          <w:szCs w:val="21"/>
        </w:rPr>
        <w:t xml:space="preserve">，二分搜索最优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θ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j</m:t>
                </m:r>
              </m:e>
            </m:d>
          </m:sup>
        </m:sSup>
      </m:oMath>
      <w:r w:rsidRPr="00166309">
        <w:rPr>
          <w:rFonts w:ascii="宋体" w:eastAsia="宋体" w:hAnsi="宋体"/>
          <w:sz w:val="21"/>
          <w:szCs w:val="21"/>
        </w:rPr>
        <w:t>；</w:t>
      </w:r>
    </w:p>
    <w:p w14:paraId="79011281" w14:textId="77777777" w:rsidR="00AD4F59" w:rsidRPr="00166309" w:rsidRDefault="00AD4F59" w:rsidP="00E561E7">
      <w:pPr>
        <w:spacing w:line="240" w:lineRule="auto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固定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θ</m:t>
            </m:r>
          </m:e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j</m:t>
                </m:r>
              </m:e>
            </m:d>
          </m:sup>
        </m:sSup>
      </m:oMath>
      <w:r w:rsidRPr="00166309">
        <w:rPr>
          <w:rFonts w:ascii="宋体" w:eastAsia="宋体" w:hAnsi="宋体"/>
          <w:sz w:val="21"/>
          <w:szCs w:val="21"/>
        </w:rPr>
        <w:t xml:space="preserve">，二分搜索最优 </w:t>
      </w:r>
      <m:oMath>
        <m:sSubSup>
          <m:sSub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  <m:sup>
            <m:d>
              <m:d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+1</m:t>
                </m:r>
              </m:e>
            </m:d>
          </m:sup>
        </m:sSubSup>
      </m:oMath>
      <w:r w:rsidRPr="00166309">
        <w:rPr>
          <w:rFonts w:ascii="宋体" w:eastAsia="宋体" w:hAnsi="宋体"/>
          <w:sz w:val="21"/>
          <w:szCs w:val="21"/>
        </w:rPr>
        <w:t>；</w:t>
      </w:r>
    </w:p>
    <w:p w14:paraId="392FE300" w14:textId="77777777" w:rsidR="00AD4F59" w:rsidRPr="00166309" w:rsidRDefault="00AD4F59" w:rsidP="00E561E7">
      <w:pPr>
        <w:spacing w:line="240" w:lineRule="auto"/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lastRenderedPageBreak/>
        <w:t>重复直至参数变化小于容差。</w:t>
      </w:r>
    </w:p>
    <w:p w14:paraId="209E2764" w14:textId="5504B50F" w:rsidR="00AD4F59" w:rsidRPr="00166309" w:rsidRDefault="00AD4F59">
      <w:pPr>
        <w:rPr>
          <w:rFonts w:ascii="宋体" w:eastAsia="宋体" w:hAnsi="宋体"/>
          <w:sz w:val="21"/>
          <w:szCs w:val="21"/>
        </w:rPr>
      </w:pPr>
      <w:r w:rsidRPr="00166309">
        <w:rPr>
          <w:rFonts w:ascii="宋体" w:eastAsia="宋体" w:hAnsi="宋体"/>
          <w:sz w:val="21"/>
          <w:szCs w:val="21"/>
        </w:rPr>
        <w:t xml:space="preserve">该混合策略可视为一种 </w:t>
      </w:r>
      <w:r w:rsidRPr="00166309">
        <w:rPr>
          <w:rFonts w:ascii="宋体" w:eastAsia="宋体" w:hAnsi="宋体"/>
          <w:b/>
          <w:bCs/>
          <w:sz w:val="21"/>
          <w:szCs w:val="21"/>
        </w:rPr>
        <w:t>Gauss–Seidel 迭代</w:t>
      </w:r>
      <w:r w:rsidRPr="00166309">
        <w:rPr>
          <w:rFonts w:ascii="宋体" w:eastAsia="宋体" w:hAnsi="宋体"/>
          <w:sz w:val="21"/>
          <w:szCs w:val="21"/>
        </w:rPr>
        <w:t>，其收敛性由目标函数在可行域内的拟凸性保证。</w:t>
      </w:r>
      <w:bookmarkEnd w:id="0"/>
    </w:p>
    <w:sectPr w:rsidR="00AD4F59" w:rsidRPr="00166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6E4AE" w14:textId="77777777" w:rsidR="005A0E1E" w:rsidRDefault="005A0E1E" w:rsidP="00376CA3">
      <w:pPr>
        <w:spacing w:after="0" w:line="240" w:lineRule="auto"/>
      </w:pPr>
      <w:r>
        <w:separator/>
      </w:r>
    </w:p>
  </w:endnote>
  <w:endnote w:type="continuationSeparator" w:id="0">
    <w:p w14:paraId="3851E589" w14:textId="77777777" w:rsidR="005A0E1E" w:rsidRDefault="005A0E1E" w:rsidP="00376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1C25" w14:textId="77777777" w:rsidR="005A0E1E" w:rsidRDefault="005A0E1E" w:rsidP="00376CA3">
      <w:pPr>
        <w:spacing w:after="0" w:line="240" w:lineRule="auto"/>
      </w:pPr>
      <w:r>
        <w:separator/>
      </w:r>
    </w:p>
  </w:footnote>
  <w:footnote w:type="continuationSeparator" w:id="0">
    <w:p w14:paraId="23AAD2B7" w14:textId="77777777" w:rsidR="005A0E1E" w:rsidRDefault="005A0E1E" w:rsidP="00376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F01D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7DE51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E4212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9C405CC"/>
    <w:multiLevelType w:val="hybridMultilevel"/>
    <w:tmpl w:val="02AE101A"/>
    <w:lvl w:ilvl="0" w:tplc="DB18B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8222924">
    <w:abstractNumId w:val="0"/>
  </w:num>
  <w:num w:numId="2" w16cid:durableId="674919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0558678">
    <w:abstractNumId w:val="1"/>
  </w:num>
  <w:num w:numId="4" w16cid:durableId="999306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5209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721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45"/>
    <w:rsid w:val="000630FB"/>
    <w:rsid w:val="00166309"/>
    <w:rsid w:val="001E6144"/>
    <w:rsid w:val="00202928"/>
    <w:rsid w:val="00303097"/>
    <w:rsid w:val="00376CA3"/>
    <w:rsid w:val="003B7196"/>
    <w:rsid w:val="004C6153"/>
    <w:rsid w:val="005A0E1E"/>
    <w:rsid w:val="007E0865"/>
    <w:rsid w:val="007E46D9"/>
    <w:rsid w:val="008808D6"/>
    <w:rsid w:val="009C1DCC"/>
    <w:rsid w:val="009C28F8"/>
    <w:rsid w:val="00A172E4"/>
    <w:rsid w:val="00A925DF"/>
    <w:rsid w:val="00AD4F59"/>
    <w:rsid w:val="00B244D2"/>
    <w:rsid w:val="00BA2D1B"/>
    <w:rsid w:val="00BA3ABF"/>
    <w:rsid w:val="00BA50BE"/>
    <w:rsid w:val="00BC2008"/>
    <w:rsid w:val="00C53B47"/>
    <w:rsid w:val="00CA22FA"/>
    <w:rsid w:val="00CF13FE"/>
    <w:rsid w:val="00DF2A94"/>
    <w:rsid w:val="00E561E7"/>
    <w:rsid w:val="00E63A45"/>
    <w:rsid w:val="00EB0674"/>
    <w:rsid w:val="00ED79B9"/>
    <w:rsid w:val="00F62226"/>
    <w:rsid w:val="00F73066"/>
    <w:rsid w:val="00FB6083"/>
    <w:rsid w:val="00F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8221E"/>
  <w15:chartTrackingRefBased/>
  <w15:docId w15:val="{577E0514-30D3-4E81-A3C0-65E13787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A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3A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63A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63A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63A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E63A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E63A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E63A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A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A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A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A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A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A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A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E63A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E63A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A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A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A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A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A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A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6C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6C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6C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6CA3"/>
    <w:rPr>
      <w:sz w:val="18"/>
      <w:szCs w:val="18"/>
    </w:rPr>
  </w:style>
  <w:style w:type="paragraph" w:styleId="af2">
    <w:name w:val="Body Text"/>
    <w:basedOn w:val="a"/>
    <w:link w:val="af3"/>
    <w:qFormat/>
    <w:rsid w:val="00AD4F59"/>
    <w:pPr>
      <w:widowControl/>
      <w:spacing w:before="180" w:after="180" w:line="240" w:lineRule="auto"/>
    </w:pPr>
    <w:rPr>
      <w:kern w:val="0"/>
      <w:sz w:val="24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AD4F59"/>
    <w:rPr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AD4F59"/>
  </w:style>
  <w:style w:type="paragraph" w:customStyle="1" w:styleId="Compact">
    <w:name w:val="Compact"/>
    <w:basedOn w:val="af2"/>
    <w:qFormat/>
    <w:rsid w:val="00AD4F59"/>
    <w:pPr>
      <w:spacing w:before="36" w:after="36"/>
    </w:pPr>
  </w:style>
  <w:style w:type="paragraph" w:customStyle="1" w:styleId="Author">
    <w:name w:val="Author"/>
    <w:next w:val="af2"/>
    <w:qFormat/>
    <w:rsid w:val="00AD4F59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paragraph" w:styleId="af4">
    <w:name w:val="Date"/>
    <w:next w:val="af2"/>
    <w:link w:val="af5"/>
    <w:qFormat/>
    <w:rsid w:val="00AD4F59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character" w:customStyle="1" w:styleId="af5">
    <w:name w:val="日期 字符"/>
    <w:basedOn w:val="a0"/>
    <w:link w:val="af4"/>
    <w:rsid w:val="00AD4F59"/>
    <w:rPr>
      <w:kern w:val="0"/>
      <w:sz w:val="24"/>
      <w:lang w:eastAsia="en-US"/>
      <w14:ligatures w14:val="none"/>
    </w:rPr>
  </w:style>
  <w:style w:type="paragraph" w:customStyle="1" w:styleId="AbstractTitle">
    <w:name w:val="Abstract Title"/>
    <w:basedOn w:val="a"/>
    <w:next w:val="Abstract"/>
    <w:qFormat/>
    <w:rsid w:val="00AD4F59"/>
    <w:pPr>
      <w:keepNext/>
      <w:keepLines/>
      <w:widowControl/>
      <w:spacing w:before="300" w:after="0" w:line="240" w:lineRule="auto"/>
      <w:jc w:val="center"/>
    </w:pPr>
    <w:rPr>
      <w:b/>
      <w:color w:val="345A8A"/>
      <w:kern w:val="0"/>
      <w:sz w:val="20"/>
      <w:szCs w:val="20"/>
      <w:lang w:eastAsia="en-US"/>
      <w14:ligatures w14:val="none"/>
    </w:rPr>
  </w:style>
  <w:style w:type="paragraph" w:customStyle="1" w:styleId="Abstract">
    <w:name w:val="Abstract"/>
    <w:basedOn w:val="a"/>
    <w:next w:val="af2"/>
    <w:qFormat/>
    <w:rsid w:val="00AD4F59"/>
    <w:pPr>
      <w:keepNext/>
      <w:keepLines/>
      <w:widowControl/>
      <w:spacing w:before="100" w:after="300" w:line="240" w:lineRule="auto"/>
    </w:pPr>
    <w:rPr>
      <w:kern w:val="0"/>
      <w:sz w:val="20"/>
      <w:szCs w:val="20"/>
      <w:lang w:eastAsia="en-US"/>
      <w14:ligatures w14:val="none"/>
    </w:rPr>
  </w:style>
  <w:style w:type="paragraph" w:styleId="af6">
    <w:name w:val="Bibliography"/>
    <w:basedOn w:val="a"/>
    <w:qFormat/>
    <w:rsid w:val="00AD4F59"/>
    <w:pPr>
      <w:widowControl/>
      <w:spacing w:after="200" w:line="240" w:lineRule="auto"/>
    </w:pPr>
    <w:rPr>
      <w:kern w:val="0"/>
      <w:sz w:val="24"/>
      <w:lang w:eastAsia="en-US"/>
      <w14:ligatures w14:val="none"/>
    </w:rPr>
  </w:style>
  <w:style w:type="paragraph" w:styleId="af7">
    <w:name w:val="Block Text"/>
    <w:basedOn w:val="af2"/>
    <w:next w:val="af2"/>
    <w:uiPriority w:val="9"/>
    <w:unhideWhenUsed/>
    <w:qFormat/>
    <w:rsid w:val="00AD4F59"/>
    <w:pPr>
      <w:spacing w:before="100" w:after="100"/>
      <w:ind w:left="480" w:right="480"/>
    </w:pPr>
  </w:style>
  <w:style w:type="paragraph" w:styleId="af8">
    <w:name w:val="footnote text"/>
    <w:basedOn w:val="a"/>
    <w:link w:val="af9"/>
    <w:uiPriority w:val="9"/>
    <w:unhideWhenUsed/>
    <w:qFormat/>
    <w:rsid w:val="00AD4F59"/>
    <w:pPr>
      <w:widowControl/>
      <w:spacing w:after="200" w:line="240" w:lineRule="auto"/>
    </w:pPr>
    <w:rPr>
      <w:kern w:val="0"/>
      <w:sz w:val="24"/>
      <w:lang w:eastAsia="en-US"/>
      <w14:ligatures w14:val="none"/>
    </w:rPr>
  </w:style>
  <w:style w:type="character" w:customStyle="1" w:styleId="af9">
    <w:name w:val="脚注文本 字符"/>
    <w:basedOn w:val="a0"/>
    <w:link w:val="af8"/>
    <w:uiPriority w:val="9"/>
    <w:rsid w:val="00AD4F59"/>
    <w:rPr>
      <w:kern w:val="0"/>
      <w:sz w:val="24"/>
      <w:lang w:eastAsia="en-US"/>
      <w14:ligatures w14:val="none"/>
    </w:rPr>
  </w:style>
  <w:style w:type="table" w:customStyle="1" w:styleId="Table">
    <w:name w:val="Table"/>
    <w:semiHidden/>
    <w:unhideWhenUsed/>
    <w:qFormat/>
    <w:rsid w:val="00AD4F59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D4F59"/>
    <w:pPr>
      <w:keepNext/>
      <w:keepLines/>
      <w:widowControl/>
      <w:spacing w:after="0" w:line="240" w:lineRule="auto"/>
    </w:pPr>
    <w:rPr>
      <w:b/>
      <w:kern w:val="0"/>
      <w:sz w:val="24"/>
      <w:lang w:eastAsia="en-US"/>
      <w14:ligatures w14:val="none"/>
    </w:rPr>
  </w:style>
  <w:style w:type="paragraph" w:customStyle="1" w:styleId="Definition">
    <w:name w:val="Definition"/>
    <w:basedOn w:val="a"/>
    <w:rsid w:val="00AD4F59"/>
    <w:pPr>
      <w:widowControl/>
      <w:spacing w:after="200" w:line="240" w:lineRule="auto"/>
    </w:pPr>
    <w:rPr>
      <w:kern w:val="0"/>
      <w:sz w:val="24"/>
      <w:lang w:eastAsia="en-US"/>
      <w14:ligatures w14:val="none"/>
    </w:rPr>
  </w:style>
  <w:style w:type="paragraph" w:styleId="afa">
    <w:name w:val="caption"/>
    <w:basedOn w:val="a"/>
    <w:link w:val="afb"/>
    <w:rsid w:val="00AD4F59"/>
    <w:pPr>
      <w:widowControl/>
      <w:spacing w:after="120" w:line="240" w:lineRule="auto"/>
    </w:pPr>
    <w:rPr>
      <w:i/>
      <w:kern w:val="0"/>
      <w:sz w:val="24"/>
      <w:lang w:eastAsia="en-US"/>
      <w14:ligatures w14:val="none"/>
    </w:rPr>
  </w:style>
  <w:style w:type="paragraph" w:customStyle="1" w:styleId="TableCaption">
    <w:name w:val="Table Caption"/>
    <w:basedOn w:val="afa"/>
    <w:rsid w:val="00AD4F59"/>
    <w:pPr>
      <w:keepNext/>
    </w:pPr>
  </w:style>
  <w:style w:type="paragraph" w:customStyle="1" w:styleId="ImageCaption">
    <w:name w:val="Image Caption"/>
    <w:basedOn w:val="afa"/>
    <w:rsid w:val="00AD4F59"/>
  </w:style>
  <w:style w:type="paragraph" w:customStyle="1" w:styleId="Figure">
    <w:name w:val="Figure"/>
    <w:basedOn w:val="a"/>
    <w:rsid w:val="00AD4F59"/>
    <w:pPr>
      <w:widowControl/>
      <w:spacing w:after="200" w:line="240" w:lineRule="auto"/>
    </w:pPr>
    <w:rPr>
      <w:kern w:val="0"/>
      <w:sz w:val="24"/>
      <w:lang w:eastAsia="en-US"/>
      <w14:ligatures w14:val="none"/>
    </w:rPr>
  </w:style>
  <w:style w:type="paragraph" w:customStyle="1" w:styleId="CaptionedFigure">
    <w:name w:val="Captioned Figure"/>
    <w:basedOn w:val="Figure"/>
    <w:rsid w:val="00AD4F59"/>
    <w:pPr>
      <w:keepNext/>
    </w:pPr>
  </w:style>
  <w:style w:type="character" w:customStyle="1" w:styleId="afb">
    <w:name w:val="题注 字符"/>
    <w:basedOn w:val="a0"/>
    <w:link w:val="afa"/>
    <w:rsid w:val="00AD4F59"/>
    <w:rPr>
      <w:i/>
      <w:kern w:val="0"/>
      <w:sz w:val="24"/>
      <w:lang w:eastAsia="en-US"/>
      <w14:ligatures w14:val="none"/>
    </w:rPr>
  </w:style>
  <w:style w:type="character" w:customStyle="1" w:styleId="VerbatimChar">
    <w:name w:val="Verbatim Char"/>
    <w:basedOn w:val="afb"/>
    <w:link w:val="SourceCode"/>
    <w:rsid w:val="00AD4F59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SectionNumber">
    <w:name w:val="Section Number"/>
    <w:basedOn w:val="afb"/>
    <w:rsid w:val="00AD4F59"/>
    <w:rPr>
      <w:i/>
      <w:kern w:val="0"/>
      <w:sz w:val="24"/>
      <w:lang w:eastAsia="en-US"/>
      <w14:ligatures w14:val="none"/>
    </w:rPr>
  </w:style>
  <w:style w:type="character" w:styleId="afc">
    <w:name w:val="footnote reference"/>
    <w:basedOn w:val="afb"/>
    <w:rsid w:val="00AD4F59"/>
    <w:rPr>
      <w:i/>
      <w:kern w:val="0"/>
      <w:sz w:val="24"/>
      <w:vertAlign w:val="superscript"/>
      <w:lang w:eastAsia="en-US"/>
      <w14:ligatures w14:val="none"/>
    </w:rPr>
  </w:style>
  <w:style w:type="character" w:styleId="afd">
    <w:name w:val="Hyperlink"/>
    <w:basedOn w:val="afb"/>
    <w:rsid w:val="00AD4F59"/>
    <w:rPr>
      <w:i/>
      <w:color w:val="4472C4" w:themeColor="accent1"/>
      <w:kern w:val="0"/>
      <w:sz w:val="24"/>
      <w:lang w:eastAsia="en-US"/>
      <w14:ligatures w14:val="none"/>
    </w:rPr>
  </w:style>
  <w:style w:type="paragraph" w:styleId="TOC">
    <w:name w:val="TOC Heading"/>
    <w:basedOn w:val="1"/>
    <w:next w:val="af2"/>
    <w:uiPriority w:val="39"/>
    <w:unhideWhenUsed/>
    <w:qFormat/>
    <w:rsid w:val="00AD4F59"/>
    <w:pPr>
      <w:widowControl/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SourceCode">
    <w:name w:val="Source Code"/>
    <w:basedOn w:val="a"/>
    <w:link w:val="VerbatimChar"/>
    <w:rsid w:val="00AD4F59"/>
    <w:pPr>
      <w:widowControl/>
      <w:wordWrap w:val="0"/>
      <w:spacing w:after="200" w:line="240" w:lineRule="auto"/>
    </w:pPr>
    <w:rPr>
      <w:rFonts w:ascii="Consolas" w:hAnsi="Consolas"/>
      <w:i/>
      <w:kern w:val="0"/>
      <w:lang w:eastAsia="en-US"/>
      <w14:ligatures w14:val="none"/>
    </w:rPr>
  </w:style>
  <w:style w:type="character" w:customStyle="1" w:styleId="KeywordTok">
    <w:name w:val="KeywordTok"/>
    <w:basedOn w:val="VerbatimChar"/>
    <w:rsid w:val="00AD4F59"/>
    <w:rPr>
      <w:rFonts w:ascii="Consolas" w:hAnsi="Consolas"/>
      <w:b/>
      <w:i/>
      <w:color w:val="007020"/>
      <w:kern w:val="0"/>
      <w:sz w:val="24"/>
      <w:lang w:eastAsia="en-US"/>
      <w14:ligatures w14:val="none"/>
    </w:rPr>
  </w:style>
  <w:style w:type="character" w:customStyle="1" w:styleId="DataTypeTok">
    <w:name w:val="DataTypeTok"/>
    <w:basedOn w:val="VerbatimChar"/>
    <w:rsid w:val="00AD4F59"/>
    <w:rPr>
      <w:rFonts w:ascii="Consolas" w:hAnsi="Consolas"/>
      <w:i/>
      <w:color w:val="902000"/>
      <w:kern w:val="0"/>
      <w:sz w:val="24"/>
      <w:lang w:eastAsia="en-US"/>
      <w14:ligatures w14:val="none"/>
    </w:rPr>
  </w:style>
  <w:style w:type="character" w:customStyle="1" w:styleId="DecValTok">
    <w:name w:val="DecValTok"/>
    <w:basedOn w:val="VerbatimChar"/>
    <w:rsid w:val="00AD4F59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BaseNTok">
    <w:name w:val="BaseNTok"/>
    <w:basedOn w:val="VerbatimChar"/>
    <w:rsid w:val="00AD4F59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FloatTok">
    <w:name w:val="FloatTok"/>
    <w:basedOn w:val="VerbatimChar"/>
    <w:rsid w:val="00AD4F59"/>
    <w:rPr>
      <w:rFonts w:ascii="Consolas" w:hAnsi="Consolas"/>
      <w:i/>
      <w:color w:val="40A070"/>
      <w:kern w:val="0"/>
      <w:sz w:val="24"/>
      <w:lang w:eastAsia="en-US"/>
      <w14:ligatures w14:val="none"/>
    </w:rPr>
  </w:style>
  <w:style w:type="character" w:customStyle="1" w:styleId="ConstantTok">
    <w:name w:val="ConstantTok"/>
    <w:basedOn w:val="VerbatimChar"/>
    <w:rsid w:val="00AD4F59"/>
    <w:rPr>
      <w:rFonts w:ascii="Consolas" w:hAnsi="Consolas"/>
      <w:i/>
      <w:color w:val="880000"/>
      <w:kern w:val="0"/>
      <w:sz w:val="24"/>
      <w:lang w:eastAsia="en-US"/>
      <w14:ligatures w14:val="none"/>
    </w:rPr>
  </w:style>
  <w:style w:type="character" w:customStyle="1" w:styleId="CharTok">
    <w:name w:val="CharTok"/>
    <w:basedOn w:val="VerbatimChar"/>
    <w:rsid w:val="00AD4F59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pecialCharTok">
    <w:name w:val="SpecialCharTok"/>
    <w:basedOn w:val="VerbatimChar"/>
    <w:rsid w:val="00AD4F59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tringTok">
    <w:name w:val="StringTok"/>
    <w:basedOn w:val="VerbatimChar"/>
    <w:rsid w:val="00AD4F59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VerbatimStringTok">
    <w:name w:val="VerbatimStringTok"/>
    <w:basedOn w:val="VerbatimChar"/>
    <w:rsid w:val="00AD4F59"/>
    <w:rPr>
      <w:rFonts w:ascii="Consolas" w:hAnsi="Consolas"/>
      <w:i/>
      <w:color w:val="4070A0"/>
      <w:kern w:val="0"/>
      <w:sz w:val="24"/>
      <w:lang w:eastAsia="en-US"/>
      <w14:ligatures w14:val="none"/>
    </w:rPr>
  </w:style>
  <w:style w:type="character" w:customStyle="1" w:styleId="SpecialStringTok">
    <w:name w:val="SpecialStringTok"/>
    <w:basedOn w:val="VerbatimChar"/>
    <w:rsid w:val="00AD4F59"/>
    <w:rPr>
      <w:rFonts w:ascii="Consolas" w:hAnsi="Consolas"/>
      <w:i/>
      <w:color w:val="BB6688"/>
      <w:kern w:val="0"/>
      <w:sz w:val="24"/>
      <w:lang w:eastAsia="en-US"/>
      <w14:ligatures w14:val="none"/>
    </w:rPr>
  </w:style>
  <w:style w:type="character" w:customStyle="1" w:styleId="ImportTok">
    <w:name w:val="ImportTok"/>
    <w:basedOn w:val="VerbatimChar"/>
    <w:rsid w:val="00AD4F59"/>
    <w:rPr>
      <w:rFonts w:ascii="Consolas" w:hAnsi="Consolas"/>
      <w:b/>
      <w:i/>
      <w:color w:val="008000"/>
      <w:kern w:val="0"/>
      <w:sz w:val="24"/>
      <w:lang w:eastAsia="en-US"/>
      <w14:ligatures w14:val="none"/>
    </w:rPr>
  </w:style>
  <w:style w:type="character" w:customStyle="1" w:styleId="CommentTok">
    <w:name w:val="CommentTok"/>
    <w:basedOn w:val="VerbatimChar"/>
    <w:rsid w:val="00AD4F59"/>
    <w:rPr>
      <w:rFonts w:ascii="Consolas" w:hAnsi="Consolas"/>
      <w:i w:val="0"/>
      <w:color w:val="60A0B0"/>
      <w:kern w:val="0"/>
      <w:sz w:val="24"/>
      <w:lang w:eastAsia="en-US"/>
      <w14:ligatures w14:val="none"/>
    </w:rPr>
  </w:style>
  <w:style w:type="character" w:customStyle="1" w:styleId="DocumentationTok">
    <w:name w:val="DocumentationTok"/>
    <w:basedOn w:val="VerbatimChar"/>
    <w:rsid w:val="00AD4F59"/>
    <w:rPr>
      <w:rFonts w:ascii="Consolas" w:hAnsi="Consolas"/>
      <w:i w:val="0"/>
      <w:color w:val="BA2121"/>
      <w:kern w:val="0"/>
      <w:sz w:val="24"/>
      <w:lang w:eastAsia="en-US"/>
      <w14:ligatures w14:val="none"/>
    </w:rPr>
  </w:style>
  <w:style w:type="character" w:customStyle="1" w:styleId="AnnotationTok">
    <w:name w:val="AnnotationTok"/>
    <w:basedOn w:val="VerbatimChar"/>
    <w:rsid w:val="00AD4F59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CommentVarTok">
    <w:name w:val="CommentVarTok"/>
    <w:basedOn w:val="VerbatimChar"/>
    <w:rsid w:val="00AD4F59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OtherTok">
    <w:name w:val="OtherTok"/>
    <w:basedOn w:val="VerbatimChar"/>
    <w:rsid w:val="00AD4F59"/>
    <w:rPr>
      <w:rFonts w:ascii="Consolas" w:hAnsi="Consolas"/>
      <w:i/>
      <w:color w:val="007020"/>
      <w:kern w:val="0"/>
      <w:sz w:val="24"/>
      <w:lang w:eastAsia="en-US"/>
      <w14:ligatures w14:val="none"/>
    </w:rPr>
  </w:style>
  <w:style w:type="character" w:customStyle="1" w:styleId="FunctionTok">
    <w:name w:val="FunctionTok"/>
    <w:basedOn w:val="VerbatimChar"/>
    <w:rsid w:val="00AD4F59"/>
    <w:rPr>
      <w:rFonts w:ascii="Consolas" w:hAnsi="Consolas"/>
      <w:i/>
      <w:color w:val="06287E"/>
      <w:kern w:val="0"/>
      <w:sz w:val="24"/>
      <w:lang w:eastAsia="en-US"/>
      <w14:ligatures w14:val="none"/>
    </w:rPr>
  </w:style>
  <w:style w:type="character" w:customStyle="1" w:styleId="VariableTok">
    <w:name w:val="VariableTok"/>
    <w:basedOn w:val="VerbatimChar"/>
    <w:rsid w:val="00AD4F59"/>
    <w:rPr>
      <w:rFonts w:ascii="Consolas" w:hAnsi="Consolas"/>
      <w:i/>
      <w:color w:val="19177C"/>
      <w:kern w:val="0"/>
      <w:sz w:val="24"/>
      <w:lang w:eastAsia="en-US"/>
      <w14:ligatures w14:val="none"/>
    </w:rPr>
  </w:style>
  <w:style w:type="character" w:customStyle="1" w:styleId="ControlFlowTok">
    <w:name w:val="ControlFlowTok"/>
    <w:basedOn w:val="VerbatimChar"/>
    <w:rsid w:val="00AD4F59"/>
    <w:rPr>
      <w:rFonts w:ascii="Consolas" w:hAnsi="Consolas"/>
      <w:b/>
      <w:i/>
      <w:color w:val="007020"/>
      <w:kern w:val="0"/>
      <w:sz w:val="24"/>
      <w:lang w:eastAsia="en-US"/>
      <w14:ligatures w14:val="none"/>
    </w:rPr>
  </w:style>
  <w:style w:type="character" w:customStyle="1" w:styleId="OperatorTok">
    <w:name w:val="OperatorTok"/>
    <w:basedOn w:val="VerbatimChar"/>
    <w:rsid w:val="00AD4F59"/>
    <w:rPr>
      <w:rFonts w:ascii="Consolas" w:hAnsi="Consolas"/>
      <w:i/>
      <w:color w:val="666666"/>
      <w:kern w:val="0"/>
      <w:sz w:val="24"/>
      <w:lang w:eastAsia="en-US"/>
      <w14:ligatures w14:val="none"/>
    </w:rPr>
  </w:style>
  <w:style w:type="character" w:customStyle="1" w:styleId="BuiltInTok">
    <w:name w:val="BuiltInTok"/>
    <w:basedOn w:val="VerbatimChar"/>
    <w:rsid w:val="00AD4F59"/>
    <w:rPr>
      <w:rFonts w:ascii="Consolas" w:hAnsi="Consolas"/>
      <w:i/>
      <w:color w:val="008000"/>
      <w:kern w:val="0"/>
      <w:sz w:val="24"/>
      <w:lang w:eastAsia="en-US"/>
      <w14:ligatures w14:val="none"/>
    </w:rPr>
  </w:style>
  <w:style w:type="character" w:customStyle="1" w:styleId="ExtensionTok">
    <w:name w:val="ExtensionTok"/>
    <w:basedOn w:val="VerbatimChar"/>
    <w:rsid w:val="00AD4F59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PreprocessorTok">
    <w:name w:val="PreprocessorTok"/>
    <w:basedOn w:val="VerbatimChar"/>
    <w:rsid w:val="00AD4F59"/>
    <w:rPr>
      <w:rFonts w:ascii="Consolas" w:hAnsi="Consolas"/>
      <w:i/>
      <w:color w:val="BC7A00"/>
      <w:kern w:val="0"/>
      <w:sz w:val="24"/>
      <w:lang w:eastAsia="en-US"/>
      <w14:ligatures w14:val="none"/>
    </w:rPr>
  </w:style>
  <w:style w:type="character" w:customStyle="1" w:styleId="AttributeTok">
    <w:name w:val="AttributeTok"/>
    <w:basedOn w:val="VerbatimChar"/>
    <w:rsid w:val="00AD4F59"/>
    <w:rPr>
      <w:rFonts w:ascii="Consolas" w:hAnsi="Consolas"/>
      <w:i/>
      <w:color w:val="7D9029"/>
      <w:kern w:val="0"/>
      <w:sz w:val="24"/>
      <w:lang w:eastAsia="en-US"/>
      <w14:ligatures w14:val="none"/>
    </w:rPr>
  </w:style>
  <w:style w:type="character" w:customStyle="1" w:styleId="RegionMarkerTok">
    <w:name w:val="RegionMarkerTok"/>
    <w:basedOn w:val="VerbatimChar"/>
    <w:rsid w:val="00AD4F59"/>
    <w:rPr>
      <w:rFonts w:ascii="Consolas" w:hAnsi="Consolas"/>
      <w:i/>
      <w:kern w:val="0"/>
      <w:sz w:val="24"/>
      <w:lang w:eastAsia="en-US"/>
      <w14:ligatures w14:val="none"/>
    </w:rPr>
  </w:style>
  <w:style w:type="character" w:customStyle="1" w:styleId="InformationTok">
    <w:name w:val="InformationTok"/>
    <w:basedOn w:val="VerbatimChar"/>
    <w:rsid w:val="00AD4F59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WarningTok">
    <w:name w:val="WarningTok"/>
    <w:basedOn w:val="VerbatimChar"/>
    <w:rsid w:val="00AD4F59"/>
    <w:rPr>
      <w:rFonts w:ascii="Consolas" w:hAnsi="Consolas"/>
      <w:b/>
      <w:i w:val="0"/>
      <w:color w:val="60A0B0"/>
      <w:kern w:val="0"/>
      <w:sz w:val="24"/>
      <w:lang w:eastAsia="en-US"/>
      <w14:ligatures w14:val="none"/>
    </w:rPr>
  </w:style>
  <w:style w:type="character" w:customStyle="1" w:styleId="AlertTok">
    <w:name w:val="AlertTok"/>
    <w:basedOn w:val="VerbatimChar"/>
    <w:rsid w:val="00AD4F59"/>
    <w:rPr>
      <w:rFonts w:ascii="Consolas" w:hAnsi="Consolas"/>
      <w:b/>
      <w:i/>
      <w:color w:val="FF0000"/>
      <w:kern w:val="0"/>
      <w:sz w:val="24"/>
      <w:lang w:eastAsia="en-US"/>
      <w14:ligatures w14:val="none"/>
    </w:rPr>
  </w:style>
  <w:style w:type="character" w:customStyle="1" w:styleId="ErrorTok">
    <w:name w:val="ErrorTok"/>
    <w:basedOn w:val="VerbatimChar"/>
    <w:rsid w:val="00AD4F59"/>
    <w:rPr>
      <w:rFonts w:ascii="Consolas" w:hAnsi="Consolas"/>
      <w:b/>
      <w:i/>
      <w:color w:val="FF0000"/>
      <w:kern w:val="0"/>
      <w:sz w:val="24"/>
      <w:lang w:eastAsia="en-US"/>
      <w14:ligatures w14:val="none"/>
    </w:rPr>
  </w:style>
  <w:style w:type="character" w:customStyle="1" w:styleId="NormalTok">
    <w:name w:val="NormalTok"/>
    <w:basedOn w:val="VerbatimChar"/>
    <w:rsid w:val="00AD4F59"/>
    <w:rPr>
      <w:rFonts w:ascii="Consolas" w:hAnsi="Consolas"/>
      <w:i/>
      <w:kern w:val="0"/>
      <w:sz w:val="24"/>
      <w:lang w:eastAsia="en-US"/>
      <w14:ligatures w14:val="none"/>
    </w:rPr>
  </w:style>
  <w:style w:type="character" w:styleId="afe">
    <w:name w:val="Placeholder Text"/>
    <w:basedOn w:val="a0"/>
    <w:uiPriority w:val="99"/>
    <w:semiHidden/>
    <w:rsid w:val="003030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1179</Words>
  <Characters>1912</Characters>
  <Application>Microsoft Office Word</Application>
  <DocSecurity>0</DocSecurity>
  <Lines>76</Lines>
  <Paragraphs>106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岗 李</dc:creator>
  <cp:keywords/>
  <dc:description/>
  <cp:lastModifiedBy>岗 李</cp:lastModifiedBy>
  <cp:revision>10</cp:revision>
  <dcterms:created xsi:type="dcterms:W3CDTF">2026-04-25T06:51:00Z</dcterms:created>
  <dcterms:modified xsi:type="dcterms:W3CDTF">2026-05-16T07:31:00Z</dcterms:modified>
</cp:coreProperties>
</file>