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jc w:val="center"/>
        <w:rPr>
          <w:rFonts w:ascii="Times New Roman" w:hAnsi="Times New Roman" w:cs="Times New Roman" w:eastAsiaTheme="minorEastAsia"/>
        </w:rPr>
      </w:pPr>
      <w:bookmarkStart w:id="0" w:name="_Hlk73551489"/>
      <w:bookmarkEnd w:id="0"/>
      <w:r>
        <w:rPr>
          <w:rFonts w:ascii="Times New Roman" w:hAnsi="Times New Roman" w:eastAsia="宋体"/>
          <w:lang w:val="en-US" w:eastAsia="zh-CN"/>
        </w:rPr>
        <w:drawing>
          <wp:inline distT="0" distB="0" distL="0" distR="0">
            <wp:extent cx="5231765" cy="147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jc w:val="center"/>
        <w:rPr>
          <w:rFonts w:ascii="Times New Roman" w:hAnsi="Times New Roman" w:cs="Times New Roman" w:eastAsiaTheme="minorEastAsia"/>
          <w:color w:val="000000" w:themeColor="text1"/>
        </w:rPr>
      </w:pPr>
      <w:r>
        <w:rPr>
          <w:rFonts w:ascii="Times New Roman" w:hAnsi="Times New Roman" w:cs="Times New Roman" w:eastAsiaTheme="minorEastAsia"/>
          <w:color w:val="000000" w:themeColor="text1"/>
          <w:sz w:val="76"/>
          <w:szCs w:val="76"/>
        </w:rPr>
        <w:t>雷达Web服务接口</w:t>
      </w: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jc w:val="center"/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  <w:sectPr>
          <w:pgSz w:w="11905" w:h="16837"/>
          <w:pgMar w:top="1440" w:right="1440" w:bottom="1440" w:left="1440" w:header="720" w:footer="720" w:gutter="0"/>
          <w:cols w:space="720" w:num="1"/>
          <w:titlePg/>
        </w:sectPr>
      </w:pP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1800"/>
        <w:gridCol w:w="1500"/>
        <w:gridCol w:w="4000"/>
        <w:gridCol w:w="1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日期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版本</w:t>
            </w:r>
          </w:p>
        </w:tc>
        <w:tc>
          <w:tcPr>
            <w:tcW w:w="4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说明</w:t>
            </w:r>
          </w:p>
        </w:tc>
        <w:tc>
          <w:tcPr>
            <w:tcW w:w="1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2022/7/1</w:t>
            </w: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V1.0</w:t>
            </w: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初次发布</w:t>
            </w: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王子宁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4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</w:p>
        </w:tc>
      </w:tr>
    </w:tbl>
    <w:p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br w:type="page"/>
      </w:r>
    </w:p>
    <w:sdt>
      <w:sdtPr>
        <w:rPr>
          <w:rFonts w:ascii="Times New Roman" w:hAnsi="Times New Roman" w:cs="Times New Roman" w:eastAsiaTheme="minorEastAsia"/>
          <w:sz w:val="21"/>
        </w:rPr>
        <w:id w:val="14747284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sz w:val="21"/>
        </w:rPr>
      </w:sdtEndPr>
      <w:sdtContent>
        <w:p>
          <w:pPr>
            <w:spacing w:line="240" w:lineRule="auto"/>
            <w:jc w:val="center"/>
            <w:rPr>
              <w:rFonts w:ascii="Times New Roman" w:hAnsi="Times New Roman" w:cs="Times New Roman" w:eastAsiaTheme="minorEastAsia"/>
            </w:rPr>
          </w:pPr>
          <w:r>
            <w:rPr>
              <w:rFonts w:ascii="Times New Roman" w:hAnsi="Times New Roman" w:cs="Times New Roman" w:eastAsiaTheme="minorEastAsia"/>
              <w:sz w:val="21"/>
            </w:rPr>
            <w:t>目录</w:t>
          </w:r>
        </w:p>
        <w:p>
          <w:pPr>
            <w:pStyle w:val="8"/>
            <w:tabs>
              <w:tab w:val="left" w:pos="420"/>
              <w:tab w:val="right" w:leader="dot" w:pos="9015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TOC \o "1-3" \h \u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fldChar w:fldCharType="begin"/>
          </w:r>
          <w:r>
            <w:instrText xml:space="preserve"> HYPERLINK \l "_Toc108533746"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文档简介</w:t>
          </w:r>
          <w:r>
            <w:tab/>
          </w:r>
          <w:r>
            <w:fldChar w:fldCharType="begin"/>
          </w:r>
          <w:r>
            <w:instrText xml:space="preserve"> PAGEREF _Toc108533746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"_Toc108533747"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特别声明</w:t>
          </w:r>
          <w:r>
            <w:tab/>
          </w:r>
          <w:r>
            <w:fldChar w:fldCharType="begin"/>
          </w:r>
          <w:r>
            <w:instrText xml:space="preserve"> PAGEREF _Toc108533747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"_Toc108533748"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_Toc108533748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"_Toc108533749"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产品说明</w:t>
          </w:r>
          <w:r>
            <w:tab/>
          </w:r>
          <w:r>
            <w:fldChar w:fldCharType="begin"/>
          </w:r>
          <w:r>
            <w:instrText xml:space="preserve"> PAGEREF _Toc108533749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_Toc108533750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接口工具测试</w:t>
          </w:r>
          <w:r>
            <w:tab/>
          </w:r>
          <w:r>
            <w:fldChar w:fldCharType="begin"/>
          </w:r>
          <w:r>
            <w:instrText xml:space="preserve"> PAGEREF _Toc108533751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9015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全局参数列表</w:t>
          </w:r>
          <w:r>
            <w:tab/>
          </w:r>
          <w:r>
            <w:fldChar w:fldCharType="begin"/>
          </w:r>
          <w:r>
            <w:instrText xml:space="preserve"> PAGEREF _Toc108533752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全局参数</w:t>
          </w:r>
          <w:r>
            <w:tab/>
          </w:r>
          <w:r>
            <w:fldChar w:fldCharType="begin"/>
          </w:r>
          <w:r>
            <w:instrText xml:space="preserve"> PAGEREF _Toc108533753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9015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目录参数列表</w:t>
          </w:r>
          <w:r>
            <w:tab/>
          </w:r>
          <w:r>
            <w:fldChar w:fldCharType="begin"/>
          </w:r>
          <w:r>
            <w:instrText xml:space="preserve"> PAGEREF _Toc108533754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</w:t>
          </w:r>
          <w:r>
            <w:rPr>
              <w:rStyle w:val="13"/>
              <w:rFonts w:ascii="Times New Roman" w:hAnsi="Times New Roman" w:cs="Times New Roman"/>
            </w:rPr>
            <w:t>web</w:t>
          </w:r>
          <w:r>
            <w:rPr>
              <w:rStyle w:val="13"/>
              <w:rFonts w:hint="eastAsia" w:ascii="宋体" w:hAnsi="宋体" w:eastAsia="宋体" w:cs="宋体"/>
            </w:rPr>
            <w:t>服务接口</w:t>
          </w:r>
          <w:r>
            <w:tab/>
          </w:r>
          <w:r>
            <w:fldChar w:fldCharType="begin"/>
          </w:r>
          <w:r>
            <w:instrText xml:space="preserve"> PAGEREF _Toc108533755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雷达运行控制</w:t>
          </w:r>
          <w:r>
            <w:tab/>
          </w:r>
          <w:r>
            <w:fldChar w:fldCharType="begin"/>
          </w:r>
          <w:r>
            <w:instrText xml:space="preserve"> PAGEREF _Toc108533756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获取当前可用的雷达列表</w:t>
          </w:r>
          <w:r>
            <w:tab/>
          </w:r>
          <w:r>
            <w:fldChar w:fldCharType="begin"/>
          </w:r>
          <w:r>
            <w:instrText xml:space="preserve"> PAGEREF _Toc108533757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雷达参数设置</w:t>
          </w:r>
          <w:r>
            <w:tab/>
          </w:r>
          <w:r>
            <w:fldChar w:fldCharType="begin"/>
          </w:r>
          <w:r>
            <w:instrText xml:space="preserve"> PAGEREF _Toc108533758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9015"/>
            </w:tabs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"_Toc108533759"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_Toc108533759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9015"/>
            </w:tabs>
            <w:ind w:left="44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</w:t>
          </w:r>
          <w:r>
            <w:rPr>
              <w:rStyle w:val="13"/>
              <w:rFonts w:ascii="Times New Roman" w:hAnsi="Times New Roman" w:cs="Times New Roman"/>
            </w:rPr>
            <w:t>web</w:t>
          </w:r>
          <w:r>
            <w:rPr>
              <w:rStyle w:val="13"/>
              <w:rFonts w:hint="eastAsia" w:ascii="宋体" w:hAnsi="宋体" w:eastAsia="宋体" w:cs="宋体"/>
            </w:rPr>
            <w:t>服务接口</w:t>
          </w:r>
          <w:r>
            <w:tab/>
          </w:r>
          <w:r>
            <w:fldChar w:fldCharType="begin"/>
          </w:r>
          <w:r>
            <w:instrText xml:space="preserve"> PAGEREF _Toc108533760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雷达设备参数获取</w:t>
          </w:r>
          <w:r>
            <w:tab/>
          </w:r>
          <w:r>
            <w:fldChar w:fldCharType="begin"/>
          </w:r>
          <w:r>
            <w:instrText xml:space="preserve"> PAGEREF _Toc108533761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雷达点云数据获取</w:t>
          </w:r>
          <w:r>
            <w:tab/>
          </w:r>
          <w:r>
            <w:fldChar w:fldCharType="begin"/>
          </w:r>
          <w:r>
            <w:instrText xml:space="preserve"> PAGEREF _Toc108533762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雷达服务初始化</w:t>
          </w:r>
          <w:r>
            <w:tab/>
          </w:r>
          <w:r>
            <w:fldChar w:fldCharType="begin"/>
          </w:r>
          <w:r>
            <w:instrText xml:space="preserve"> PAGEREF _Toc108533763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雷达服务端获取连接的客户端</w:t>
          </w:r>
          <w:r>
            <w:tab/>
          </w:r>
          <w:r>
            <w:fldChar w:fldCharType="begin"/>
          </w:r>
          <w:r>
            <w:instrText xml:space="preserve"> PAGEREF _Toc108533764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4.1.5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雷达动作控制</w:t>
          </w:r>
          <w:r>
            <w:rPr>
              <w:rStyle w:val="13"/>
              <w:rFonts w:ascii="Times New Roman" w:hAnsi="Times New Roman" w:cs="Times New Roman"/>
            </w:rPr>
            <w:t>--</w:t>
          </w:r>
          <w:r>
            <w:rPr>
              <w:rStyle w:val="13"/>
              <w:rFonts w:hint="eastAsia" w:ascii="宋体" w:hAnsi="宋体" w:eastAsia="宋体" w:cs="宋体"/>
            </w:rPr>
            <w:t>重新启动</w:t>
          </w:r>
          <w:r>
            <w:tab/>
          </w:r>
          <w:r>
            <w:fldChar w:fldCharType="begin"/>
          </w:r>
          <w:r>
            <w:instrText xml:space="preserve"> PAGEREF _Toc108533765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4.1.6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雷达动作控制</w:t>
          </w:r>
          <w:r>
            <w:rPr>
              <w:rStyle w:val="13"/>
              <w:rFonts w:ascii="Times New Roman" w:hAnsi="Times New Roman" w:cs="Times New Roman"/>
            </w:rPr>
            <w:t>--</w:t>
          </w:r>
          <w:r>
            <w:rPr>
              <w:rStyle w:val="13"/>
              <w:rFonts w:hint="eastAsia" w:ascii="宋体" w:hAnsi="宋体" w:eastAsia="宋体" w:cs="宋体"/>
            </w:rPr>
            <w:t>关闭</w:t>
          </w:r>
          <w:r>
            <w:tab/>
          </w:r>
          <w:r>
            <w:fldChar w:fldCharType="begin"/>
          </w:r>
          <w:r>
            <w:instrText xml:space="preserve"> PAGEREF _Toc108533766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4.1.7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雷达动作控制</w:t>
          </w:r>
          <w:r>
            <w:rPr>
              <w:rStyle w:val="13"/>
              <w:rFonts w:ascii="Times New Roman" w:hAnsi="Times New Roman" w:cs="Times New Roman"/>
            </w:rPr>
            <w:t>--</w:t>
          </w:r>
          <w:r>
            <w:rPr>
              <w:rStyle w:val="13"/>
              <w:rFonts w:hint="eastAsia" w:ascii="宋体" w:hAnsi="宋体" w:eastAsia="宋体" w:cs="宋体"/>
            </w:rPr>
            <w:t>固定测距</w:t>
          </w:r>
          <w:r>
            <w:tab/>
          </w:r>
          <w:r>
            <w:fldChar w:fldCharType="begin"/>
          </w:r>
          <w:r>
            <w:instrText xml:space="preserve"> PAGEREF _Toc108533767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4.1.8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雷达动作控制</w:t>
          </w:r>
          <w:r>
            <w:rPr>
              <w:rStyle w:val="13"/>
              <w:rFonts w:ascii="Times New Roman" w:hAnsi="Times New Roman" w:cs="Times New Roman"/>
            </w:rPr>
            <w:t>--</w:t>
          </w:r>
          <w:r>
            <w:rPr>
              <w:rStyle w:val="13"/>
              <w:rFonts w:hint="eastAsia" w:ascii="宋体" w:hAnsi="宋体" w:eastAsia="宋体" w:cs="宋体"/>
            </w:rPr>
            <w:t>打开</w:t>
          </w:r>
          <w:r>
            <w:tab/>
          </w:r>
          <w:r>
            <w:fldChar w:fldCharType="begin"/>
          </w:r>
          <w:r>
            <w:instrText xml:space="preserve"> PAGEREF _Toc108533768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"_Toc108533769"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4.1.9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打开子服务并且获取当前雷达列表</w:t>
          </w:r>
          <w:r>
            <w:tab/>
          </w:r>
          <w:r>
            <w:fldChar w:fldCharType="begin"/>
          </w:r>
          <w:r>
            <w:instrText xml:space="preserve"> PAGEREF _Toc108533769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4.1.10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关闭子服务</w:t>
          </w:r>
          <w:r>
            <w:tab/>
          </w:r>
          <w:r>
            <w:fldChar w:fldCharType="begin"/>
          </w:r>
          <w:r>
            <w:instrText xml:space="preserve"> PAGEREF _Toc108533770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设置转速</w:t>
          </w:r>
          <w:r>
            <w:tab/>
          </w:r>
          <w:r>
            <w:fldChar w:fldCharType="begin"/>
          </w:r>
          <w:r>
            <w:instrText xml:space="preserve"> PAGEREF _Toc108533771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设置偏差值</w:t>
          </w:r>
          <w:r>
            <w:tab/>
          </w:r>
          <w:r>
            <w:fldChar w:fldCharType="begin"/>
          </w:r>
          <w:r>
            <w:instrText xml:space="preserve"> PAGEREF _Toc108533772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设置目标雷达的</w:t>
          </w:r>
          <w:r>
            <w:rPr>
              <w:rStyle w:val="13"/>
              <w:rFonts w:ascii="Times New Roman" w:hAnsi="Times New Roman" w:cs="Times New Roman"/>
            </w:rPr>
            <w:t>IP</w:t>
          </w:r>
          <w:r>
            <w:rPr>
              <w:rStyle w:val="13"/>
              <w:rFonts w:hint="eastAsia" w:ascii="宋体" w:hAnsi="宋体" w:eastAsia="宋体" w:cs="宋体"/>
            </w:rPr>
            <w:t>，掩码，网关，端口</w:t>
          </w:r>
          <w:r>
            <w:tab/>
          </w:r>
          <w:r>
            <w:fldChar w:fldCharType="begin"/>
          </w:r>
          <w:r>
            <w:instrText xml:space="preserve"> PAGEREF _Toc108533773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设置上传主机的</w:t>
          </w:r>
          <w:r>
            <w:rPr>
              <w:rStyle w:val="13"/>
              <w:rFonts w:ascii="Times New Roman" w:hAnsi="Times New Roman" w:cs="Times New Roman"/>
            </w:rPr>
            <w:t>IP</w:t>
          </w:r>
          <w:r>
            <w:rPr>
              <w:rStyle w:val="13"/>
              <w:rFonts w:hint="eastAsia" w:ascii="宋体" w:hAnsi="宋体" w:eastAsia="宋体" w:cs="宋体"/>
            </w:rPr>
            <w:t>和端口</w:t>
          </w:r>
          <w:r>
            <w:tab/>
          </w:r>
          <w:r>
            <w:fldChar w:fldCharType="begin"/>
          </w:r>
          <w:r>
            <w:instrText xml:space="preserve"> PAGEREF _Toc108533774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4.1.15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设置数据平滑</w:t>
          </w:r>
          <w:r>
            <w:tab/>
          </w:r>
          <w:r>
            <w:fldChar w:fldCharType="begin"/>
          </w:r>
          <w:r>
            <w:instrText xml:space="preserve"> PAGEREF _Toc108533775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4.1.16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设置去拖点</w:t>
          </w:r>
          <w:r>
            <w:tab/>
          </w:r>
          <w:r>
            <w:fldChar w:fldCharType="begin"/>
          </w:r>
          <w:r>
            <w:instrText xml:space="preserve"> PAGEREF _Toc108533776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"_Toc108533777"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4.1.17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设置机器型号</w:t>
          </w:r>
          <w:r>
            <w:tab/>
          </w:r>
          <w:r>
            <w:fldChar w:fldCharType="begin"/>
          </w:r>
          <w:r>
            <w:instrText xml:space="preserve"> PAGEREF _Toc108533777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"_Toc108533778"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4.1.18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设置序列号</w:t>
          </w:r>
          <w:r>
            <w:tab/>
          </w:r>
          <w:r>
            <w:fldChar w:fldCharType="begin"/>
          </w:r>
          <w:r>
            <w:instrText xml:space="preserve"> PAGEREF _Toc108533778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"_Toc108533779"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4.1.19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设置编号</w:t>
          </w:r>
          <w:r>
            <w:tab/>
          </w:r>
          <w:r>
            <w:fldChar w:fldCharType="begin"/>
          </w:r>
          <w:r>
            <w:instrText xml:space="preserve"> PAGEREF _Toc108533779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"_Toc108533780"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4.1.20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设置开机自动上传</w:t>
          </w:r>
          <w:r>
            <w:tab/>
          </w:r>
          <w:r>
            <w:fldChar w:fldCharType="begin"/>
          </w:r>
          <w:r>
            <w:instrText xml:space="preserve"> PAGEREF _Toc108533780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"_Toc108533781"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4.1.21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设置滤波圈数</w:t>
          </w:r>
          <w:r>
            <w:tab/>
          </w:r>
          <w:r>
            <w:fldChar w:fldCharType="begin"/>
          </w:r>
          <w:r>
            <w:instrText xml:space="preserve"> PAGEREF _Toc108533781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"_Toc108533782"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4.1.22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设置固定上传</w:t>
          </w:r>
          <w:r>
            <w:tab/>
          </w:r>
          <w:r>
            <w:fldChar w:fldCharType="begin"/>
          </w:r>
          <w:r>
            <w:instrText xml:space="preserve"> PAGEREF _Toc108533782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"_Toc108533783"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4.1.23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设置去拖点系数</w:t>
          </w:r>
          <w:r>
            <w:tab/>
          </w:r>
          <w:r>
            <w:fldChar w:fldCharType="begin"/>
          </w:r>
          <w:r>
            <w:instrText xml:space="preserve"> PAGEREF _Toc108533783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9015"/>
            </w:tabs>
            <w:ind w:left="880"/>
            <w:rPr>
              <w:rFonts w:asciiTheme="minorHAnsi" w:hAnsiTheme="minorHAnsi" w:eastAsiaTheme="minorEastAsia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"_Toc108533784"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4.1.24</w:t>
          </w:r>
          <w:r>
            <w:rPr>
              <w:rFonts w:asciiTheme="minorHAnsi" w:hAnsiTheme="minorHAnsi" w:eastAsiaTheme="minorEastAsia" w:cstheme="minorBidi"/>
              <w:kern w:val="2"/>
              <w:sz w:val="21"/>
            </w:rPr>
            <w:tab/>
          </w:r>
          <w:r>
            <w:rPr>
              <w:rStyle w:val="13"/>
              <w:rFonts w:hint="eastAsia" w:ascii="宋体" w:hAnsi="宋体" w:eastAsia="宋体" w:cs="宋体"/>
            </w:rPr>
            <w:t>设置</w:t>
          </w:r>
          <w:r>
            <w:rPr>
              <w:rStyle w:val="13"/>
              <w:rFonts w:ascii="Times New Roman" w:hAnsi="Times New Roman" w:cs="Times New Roman"/>
            </w:rPr>
            <w:t>IO</w:t>
          </w:r>
          <w:r>
            <w:rPr>
              <w:rStyle w:val="13"/>
              <w:rFonts w:hint="eastAsia" w:ascii="宋体" w:hAnsi="宋体" w:eastAsia="宋体" w:cs="宋体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_Toc108533784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 w:eastAsiaTheme="minorEastAsia"/>
            </w:rPr>
          </w:pPr>
          <w:r>
            <w:rPr>
              <w:rFonts w:ascii="Times New Roman" w:hAnsi="Times New Roman" w:cs="Times New Roman" w:eastAsiaTheme="minorEastAsia"/>
            </w:rPr>
            <w:fldChar w:fldCharType="end"/>
          </w:r>
        </w:p>
      </w:sdtContent>
    </w:sdt>
    <w:p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br w:type="page"/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</w:rPr>
      </w:pPr>
      <w:bookmarkStart w:id="1" w:name="_Toc108533746"/>
      <w:bookmarkStart w:id="2" w:name="_Toc2"/>
      <w:r>
        <w:rPr>
          <w:rFonts w:ascii="Times New Roman" w:hAnsi="Times New Roman" w:cs="Times New Roman" w:eastAsiaTheme="minorEastAsia"/>
        </w:rPr>
        <w:t>文档简介</w:t>
      </w:r>
      <w:bookmarkEnd w:id="1"/>
      <w:bookmarkEnd w:id="2"/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3" w:name="_Toc3"/>
      <w:bookmarkStart w:id="4" w:name="_Toc108533747"/>
      <w:r>
        <w:rPr>
          <w:rFonts w:ascii="Times New Roman" w:hAnsi="Times New Roman" w:cs="Times New Roman" w:eastAsiaTheme="minorEastAsia"/>
        </w:rPr>
        <w:t>特别声明</w:t>
      </w:r>
      <w:bookmarkEnd w:id="3"/>
      <w:bookmarkEnd w:id="4"/>
    </w:p>
    <w:p>
      <w:pPr>
        <w:ind w:firstLine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firstLine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本文档因产品功能示例和描述的需要，所使用的任何人名、企业名和数据都是虚构的，并仅限于本公司内部测试使用，不等于本公司有对任何第三方的承诺和宣传。</w:t>
      </w:r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5" w:name="_Toc4"/>
      <w:bookmarkStart w:id="6" w:name="_Toc108533748"/>
      <w:r>
        <w:rPr>
          <w:rFonts w:ascii="Times New Roman" w:hAnsi="Times New Roman" w:cs="Times New Roman" w:eastAsiaTheme="minorEastAsia"/>
        </w:rPr>
        <w:t>阅读对象</w:t>
      </w:r>
      <w:bookmarkEnd w:id="5"/>
      <w:bookmarkEnd w:id="6"/>
    </w:p>
    <w:p>
      <w:pPr>
        <w:ind w:firstLine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贵公司的技术部门的开发、维护及管理人员，应具备以下基本知识：</w:t>
      </w:r>
    </w:p>
    <w:p>
      <w:pPr>
        <w:numPr>
          <w:ilvl w:val="0"/>
          <w:numId w:val="2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了解HTTPS/HTTP协议等内容。</w:t>
      </w:r>
    </w:p>
    <w:p>
      <w:pPr>
        <w:numPr>
          <w:ilvl w:val="0"/>
          <w:numId w:val="2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了解信息安全的基本概念。</w:t>
      </w:r>
    </w:p>
    <w:p>
      <w:pPr>
        <w:numPr>
          <w:ilvl w:val="0"/>
          <w:numId w:val="2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了解计算机至少一种编程语言。</w:t>
      </w:r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7" w:name="_Toc5"/>
      <w:bookmarkStart w:id="8" w:name="_Toc108533749"/>
      <w:r>
        <w:rPr>
          <w:rFonts w:ascii="Times New Roman" w:hAnsi="Times New Roman" w:cs="Times New Roman" w:eastAsiaTheme="minorEastAsia"/>
        </w:rPr>
        <w:t>产品说明</w:t>
      </w:r>
      <w:bookmarkEnd w:id="7"/>
      <w:bookmarkEnd w:id="8"/>
    </w:p>
    <w:p>
      <w:pPr>
        <w:ind w:firstLine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本开发手册对该系统功能接口进行详细的描述，通过该指南可以对本系统有全面的了解，使技术人员尽快掌握本系统的接口，并能够在本系统上进行开发。</w:t>
      </w:r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9" w:name="_Toc108533750"/>
      <w:bookmarkStart w:id="10" w:name="_Toc6"/>
      <w:r>
        <w:rPr>
          <w:rFonts w:ascii="Times New Roman" w:hAnsi="Times New Roman" w:cs="Times New Roman" w:eastAsiaTheme="minorEastAsia"/>
        </w:rPr>
        <w:t>名词解释</w:t>
      </w:r>
      <w:bookmarkEnd w:id="9"/>
      <w:bookmarkEnd w:id="10"/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500"/>
        <w:gridCol w:w="5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名词定义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客户端</w:t>
            </w:r>
          </w:p>
        </w:tc>
        <w:tc>
          <w:tcPr>
            <w:tcW w:w="5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本文档中的客户端为ApiPost客户端。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服务端</w:t>
            </w:r>
          </w:p>
        </w:tc>
        <w:tc>
          <w:tcPr>
            <w:tcW w:w="5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本文档中的服务端为用户端。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环境变量</w:t>
            </w:r>
          </w:p>
        </w:tc>
        <w:tc>
          <w:tcPr>
            <w:tcW w:w="55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本系统中动态的KV参数。</w:t>
            </w:r>
          </w:p>
        </w:tc>
      </w:tr>
    </w:tbl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11" w:name="_Toc7"/>
      <w:bookmarkStart w:id="12" w:name="_Toc108533751"/>
      <w:r>
        <w:rPr>
          <w:rFonts w:ascii="Times New Roman" w:hAnsi="Times New Roman" w:cs="Times New Roman" w:eastAsiaTheme="minorEastAsia"/>
        </w:rPr>
        <w:t>接口工具测试</w:t>
      </w:r>
      <w:bookmarkEnd w:id="11"/>
      <w:bookmarkEnd w:id="12"/>
    </w:p>
    <w:p>
      <w:pPr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测试工具推荐ApiPost接口测试工具。官方地址：https://www.apipost.cn</w:t>
      </w:r>
    </w:p>
    <w:p>
      <w:pPr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ApiPost测试工具使用方法如下：</w:t>
      </w:r>
    </w:p>
    <w:p>
      <w:pPr>
        <w:numPr>
          <w:ilvl w:val="1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将网关地址或者接口地址正确输入url；</w:t>
      </w:r>
    </w:p>
    <w:p>
      <w:pPr>
        <w:numPr>
          <w:ilvl w:val="1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将所有参数按照下面目录和接口定义中参数从上到下顺序填写；</w:t>
      </w:r>
    </w:p>
    <w:p>
      <w:pPr>
        <w:numPr>
          <w:ilvl w:val="1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将目录的全局参数或者脚本正确写入；</w:t>
      </w:r>
    </w:p>
    <w:p>
      <w:pPr>
        <w:numPr>
          <w:ilvl w:val="1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将接口的参数和自定义脚本内容填入到对应位置；</w:t>
      </w:r>
    </w:p>
    <w:p>
      <w:pPr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自定义脚本支持请求报文加密的数据拼装。</w:t>
      </w:r>
    </w:p>
    <w:p>
      <w:pPr>
        <w:rPr>
          <w:rFonts w:ascii="Times New Roman" w:hAnsi="Times New Roman" w:cs="Times New Roman" w:eastAsiaTheme="minorEastAsia"/>
        </w:rPr>
      </w:pPr>
    </w:p>
    <w:p>
      <w:pPr>
        <w:pStyle w:val="2"/>
        <w:spacing w:line="360" w:lineRule="auto"/>
        <w:rPr>
          <w:rFonts w:ascii="Times New Roman" w:hAnsi="Times New Roman" w:cs="Times New Roman" w:eastAsiaTheme="minorEastAsia"/>
        </w:rPr>
      </w:pPr>
      <w:bookmarkStart w:id="13" w:name="_Toc108533752"/>
      <w:bookmarkStart w:id="14" w:name="_Toc9"/>
      <w:r>
        <w:rPr>
          <w:rFonts w:ascii="Times New Roman" w:hAnsi="Times New Roman" w:cs="Times New Roman" w:eastAsiaTheme="minorEastAsia"/>
        </w:rPr>
        <w:t>全局参数列表</w:t>
      </w:r>
      <w:bookmarkEnd w:id="13"/>
      <w:bookmarkEnd w:id="14"/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15" w:name="_Toc108533753"/>
      <w:bookmarkStart w:id="16" w:name="_Toc10"/>
      <w:r>
        <w:rPr>
          <w:rFonts w:ascii="Times New Roman" w:hAnsi="Times New Roman" w:cs="Times New Roman" w:eastAsiaTheme="minorEastAsia"/>
        </w:rPr>
        <w:t>全局参数</w:t>
      </w:r>
      <w:bookmarkEnd w:id="15"/>
      <w:bookmarkEnd w:id="1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目录描述：暂无描述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</w:rPr>
      </w:pPr>
      <w:bookmarkStart w:id="17" w:name="_Toc11"/>
      <w:bookmarkStart w:id="18" w:name="_Toc108533754"/>
      <w:r>
        <w:rPr>
          <w:rFonts w:ascii="Times New Roman" w:hAnsi="Times New Roman" w:cs="Times New Roman" w:eastAsiaTheme="minorEastAsia"/>
        </w:rPr>
        <w:t>目录参数列表</w:t>
      </w:r>
      <w:bookmarkEnd w:id="17"/>
      <w:bookmarkEnd w:id="18"/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19" w:name="_Toc12"/>
      <w:bookmarkStart w:id="20" w:name="_Toc108533755"/>
      <w:r>
        <w:rPr>
          <w:rFonts w:ascii="Times New Roman" w:hAnsi="Times New Roman" w:cs="Times New Roman" w:eastAsiaTheme="minorEastAsia"/>
        </w:rPr>
        <w:t>雷达web服务接口</w:t>
      </w:r>
      <w:bookmarkEnd w:id="19"/>
      <w:bookmarkEnd w:id="20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目录描述：linux sdk  web接口</w:t>
      </w:r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21" w:name="_Toc108533756"/>
      <w:bookmarkStart w:id="22" w:name="_Toc13"/>
      <w:r>
        <w:rPr>
          <w:rFonts w:ascii="Times New Roman" w:hAnsi="Times New Roman" w:cs="Times New Roman" w:eastAsiaTheme="minorEastAsia"/>
        </w:rPr>
        <w:t>雷达运行控制</w:t>
      </w:r>
      <w:bookmarkEnd w:id="21"/>
      <w:bookmarkEnd w:id="22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目录描述：开始旋转|停止旋转|重新旋转|固定测距</w:t>
      </w:r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23" w:name="_Toc14"/>
      <w:bookmarkStart w:id="24" w:name="_Toc108533757"/>
      <w:r>
        <w:rPr>
          <w:rFonts w:ascii="Times New Roman" w:hAnsi="Times New Roman" w:cs="Times New Roman" w:eastAsiaTheme="minorEastAsia"/>
        </w:rPr>
        <w:t>获取当前可用的雷达列表</w:t>
      </w:r>
      <w:bookmarkEnd w:id="23"/>
      <w:bookmarkEnd w:id="24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目录描述：子线程服务    打开服务并获取|关闭服务</w:t>
      </w:r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25" w:name="_Toc108533758"/>
      <w:bookmarkStart w:id="26" w:name="_Toc15"/>
      <w:r>
        <w:rPr>
          <w:rFonts w:ascii="Times New Roman" w:hAnsi="Times New Roman" w:cs="Times New Roman" w:eastAsiaTheme="minorEastAsia"/>
        </w:rPr>
        <w:t>雷达参数设置</w:t>
      </w:r>
      <w:bookmarkEnd w:id="25"/>
      <w:bookmarkEnd w:id="2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目录描述：仅限于网络款和防区款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</w:rPr>
      </w:pPr>
      <w:bookmarkStart w:id="27" w:name="_Toc16"/>
      <w:bookmarkStart w:id="28" w:name="_Toc108533759"/>
      <w:r>
        <w:rPr>
          <w:rFonts w:ascii="Times New Roman" w:hAnsi="Times New Roman" w:cs="Times New Roman" w:eastAsiaTheme="minorEastAsia"/>
        </w:rPr>
        <w:t>接口列表</w:t>
      </w:r>
      <w:bookmarkEnd w:id="27"/>
      <w:bookmarkEnd w:id="28"/>
    </w:p>
    <w:p>
      <w:pPr>
        <w:pStyle w:val="3"/>
        <w:spacing w:line="360" w:lineRule="auto"/>
        <w:rPr>
          <w:rFonts w:ascii="Times New Roman" w:hAnsi="Times New Roman" w:cs="Times New Roman" w:eastAsiaTheme="minorEastAsia"/>
        </w:rPr>
      </w:pPr>
      <w:bookmarkStart w:id="29" w:name="_Toc108533760"/>
      <w:bookmarkStart w:id="30" w:name="_Toc17"/>
      <w:r>
        <w:rPr>
          <w:rFonts w:ascii="Times New Roman" w:hAnsi="Times New Roman" w:cs="Times New Roman" w:eastAsiaTheme="minorEastAsia"/>
        </w:rPr>
        <w:t>雷达web服务接口</w:t>
      </w:r>
      <w:bookmarkEnd w:id="29"/>
      <w:bookmarkEnd w:id="30"/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31" w:name="_Toc108533761"/>
      <w:bookmarkStart w:id="32" w:name="_Toc18"/>
      <w:r>
        <w:rPr>
          <w:rFonts w:ascii="Times New Roman" w:hAnsi="Times New Roman" w:cs="Times New Roman" w:eastAsiaTheme="minorEastAsia"/>
        </w:rPr>
        <w:t>雷达设备参数获取</w:t>
      </w:r>
      <w:bookmarkEnd w:id="31"/>
      <w:bookmarkEnd w:id="32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http://localhost:8888/getDevinfo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33" w:name="_Toc108533762"/>
      <w:bookmarkStart w:id="34" w:name="_Toc19"/>
      <w:r>
        <w:rPr>
          <w:rFonts w:ascii="Times New Roman" w:hAnsi="Times New Roman" w:cs="Times New Roman" w:eastAsiaTheme="minorEastAsia"/>
        </w:rPr>
        <w:t>雷达点云数据获取</w:t>
      </w:r>
      <w:bookmarkEnd w:id="33"/>
      <w:bookmarkEnd w:id="34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35" w:name="_Toc108533763"/>
      <w:bookmarkStart w:id="36" w:name="_Toc20"/>
      <w:r>
        <w:rPr>
          <w:rFonts w:ascii="Times New Roman" w:hAnsi="Times New Roman" w:cs="Times New Roman" w:eastAsiaTheme="minorEastAsia"/>
        </w:rPr>
        <w:t>雷达服务初始化</w:t>
      </w:r>
      <w:bookmarkEnd w:id="35"/>
      <w:bookmarkEnd w:id="3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http://localhost:8888/init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37" w:name="_Toc21"/>
      <w:bookmarkStart w:id="38" w:name="_Toc108533764"/>
      <w:r>
        <w:rPr>
          <w:rFonts w:ascii="Times New Roman" w:hAnsi="Times New Roman" w:cs="Times New Roman" w:eastAsiaTheme="minorEastAsia"/>
        </w:rPr>
        <w:t>雷达服务端获取连接的客户端</w:t>
      </w:r>
      <w:bookmarkEnd w:id="37"/>
      <w:bookmarkEnd w:id="38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http://localhost:8888/api/stats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39" w:name="_Toc22"/>
      <w:bookmarkStart w:id="40" w:name="_Toc108533765"/>
      <w:r>
        <w:rPr>
          <w:rFonts w:ascii="Times New Roman" w:hAnsi="Times New Roman" w:cs="Times New Roman" w:eastAsiaTheme="minorEastAsia"/>
        </w:rPr>
        <w:t>雷达动作控制--重新启动</w:t>
      </w:r>
      <w:bookmarkEnd w:id="39"/>
      <w:bookmarkEnd w:id="40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http://localhost:8888/action?cmd=LRESTH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cmd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LRESTH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41" w:name="_Toc23"/>
      <w:bookmarkStart w:id="42" w:name="_Toc108533766"/>
      <w:r>
        <w:rPr>
          <w:rFonts w:ascii="Times New Roman" w:hAnsi="Times New Roman" w:cs="Times New Roman" w:eastAsiaTheme="minorEastAsia"/>
        </w:rPr>
        <w:t>雷达动作控制--关闭</w:t>
      </w:r>
      <w:bookmarkEnd w:id="41"/>
      <w:bookmarkEnd w:id="42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http://localhost:8888/action?cmd=LSTOPH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cmd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LSTOPH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43" w:name="_Toc24"/>
      <w:bookmarkStart w:id="44" w:name="_Toc108533767"/>
      <w:r>
        <w:rPr>
          <w:rFonts w:ascii="Times New Roman" w:hAnsi="Times New Roman" w:cs="Times New Roman" w:eastAsiaTheme="minorEastAsia"/>
        </w:rPr>
        <w:t>雷达动作控制--固定测距</w:t>
      </w:r>
      <w:bookmarkEnd w:id="43"/>
      <w:bookmarkEnd w:id="44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http://localhost:8888/action?cmd=LMEASH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cmd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LMEASH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45" w:name="_Toc108533768"/>
      <w:bookmarkStart w:id="46" w:name="_Toc25"/>
      <w:r>
        <w:rPr>
          <w:rFonts w:ascii="Times New Roman" w:hAnsi="Times New Roman" w:cs="Times New Roman" w:eastAsiaTheme="minorEastAsia"/>
        </w:rPr>
        <w:t>雷达动作控制--打开</w:t>
      </w:r>
      <w:bookmarkEnd w:id="45"/>
      <w:bookmarkEnd w:id="4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http://localhost:8888/action?cmd=LSTARH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cmd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LSTARH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47" w:name="_Toc26"/>
      <w:bookmarkStart w:id="48" w:name="_Toc108533769"/>
      <w:r>
        <w:rPr>
          <w:rFonts w:ascii="Times New Roman" w:hAnsi="Times New Roman" w:cs="Times New Roman" w:eastAsiaTheme="minorEastAsia"/>
        </w:rPr>
        <w:t>打开子服务并且获取当前雷达列表</w:t>
      </w:r>
      <w:bookmarkEnd w:id="47"/>
      <w:bookmarkEnd w:id="48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http://localhost:8888/getLidarList?mode=0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mode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49" w:name="_Toc27"/>
      <w:bookmarkStart w:id="50" w:name="_Toc108533770"/>
      <w:r>
        <w:rPr>
          <w:rFonts w:ascii="Times New Roman" w:hAnsi="Times New Roman" w:cs="Times New Roman" w:eastAsiaTheme="minorEastAsia"/>
        </w:rPr>
        <w:t>关闭子服务</w:t>
      </w:r>
      <w:bookmarkEnd w:id="49"/>
      <w:bookmarkEnd w:id="50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http://localhost:8888/getLidarList?mode=1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mode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51" w:name="_Toc28"/>
      <w:bookmarkStart w:id="52" w:name="_Toc108533771"/>
      <w:r>
        <w:rPr>
          <w:rFonts w:ascii="Times New Roman" w:hAnsi="Times New Roman" w:cs="Times New Roman" w:eastAsiaTheme="minorEastAsia"/>
        </w:rPr>
        <w:t>设置转速</w:t>
      </w:r>
      <w:bookmarkEnd w:id="51"/>
      <w:bookmarkEnd w:id="52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http://localhost:8888/setDevinfo?index=0&amp;value=400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400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53" w:name="_Toc108533772"/>
      <w:bookmarkStart w:id="54" w:name="_Toc29"/>
      <w:r>
        <w:rPr>
          <w:rFonts w:ascii="Times New Roman" w:hAnsi="Times New Roman" w:cs="Times New Roman" w:eastAsiaTheme="minorEastAsia"/>
        </w:rPr>
        <w:t>设置偏差值</w:t>
      </w:r>
      <w:bookmarkEnd w:id="53"/>
      <w:bookmarkEnd w:id="54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http://localhost:8888/setDevinfo?index=1&amp;value=20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暂无描述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55" w:name="_Toc30"/>
      <w:bookmarkStart w:id="56" w:name="_Toc108533773"/>
      <w:r>
        <w:rPr>
          <w:rFonts w:ascii="Times New Roman" w:hAnsi="Times New Roman" w:cs="Times New Roman" w:eastAsiaTheme="minorEastAsia"/>
        </w:rPr>
        <w:t>设置目标雷达的IP，掩码，网关，端口</w:t>
      </w:r>
      <w:bookmarkEnd w:id="55"/>
      <w:bookmarkEnd w:id="5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http://localhost:8888/setDevinfo?index=2&amp;value=192.168.000.110%20255.255.255.000%20192.168.000.001%2006543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192.168.000.110%20255.255.255.000%20192.168.000.001%2006543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57" w:name="_Toc108533774"/>
      <w:bookmarkStart w:id="58" w:name="_Toc31"/>
      <w:r>
        <w:rPr>
          <w:rFonts w:ascii="Times New Roman" w:hAnsi="Times New Roman" w:cs="Times New Roman" w:eastAsiaTheme="minorEastAsia"/>
        </w:rPr>
        <w:t>设置上传主机的IP和端口</w:t>
      </w:r>
      <w:bookmarkEnd w:id="57"/>
      <w:bookmarkEnd w:id="58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http://localhost:8888/setDevinfo?index=3&amp;value=192.168.000.001%2006543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192.168.000.001%2006543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59" w:name="_Toc32"/>
      <w:bookmarkStart w:id="60" w:name="_Toc108533775"/>
      <w:r>
        <w:rPr>
          <w:rFonts w:ascii="Times New Roman" w:hAnsi="Times New Roman" w:cs="Times New Roman" w:eastAsiaTheme="minorEastAsia"/>
        </w:rPr>
        <w:t>设置数据平滑</w:t>
      </w:r>
      <w:bookmarkEnd w:id="59"/>
      <w:bookmarkEnd w:id="60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http://localhost:8888/setDevinfo?index=10&amp;value=1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61" w:name="_Toc108533776"/>
      <w:bookmarkStart w:id="62" w:name="_Toc33"/>
      <w:r>
        <w:rPr>
          <w:rFonts w:ascii="Times New Roman" w:hAnsi="Times New Roman" w:cs="Times New Roman" w:eastAsiaTheme="minorEastAsia"/>
        </w:rPr>
        <w:t>设置去拖点</w:t>
      </w:r>
      <w:bookmarkEnd w:id="61"/>
      <w:bookmarkEnd w:id="62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http://localhost:8888/setDevinfo?index=11&amp;value=1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63" w:name="_Toc108533777"/>
      <w:bookmarkStart w:id="64" w:name="_Toc34"/>
      <w:r>
        <w:rPr>
          <w:rFonts w:ascii="Times New Roman" w:hAnsi="Times New Roman" w:cs="Times New Roman" w:eastAsiaTheme="minorEastAsia"/>
        </w:rPr>
        <w:t>设置机器型号</w:t>
      </w:r>
      <w:bookmarkEnd w:id="63"/>
      <w:bookmarkEnd w:id="64"/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http://localhost:8888/setDevinfo?index=4&amp;value=LSS-40S-B20E441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LSS-40S-B20E441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hint="eastAsia" w:ascii="Times New Roman" w:hAnsi="Times New Roman" w:cs="Times New Roman" w:eastAsiaTheme="minorEastAsia"/>
        </w:rPr>
      </w:pPr>
      <w:bookmarkStart w:id="65" w:name="_Toc35"/>
      <w:bookmarkStart w:id="66" w:name="_Toc108533778"/>
      <w:r>
        <w:rPr>
          <w:rFonts w:ascii="Times New Roman" w:hAnsi="Times New Roman" w:cs="Times New Roman" w:eastAsiaTheme="minorEastAsia"/>
        </w:rPr>
        <w:t>设置序列号</w:t>
      </w:r>
      <w:bookmarkEnd w:id="65"/>
      <w:bookmarkEnd w:id="6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http://localhost:8888/setDevinfo?index=5&amp;value=LH4902210610006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LH4902210610006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67" w:name="_Toc36"/>
      <w:bookmarkStart w:id="68" w:name="_Toc108533779"/>
      <w:r>
        <w:rPr>
          <w:rFonts w:ascii="Times New Roman" w:hAnsi="Times New Roman" w:cs="Times New Roman" w:eastAsiaTheme="minorEastAsia"/>
        </w:rPr>
        <w:t>设置编号</w:t>
      </w:r>
      <w:bookmarkEnd w:id="67"/>
      <w:bookmarkEnd w:id="68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http://localhost:8888/setDevinfo?index=12&amp;value=10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69" w:name="_Toc37"/>
      <w:bookmarkStart w:id="70" w:name="_Toc108533780"/>
      <w:r>
        <w:rPr>
          <w:rFonts w:ascii="Times New Roman" w:hAnsi="Times New Roman" w:cs="Times New Roman" w:eastAsiaTheme="minorEastAsia"/>
        </w:rPr>
        <w:t>设置开机自动上传</w:t>
      </w:r>
      <w:bookmarkEnd w:id="69"/>
      <w:bookmarkEnd w:id="70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http://localhost:8888/setDevinfo?index=13&amp;value=1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71" w:name="_Toc38"/>
      <w:bookmarkStart w:id="72" w:name="_Toc108533781"/>
      <w:r>
        <w:rPr>
          <w:rFonts w:ascii="Times New Roman" w:hAnsi="Times New Roman" w:cs="Times New Roman" w:eastAsiaTheme="minorEastAsia"/>
        </w:rPr>
        <w:t>设置滤波圈数</w:t>
      </w:r>
      <w:bookmarkEnd w:id="71"/>
      <w:bookmarkEnd w:id="72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http://localhost:8888/setDevinfo?index=6&amp;value=3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73" w:name="_Toc39"/>
      <w:bookmarkStart w:id="74" w:name="_Toc108533782"/>
      <w:r>
        <w:rPr>
          <w:rFonts w:ascii="Times New Roman" w:hAnsi="Times New Roman" w:cs="Times New Roman" w:eastAsiaTheme="minorEastAsia"/>
        </w:rPr>
        <w:t>设置固定上传</w:t>
      </w:r>
      <w:bookmarkEnd w:id="73"/>
      <w:bookmarkEnd w:id="74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http://localhost:8888/setDevinfo?index=14&amp;value=1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hint="eastAsia"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75" w:name="_Toc40"/>
      <w:bookmarkStart w:id="76" w:name="_Toc108533783"/>
      <w:r>
        <w:rPr>
          <w:rFonts w:ascii="Times New Roman" w:hAnsi="Times New Roman" w:cs="Times New Roman" w:eastAsiaTheme="minorEastAsia"/>
        </w:rPr>
        <w:t>设置去拖点系数</w:t>
      </w:r>
      <w:bookmarkEnd w:id="75"/>
      <w:bookmarkEnd w:id="76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http://localhost:8888/setDevinfo?index=16&amp;value=100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16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hint="eastAsia"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4"/>
        <w:spacing w:line="360" w:lineRule="auto"/>
        <w:rPr>
          <w:rFonts w:ascii="Times New Roman" w:hAnsi="Times New Roman" w:cs="Times New Roman" w:eastAsiaTheme="minorEastAsia"/>
        </w:rPr>
      </w:pPr>
      <w:bookmarkStart w:id="77" w:name="_Toc108533784"/>
      <w:bookmarkStart w:id="78" w:name="_Toc41"/>
      <w:r>
        <w:rPr>
          <w:rFonts w:ascii="Times New Roman" w:hAnsi="Times New Roman" w:cs="Times New Roman" w:eastAsiaTheme="minorEastAsia"/>
        </w:rPr>
        <w:t>设置IO类型</w:t>
      </w:r>
      <w:bookmarkEnd w:id="77"/>
      <w:bookmarkEnd w:id="78"/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接口地址：</w:t>
      </w:r>
      <w:r>
        <w:rPr>
          <w:rFonts w:ascii="Times New Roman" w:hAnsi="Times New Roman" w:cs="Times New Roman" w:eastAsiaTheme="minorEastAsia"/>
          <w:sz w:val="24"/>
          <w:szCs w:val="24"/>
        </w:rPr>
        <w:t>http://localhost:8888/setDevinfo?index=9&amp;value=1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请求类型：</w:t>
      </w:r>
      <w:r>
        <w:rPr>
          <w:rFonts w:ascii="Times New Roman" w:hAnsi="Times New Roman" w:cs="Times New Roman" w:eastAsiaTheme="minorEastAsia"/>
          <w:sz w:val="24"/>
          <w:szCs w:val="24"/>
        </w:rPr>
        <w:t>multipart/form-data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请求方式：</w:t>
      </w:r>
      <w:r>
        <w:rPr>
          <w:rFonts w:ascii="Times New Roman" w:hAnsi="Times New Roman" w:cs="Times New Roman" w:eastAsiaTheme="minorEastAsia"/>
          <w:sz w:val="24"/>
          <w:szCs w:val="24"/>
        </w:rPr>
        <w:t>get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接口备注：</w:t>
      </w:r>
      <w:r>
        <w:rPr>
          <w:rFonts w:ascii="Times New Roman" w:hAnsi="Times New Roman" w:cs="Times New Roman" w:eastAsiaTheme="minorEastAsia"/>
          <w:sz w:val="24"/>
          <w:szCs w:val="24"/>
        </w:rPr>
        <w:t>%20为空格</w:t>
      </w: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调试工具：</w:t>
      </w:r>
      <w:r>
        <w:rPr>
          <w:rFonts w:ascii="Times New Roman" w:hAnsi="Times New Roman" w:cs="Times New Roman" w:eastAsiaTheme="minorEastAsia"/>
          <w:sz w:val="24"/>
          <w:szCs w:val="24"/>
        </w:rPr>
        <w:t>ApiPost</w:t>
      </w:r>
    </w:p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URI参数说明：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index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value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Text</w:t>
            </w:r>
          </w:p>
        </w:tc>
        <w:tc>
          <w:tcPr>
            <w:tcW w:w="1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是</w:t>
            </w:r>
          </w:p>
        </w:tc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暂无描述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5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返回成功参数说明：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ind w:left="48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返回失败参数说明：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1"/>
              </w:rPr>
              <w:t>无请求参数 KEY/VALUE 类型</w:t>
            </w:r>
          </w:p>
        </w:tc>
      </w:tr>
    </w:tbl>
    <w:p>
      <w:pPr>
        <w:pStyle w:val="4"/>
        <w:rPr>
          <w:rFonts w:hint="eastAsia" w:eastAsia="宋体"/>
          <w:lang w:eastAsia="zh-CN"/>
        </w:rPr>
      </w:pPr>
      <w:bookmarkStart w:id="79" w:name="_Toc43"/>
      <w:r>
        <w:t>读取雷达防区</w:t>
      </w:r>
      <w:bookmarkEnd w:id="79"/>
      <w:bookmarkStart w:id="81" w:name="_GoBack"/>
      <w:bookmarkEnd w:id="81"/>
    </w:p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localhost:8888/getZone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multipart/form-data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返回示例：(200)成功</w:t>
      </w:r>
    </w:p>
    <w:tbl>
      <w:tblPr>
        <w:tblStyle w:val="11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"result": "SUCCESS",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"message": "",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"data":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"N": 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"values":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"type":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"zoneID":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"outputID":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"cnt": 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"value": 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-100,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100,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1000,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1000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]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ab/>
            </w:r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</w:tc>
      </w:tr>
    </w:tbl>
    <w:p/>
    <w:p>
      <w:pPr>
        <w:ind w:left="480" w:right="0"/>
      </w:pPr>
      <w:r>
        <w:t>返回参数说明：(201)失败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pStyle w:val="4"/>
      </w:pPr>
      <w:bookmarkStart w:id="80" w:name="_Toc44"/>
      <w:r>
        <w:t>设置雷达防区</w:t>
      </w:r>
      <w:bookmarkEnd w:id="80"/>
    </w:p>
    <w:p/>
    <w:p>
      <w:pPr>
        <w:ind w:left="480" w:right="0"/>
      </w:pPr>
      <w:r>
        <w:t>接口状态：</w:t>
      </w:r>
      <w:r>
        <w:rPr>
          <w:i/>
          <w:iCs/>
          <w:sz w:val="24"/>
          <w:szCs w:val="24"/>
        </w:rPr>
        <w:t>开发中</w:t>
      </w:r>
    </w:p>
    <w:p>
      <w:pPr>
        <w:ind w:left="480" w:right="0"/>
      </w:pPr>
      <w:r>
        <w:t>接口URL：</w:t>
      </w:r>
      <w:r>
        <w:rPr>
          <w:i/>
          <w:iCs/>
          <w:sz w:val="24"/>
          <w:szCs w:val="24"/>
        </w:rPr>
        <w:t>localhost:8888/setZone</w:t>
      </w:r>
    </w:p>
    <w:p>
      <w:pPr>
        <w:ind w:left="480" w:right="0"/>
      </w:pPr>
      <w:r>
        <w:t>云端MockUrl：</w:t>
      </w:r>
    </w:p>
    <w:p>
      <w:pPr>
        <w:ind w:left="480" w:right="0"/>
      </w:pPr>
      <w:r>
        <w:t>Content-Type：</w:t>
      </w:r>
      <w:r>
        <w:rPr>
          <w:i/>
          <w:iCs/>
          <w:sz w:val="24"/>
          <w:szCs w:val="24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  <w:sz w:val="24"/>
          <w:szCs w:val="24"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  <w:sz w:val="24"/>
          <w:szCs w:val="24"/>
        </w:rPr>
        <w:t>暂无描述</w:t>
      </w:r>
    </w:p>
    <w:p/>
    <w:p>
      <w:pPr>
        <w:ind w:left="480" w:right="0"/>
      </w:pPr>
      <w:r>
        <w:t>请求体参数说明：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10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5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请求示例：</w:t>
      </w:r>
    </w:p>
    <w:tbl>
      <w:tblPr>
        <w:tblStyle w:val="11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4B5661"/>
            <w:vAlign w:val="center"/>
          </w:tcPr>
          <w:p>
            <w:r>
              <w:rPr>
                <w:b/>
                <w:bCs/>
                <w:color w:val="2EFF5E"/>
                <w:sz w:val="24"/>
                <w:szCs w:val="24"/>
              </w:rPr>
              <w:t>[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"type":2,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"zoneID":1,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"outputID": 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"arg1":0,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"arg2":0,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"arg3":500,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"arg4":-500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{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"type":4,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"zoneID":1,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"outputID": 2,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"arg1":100,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"arg2":1000,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"arg3":1000,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 xml:space="preserve">    "arg4":500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}</w:t>
            </w:r>
          </w:p>
          <w:p>
            <w:r>
              <w:rPr>
                <w:b/>
                <w:bCs/>
                <w:color w:val="2EFF5E"/>
                <w:sz w:val="24"/>
                <w:szCs w:val="24"/>
              </w:rPr>
              <w:t>]</w:t>
            </w:r>
          </w:p>
        </w:tc>
      </w:tr>
    </w:tbl>
    <w:p/>
    <w:p>
      <w:pPr>
        <w:ind w:left="480" w:right="0"/>
      </w:pPr>
      <w:r>
        <w:t>返回参数说明：(200)成功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/>
    <w:p>
      <w:pPr>
        <w:ind w:left="480" w:right="0"/>
      </w:pPr>
      <w:r>
        <w:t>返回参数说明：(201)失败</w:t>
      </w:r>
    </w:p>
    <w:tbl>
      <w:tblPr>
        <w:tblStyle w:val="11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2800"/>
        <w:gridCol w:w="1200"/>
        <w:gridCol w:w="2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2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gridSpan w:val="4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无请求参数 KEY/VALUE 类型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sectPr>
      <w:headerReference r:id="rId5" w:type="default"/>
      <w:footerReference r:id="rId6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color w:val="4F81BD"/>
        <w:sz w:val="16"/>
        <w:szCs w:val="16"/>
      </w:rP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84EA0"/>
    <w:multiLevelType w:val="multilevel"/>
    <w:tmpl w:val="CF684EA0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</w:pPr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2D70FD8C"/>
    <w:multiLevelType w:val="singleLevel"/>
    <w:tmpl w:val="2D70FD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</w:abstractNum>
  <w:abstractNum w:abstractNumId="2">
    <w:nsid w:val="4FD26440"/>
    <w:multiLevelType w:val="multilevel"/>
    <w:tmpl w:val="4FD264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  <w:lvl w:ilvl="1" w:tentative="0">
      <w:start w:val="1"/>
      <w:numFmt w:val="decimalEnclosedCircle"/>
      <w:lvlText w:val="%2."/>
      <w:lvlJc w:val="left"/>
      <w:pPr>
        <w:tabs>
          <w:tab w:val="left" w:pos="720"/>
        </w:tabs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375FA5"/>
    <w:rsid w:val="000814A0"/>
    <w:rsid w:val="00276038"/>
    <w:rsid w:val="002B33E2"/>
    <w:rsid w:val="00304FBE"/>
    <w:rsid w:val="00375FA5"/>
    <w:rsid w:val="0040088C"/>
    <w:rsid w:val="004448A5"/>
    <w:rsid w:val="004713DC"/>
    <w:rsid w:val="0066259B"/>
    <w:rsid w:val="00837364"/>
    <w:rsid w:val="00AF2F65"/>
    <w:rsid w:val="00C87600"/>
    <w:rsid w:val="00D4096A"/>
    <w:rsid w:val="00D47EDE"/>
    <w:rsid w:val="00E20C41"/>
    <w:rsid w:val="00E51FE7"/>
    <w:rsid w:val="00FA3C6C"/>
    <w:rsid w:val="019F3575"/>
    <w:rsid w:val="03A569EC"/>
    <w:rsid w:val="0F8A6A96"/>
    <w:rsid w:val="139B21BF"/>
    <w:rsid w:val="16E80C72"/>
    <w:rsid w:val="36660265"/>
    <w:rsid w:val="40050E45"/>
    <w:rsid w:val="442E38B9"/>
    <w:rsid w:val="549124DE"/>
    <w:rsid w:val="67AC0486"/>
    <w:rsid w:val="696A66CD"/>
    <w:rsid w:val="6CC65D3D"/>
    <w:rsid w:val="6D8C209F"/>
    <w:rsid w:val="76091AD3"/>
    <w:rsid w:val="784F3157"/>
    <w:rsid w:val="7D6E64F9"/>
    <w:rsid w:val="7F8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3">
    <w:name w:val="heading 2"/>
    <w:basedOn w:val="1"/>
    <w:next w:val="1"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4">
    <w:name w:val="heading 3"/>
    <w:basedOn w:val="1"/>
    <w:next w:val="1"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uiPriority w:val="39"/>
    <w:pPr>
      <w:ind w:left="420" w:leftChars="200"/>
    </w:pPr>
  </w:style>
  <w:style w:type="paragraph" w:styleId="10">
    <w:name w:val="Title"/>
    <w:basedOn w:val="1"/>
    <w:qFormat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styleId="14">
    <w:name w:val="footnote reference"/>
    <w:semiHidden/>
    <w:unhideWhenUsed/>
    <w:uiPriority w:val="0"/>
    <w:rPr>
      <w:vertAlign w:val="superscript"/>
    </w:rPr>
  </w:style>
  <w:style w:type="paragraph" w:customStyle="1" w:styleId="15">
    <w:name w:val="WPSOffice手动目录 1"/>
    <w:uiPriority w:val="0"/>
    <w:rPr>
      <w:rFonts w:ascii="Calibri" w:hAnsi="Calibri" w:cs="Calibri" w:eastAsiaTheme="minorEastAsia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Calibri" w:hAnsi="Calibri" w:cs="Calibri" w:eastAsiaTheme="minorEastAsia"/>
      <w:lang w:val="en-US" w:eastAsia="zh-CN" w:bidi="ar-SA"/>
    </w:rPr>
  </w:style>
  <w:style w:type="character" w:customStyle="1" w:styleId="17">
    <w:name w:val="页眉 字符"/>
    <w:basedOn w:val="12"/>
    <w:link w:val="7"/>
    <w:uiPriority w:val="0"/>
    <w:rPr>
      <w:rFonts w:eastAsia="Calibri"/>
      <w:sz w:val="18"/>
      <w:szCs w:val="18"/>
    </w:rPr>
  </w:style>
  <w:style w:type="character" w:customStyle="1" w:styleId="18">
    <w:name w:val="页脚 字符"/>
    <w:basedOn w:val="12"/>
    <w:link w:val="6"/>
    <w:uiPriority w:val="0"/>
    <w:rPr>
      <w:rFonts w:eastAsia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Gaoqiaoxue</Company>
  <Pages>24</Pages>
  <Words>1827</Words>
  <Characters>10420</Characters>
  <Lines>86</Lines>
  <Paragraphs>24</Paragraphs>
  <TotalTime>0</TotalTime>
  <ScaleCrop>false</ScaleCrop>
  <LinksUpToDate>false</LinksUpToDate>
  <CharactersWithSpaces>12223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风儿咋么轻</cp:lastModifiedBy>
  <dcterms:modified xsi:type="dcterms:W3CDTF">2022-08-30T07:48:25Z</dcterms:modified>
  <dc:subject>My subject</dc:subject>
  <dc:title>Api document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0D0415DDD69840648F110A1132A1762F</vt:lpwstr>
  </property>
</Properties>
</file>