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rPr>
      </w:pPr>
      <w:r>
        <w:rPr>
          <w:rFonts w:hint="eastAsia"/>
        </w:rPr>
        <w:t>Depth-Aware Multi-Grid Deep Homography</w:t>
      </w:r>
      <w:r>
        <w:rPr>
          <w:rFonts w:hint="default"/>
        </w:rPr>
        <w:t xml:space="preserve"> </w:t>
      </w:r>
      <w:r>
        <w:rPr>
          <w:rFonts w:hint="eastAsia"/>
        </w:rPr>
        <w:t>Estimation with Contextual Correlation</w:t>
      </w:r>
    </w:p>
    <w:p>
      <w:pPr>
        <w:rPr>
          <w:rFonts w:hint="eastAsia"/>
          <w:lang w:val="en-US" w:eastAsia="zh-Hans"/>
        </w:rPr>
      </w:pPr>
      <w:r>
        <w:rPr>
          <w:rFonts w:hint="eastAsia"/>
          <w:lang w:val="en-US" w:eastAsia="zh-Hans"/>
        </w:rPr>
        <w:t>论文地址：https://arxiv.org/abs/2107.02524</w:t>
      </w:r>
    </w:p>
    <w:p>
      <w:pPr>
        <w:rPr>
          <w:rFonts w:hint="eastAsia"/>
          <w:lang w:val="en-US" w:eastAsia="zh-Hans"/>
        </w:rPr>
      </w:pPr>
      <w:r>
        <w:rPr>
          <w:rFonts w:hint="eastAsia"/>
          <w:lang w:val="en-US" w:eastAsia="zh-Hans"/>
        </w:rPr>
        <w:t>代码：</w:t>
      </w:r>
      <w:r>
        <w:rPr>
          <w:rFonts w:hint="eastAsia"/>
          <w:lang w:val="en-US" w:eastAsia="zh-Hans"/>
        </w:rPr>
        <w:fldChar w:fldCharType="begin"/>
      </w:r>
      <w:r>
        <w:rPr>
          <w:rFonts w:hint="eastAsia"/>
          <w:lang w:val="en-US" w:eastAsia="zh-Hans"/>
        </w:rPr>
        <w:instrText xml:space="preserve"> HYPERLINK "https://github.com/nie-lang/Multi-Grid-Deep-Homography" </w:instrText>
      </w:r>
      <w:r>
        <w:rPr>
          <w:rFonts w:hint="eastAsia"/>
          <w:lang w:val="en-US" w:eastAsia="zh-Hans"/>
        </w:rPr>
        <w:fldChar w:fldCharType="separate"/>
      </w:r>
      <w:r>
        <w:rPr>
          <w:rStyle w:val="6"/>
          <w:rFonts w:hint="eastAsia"/>
          <w:lang w:val="en-US" w:eastAsia="zh-Hans"/>
        </w:rPr>
        <w:t>https://github.com/nie-lang/Multi-Grid-Deep-Homography</w:t>
      </w:r>
      <w:r>
        <w:rPr>
          <w:rFonts w:hint="eastAsia"/>
          <w:lang w:val="en-US" w:eastAsia="zh-Hans"/>
        </w:rPr>
        <w:fldChar w:fldCharType="end"/>
      </w:r>
    </w:p>
    <w:p>
      <w:pPr>
        <w:rPr>
          <w:rFonts w:hint="eastAsia"/>
          <w:lang w:val="en-US" w:eastAsia="zh-Hans"/>
        </w:rPr>
      </w:pPr>
    </w:p>
    <w:p>
      <w:pPr>
        <w:pStyle w:val="3"/>
        <w:bidi w:val="0"/>
        <w:rPr>
          <w:rFonts w:hint="eastAsia"/>
          <w:lang w:val="en-US" w:eastAsia="zh-Hans"/>
        </w:rPr>
      </w:pPr>
      <w:r>
        <w:rPr>
          <w:rFonts w:hint="eastAsia"/>
          <w:lang w:val="en-US" w:eastAsia="zh-Hans"/>
        </w:rPr>
        <w:t>摘要</w:t>
      </w:r>
    </w:p>
    <w:p>
      <w:pPr>
        <w:ind w:firstLine="420" w:firstLineChars="0"/>
        <w:rPr>
          <w:rFonts w:hint="eastAsia"/>
          <w:lang w:val="en-US" w:eastAsia="zh-Hans"/>
        </w:rPr>
      </w:pPr>
      <w:r>
        <w:rPr>
          <w:rFonts w:hint="eastAsia"/>
          <w:lang w:val="en-US" w:eastAsia="zh-Hans"/>
        </w:rPr>
        <w:t>单应性估计是计算机视觉应用中的一项重要任务，例如图像拼接、视频稳定和相机校准。传统的单应性估计方法严重依赖特征对应的数量和分布，导致在低纹理场景中的鲁棒性较差。相反，学习解决方案试图学习强大的深度特征，但在重叠率低的场景中表现出不令人满意的性能。在本文中，我们通过设计上下文相关层 (CCL) 同时解决这两个问题。CCL 可以有效地捕获特征图中的远程相关性，并且可以灵活地用于学习框架中。此外，考虑到单个单应性不能代表具有视差的深度变化图像中的复杂空间变换，我们提出从全局到局部预测多网格单应性。此外，我们通过引入一种新颖的深度感知形状保留损失来为我们的网络配备深度感知能力。大量实验证明了我们的方法在合成基准数据集和现实世界数据集中优于最先进的解决方案。代码和模型将在 https://github.com/nie-lang/Multi-Grid-Deep-Homography 上提供。</w:t>
      </w:r>
    </w:p>
    <w:p>
      <w:pPr>
        <w:rPr>
          <w:rFonts w:hint="eastAsia"/>
          <w:lang w:val="en-US" w:eastAsia="zh-Hans"/>
        </w:rPr>
      </w:pPr>
    </w:p>
    <w:p>
      <w:pPr>
        <w:pStyle w:val="3"/>
        <w:numPr>
          <w:ilvl w:val="0"/>
          <w:numId w:val="1"/>
        </w:numPr>
        <w:bidi w:val="0"/>
        <w:rPr>
          <w:rFonts w:hint="eastAsia"/>
          <w:lang w:val="en-US" w:eastAsia="zh-Hans"/>
        </w:rPr>
      </w:pPr>
      <w:r>
        <w:rPr>
          <w:rFonts w:hint="eastAsia"/>
          <w:lang w:val="en-US" w:eastAsia="zh-Hans"/>
        </w:rPr>
        <w:t>介绍</w:t>
      </w:r>
    </w:p>
    <w:p>
      <w:pPr>
        <w:widowControl w:val="0"/>
        <w:numPr>
          <w:ilvl w:val="0"/>
          <w:numId w:val="0"/>
        </w:numPr>
        <w:ind w:firstLine="420" w:firstLineChars="0"/>
        <w:jc w:val="both"/>
        <w:rPr>
          <w:rFonts w:hint="eastAsia"/>
          <w:lang w:eastAsia="zh-Hans"/>
        </w:rPr>
      </w:pPr>
      <w:r>
        <w:rPr>
          <w:rFonts w:hint="eastAsia"/>
          <w:lang w:eastAsia="zh-Hans"/>
        </w:rPr>
        <w:t>单应性是从一个图像平面到另一个具有 8 自由度的可逆映射，其中 2 个用于平移，2 个用于旋转，2 个用于缩放，2 个用于无穷远处的线。它已被广泛用作各种计算机视觉应用的重要组成部分，例如图像拼接 [1]、[2]、视频稳定 [3]-[5]、相机校准 [6] 以及同时定位和映射 (SLAM) ) [7]。</w:t>
      </w:r>
    </w:p>
    <w:p>
      <w:pPr>
        <w:widowControl w:val="0"/>
        <w:numPr>
          <w:ilvl w:val="0"/>
          <w:numId w:val="0"/>
        </w:numPr>
        <w:ind w:firstLine="420" w:firstLineChars="0"/>
        <w:jc w:val="both"/>
        <w:rPr>
          <w:rFonts w:hint="eastAsia"/>
          <w:lang w:eastAsia="zh-Hans"/>
        </w:rPr>
      </w:pPr>
      <w:r>
        <w:rPr>
          <w:rFonts w:hint="eastAsia"/>
          <w:lang w:eastAsia="zh-Hans"/>
        </w:rPr>
        <w:t>传统算法以两种方式估计单应性。基于像素的方法通过以迭代方式优化两个图像之间的像素级对齐误差来更新单应性参数[8]，通常无法处理低重叠率的场景。基于特征的方法使用不同的特征提取器[9]-[12]和不同的鲁棒估计策略[13]-[15]基于稀疏特征对应来搜索最佳单应性模型。然而，它们在很大程度上依赖于特征对应的数量和分布，导致在低纹理场景中的鲁棒性较差。</w:t>
      </w:r>
    </w:p>
    <w:p>
      <w:pPr>
        <w:widowControl w:val="0"/>
        <w:numPr>
          <w:ilvl w:val="0"/>
          <w:numId w:val="0"/>
        </w:numPr>
        <w:ind w:firstLine="420" w:firstLineChars="0"/>
        <w:jc w:val="both"/>
        <w:rPr>
          <w:rFonts w:hint="eastAsia"/>
          <w:lang w:eastAsia="zh-Hans"/>
        </w:rPr>
      </w:pPr>
      <w:r>
        <w:rPr>
          <w:rFonts w:hint="eastAsia"/>
          <w:lang w:eastAsia="zh-Hans"/>
        </w:rPr>
        <w:t>与传统算法相比，提出了基于学习的解决方案 [16]-[20] 来处理具有挑战性的低纹理场景，以实现其鲁棒的深度特征提取。然而，通过简单地堆叠卷积层来探索深度特征图之间的匹配关系并不高效。因此，深度学习解决方案通常在重叠率较低的场景中表现出不令人满意的性能。如图1（a）所示，当重叠率较低时，在现有的深度单应性解决方案[20]的结果中可以发现明显的错位。</w:t>
      </w:r>
    </w:p>
    <w:p>
      <w:pPr>
        <w:widowControl w:val="0"/>
        <w:numPr>
          <w:ilvl w:val="0"/>
          <w:numId w:val="0"/>
        </w:numPr>
        <w:jc w:val="both"/>
        <w:rPr>
          <w:rFonts w:hint="eastAsia"/>
          <w:lang w:eastAsia="zh-Hans"/>
        </w:rPr>
      </w:pPr>
    </w:p>
    <w:p>
      <w:pPr>
        <w:widowControl w:val="0"/>
        <w:numPr>
          <w:ilvl w:val="0"/>
          <w:numId w:val="0"/>
        </w:numPr>
        <w:jc w:val="both"/>
        <w:rPr>
          <w:rFonts w:hint="eastAsia"/>
          <w:lang w:eastAsia="zh-Hans"/>
        </w:rPr>
      </w:pPr>
    </w:p>
    <w:p>
      <w:pPr>
        <w:widowControl w:val="0"/>
        <w:numPr>
          <w:ilvl w:val="0"/>
          <w:numId w:val="0"/>
        </w:numPr>
        <w:jc w:val="center"/>
        <w:rPr>
          <w:rFonts w:hint="eastAsia"/>
          <w:lang w:eastAsia="zh-Hans"/>
        </w:rPr>
      </w:pPr>
      <w:r>
        <w:drawing>
          <wp:inline distT="0" distB="0" distL="114300" distR="114300">
            <wp:extent cx="2205355" cy="2557780"/>
            <wp:effectExtent l="0" t="0" r="444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205355" cy="255778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eastAsia="zh-Hans"/>
        </w:rPr>
      </w:pPr>
      <w:r>
        <w:rPr>
          <w:rFonts w:hint="eastAsia"/>
          <w:lang w:eastAsia="zh-Hans"/>
        </w:rPr>
        <w:t>此外，对于单一的估计单应性，无论是传统解决方案还是深度学习解决方案，都无法将图像与由不同深度平面和不同基线引起的视差完美对齐。为了解决这个限制，提出了非线性多单应性估计算法[2]、[21]-[23]来处理具有挑战性的视差。通常，这些方法将图像划分为密集网格，并且可以使用稀疏特征对应关系为每个网格估计不同的单应性。然而，这些多网格方法对特征对应的数量和分布有更高的要求。在低纹理或低分辨率场景中，它们往往表现出比单个单应性模型更差的性能。如图 1 (b) 所示，现有的传统解决方案 [2] 在低纹理室内案例中失败。</w:t>
      </w:r>
    </w:p>
    <w:p>
      <w:pPr>
        <w:widowControl w:val="0"/>
        <w:numPr>
          <w:ilvl w:val="0"/>
          <w:numId w:val="0"/>
        </w:numPr>
        <w:ind w:firstLine="420" w:firstLineChars="0"/>
        <w:jc w:val="both"/>
        <w:rPr>
          <w:rFonts w:hint="eastAsia"/>
          <w:lang w:eastAsia="zh-Hans"/>
        </w:rPr>
      </w:pPr>
      <w:r>
        <w:rPr>
          <w:rFonts w:hint="eastAsia"/>
          <w:lang w:eastAsia="zh-Hans"/>
        </w:rPr>
        <w:t>为了同时克服传统算法在低纹理场景中的鲁棒性差和深度学习算法在低重叠率情况下失败的问题，我们设计了一个上下文相关层（CCL）来显式地捕获深度特征图之间的匹配关系。所提出的层是一个灵活的模块，可以很容易地嵌入到其他匹配相关的网络中，使深度学习框架在低纹理和低重叠率场景中都具有鲁棒性。与成本量[24]、[25]相比，所提出的CCL在深度单应性领域具有更高的精度、更快的速度和更低的内存消耗等优点。此外，为了打破单个单应性无法将图像与视差对齐的限制，我们提出了一种多网格深度单应性网络，用于在端到端框架中从全局到局部估计多网格单应性。具体来说，所提出的网络首先预测全局单应性，以粗略地对齐图像并获得网格的原始形状。然后估计残余网格变形，以使我们的网络能够将图像与视差对齐。</w:t>
      </w:r>
    </w:p>
    <w:p>
      <w:pPr>
        <w:widowControl w:val="0"/>
        <w:numPr>
          <w:ilvl w:val="0"/>
          <w:numId w:val="0"/>
        </w:numPr>
        <w:ind w:firstLine="420" w:firstLineChars="0"/>
        <w:jc w:val="both"/>
        <w:rPr>
          <w:rFonts w:hint="eastAsia"/>
          <w:lang w:eastAsia="zh-Hans"/>
        </w:rPr>
      </w:pPr>
      <w:r>
        <w:rPr>
          <w:rFonts w:hint="eastAsia"/>
          <w:lang w:eastAsia="zh-Hans"/>
        </w:rPr>
        <w:t>所提出的框架可以使用像素级内容对齐损失以无监督的方式轻松训练。但是，单独的内容约束往往会导致网格不自然的变形，例如自相交。现有的方法[26]、[27]通过添加形状保留约束来处理这个问题，鼓励网格中的所有网格都是矩形并且相邻的网格具有相似的形状。然而，这种措施本质上是内容对齐和自然网格形状之间的权衡。在本文中，我们从视差的角度重新思考了这种权衡。提出了一种深度感知形状保留损失，以同时促进内容对齐和自然网格形状。形式上，我们为所有网格分配不同的深度级别，并且只有相同深度级别的网格才会被强制执行以保持形状一致。对于不同深度的网格，不会有形状约束，尽可能鼓励内容对齐。</w:t>
      </w:r>
    </w:p>
    <w:p>
      <w:pPr>
        <w:widowControl w:val="0"/>
        <w:numPr>
          <w:ilvl w:val="0"/>
          <w:numId w:val="0"/>
        </w:numPr>
        <w:ind w:firstLine="420" w:firstLineChars="0"/>
        <w:jc w:val="both"/>
        <w:rPr>
          <w:rFonts w:hint="eastAsia"/>
          <w:lang w:eastAsia="zh-Hans"/>
        </w:rPr>
      </w:pPr>
      <w:r>
        <w:rPr>
          <w:rFonts w:hint="eastAsia"/>
          <w:lang w:eastAsia="zh-Hans"/>
        </w:rPr>
        <w:t>大量实验表明，我们的算法在合成基准数据集和现实世界数据集中都通过了最先进的单应性估计方法。此外，还提供了提议的 CCL 和成本量之间的综合比较，以支持我们的优势。</w:t>
      </w:r>
    </w:p>
    <w:p>
      <w:pPr>
        <w:widowControl w:val="0"/>
        <w:numPr>
          <w:ilvl w:val="0"/>
          <w:numId w:val="0"/>
        </w:numPr>
        <w:ind w:firstLine="420" w:firstLineChars="0"/>
        <w:jc w:val="both"/>
        <w:rPr>
          <w:rFonts w:hint="eastAsia"/>
          <w:lang w:eastAsia="zh-Hans"/>
        </w:rPr>
      </w:pPr>
      <w:r>
        <w:rPr>
          <w:rFonts w:hint="eastAsia"/>
          <w:lang w:eastAsia="zh-Hans"/>
        </w:rPr>
        <w:t>总而言之，我们将我们的贡献总结如下：</w:t>
      </w:r>
    </w:p>
    <w:p>
      <w:pPr>
        <w:widowControl w:val="0"/>
        <w:numPr>
          <w:ilvl w:val="0"/>
          <w:numId w:val="0"/>
        </w:numPr>
        <w:ind w:firstLine="420" w:firstLineChars="0"/>
        <w:jc w:val="both"/>
        <w:rPr>
          <w:rFonts w:hint="eastAsia"/>
          <w:lang w:eastAsia="zh-Hans"/>
        </w:rPr>
      </w:pPr>
      <w:r>
        <w:rPr>
          <w:rFonts w:hint="eastAsia"/>
          <w:lang w:eastAsia="zh-Hans"/>
        </w:rPr>
        <w:t>• 我们设计了一个新的上下文相关层（CCL）来明确地探索长期特征相关性。它在深度单应性领域的准确性、参数数量和速度上都优于传统的成本量。</w:t>
      </w:r>
    </w:p>
    <w:p>
      <w:pPr>
        <w:widowControl w:val="0"/>
        <w:numPr>
          <w:ilvl w:val="0"/>
          <w:numId w:val="0"/>
        </w:numPr>
        <w:ind w:firstLine="420" w:firstLineChars="0"/>
        <w:jc w:val="both"/>
        <w:rPr>
          <w:rFonts w:hint="eastAsia"/>
          <w:lang w:eastAsia="zh-Hans"/>
        </w:rPr>
      </w:pPr>
      <w:r>
        <w:rPr>
          <w:rFonts w:hint="eastAsia"/>
          <w:lang w:eastAsia="zh-Hans"/>
        </w:rPr>
        <w:t>• 我们提出了一个端到端的多网格单应性估计网络，使我们的网络能够将图像与视差对齐。</w:t>
      </w:r>
    </w:p>
    <w:p>
      <w:pPr>
        <w:widowControl w:val="0"/>
        <w:numPr>
          <w:ilvl w:val="0"/>
          <w:numId w:val="0"/>
        </w:numPr>
        <w:ind w:firstLine="420" w:firstLineChars="0"/>
        <w:jc w:val="both"/>
        <w:rPr>
          <w:rFonts w:hint="eastAsia"/>
          <w:lang w:eastAsia="zh-Hans"/>
        </w:rPr>
      </w:pPr>
      <w:r>
        <w:rPr>
          <w:rFonts w:hint="eastAsia"/>
          <w:lang w:eastAsia="zh-Hans"/>
        </w:rPr>
        <w:t>• 为了避免对齐和形状之间的权衡，提出了一种深度感知形状保留损失，以同时改善内容对齐和自然网格形状。</w:t>
      </w:r>
    </w:p>
    <w:p>
      <w:pPr>
        <w:widowControl w:val="0"/>
        <w:numPr>
          <w:ilvl w:val="0"/>
          <w:numId w:val="0"/>
        </w:numPr>
        <w:jc w:val="both"/>
        <w:rPr>
          <w:rFonts w:hint="eastAsia"/>
          <w:lang w:eastAsia="zh-Hans"/>
        </w:rPr>
      </w:pPr>
    </w:p>
    <w:p>
      <w:pPr>
        <w:pStyle w:val="3"/>
        <w:numPr>
          <w:ilvl w:val="0"/>
          <w:numId w:val="1"/>
        </w:numPr>
        <w:bidi w:val="0"/>
        <w:rPr>
          <w:rFonts w:hint="eastAsia"/>
          <w:lang w:val="en-US" w:eastAsia="zh-Hans"/>
        </w:rPr>
      </w:pPr>
      <w:r>
        <w:rPr>
          <w:rFonts w:hint="eastAsia"/>
          <w:lang w:val="en-US" w:eastAsia="zh-Hans"/>
        </w:rPr>
        <w:t>相关工作</w:t>
      </w:r>
    </w:p>
    <w:p>
      <w:pPr>
        <w:pStyle w:val="4"/>
        <w:bidi w:val="0"/>
        <w:rPr>
          <w:rFonts w:hint="eastAsia"/>
          <w:lang w:val="en-US" w:eastAsia="zh-Hans"/>
        </w:rPr>
      </w:pPr>
      <w:r>
        <w:rPr>
          <w:rFonts w:hint="default"/>
          <w:lang w:eastAsia="zh-Hans"/>
        </w:rPr>
        <w:t xml:space="preserve">2.1 </w:t>
      </w:r>
      <w:r>
        <w:rPr>
          <w:rFonts w:hint="eastAsia"/>
          <w:lang w:val="en-US" w:eastAsia="zh-Hans"/>
        </w:rPr>
        <w:t>线性单应性估计</w:t>
      </w:r>
    </w:p>
    <w:p>
      <w:pPr>
        <w:ind w:firstLine="420" w:firstLineChars="0"/>
        <w:rPr>
          <w:rFonts w:hint="eastAsia"/>
          <w:lang w:eastAsia="zh-Hans"/>
        </w:rPr>
      </w:pPr>
      <w:r>
        <w:rPr>
          <w:rFonts w:hint="eastAsia"/>
          <w:lang w:eastAsia="zh-Hans"/>
        </w:rPr>
        <w:t>基于像素的解决方案迭代地估计最优同系以最小化对齐误差，例如 L1 范数、L2 范数和负归一化相关 [8]。但处理重叠率低的场景具有挑战性。</w:t>
      </w:r>
    </w:p>
    <w:p>
      <w:pPr>
        <w:ind w:firstLine="420" w:firstLineChars="0"/>
        <w:rPr>
          <w:rFonts w:hint="eastAsia"/>
          <w:lang w:eastAsia="zh-Hans"/>
        </w:rPr>
      </w:pPr>
      <w:r>
        <w:rPr>
          <w:rFonts w:hint="eastAsia"/>
          <w:lang w:eastAsia="zh-Hans"/>
        </w:rPr>
        <w:t>与基于像素的解决方案不同，基于特征的方法通过基于稀疏特征对应关系最小化重投影误差来估计单应性。这些方法的第一步是使用特征点提取器检测稀疏特征点，例如 SIFT [9]、ORB [10]、BRISK [11] 和 SOSNet [12]。在特征匹配之后，将采用具有异常值拒绝的鲁棒估计算法来解决特征对应的单应性，例如 RANSAC [13]、MAGSAC [14] 和 MAGSAC++ [15]。基于特征的解决方案在重叠率较低的场景中效果很好。尽管如此，它们的性能在很大程度上取决于特征对应的质量，通常在低纹理、低光或低分辨率场景中失败。</w:t>
      </w:r>
    </w:p>
    <w:p>
      <w:pPr>
        <w:ind w:firstLine="420" w:firstLineChars="0"/>
        <w:rPr>
          <w:rFonts w:hint="eastAsia"/>
          <w:lang w:eastAsia="zh-Hans"/>
        </w:rPr>
      </w:pPr>
      <w:r>
        <w:rPr>
          <w:rFonts w:hint="eastAsia"/>
          <w:lang w:eastAsia="zh-Hans"/>
        </w:rPr>
        <w:t>与基于特征的方法相比，基于学习的解决方案以其强大的特征提取能力解决了低纹理场景的挑战。 DeTone 等人[16] 首次将深度学习应用于单应性估计，开发了 VGG 风格的单应性回归网络。在他们的开创性工作中，网络预测了 4 个顶点的 8 个运动，而不是直接求解单应性。通过将空间变压器网络（STN）[28] 应用于单应网络，Nguyen 等人[17] 建议以无监督的方式使用像素级光度损失来训练回归网络。张等人 [18] 和 Le 等人[29] 建议通过学习内容感知注意掩码来拒绝前景和动态对象。张等人[30] 设计了一个级联的 Lucas-Kanade 网络，以逐步细化多尺度深度特征中的估计单应性。为了解决卷积特征匹配效率低的问题，Nie 等人[19] 连接特征金字塔和代价量来回归残差单应性。虽然成本量显着提高了网络的感受野，但内存和时间消耗却显着增加。在本文中，所提出的 CCL 可以作为深度单应性估计中成本量的更好替代方案，具有提高的准确性和降低的计算复杂度。</w:t>
      </w:r>
    </w:p>
    <w:p>
      <w:pPr>
        <w:ind w:firstLine="420" w:firstLineChars="0"/>
        <w:rPr>
          <w:rFonts w:hint="eastAsia"/>
          <w:lang w:eastAsia="zh-Hans"/>
        </w:rPr>
      </w:pPr>
    </w:p>
    <w:p>
      <w:pPr>
        <w:pStyle w:val="4"/>
        <w:bidi w:val="0"/>
        <w:rPr>
          <w:rFonts w:hint="default"/>
          <w:lang w:eastAsia="zh-Hans"/>
        </w:rPr>
      </w:pPr>
      <w:r>
        <w:rPr>
          <w:rFonts w:hint="default"/>
          <w:lang w:eastAsia="zh-Hans"/>
        </w:rPr>
        <w:t>2.2 Non-Linear Multi-Homography Estimation</w:t>
      </w:r>
    </w:p>
    <w:p>
      <w:pPr>
        <w:ind w:firstLine="420" w:firstLineChars="0"/>
        <w:rPr>
          <w:rFonts w:hint="default"/>
          <w:lang w:eastAsia="zh-Hans"/>
        </w:rPr>
      </w:pPr>
      <w:r>
        <w:rPr>
          <w:rFonts w:hint="default"/>
          <w:lang w:eastAsia="zh-Hans"/>
        </w:rPr>
        <w:t>传统的多单应性估计在重叠区域追求精确的局部对齐。萨拉戈萨等人[2] 建议在图像域上放置一个网格，并为每个网格计算一个局部单应性，以实现尽可能投影 (APAP) 扭曲。为了获得更自然且投影失真更少的结果，Lin 等人[21]通过将单应性模型与相似变换联系起来来细化局部扭曲。为了获得更好的对齐性能，Li 等人[31]提出了一种稳健的弹性翘曲（robust ELA），可以看作是基于网格的模型和直接变形策略的结合。在 [32] 中，Liao 和 Li 提出了两个单透视扭曲，以保持透视一致性并减少投影失真。李等人[22] 将图像划分为超像素，并根据从变形残差向量计算出的最佳单应性对它们进行自适应变形。此外，贾等人[33]利用线点一致性约束来保留宽视差图像拼接的结构。</w:t>
      </w:r>
    </w:p>
    <w:p>
      <w:pPr>
        <w:ind w:firstLine="420" w:firstLineChars="0"/>
        <w:rPr>
          <w:rFonts w:hint="default"/>
          <w:lang w:eastAsia="zh-Hans"/>
        </w:rPr>
      </w:pPr>
      <w:r>
        <w:rPr>
          <w:rFonts w:hint="default"/>
          <w:lang w:eastAsia="zh-Hans"/>
        </w:rPr>
        <w:t>这些传统的多单应性解决方案可以实现比单一单应性解决方案更好的对齐效果，尤其是在有视差的场景中。然而，为了准确计算不同的局部扭曲，它们对特征点的质量有更严格的要求，在低纹理或低分辨率场景中的性能通常比单一单应性解决方案差。</w:t>
      </w:r>
    </w:p>
    <w:p>
      <w:pPr>
        <w:ind w:firstLine="420" w:firstLineChars="0"/>
        <w:rPr>
          <w:rFonts w:hint="default"/>
          <w:lang w:eastAsia="zh-Hans"/>
        </w:rPr>
      </w:pPr>
      <w:r>
        <w:rPr>
          <w:rFonts w:hint="default"/>
          <w:lang w:eastAsia="zh-Hans"/>
        </w:rPr>
        <w:t>现有的基于学习的多单应性解决方案与视频稳定有关，可以看作是一个小的基线对齐应用程序。王等人[26] 提出学习一个多网格变换网络来对齐相邻的视频帧。为了稳定地训练该网络，采用网格间一致性项和网格内规则性项来保持网格的形状。在 [34] 中，提出了 MeshFlow [5] 的深度学习替代方案，它具有内容感知能力，可以拒绝小基线场景中的动态对象。这些方法消除了对特征点的依赖，并在低纹理场景中表现出显着提高的鲁棒性。</w:t>
      </w:r>
    </w:p>
    <w:p>
      <w:pPr>
        <w:ind w:firstLine="420" w:firstLineChars="0"/>
        <w:rPr>
          <w:rFonts w:hint="default"/>
          <w:lang w:eastAsia="zh-Hans"/>
        </w:rPr>
      </w:pPr>
      <w:r>
        <w:rPr>
          <w:rFonts w:hint="default"/>
          <w:lang w:eastAsia="zh-Hans"/>
        </w:rPr>
        <w:t>然而，在图像拼接等低重叠率的应用中，这些学习框架并不健壮，甚至无法工作。 相比之下，所提出的网络可以很好地解决这个问题。</w:t>
      </w:r>
    </w:p>
    <w:p>
      <w:pPr>
        <w:rPr>
          <w:rFonts w:hint="default"/>
          <w:lang w:eastAsia="zh-Hans"/>
        </w:rPr>
      </w:pPr>
    </w:p>
    <w:p>
      <w:pPr>
        <w:pStyle w:val="3"/>
        <w:numPr>
          <w:ilvl w:val="0"/>
          <w:numId w:val="1"/>
        </w:numPr>
        <w:bidi w:val="0"/>
        <w:rPr>
          <w:rFonts w:hint="eastAsia"/>
          <w:lang w:val="en-US" w:eastAsia="zh-Hans"/>
        </w:rPr>
      </w:pPr>
      <w:r>
        <w:rPr>
          <w:rFonts w:hint="eastAsia"/>
          <w:lang w:val="en-US" w:eastAsia="zh-Hans"/>
        </w:rPr>
        <w:t>方法</w:t>
      </w:r>
    </w:p>
    <w:p>
      <w:pPr>
        <w:pStyle w:val="4"/>
        <w:bidi w:val="0"/>
        <w:rPr>
          <w:rFonts w:hint="eastAsia"/>
          <w:lang w:val="en-US" w:eastAsia="zh-Hans"/>
        </w:rPr>
      </w:pPr>
      <w:r>
        <w:rPr>
          <w:rFonts w:hint="default"/>
          <w:lang w:eastAsia="zh-Hans"/>
        </w:rPr>
        <w:t xml:space="preserve">3.1 </w:t>
      </w:r>
      <w:r>
        <w:rPr>
          <w:rFonts w:hint="eastAsia"/>
          <w:lang w:val="en-US" w:eastAsia="zh-Hans"/>
        </w:rPr>
        <w:t>网络总览</w:t>
      </w:r>
    </w:p>
    <w:p>
      <w:pPr>
        <w:ind w:firstLine="420" w:firstLineChars="0"/>
        <w:rPr>
          <w:rFonts w:hint="eastAsia"/>
          <w:lang w:eastAsia="zh-Hans"/>
        </w:rPr>
      </w:pPr>
      <w:r>
        <w:rPr>
          <w:rFonts w:hint="eastAsia"/>
          <w:lang w:eastAsia="zh-Hans"/>
        </w:rPr>
        <w:t xml:space="preserve">所提出的算法是一种基于学习的多网格深度单应性解决方案，其架构如图2所示。给定参考图像 </w:t>
      </w:r>
      <m:oMath>
        <m:sSub>
          <m:sSubPr>
            <m:ctrlPr>
              <w:rPr>
                <w:rFonts w:ascii="Cambria Math" w:hAnsi="Cambria Math"/>
                <w:i/>
              </w:rPr>
            </m:ctrlPr>
          </m:sSubPr>
          <m:e>
            <m:r>
              <w:rPr>
                <w:rFonts w:ascii="Cambria Math" w:hAnsi="Cambria Math"/>
                <w:lang w:val="en-US"/>
              </w:rPr>
              <m:t>I</m:t>
            </m:r>
            <m:ctrlPr>
              <w:rPr>
                <w:rFonts w:ascii="Cambria Math" w:hAnsi="Cambria Math"/>
                <w:i/>
              </w:rPr>
            </m:ctrlPr>
          </m:e>
          <m:sub>
            <m:r>
              <w:rPr>
                <w:rFonts w:ascii="Cambria Math" w:hAnsi="Cambria Math"/>
                <w:lang w:val="en-US"/>
              </w:rPr>
              <m:t>r</m:t>
            </m:r>
            <m:ctrlPr>
              <w:rPr>
                <w:rFonts w:ascii="Cambria Math" w:hAnsi="Cambria Math"/>
                <w:i/>
              </w:rPr>
            </m:ctrlPr>
          </m:sub>
        </m:sSub>
      </m:oMath>
      <w:r>
        <w:rPr>
          <w:rFonts w:hint="eastAsia"/>
          <w:lang w:eastAsia="zh-Hans"/>
        </w:rPr>
        <w:t>和目标图像</w:t>
      </w:r>
      <m:oMath>
        <m:sSub>
          <m:sSubPr>
            <m:ctrlPr>
              <w:rPr>
                <w:rFonts w:ascii="Cambria Math" w:hAnsi="Cambria Math"/>
                <w:i/>
              </w:rPr>
            </m:ctrlPr>
          </m:sSubPr>
          <m:e>
            <m:r>
              <w:rPr>
                <w:rFonts w:ascii="Cambria Math" w:hAnsi="Cambria Math"/>
                <w:lang w:val="en-US"/>
              </w:rPr>
              <m:t>I</m:t>
            </m:r>
            <m:ctrlPr>
              <w:rPr>
                <w:rFonts w:ascii="Cambria Math" w:hAnsi="Cambria Math"/>
                <w:i/>
              </w:rPr>
            </m:ctrlPr>
          </m:e>
          <m:sub>
            <m:r>
              <w:rPr>
                <w:rFonts w:ascii="Cambria Math" w:hAnsi="Cambria Math"/>
                <w:lang w:val="en-US"/>
              </w:rPr>
              <m:t>t</m:t>
            </m:r>
            <m:ctrlPr>
              <w:rPr>
                <w:rFonts w:ascii="Cambria Math" w:hAnsi="Cambria Math"/>
                <w:i/>
              </w:rPr>
            </m:ctrlPr>
          </m:sub>
        </m:sSub>
      </m:oMath>
      <w:r>
        <w:rPr>
          <w:rFonts w:hint="eastAsia"/>
          <w:lang w:eastAsia="zh-Hans"/>
        </w:rPr>
        <w:t>，我们的目标是回归可以扭曲目标图像以与参考图像对齐的多网格单应性。继之前的工作 [16]、[17] 之后，我们将单应性表示为四个顶点的八个运动，可以将其表示为大小为 2×2×2 的矩阵。然后，U×V 多网格单应性可以表示为大小为 (U + 1) × (V + 1) × 2 的矩阵。</w:t>
      </w:r>
    </w:p>
    <w:p>
      <w:pPr>
        <w:ind w:firstLine="420" w:firstLineChars="0"/>
        <w:rPr>
          <w:rFonts w:hint="eastAsia"/>
          <w:lang w:eastAsia="zh-Hans"/>
        </w:rPr>
      </w:pPr>
      <w:r>
        <w:rPr>
          <w:rFonts w:hint="eastAsia"/>
          <w:lang w:eastAsia="zh-Hans"/>
        </w:rPr>
        <w:t>我们采用一系列具有共享权重的卷积池块来提取不同尺度的输入图像的深度特征（</w:t>
      </w:r>
      <m:oMath>
        <m:sSubSup>
          <m:sSubSupPr>
            <m:ctrlPr>
              <w:rPr>
                <w:rFonts w:ascii="Cambria Math" w:hAnsi="Cambria Math"/>
                <w:i/>
              </w:rPr>
            </m:ctrlPr>
          </m:sSubSupPr>
          <m:e>
            <m:r>
              <w:rPr>
                <w:rFonts w:ascii="Cambria Math" w:hAnsi="Cambria Math"/>
                <w:lang w:val="en-US"/>
              </w:rPr>
              <m:t>F</m:t>
            </m:r>
            <m:ctrlPr>
              <w:rPr>
                <w:rFonts w:ascii="Cambria Math" w:hAnsi="Cambria Math"/>
                <w:i/>
              </w:rPr>
            </m:ctrlPr>
          </m:e>
          <m:sub>
            <m:r>
              <w:rPr>
                <w:rFonts w:ascii="Cambria Math" w:hAnsi="Cambria Math"/>
                <w:lang w:val="en-US"/>
              </w:rPr>
              <m:t>r</m:t>
            </m:r>
            <m:ctrlPr>
              <w:rPr>
                <w:rFonts w:ascii="Cambria Math" w:hAnsi="Cambria Math"/>
                <w:i/>
              </w:rPr>
            </m:ctrlPr>
          </m:sub>
          <m:sup>
            <m:r>
              <w:rPr>
                <w:rFonts w:ascii="Cambria Math" w:hAnsi="Cambria Math"/>
                <w:lang w:val="en-US"/>
              </w:rPr>
              <m:t>k</m:t>
            </m:r>
            <m:ctrlPr>
              <w:rPr>
                <w:rFonts w:ascii="Cambria Math" w:hAnsi="Cambria Math"/>
                <w:i/>
              </w:rPr>
            </m:ctrlPr>
          </m:sup>
        </m:sSubSup>
      </m:oMath>
      <w:r>
        <w:rPr>
          <w:rFonts w:hint="eastAsia"/>
          <w:lang w:eastAsia="zh-Hans"/>
        </w:rPr>
        <w:t xml:space="preserve">, </w:t>
      </w:r>
      <m:oMath>
        <m:sSubSup>
          <m:sSubSupPr>
            <m:ctrlPr>
              <w:rPr>
                <w:rFonts w:ascii="Cambria Math" w:hAnsi="Cambria Math"/>
                <w:i/>
              </w:rPr>
            </m:ctrlPr>
          </m:sSubSupPr>
          <m:e>
            <m:r>
              <w:rPr>
                <w:rFonts w:ascii="Cambria Math" w:hAnsi="Cambria Math"/>
                <w:lang w:val="en-US"/>
              </w:rPr>
              <m:t>F</m:t>
            </m:r>
            <m:ctrlPr>
              <w:rPr>
                <w:rFonts w:ascii="Cambria Math" w:hAnsi="Cambria Math"/>
                <w:i/>
              </w:rPr>
            </m:ctrlPr>
          </m:e>
          <m:sub>
            <m:r>
              <w:rPr>
                <w:rFonts w:ascii="Cambria Math" w:hAnsi="Cambria Math"/>
                <w:lang w:val="en-US"/>
              </w:rPr>
              <m:t>t</m:t>
            </m:r>
            <m:ctrlPr>
              <w:rPr>
                <w:rFonts w:ascii="Cambria Math" w:hAnsi="Cambria Math"/>
                <w:i/>
              </w:rPr>
            </m:ctrlPr>
          </m:sub>
          <m:sup>
            <m:r>
              <w:rPr>
                <w:rFonts w:ascii="Cambria Math" w:hAnsi="Cambria Math"/>
                <w:lang w:val="en-US"/>
              </w:rPr>
              <m:t>k</m:t>
            </m:r>
            <m:ctrlPr>
              <w:rPr>
                <w:rFonts w:ascii="Cambria Math" w:hAnsi="Cambria Math"/>
                <w:i/>
              </w:rPr>
            </m:ctrlPr>
          </m:sup>
        </m:sSubSup>
      </m:oMath>
      <w:r>
        <w:rPr>
          <w:rFonts w:hint="eastAsia"/>
          <w:lang w:eastAsia="zh-Hans"/>
        </w:rPr>
        <w:t>, k = 1, 2, ..., N）。然后我们对这些不同尺度的特征进行resize和堆叠，形成一个特征金字塔，其中第l层整合了从尺度l到尺度N的多尺度特征。接下来，我们使用特征金字塔的顶部（l = 1 , 2, 3) 从集成的多尺度特征中预测多网格单应性。在我们的设计中，第 l 层将第 (l</w:t>
      </w:r>
      <w:r>
        <w:rPr>
          <w:rFonts w:hint="default"/>
          <w:lang w:eastAsia="zh-Hans"/>
        </w:rPr>
        <w:t>-</w:t>
      </w:r>
      <w:r>
        <w:rPr>
          <w:rFonts w:hint="eastAsia"/>
          <w:lang w:eastAsia="zh-Hans"/>
        </w:rPr>
        <w:t>1) 层的预测单应性作为当前层的已知先验信息，并预测残差单应性。具体来说，前两个金字塔层预测全局单应性，而第三个金字塔层预测 U × V 多网格单应性。通过这种方式，我们预测从全局到局部的多网格单应性，使我们的网络能够处理具有视差的图像。</w:t>
      </w:r>
    </w:p>
    <w:p>
      <w:pPr>
        <w:widowControl w:val="0"/>
        <w:numPr>
          <w:ilvl w:val="0"/>
          <w:numId w:val="0"/>
        </w:numPr>
        <w:jc w:val="both"/>
      </w:pPr>
      <w:r>
        <w:drawing>
          <wp:inline distT="0" distB="0" distL="114300" distR="114300">
            <wp:extent cx="4419600" cy="2548255"/>
            <wp:effectExtent l="0" t="0" r="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419600" cy="2548255"/>
                    </a:xfrm>
                    <a:prstGeom prst="rect">
                      <a:avLst/>
                    </a:prstGeom>
                    <a:noFill/>
                    <a:ln w="9525">
                      <a:noFill/>
                    </a:ln>
                  </pic:spPr>
                </pic:pic>
              </a:graphicData>
            </a:graphic>
          </wp:inline>
        </w:drawing>
      </w:r>
    </w:p>
    <w:p>
      <w:pPr>
        <w:widowControl w:val="0"/>
        <w:numPr>
          <w:ilvl w:val="0"/>
          <w:numId w:val="0"/>
        </w:numPr>
        <w:jc w:val="both"/>
      </w:pPr>
    </w:p>
    <w:p>
      <w:pPr>
        <w:pStyle w:val="4"/>
        <w:bidi w:val="0"/>
        <w:rPr>
          <w:rFonts w:hint="eastAsia"/>
          <w:lang w:val="en-US" w:eastAsia="zh-Hans"/>
        </w:rPr>
      </w:pPr>
      <w:r>
        <w:t xml:space="preserve">3.2 </w:t>
      </w:r>
      <w:r>
        <w:rPr>
          <w:rFonts w:hint="eastAsia"/>
          <w:lang w:val="en-US" w:eastAsia="zh-Hans"/>
        </w:rPr>
        <w:t>上下文相关性</w:t>
      </w:r>
    </w:p>
    <w:p>
      <w:pPr>
        <w:ind w:firstLine="420" w:firstLineChars="0"/>
        <w:rPr>
          <w:rFonts w:hint="eastAsia"/>
          <w:lang w:val="en-US" w:eastAsia="zh-Hans"/>
        </w:rPr>
      </w:pPr>
      <w:r>
        <w:rPr>
          <w:rFonts w:hint="eastAsia"/>
          <w:lang w:val="en-US" w:eastAsia="zh-Hans"/>
        </w:rPr>
        <w:t xml:space="preserve">现有的深度单应性解决方案在重叠率较低的场景中效果不佳，因为卷积层无法有效地探索远程相关性。为了解决这个问题，Nie 等人[19] 将代价量引入网络以显式增强特征匹配能力。然而，代价量的应用显着增加了空间和时间成本。为了缓解这个问题，我们提出了 CCL，其结构如图 3 所示。它以 </w:t>
      </w:r>
      <m:oMath>
        <m:sSub>
          <m:sSubPr>
            <m:ctrlPr>
              <w:rPr>
                <w:rFonts w:ascii="Cambria Math" w:hAnsi="Cambria Math"/>
                <w:i/>
              </w:rPr>
            </m:ctrlPr>
          </m:sSubPr>
          <m:e>
            <m:r>
              <w:rPr>
                <w:rFonts w:ascii="Cambria Math" w:hAnsi="Cambria Math"/>
                <w:lang w:val="en-US"/>
              </w:rPr>
              <m:t>I</m:t>
            </m:r>
            <m:ctrlPr>
              <w:rPr>
                <w:rFonts w:ascii="Cambria Math" w:hAnsi="Cambria Math"/>
                <w:i/>
              </w:rPr>
            </m:ctrlPr>
          </m:e>
          <m:sub>
            <m:r>
              <w:rPr>
                <w:rFonts w:ascii="Cambria Math" w:hAnsi="Cambria Math"/>
                <w:lang w:val="en-US"/>
              </w:rPr>
              <m:t>r</m:t>
            </m:r>
            <m:ctrlPr>
              <w:rPr>
                <w:rFonts w:ascii="Cambria Math" w:hAnsi="Cambria Math"/>
                <w:i/>
              </w:rPr>
            </m:ctrlPr>
          </m:sub>
        </m:sSub>
      </m:oMath>
      <w:r>
        <w:rPr>
          <w:rFonts w:hint="eastAsia"/>
          <w:lang w:val="en-US" w:eastAsia="zh-Hans"/>
        </w:rPr>
        <w:t>、</w:t>
      </w:r>
      <m:oMath>
        <m:sSub>
          <m:sSubPr>
            <m:ctrlPr>
              <w:rPr>
                <w:rFonts w:ascii="Cambria Math" w:hAnsi="Cambria Math"/>
                <w:i/>
              </w:rPr>
            </m:ctrlPr>
          </m:sSubPr>
          <m:e>
            <m:r>
              <w:rPr>
                <w:rFonts w:ascii="Cambria Math" w:hAnsi="Cambria Math"/>
                <w:lang w:val="en-US"/>
              </w:rPr>
              <m:t>I</m:t>
            </m:r>
            <m:ctrlPr>
              <w:rPr>
                <w:rFonts w:ascii="Cambria Math" w:hAnsi="Cambria Math"/>
                <w:i/>
              </w:rPr>
            </m:ctrlPr>
          </m:e>
          <m:sub>
            <m:r>
              <w:rPr>
                <w:rFonts w:ascii="Cambria Math" w:hAnsi="Cambria Math"/>
                <w:lang w:val="en-US"/>
              </w:rPr>
              <m:t>r</m:t>
            </m:r>
            <m:ctrlPr>
              <w:rPr>
                <w:rFonts w:ascii="Cambria Math" w:hAnsi="Cambria Math"/>
                <w:i/>
              </w:rPr>
            </m:ctrlPr>
          </m:sub>
        </m:sSub>
      </m:oMath>
      <w:r>
        <w:rPr>
          <w:rFonts w:ascii="Cambria Math" w:hAnsi="Cambria Math"/>
          <w:i w:val="0"/>
        </w:rPr>
        <w:t xml:space="preserve"> </w:t>
      </w:r>
      <w:r>
        <w:rPr>
          <w:rFonts w:hint="eastAsia"/>
          <w:lang w:val="en-US" w:eastAsia="zh-Hans"/>
        </w:rPr>
        <w:t>的特征图作为输入并输出密集的特征流。我们将特征流定义为包含垂直和水平运动的特征对应的运动。</w:t>
      </w:r>
    </w:p>
    <w:p>
      <w:pPr>
        <w:ind w:firstLine="420" w:firstLineChars="0"/>
        <w:jc w:val="center"/>
        <w:rPr>
          <w:rFonts w:hint="eastAsia"/>
          <w:lang w:val="en-US" w:eastAsia="zh-Hans"/>
        </w:rPr>
      </w:pPr>
      <w:r>
        <w:drawing>
          <wp:inline distT="0" distB="0" distL="114300" distR="114300">
            <wp:extent cx="2190750" cy="1581150"/>
            <wp:effectExtent l="0" t="0" r="19050" b="190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190750" cy="1581150"/>
                    </a:xfrm>
                    <a:prstGeom prst="rect">
                      <a:avLst/>
                    </a:prstGeom>
                    <a:noFill/>
                    <a:ln w="9525">
                      <a:noFill/>
                    </a:ln>
                  </pic:spPr>
                </pic:pic>
              </a:graphicData>
            </a:graphic>
          </wp:inline>
        </w:drawing>
      </w:r>
    </w:p>
    <w:p>
      <w:pPr>
        <w:ind w:firstLine="420" w:firstLineChars="0"/>
        <w:rPr>
          <w:rFonts w:hint="eastAsia"/>
          <w:lang w:val="en-US" w:eastAsia="zh-Hans"/>
        </w:rPr>
      </w:pPr>
      <w:r>
        <w:rPr>
          <w:rFonts w:hint="eastAsia"/>
          <w:lang w:val="en-US" w:eastAsia="zh-Hans"/>
        </w:rPr>
        <w:t xml:space="preserve">与成本体积相比，所提出的模块具有以下优点：（1）在深度单应性方面具有更好的性能，（2）更快的速度，（3）更少的内存消耗，（4）由于patch-to而在相关匹配方面更加稳健补丁匹配而不是点对点匹配。前三个优点将在第 </w:t>
      </w:r>
      <w:r>
        <w:rPr>
          <w:rFonts w:hint="default"/>
          <w:lang w:eastAsia="zh-Hans"/>
        </w:rPr>
        <w:t>4.4</w:t>
      </w:r>
      <w:r>
        <w:rPr>
          <w:rFonts w:hint="eastAsia"/>
          <w:lang w:val="en-US" w:eastAsia="zh-Hans"/>
        </w:rPr>
        <w:t xml:space="preserve"> 节的实验中得到证明，最后一个将在下面实现的第一步中解释。</w:t>
      </w:r>
    </w:p>
    <w:p>
      <w:pPr>
        <w:ind w:firstLine="420" w:firstLineChars="0"/>
        <w:rPr>
          <w:rFonts w:hint="eastAsia"/>
          <w:lang w:val="en-US" w:eastAsia="zh-Hans"/>
        </w:rPr>
      </w:pPr>
      <w:r>
        <w:rPr>
          <w:rFonts w:hint="eastAsia"/>
          <w:lang w:val="en-US" w:eastAsia="zh-Hans"/>
        </w:rPr>
        <w:t>接下来，我们介绍实现的三个步骤：</w:t>
      </w:r>
    </w:p>
    <w:p>
      <w:pPr>
        <w:numPr>
          <w:ilvl w:val="0"/>
          <w:numId w:val="2"/>
        </w:numPr>
        <w:rPr>
          <w:rFonts w:hint="eastAsia"/>
          <w:lang w:val="en-US" w:eastAsia="zh-Hans"/>
        </w:rPr>
      </w:pPr>
      <w:r>
        <w:rPr>
          <w:rFonts w:hint="eastAsia"/>
          <w:b/>
          <w:bCs/>
          <w:lang w:val="en-US" w:eastAsia="zh-Hans"/>
        </w:rPr>
        <w:t>相关量（</w:t>
      </w:r>
      <w:r>
        <w:rPr>
          <w:rFonts w:hint="default"/>
          <w:b/>
          <w:bCs/>
          <w:lang w:eastAsia="zh-Hans"/>
        </w:rPr>
        <w:t>C</w:t>
      </w:r>
      <w:r>
        <w:rPr>
          <w:rFonts w:hint="eastAsia"/>
          <w:b/>
          <w:bCs/>
          <w:lang w:val="en-US" w:eastAsia="zh-Hans"/>
        </w:rPr>
        <w:t>orrelation</w:t>
      </w:r>
      <w:r>
        <w:rPr>
          <w:rFonts w:hint="default"/>
          <w:b/>
          <w:bCs/>
          <w:lang w:eastAsia="zh-Hans"/>
        </w:rPr>
        <w:t xml:space="preserve"> V</w:t>
      </w:r>
      <w:r>
        <w:rPr>
          <w:rFonts w:hint="eastAsia"/>
          <w:b/>
          <w:bCs/>
          <w:lang w:val="en-US" w:eastAsia="zh-Hans"/>
        </w:rPr>
        <w:t>olume）</w:t>
      </w:r>
    </w:p>
    <w:p>
      <w:pPr>
        <w:widowControl w:val="0"/>
        <w:numPr>
          <w:ilvl w:val="0"/>
          <w:numId w:val="0"/>
        </w:numPr>
        <w:ind w:firstLine="420" w:firstLineChars="0"/>
        <w:jc w:val="both"/>
        <w:rPr>
          <w:rFonts w:hint="eastAsia"/>
          <w:lang w:eastAsia="zh-Hans"/>
        </w:rPr>
      </w:pPr>
      <w:r>
        <w:rPr>
          <w:rFonts w:hint="eastAsia"/>
          <w:lang w:eastAsia="zh-Hans"/>
        </w:rPr>
        <w:t xml:space="preserve">我们首先使用通道维度上的 </w:t>
      </w:r>
      <m:oMath>
        <m:sSub>
          <m:sSubPr>
            <m:ctrlPr>
              <w:rPr>
                <w:rFonts w:ascii="Cambria Math" w:hAnsi="Cambria Math"/>
                <w:i/>
              </w:rPr>
            </m:ctrlPr>
          </m:sSubPr>
          <m:e>
            <m:r>
              <w:rPr>
                <w:rFonts w:ascii="Cambria Math" w:hAnsi="Cambria Math"/>
                <w:lang w:val="en-US"/>
              </w:rPr>
              <m:t>l</m:t>
            </m:r>
            <m:ctrlPr>
              <w:rPr>
                <w:rFonts w:ascii="Cambria Math" w:hAnsi="Cambria Math"/>
                <w:i/>
              </w:rPr>
            </m:ctrlPr>
          </m:e>
          <m:sub>
            <m:r>
              <w:rPr>
                <w:rFonts w:ascii="Cambria Math" w:hAnsi="Cambria Math"/>
                <w:lang w:val="en-US"/>
              </w:rPr>
              <m:t>2</m:t>
            </m:r>
            <m:ctrlPr>
              <w:rPr>
                <w:rFonts w:ascii="Cambria Math" w:hAnsi="Cambria Math"/>
                <w:i/>
              </w:rPr>
            </m:ctrlPr>
          </m:sub>
        </m:sSub>
      </m:oMath>
      <w:r>
        <w:rPr>
          <w:rFonts w:hint="eastAsia"/>
          <w:lang w:eastAsia="zh-Hans"/>
        </w:rPr>
        <w:t xml:space="preserve"> 范数对多尺度特征（如图 </w:t>
      </w:r>
      <w:r>
        <w:rPr>
          <w:rFonts w:hint="default"/>
          <w:lang w:eastAsia="zh-Hans"/>
        </w:rPr>
        <w:t>3</w:t>
      </w:r>
      <w:r>
        <w:rPr>
          <w:rFonts w:hint="eastAsia"/>
          <w:lang w:eastAsia="zh-Hans"/>
        </w:rPr>
        <w:t xml:space="preserve"> 顶部所示）进行归一化，如 </w:t>
      </w:r>
      <m:oMath>
        <m:sSub>
          <m:sSubPr>
            <m:ctrlPr>
              <w:rPr>
                <w:rFonts w:ascii="Cambria Math" w:hAnsi="Cambria Math"/>
                <w:i/>
              </w:rPr>
            </m:ctrlPr>
          </m:sSubPr>
          <m:e>
            <m:r>
              <w:rPr>
                <w:rFonts w:ascii="Cambria Math" w:hAnsi="Cambria Math"/>
                <w:lang w:val="en-US"/>
              </w:rPr>
              <m:t>F</m:t>
            </m:r>
            <m:ctrlPr>
              <w:rPr>
                <w:rFonts w:ascii="Cambria Math" w:hAnsi="Cambria Math"/>
                <w:i/>
              </w:rPr>
            </m:ctrlPr>
          </m:e>
          <m:sub>
            <m:r>
              <w:rPr>
                <w:rFonts w:ascii="Cambria Math" w:hAnsi="Cambria Math"/>
                <w:lang w:val="en-US"/>
              </w:rPr>
              <m:t>r</m:t>
            </m:r>
            <m:ctrlPr>
              <w:rPr>
                <w:rFonts w:ascii="Cambria Math" w:hAnsi="Cambria Math"/>
                <w:i/>
              </w:rPr>
            </m:ctrlPr>
          </m:sub>
        </m:sSub>
      </m:oMath>
      <w:r>
        <w:rPr>
          <w:rFonts w:hint="eastAsia"/>
          <w:lang w:eastAsia="zh-Hans"/>
        </w:rPr>
        <w:t>，</w:t>
      </w:r>
      <m:oMath>
        <m:sSub>
          <m:sSubPr>
            <m:ctrlPr>
              <w:rPr>
                <w:rFonts w:ascii="Cambria Math" w:hAnsi="Cambria Math"/>
                <w:i/>
              </w:rPr>
            </m:ctrlPr>
          </m:sSubPr>
          <m:e>
            <m:r>
              <w:rPr>
                <w:rFonts w:ascii="Cambria Math" w:hAnsi="Cambria Math"/>
                <w:lang w:val="en-US"/>
              </w:rPr>
              <m:t>F</m:t>
            </m:r>
            <m:ctrlPr>
              <w:rPr>
                <w:rFonts w:ascii="Cambria Math" w:hAnsi="Cambria Math"/>
                <w:i/>
              </w:rPr>
            </m:ctrlPr>
          </m:e>
          <m:sub>
            <m:r>
              <w:rPr>
                <w:rFonts w:ascii="Cambria Math" w:hAnsi="Cambria Math"/>
                <w:lang w:val="en-US"/>
              </w:rPr>
              <m:t>t</m:t>
            </m:r>
            <m:ctrlPr>
              <w:rPr>
                <w:rFonts w:ascii="Cambria Math" w:hAnsi="Cambria Math"/>
                <w:i/>
              </w:rPr>
            </m:ctrlPr>
          </m:sub>
        </m:sSub>
      </m:oMath>
      <w:r>
        <w:rPr>
          <w:rFonts w:hint="eastAsia"/>
          <w:lang w:eastAsia="zh-Hans"/>
        </w:rPr>
        <w:t xml:space="preserve"> ∈ </w:t>
      </w:r>
      <m:oMath>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w:t>
      </w:r>
      <m:oMath>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w:t>
      </w:r>
      <m:oMath>
        <m:sSup>
          <m:sSupPr>
            <m:ctrlPr>
              <w:rPr>
                <w:rFonts w:ascii="Cambria Math" w:hAnsi="Cambria Math"/>
                <w:i/>
              </w:rPr>
            </m:ctrlPr>
          </m:sSupPr>
          <m:e>
            <m:r>
              <w:rPr>
                <w:rFonts w:ascii="Cambria Math" w:hAnsi="Cambria Math"/>
                <w:lang w:val="en-US"/>
              </w:rPr>
              <m:t>C</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，然后提取它们之间的潜在相关关系。</w:t>
      </w:r>
    </w:p>
    <w:p>
      <w:pPr>
        <w:widowControl w:val="0"/>
        <w:numPr>
          <w:ilvl w:val="0"/>
          <w:numId w:val="0"/>
        </w:numPr>
        <w:ind w:firstLine="420" w:firstLineChars="0"/>
        <w:jc w:val="both"/>
        <w:rPr>
          <w:rFonts w:hint="eastAsia"/>
          <w:lang w:eastAsia="zh-Hans"/>
        </w:rPr>
      </w:pPr>
      <w:r>
        <w:rPr>
          <w:rFonts w:hint="eastAsia"/>
          <w:lang w:eastAsia="zh-Hans"/>
        </w:rPr>
        <w:t>代价体积[25]从</w:t>
      </w:r>
      <m:oMath>
        <m:sSub>
          <m:sSubPr>
            <m:ctrlPr>
              <w:rPr>
                <w:rFonts w:ascii="Cambria Math" w:hAnsi="Cambria Math"/>
                <w:i/>
              </w:rPr>
            </m:ctrlPr>
          </m:sSubPr>
          <m:e>
            <m:r>
              <w:rPr>
                <w:rFonts w:ascii="Cambria Math" w:hAnsi="Cambria Math"/>
                <w:lang w:val="en-US"/>
              </w:rPr>
              <m:t>F</m:t>
            </m:r>
            <m:ctrlPr>
              <w:rPr>
                <w:rFonts w:ascii="Cambria Math" w:hAnsi="Cambria Math"/>
                <w:i/>
              </w:rPr>
            </m:ctrlPr>
          </m:e>
          <m:sub>
            <m:r>
              <w:rPr>
                <w:rFonts w:ascii="Cambria Math" w:hAnsi="Cambria Math"/>
                <w:lang w:val="en-US"/>
              </w:rPr>
              <m:t>r</m:t>
            </m:r>
            <m:ctrlPr>
              <w:rPr>
                <w:rFonts w:ascii="Cambria Math" w:hAnsi="Cambria Math"/>
                <w:i/>
              </w:rPr>
            </m:ctrlPr>
          </m:sub>
        </m:sSub>
      </m:oMath>
      <w:r>
        <w:rPr>
          <w:rFonts w:hint="eastAsia"/>
          <w:lang w:eastAsia="zh-Hans"/>
        </w:rPr>
        <w:t>，</w:t>
      </w:r>
      <m:oMath>
        <m:sSub>
          <m:sSubPr>
            <m:ctrlPr>
              <w:rPr>
                <w:rFonts w:ascii="Cambria Math" w:hAnsi="Cambria Math"/>
                <w:i/>
              </w:rPr>
            </m:ctrlPr>
          </m:sSubPr>
          <m:e>
            <m:r>
              <w:rPr>
                <w:rFonts w:ascii="Cambria Math" w:hAnsi="Cambria Math"/>
                <w:lang w:val="en-US"/>
              </w:rPr>
              <m:t>F</m:t>
            </m:r>
            <m:ctrlPr>
              <w:rPr>
                <w:rFonts w:ascii="Cambria Math" w:hAnsi="Cambria Math"/>
                <w:i/>
              </w:rPr>
            </m:ctrlPr>
          </m:e>
          <m:sub>
            <m:r>
              <w:rPr>
                <w:rFonts w:ascii="Cambria Math" w:hAnsi="Cambria Math"/>
                <w:lang w:val="en-US"/>
              </w:rPr>
              <m:t>t</m:t>
            </m:r>
            <m:ctrlPr>
              <w:rPr>
                <w:rFonts w:ascii="Cambria Math" w:hAnsi="Cambria Math"/>
                <w:i/>
              </w:rPr>
            </m:ctrlPr>
          </m:sub>
        </m:sSub>
      </m:oMath>
      <w:r>
        <w:rPr>
          <w:rFonts w:hint="eastAsia"/>
          <w:lang w:eastAsia="zh-Hans"/>
        </w:rPr>
        <w:t>中提取全局相关关系为形状为</w:t>
      </w:r>
      <m:oMath>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w:t>
      </w:r>
      <m:oMath>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×(2</w:t>
      </w:r>
      <m:oMath>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+1)(2</w:t>
      </w:r>
      <m:oMath>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+1)的3D体积，用余弦相似度表示相关性如下：</w:t>
      </w:r>
    </w:p>
    <w:p>
      <w:pPr>
        <w:widowControl w:val="0"/>
        <w:numPr>
          <w:ilvl w:val="0"/>
          <w:numId w:val="0"/>
        </w:numPr>
        <w:ind w:firstLine="420" w:firstLineChars="0"/>
        <w:jc w:val="center"/>
      </w:pPr>
      <w:r>
        <w:drawing>
          <wp:inline distT="0" distB="0" distL="114300" distR="114300">
            <wp:extent cx="2158365" cy="360045"/>
            <wp:effectExtent l="0" t="0" r="635" b="209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158365" cy="360045"/>
                    </a:xfrm>
                    <a:prstGeom prst="rect">
                      <a:avLst/>
                    </a:prstGeom>
                    <a:noFill/>
                    <a:ln w="9525">
                      <a:noFill/>
                    </a:ln>
                  </pic:spPr>
                </pic:pic>
              </a:graphicData>
            </a:graphic>
          </wp:inline>
        </w:drawing>
      </w:r>
    </w:p>
    <w:p>
      <w:pPr>
        <w:widowControl w:val="0"/>
        <w:numPr>
          <w:ilvl w:val="0"/>
          <w:numId w:val="0"/>
        </w:numPr>
        <w:jc w:val="both"/>
        <w:rPr>
          <w:rFonts w:hint="eastAsia" w:ascii="Cambria Math" w:hAnsi="Cambria Math"/>
          <w:i w:val="0"/>
          <w:lang w:val="en-US" w:eastAsia="zh-Hans"/>
        </w:rPr>
      </w:pPr>
      <w:r>
        <w:rPr>
          <w:rFonts w:hint="eastAsia"/>
          <w:lang w:val="en-US" w:eastAsia="zh-Hans"/>
        </w:rPr>
        <w:t>其中</w:t>
      </w:r>
      <w:r>
        <w:rPr>
          <w:rFonts w:hint="default"/>
          <w:lang w:eastAsia="zh-Hans"/>
        </w:rPr>
        <w:t xml:space="preserve"> (</w:t>
      </w:r>
      <m:oMath>
        <m:sSub>
          <m:sSubPr>
            <m:ctrlPr>
              <w:rPr>
                <w:rFonts w:ascii="Cambria Math" w:hAnsi="Cambria Math"/>
                <w:i/>
              </w:rPr>
            </m:ctrlPr>
          </m:sSubPr>
          <m:e>
            <m:r>
              <w:rPr>
                <w:rFonts w:ascii="Cambria Math" w:hAnsi="Cambria Math"/>
                <w:lang w:val="en-US"/>
              </w:rPr>
              <m:t>x</m:t>
            </m:r>
            <m:ctrlPr>
              <w:rPr>
                <w:rFonts w:ascii="Cambria Math" w:hAnsi="Cambria Math"/>
                <w:i/>
              </w:rPr>
            </m:ctrlPr>
          </m:e>
          <m:sub>
            <m:r>
              <w:rPr>
                <w:rFonts w:ascii="Cambria Math" w:hAnsi="Cambria Math"/>
                <w:lang w:val="en-US"/>
              </w:rPr>
              <m:t>r</m:t>
            </m:r>
            <m:ctrlPr>
              <w:rPr>
                <w:rFonts w:ascii="Cambria Math" w:hAnsi="Cambria Math"/>
                <w:i/>
              </w:rPr>
            </m:ctrlP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ctrlPr>
              <w:rPr>
                <w:rFonts w:ascii="Cambria Math" w:hAnsi="Cambria Math"/>
                <w:i/>
                <w:lang w:val="en-US"/>
              </w:rPr>
            </m:ctrlPr>
          </m:e>
          <m:sub>
            <m:r>
              <w:rPr>
                <w:rFonts w:ascii="Cambria Math" w:hAnsi="Cambria Math"/>
                <w:lang w:val="en-US"/>
              </w:rPr>
              <m:t>r</m:t>
            </m:r>
            <m:ctrlPr>
              <w:rPr>
                <w:rFonts w:ascii="Cambria Math" w:hAnsi="Cambria Math"/>
                <w:i/>
                <w:lang w:val="en-US"/>
              </w:rPr>
            </m:ctrlPr>
          </m:sub>
        </m:sSub>
      </m:oMath>
      <w:r>
        <w:rPr>
          <w:rFonts w:hint="default"/>
          <w:lang w:eastAsia="zh-Hans"/>
        </w:rPr>
        <w:t xml:space="preserve">) </w:t>
      </w:r>
      <w:r>
        <w:rPr>
          <w:rFonts w:hint="eastAsia"/>
          <w:lang w:val="en-US" w:eastAsia="zh-Hans"/>
        </w:rPr>
        <w:t>和</w:t>
      </w:r>
      <w:r>
        <w:rPr>
          <w:rFonts w:hint="default"/>
          <w:lang w:eastAsia="zh-Hans"/>
        </w:rPr>
        <w:t xml:space="preserve">  (</w:t>
      </w:r>
      <m:oMath>
        <m:sSub>
          <m:sSubPr>
            <m:ctrlPr>
              <w:rPr>
                <w:rFonts w:ascii="Cambria Math" w:hAnsi="Cambria Math"/>
                <w:i/>
              </w:rPr>
            </m:ctrlPr>
          </m:sSubPr>
          <m:e>
            <m:r>
              <w:rPr>
                <w:rFonts w:ascii="Cambria Math" w:hAnsi="Cambria Math"/>
                <w:lang w:val="en-US"/>
              </w:rPr>
              <m:t>x</m:t>
            </m:r>
            <m:ctrlPr>
              <w:rPr>
                <w:rFonts w:ascii="Cambria Math" w:hAnsi="Cambria Math"/>
                <w:i/>
              </w:rPr>
            </m:ctrlPr>
          </m:e>
          <m:sub>
            <m:r>
              <w:rPr>
                <w:rFonts w:ascii="Cambria Math" w:hAnsi="Cambria Math"/>
                <w:lang w:val="en-US"/>
              </w:rPr>
              <m:t>t</m:t>
            </m:r>
            <m:ctrlPr>
              <w:rPr>
                <w:rFonts w:ascii="Cambria Math" w:hAnsi="Cambria Math"/>
                <w:i/>
              </w:rPr>
            </m:ctrlP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ctrlPr>
              <w:rPr>
                <w:rFonts w:ascii="Cambria Math" w:hAnsi="Cambria Math"/>
                <w:i/>
                <w:lang w:val="en-US"/>
              </w:rPr>
            </m:ctrlPr>
          </m:e>
          <m:sub>
            <m:r>
              <w:rPr>
                <w:rFonts w:ascii="Cambria Math" w:hAnsi="Cambria Math"/>
                <w:lang w:val="en-US"/>
              </w:rPr>
              <m:t>t</m:t>
            </m:r>
            <m:ctrlPr>
              <w:rPr>
                <w:rFonts w:ascii="Cambria Math" w:hAnsi="Cambria Math"/>
                <w:i/>
                <w:lang w:val="en-US"/>
              </w:rPr>
            </m:ctrlPr>
          </m:sub>
        </m:sSub>
      </m:oMath>
      <w:r>
        <w:rPr>
          <w:rFonts w:hint="default"/>
          <w:lang w:eastAsia="zh-Hans"/>
        </w:rPr>
        <w:t xml:space="preserve">) </w:t>
      </w:r>
      <w:r>
        <w:rPr>
          <w:rFonts w:hint="eastAsia"/>
          <w:lang w:val="en-US" w:eastAsia="zh-Hans"/>
        </w:rPr>
        <w:t>分别表示</w:t>
      </w:r>
      <w:r>
        <w:rPr>
          <w:rFonts w:hint="default"/>
          <w:lang w:eastAsia="zh-Hans"/>
        </w:rPr>
        <w:t xml:space="preserve"> </w:t>
      </w:r>
      <m:oMath>
        <m:sSub>
          <m:sSubPr>
            <m:ctrlPr>
              <w:rPr>
                <w:rFonts w:ascii="Cambria Math" w:hAnsi="Cambria Math"/>
                <w:i/>
              </w:rPr>
            </m:ctrlPr>
          </m:sSubPr>
          <m:e>
            <m:r>
              <w:rPr>
                <w:rFonts w:ascii="Cambria Math" w:hAnsi="Cambria Math"/>
                <w:lang w:val="en-US"/>
              </w:rPr>
              <m:t>F</m:t>
            </m:r>
            <m:ctrlPr>
              <w:rPr>
                <w:rFonts w:ascii="Cambria Math" w:hAnsi="Cambria Math"/>
                <w:i/>
              </w:rPr>
            </m:ctrlPr>
          </m:e>
          <m:sub>
            <m:r>
              <w:rPr>
                <w:rFonts w:ascii="Cambria Math" w:hAnsi="Cambria Math"/>
                <w:lang w:val="en-US"/>
              </w:rPr>
              <m:t>r</m:t>
            </m:r>
            <m:ctrlPr>
              <w:rPr>
                <w:rFonts w:ascii="Cambria Math" w:hAnsi="Cambria Math"/>
                <w:i/>
              </w:rPr>
            </m:ctrlPr>
          </m:sub>
        </m:sSub>
      </m:oMath>
      <w:r>
        <w:rPr>
          <w:rFonts w:hint="eastAsia"/>
          <w:lang w:eastAsia="zh-Hans"/>
        </w:rPr>
        <w:t>，</w:t>
      </w:r>
      <m:oMath>
        <m:sSub>
          <m:sSubPr>
            <m:ctrlPr>
              <w:rPr>
                <w:rFonts w:ascii="Cambria Math" w:hAnsi="Cambria Math"/>
                <w:i/>
              </w:rPr>
            </m:ctrlPr>
          </m:sSubPr>
          <m:e>
            <m:r>
              <w:rPr>
                <w:rFonts w:ascii="Cambria Math" w:hAnsi="Cambria Math"/>
                <w:lang w:val="en-US"/>
              </w:rPr>
              <m:t>F</m:t>
            </m:r>
            <m:ctrlPr>
              <w:rPr>
                <w:rFonts w:ascii="Cambria Math" w:hAnsi="Cambria Math"/>
                <w:i/>
              </w:rPr>
            </m:ctrlPr>
          </m:e>
          <m:sub>
            <m:r>
              <w:rPr>
                <w:rFonts w:ascii="Cambria Math" w:hAnsi="Cambria Math"/>
                <w:lang w:val="en-US"/>
              </w:rPr>
              <m:t>t</m:t>
            </m:r>
            <m:ctrlPr>
              <w:rPr>
                <w:rFonts w:ascii="Cambria Math" w:hAnsi="Cambria Math"/>
                <w:i/>
              </w:rPr>
            </m:ctrlPr>
          </m:sub>
        </m:sSub>
      </m:oMath>
      <w:r>
        <w:rPr>
          <w:rFonts w:hint="eastAsia"/>
          <w:lang w:eastAsia="zh-Hans"/>
        </w:rPr>
        <w:t xml:space="preserve"> </w:t>
      </w:r>
      <w:r>
        <w:rPr>
          <w:rFonts w:hint="eastAsia"/>
          <w:lang w:val="en-US" w:eastAsia="zh-Hans"/>
        </w:rPr>
        <w:t xml:space="preserve"> 的空间位置。c 表示</w:t>
      </w:r>
      <m:oMath>
        <m:sSubSup>
          <m:sSubSupPr>
            <m:ctrlPr>
              <w:rPr>
                <w:rFonts w:ascii="Cambria Math" w:hAnsi="Cambria Math"/>
                <w:i/>
                <w:lang w:val="en-US"/>
              </w:rPr>
            </m:ctrlPr>
          </m:sSubSupPr>
          <m:e>
            <m:r>
              <w:rPr>
                <w:rFonts w:ascii="Cambria Math" w:hAnsi="Cambria Math"/>
                <w:lang w:val="en-US"/>
              </w:rPr>
              <m:t>F</m:t>
            </m:r>
            <m:ctrlPr>
              <w:rPr>
                <w:rFonts w:ascii="Cambria Math" w:hAnsi="Cambria Math"/>
                <w:i/>
                <w:lang w:val="en-US"/>
              </w:rPr>
            </m:ctrlPr>
          </m:e>
          <m:sub>
            <m:r>
              <w:rPr>
                <w:rFonts w:ascii="Cambria Math" w:hAnsi="Cambria Math"/>
                <w:lang w:val="en-US"/>
              </w:rPr>
              <m:t>r</m:t>
            </m:r>
            <m:ctrlPr>
              <w:rPr>
                <w:rFonts w:ascii="Cambria Math" w:hAnsi="Cambria Math"/>
                <w:i/>
                <w:lang w:val="en-US"/>
              </w:rPr>
            </m:ctrlPr>
          </m:sub>
          <m:sup>
            <m:sSub>
              <m:sSubPr>
                <m:ctrlPr>
                  <w:rPr>
                    <w:rFonts w:ascii="Cambria Math" w:hAnsi="Cambria Math"/>
                    <w:i/>
                  </w:rPr>
                </m:ctrlPr>
              </m:sSubPr>
              <m:e>
                <m:r>
                  <w:rPr>
                    <w:rFonts w:ascii="Cambria Math" w:hAnsi="Cambria Math"/>
                    <w:lang w:val="en-US"/>
                  </w:rPr>
                  <m:t>x</m:t>
                </m:r>
                <m:ctrlPr>
                  <w:rPr>
                    <w:rFonts w:ascii="Cambria Math" w:hAnsi="Cambria Math"/>
                    <w:i/>
                  </w:rPr>
                </m:ctrlPr>
              </m:e>
              <m:sub>
                <m:r>
                  <w:rPr>
                    <w:rFonts w:ascii="Cambria Math" w:hAnsi="Cambria Math"/>
                    <w:lang w:val="en-US"/>
                  </w:rPr>
                  <m:t>r</m:t>
                </m:r>
                <m:ctrlPr>
                  <w:rPr>
                    <w:rFonts w:ascii="Cambria Math" w:hAnsi="Cambria Math"/>
                    <w:i/>
                  </w:rPr>
                </m:ctrlP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ctrlPr>
                  <w:rPr>
                    <w:rFonts w:ascii="Cambria Math" w:hAnsi="Cambria Math"/>
                    <w:i/>
                    <w:lang w:val="en-US"/>
                  </w:rPr>
                </m:ctrlPr>
              </m:e>
              <m:sub>
                <m:r>
                  <w:rPr>
                    <w:rFonts w:ascii="Cambria Math" w:hAnsi="Cambria Math"/>
                    <w:lang w:val="en-US"/>
                  </w:rPr>
                  <m:t>r</m:t>
                </m:r>
                <m:ctrlPr>
                  <w:rPr>
                    <w:rFonts w:ascii="Cambria Math" w:hAnsi="Cambria Math"/>
                    <w:i/>
                    <w:lang w:val="en-US"/>
                  </w:rPr>
                </m:ctrlPr>
              </m:sub>
            </m:sSub>
            <m:ctrlPr>
              <w:rPr>
                <w:rFonts w:ascii="Cambria Math" w:hAnsi="Cambria Math"/>
                <w:i/>
                <w:lang w:val="en-US"/>
              </w:rPr>
            </m:ctrlPr>
          </m:sup>
        </m:sSubSup>
      </m:oMath>
      <w:r>
        <w:rPr>
          <w:rFonts w:hint="default"/>
          <w:lang w:eastAsia="zh-Hans"/>
        </w:rPr>
        <w:t xml:space="preserve"> </w:t>
      </w:r>
      <w:r>
        <w:rPr>
          <w:rFonts w:hint="eastAsia"/>
          <w:lang w:val="en-US" w:eastAsia="zh-Hans"/>
        </w:rPr>
        <w:t>和</w:t>
      </w:r>
      <w:r>
        <w:rPr>
          <w:rFonts w:hint="default"/>
          <w:lang w:eastAsia="zh-Hans"/>
        </w:rPr>
        <w:t xml:space="preserve"> </w:t>
      </w:r>
      <m:oMath>
        <m:sSubSup>
          <m:sSubSupPr>
            <m:ctrlPr>
              <w:rPr>
                <w:rFonts w:ascii="Cambria Math" w:hAnsi="Cambria Math"/>
                <w:i/>
                <w:lang w:val="en-US"/>
              </w:rPr>
            </m:ctrlPr>
          </m:sSubSupPr>
          <m:e>
            <m:r>
              <w:rPr>
                <w:rFonts w:ascii="Cambria Math" w:hAnsi="Cambria Math"/>
                <w:lang w:val="en-US"/>
              </w:rPr>
              <m:t>F</m:t>
            </m:r>
            <m:ctrlPr>
              <w:rPr>
                <w:rFonts w:ascii="Cambria Math" w:hAnsi="Cambria Math"/>
                <w:i/>
                <w:lang w:val="en-US"/>
              </w:rPr>
            </m:ctrlPr>
          </m:e>
          <m:sub>
            <m:r>
              <w:rPr>
                <w:rFonts w:ascii="Cambria Math" w:hAnsi="Cambria Math"/>
                <w:lang w:val="en-US"/>
              </w:rPr>
              <m:t>t</m:t>
            </m:r>
            <m:ctrlPr>
              <w:rPr>
                <w:rFonts w:ascii="Cambria Math" w:hAnsi="Cambria Math"/>
                <w:i/>
                <w:lang w:val="en-US"/>
              </w:rPr>
            </m:ctrlPr>
          </m:sub>
          <m:sup>
            <m:sSub>
              <m:sSubPr>
                <m:ctrlPr>
                  <w:rPr>
                    <w:rFonts w:ascii="Cambria Math" w:hAnsi="Cambria Math"/>
                    <w:i/>
                  </w:rPr>
                </m:ctrlPr>
              </m:sSubPr>
              <m:e>
                <m:r>
                  <w:rPr>
                    <w:rFonts w:ascii="Cambria Math" w:hAnsi="Cambria Math"/>
                    <w:lang w:val="en-US"/>
                  </w:rPr>
                  <m:t>x</m:t>
                </m:r>
                <m:ctrlPr>
                  <w:rPr>
                    <w:rFonts w:ascii="Cambria Math" w:hAnsi="Cambria Math"/>
                    <w:i/>
                  </w:rPr>
                </m:ctrlPr>
              </m:e>
              <m:sub>
                <m:r>
                  <w:rPr>
                    <w:rFonts w:ascii="Cambria Math" w:hAnsi="Cambria Math"/>
                    <w:lang w:val="en-US"/>
                  </w:rPr>
                  <m:t>t</m:t>
                </m:r>
                <m:ctrlPr>
                  <w:rPr>
                    <w:rFonts w:ascii="Cambria Math" w:hAnsi="Cambria Math"/>
                    <w:i/>
                  </w:rPr>
                </m:ctrlP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ctrlPr>
                  <w:rPr>
                    <w:rFonts w:ascii="Cambria Math" w:hAnsi="Cambria Math"/>
                    <w:i/>
                    <w:lang w:val="en-US"/>
                  </w:rPr>
                </m:ctrlPr>
              </m:e>
              <m:sub>
                <m:r>
                  <w:rPr>
                    <w:rFonts w:ascii="Cambria Math" w:hAnsi="Cambria Math"/>
                    <w:lang w:val="en-US"/>
                  </w:rPr>
                  <m:t>t</m:t>
                </m:r>
                <m:ctrlPr>
                  <w:rPr>
                    <w:rFonts w:ascii="Cambria Math" w:hAnsi="Cambria Math"/>
                    <w:i/>
                    <w:lang w:val="en-US"/>
                  </w:rPr>
                </m:ctrlPr>
              </m:sub>
            </m:sSub>
            <m:ctrlPr>
              <w:rPr>
                <w:rFonts w:ascii="Cambria Math" w:hAnsi="Cambria Math"/>
                <w:i/>
                <w:lang w:val="en-US"/>
              </w:rPr>
            </m:ctrlPr>
          </m:sup>
        </m:sSubSup>
      </m:oMath>
      <w:r>
        <w:rPr>
          <w:rFonts w:ascii="Cambria Math" w:hAnsi="Cambria Math"/>
          <w:i w:val="0"/>
        </w:rPr>
        <w:t xml:space="preserve"> </w:t>
      </w:r>
      <w:r>
        <w:rPr>
          <w:rFonts w:hint="eastAsia" w:ascii="Cambria Math" w:hAnsi="Cambria Math"/>
          <w:i w:val="0"/>
          <w:lang w:val="en-US" w:eastAsia="zh-Hans"/>
        </w:rPr>
        <w:t>的余弦相似性。</w:t>
      </w:r>
    </w:p>
    <w:p>
      <w:pPr>
        <w:widowControl w:val="0"/>
        <w:numPr>
          <w:ilvl w:val="0"/>
          <w:numId w:val="0"/>
        </w:numPr>
        <w:ind w:firstLine="420" w:firstLineChars="0"/>
        <w:jc w:val="both"/>
        <w:rPr>
          <w:rFonts w:hint="eastAsia" w:ascii="Cambria Math" w:hAnsi="Cambria Math"/>
          <w:i w:val="0"/>
          <w:lang w:val="en-US" w:eastAsia="zh-Hans"/>
        </w:rPr>
      </w:pPr>
      <w:r>
        <w:rPr>
          <w:rFonts w:hint="eastAsia" w:ascii="Cambria Math" w:hAnsi="Cambria Math"/>
          <w:i w:val="0"/>
          <w:lang w:val="en-US" w:eastAsia="zh-Hans"/>
        </w:rPr>
        <w:t xml:space="preserve">与计算点对点相关性的成本体积相比，我们在这一步计算任意 K × K 区域之间的补丁对补丁相关性。如图 3 顶部所示，我们首先从 </w:t>
      </w:r>
      <m:oMath>
        <m:sSub>
          <m:sSubPr>
            <m:ctrlPr>
              <w:rPr>
                <w:rFonts w:ascii="Cambria Math" w:hAnsi="Cambria Math"/>
                <w:i/>
              </w:rPr>
            </m:ctrlPr>
          </m:sSubPr>
          <m:e>
            <m:r>
              <w:rPr>
                <w:rFonts w:ascii="Cambria Math" w:hAnsi="Cambria Math"/>
                <w:lang w:val="en-US"/>
              </w:rPr>
              <m:t>F</m:t>
            </m:r>
            <m:ctrlPr>
              <w:rPr>
                <w:rFonts w:ascii="Cambria Math" w:hAnsi="Cambria Math"/>
                <w:i/>
              </w:rPr>
            </m:ctrlPr>
          </m:e>
          <m:sub>
            <m:r>
              <w:rPr>
                <w:rFonts w:ascii="Cambria Math" w:hAnsi="Cambria Math"/>
                <w:lang w:val="en-US"/>
              </w:rPr>
              <m:t>t</m:t>
            </m:r>
            <m:ctrlPr>
              <w:rPr>
                <w:rFonts w:ascii="Cambria Math" w:hAnsi="Cambria Math"/>
                <w:i/>
              </w:rPr>
            </m:ctrlPr>
          </m:sub>
        </m:sSub>
      </m:oMath>
      <w:r>
        <w:rPr>
          <w:rFonts w:hint="eastAsia"/>
          <w:lang w:eastAsia="zh-Hans"/>
        </w:rPr>
        <w:t xml:space="preserve"> </w:t>
      </w:r>
      <w:r>
        <w:rPr>
          <w:rFonts w:hint="eastAsia" w:ascii="Cambria Math" w:hAnsi="Cambria Math"/>
          <w:i w:val="0"/>
          <w:lang w:val="en-US" w:eastAsia="zh-Hans"/>
        </w:rPr>
        <w:t xml:space="preserve">中提取密集块 (K × K)，步幅设置为 1。然后我们将这些块堆叠为卷积滤波器，并使用它们对 </w:t>
      </w:r>
      <m:oMath>
        <m:sSub>
          <m:sSubPr>
            <m:ctrlPr>
              <w:rPr>
                <w:rFonts w:ascii="Cambria Math" w:hAnsi="Cambria Math"/>
                <w:i/>
              </w:rPr>
            </m:ctrlPr>
          </m:sSubPr>
          <m:e>
            <m:r>
              <w:rPr>
                <w:rFonts w:ascii="Cambria Math" w:hAnsi="Cambria Math"/>
                <w:lang w:val="en-US"/>
              </w:rPr>
              <m:t>F</m:t>
            </m:r>
            <m:ctrlPr>
              <w:rPr>
                <w:rFonts w:ascii="Cambria Math" w:hAnsi="Cambria Math"/>
                <w:i/>
              </w:rPr>
            </m:ctrlPr>
          </m:e>
          <m:sub>
            <m:r>
              <w:rPr>
                <w:rFonts w:ascii="Cambria Math" w:hAnsi="Cambria Math"/>
                <w:lang w:val="en-US"/>
              </w:rPr>
              <m:t>r</m:t>
            </m:r>
            <m:ctrlPr>
              <w:rPr>
                <w:rFonts w:ascii="Cambria Math" w:hAnsi="Cambria Math"/>
                <w:i/>
              </w:rPr>
            </m:ctrlPr>
          </m:sub>
        </m:sSub>
      </m:oMath>
      <w:r>
        <w:rPr>
          <w:rFonts w:hint="eastAsia"/>
          <w:lang w:eastAsia="zh-Hans"/>
        </w:rPr>
        <w:t xml:space="preserve"> </w:t>
      </w:r>
      <w:r>
        <w:rPr>
          <w:rFonts w:hint="eastAsia" w:ascii="Cambria Math" w:hAnsi="Cambria Math"/>
          <w:i w:val="0"/>
          <w:lang w:val="en-US" w:eastAsia="zh-Hans"/>
        </w:rPr>
        <w:t xml:space="preserve">执行卷积操作。我们将卷积的输出称为相关体积，其形状为 </w:t>
      </w:r>
      <m:oMath>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w:t>
      </w:r>
      <m:oMath>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w:t>
      </w:r>
      <m:oMath>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ascii="Cambria Math" w:hAnsi="Cambria Math"/>
          <w:i w:val="0"/>
          <w:lang w:val="en-US" w:eastAsia="zh-Hans"/>
        </w:rPr>
        <w:t>。 该体积中的每个值表示一对任意区域之间的相似性，可以表示为等式(2):</w:t>
      </w:r>
    </w:p>
    <w:p>
      <w:pPr>
        <w:widowControl w:val="0"/>
        <w:numPr>
          <w:ilvl w:val="0"/>
          <w:numId w:val="0"/>
        </w:numPr>
        <w:ind w:firstLine="420" w:firstLineChars="0"/>
        <w:jc w:val="center"/>
      </w:pPr>
      <w:r>
        <w:drawing>
          <wp:inline distT="0" distB="0" distL="114300" distR="114300">
            <wp:extent cx="1866900" cy="376555"/>
            <wp:effectExtent l="0" t="0" r="1270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1866900" cy="376555"/>
                    </a:xfrm>
                    <a:prstGeom prst="rect">
                      <a:avLst/>
                    </a:prstGeom>
                    <a:noFill/>
                    <a:ln w="9525">
                      <a:noFill/>
                    </a:ln>
                  </pic:spPr>
                </pic:pic>
              </a:graphicData>
            </a:graphic>
          </wp:inline>
        </w:drawing>
      </w:r>
    </w:p>
    <w:p>
      <w:pPr>
        <w:widowControl w:val="0"/>
        <w:numPr>
          <w:ilvl w:val="0"/>
          <w:numId w:val="0"/>
        </w:numPr>
        <w:jc w:val="both"/>
        <w:rPr>
          <w:rFonts w:hint="eastAsia"/>
          <w:lang w:val="en-US" w:eastAsia="zh-Hans"/>
        </w:rPr>
      </w:pPr>
      <w:r>
        <w:rPr>
          <w:rFonts w:hint="eastAsia"/>
          <w:lang w:val="en-US" w:eastAsia="zh-Hans"/>
        </w:rPr>
        <w:t>其中</w:t>
      </w:r>
      <w:r>
        <w:rPr>
          <w:rFonts w:hint="default"/>
          <w:lang w:eastAsia="zh-Hans"/>
        </w:rPr>
        <w:t xml:space="preserve"> </w:t>
      </w:r>
      <w:r>
        <w:rPr>
          <w:rFonts w:hint="eastAsia" w:eastAsiaTheme="minorEastAsia"/>
          <w:lang w:val="en-US" w:eastAsia="zh-Hans"/>
        </w:rPr>
        <w:drawing>
          <wp:inline distT="0" distB="0" distL="114300" distR="114300">
            <wp:extent cx="120015" cy="144145"/>
            <wp:effectExtent l="0" t="0" r="0" b="8255"/>
            <wp:docPr id="6"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1" descr="wpsoffice"/>
                    <pic:cNvPicPr>
                      <a:picLocks noChangeAspect="1"/>
                    </pic:cNvPicPr>
                  </pic:nvPicPr>
                  <pic:blipFill>
                    <a:blip r:embed="rId9"/>
                    <a:stretch>
                      <a:fillRect/>
                    </a:stretch>
                  </pic:blipFill>
                  <pic:spPr>
                    <a:xfrm>
                      <a:off x="0" y="0"/>
                      <a:ext cx="120015" cy="144145"/>
                    </a:xfrm>
                    <a:prstGeom prst="rect">
                      <a:avLst/>
                    </a:prstGeom>
                  </pic:spPr>
                </pic:pic>
              </a:graphicData>
            </a:graphic>
          </wp:inline>
        </w:drawing>
      </w:r>
      <w:r>
        <w:rPr>
          <w:rFonts w:hint="default"/>
          <w:lang w:eastAsia="zh-Hans"/>
        </w:rPr>
        <w:t xml:space="preserve"> </w:t>
      </w:r>
      <w:r>
        <w:rPr>
          <w:rFonts w:hint="eastAsia"/>
          <w:lang w:val="en-US" w:eastAsia="zh-Hans"/>
        </w:rPr>
        <w:t>表示向下取舍的操作。对比代价量的形状，本文提出的相关量仅是其四分之一。</w:t>
      </w:r>
    </w:p>
    <w:p>
      <w:pPr>
        <w:widowControl w:val="0"/>
        <w:numPr>
          <w:ilvl w:val="0"/>
          <w:numId w:val="0"/>
        </w:numPr>
        <w:jc w:val="both"/>
        <w:rPr>
          <w:rFonts w:hint="eastAsia"/>
          <w:lang w:val="en-US" w:eastAsia="zh-Hans"/>
        </w:rPr>
      </w:pPr>
    </w:p>
    <w:p>
      <w:pPr>
        <w:widowControl w:val="0"/>
        <w:numPr>
          <w:ilvl w:val="0"/>
          <w:numId w:val="2"/>
        </w:numPr>
        <w:jc w:val="both"/>
        <w:rPr>
          <w:rFonts w:hint="eastAsia"/>
          <w:b/>
          <w:bCs/>
          <w:lang w:val="en-US" w:eastAsia="zh-Hans"/>
        </w:rPr>
      </w:pPr>
      <w:r>
        <w:rPr>
          <w:rFonts w:hint="default"/>
          <w:b/>
          <w:bCs/>
          <w:lang w:eastAsia="zh-Hans"/>
        </w:rPr>
        <w:t>S</w:t>
      </w:r>
      <w:r>
        <w:rPr>
          <w:rFonts w:hint="eastAsia"/>
          <w:b/>
          <w:bCs/>
          <w:lang w:val="en-US" w:eastAsia="zh-Hans"/>
        </w:rPr>
        <w:t>cale</w:t>
      </w:r>
      <w:r>
        <w:rPr>
          <w:rFonts w:hint="default"/>
          <w:b/>
          <w:bCs/>
          <w:lang w:eastAsia="zh-Hans"/>
        </w:rPr>
        <w:t xml:space="preserve"> S</w:t>
      </w:r>
      <w:r>
        <w:rPr>
          <w:rFonts w:hint="eastAsia"/>
          <w:b/>
          <w:bCs/>
          <w:lang w:val="en-US" w:eastAsia="zh-Hans"/>
        </w:rPr>
        <w:t>oftmax</w:t>
      </w:r>
    </w:p>
    <w:p>
      <w:pPr>
        <w:widowControl w:val="0"/>
        <w:numPr>
          <w:ilvl w:val="0"/>
          <w:numId w:val="0"/>
        </w:numPr>
        <w:ind w:firstLine="420" w:firstLineChars="0"/>
        <w:jc w:val="both"/>
        <w:rPr>
          <w:rFonts w:hint="eastAsia"/>
          <w:lang w:eastAsia="zh-Hans"/>
        </w:rPr>
      </w:pPr>
      <w:r>
        <w:rPr>
          <w:rFonts w:hint="eastAsia"/>
          <w:lang w:eastAsia="zh-Hans"/>
        </w:rPr>
        <w:t>相关</w:t>
      </w:r>
      <w:r>
        <w:rPr>
          <w:rFonts w:hint="eastAsia"/>
          <w:lang w:val="en-US" w:eastAsia="zh-Hans"/>
        </w:rPr>
        <w:t>量</w:t>
      </w:r>
      <w:r>
        <w:rPr>
          <w:rFonts w:hint="eastAsia"/>
          <w:lang w:eastAsia="zh-Hans"/>
        </w:rPr>
        <w:t xml:space="preserve">中的每个位置都可以看成一个长度为 </w:t>
      </w:r>
      <m:oMath>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 xml:space="preserve"> 的向量。 我们设置 K = 3，这个向量中的每个值都在 0 到 9 之间。然后我们使用 softmax 函数来激活这些向量，将特征匹配转换为分类问题（</w:t>
      </w:r>
      <m:oMath>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 xml:space="preserve"> 类别）。以这种方式，相关量被转换为相关概率，如图 3 右侧所示。受 [35] 的启发，这些向量将在激活之前乘以恒定比例因子 α (α &gt; 1) 以增加类间距离。</w:t>
      </w:r>
    </w:p>
    <w:p>
      <w:pPr>
        <w:widowControl w:val="0"/>
        <w:numPr>
          <w:ilvl w:val="0"/>
          <w:numId w:val="0"/>
        </w:numPr>
        <w:ind w:firstLine="420" w:firstLineChars="0"/>
        <w:jc w:val="both"/>
        <w:rPr>
          <w:rFonts w:hint="eastAsia"/>
          <w:lang w:eastAsia="zh-Hans"/>
        </w:rPr>
      </w:pPr>
      <w:r>
        <w:rPr>
          <w:rFonts w:hint="eastAsia"/>
          <w:lang w:val="en-US" w:eastAsia="zh-Hans"/>
        </w:rPr>
        <w:t>将相关量向量的每个位置表示为</w:t>
      </w:r>
      <w:r>
        <w:rPr>
          <w:rFonts w:hint="default"/>
          <w:lang w:eastAsia="zh-Hans"/>
        </w:rPr>
        <w:t xml:space="preserve"> </w:t>
      </w:r>
      <m:oMath>
        <m:r>
          <m:rPr>
            <m:sty m:val="p"/>
          </m:rPr>
          <w:rPr>
            <w:rFonts w:ascii="Cambria Math" w:hAnsi="Cambria Math" w:cstheme="minorBidi"/>
            <w:kern w:val="2"/>
            <w:sz w:val="21"/>
            <w:szCs w:val="24"/>
            <w:lang w:eastAsia="zh-Hans" w:bidi="ar-SA"/>
          </w:rPr>
          <m:t>[</m:t>
        </m:r>
        <m:sSup>
          <m:sSupPr>
            <m:ctrlPr>
              <w:rPr>
                <w:rFonts w:ascii="Cambria Math" w:hAnsi="Cambria Math" w:cstheme="minorBidi"/>
                <w:kern w:val="2"/>
                <w:sz w:val="21"/>
                <w:szCs w:val="24"/>
                <w:lang w:eastAsia="zh-Hans" w:bidi="ar-SA"/>
              </w:rPr>
            </m:ctrlPr>
          </m:sSupPr>
          <m:e>
            <m:sSub>
              <m:sSubPr>
                <m:ctrlPr>
                  <w:rPr>
                    <w:rFonts w:ascii="Cambria Math" w:hAnsi="Cambria Math" w:cstheme="minorBidi"/>
                    <w:i w:val="0"/>
                    <w:kern w:val="2"/>
                    <w:sz w:val="21"/>
                    <w:szCs w:val="24"/>
                    <w:lang w:eastAsia="zh-Hans" w:bidi="ar-SA"/>
                  </w:rPr>
                </m:ctrlPr>
              </m:sSubPr>
              <m:e>
                <m:r>
                  <m:rPr>
                    <m:sty m:val="p"/>
                  </m:rPr>
                  <w:rPr>
                    <w:rFonts w:ascii="Cambria Math" w:hAnsi="Cambria Math" w:cstheme="minorBidi"/>
                    <w:kern w:val="2"/>
                    <w:sz w:val="21"/>
                    <w:szCs w:val="24"/>
                    <w:lang w:val="en-US" w:eastAsia="zh-Hans" w:bidi="ar-SA"/>
                  </w:rPr>
                  <m:t>x</m:t>
                </m:r>
                <m:ctrlPr>
                  <w:rPr>
                    <w:rFonts w:ascii="Cambria Math" w:hAnsi="Cambria Math" w:cstheme="minorBidi"/>
                    <w:i w:val="0"/>
                    <w:kern w:val="2"/>
                    <w:sz w:val="21"/>
                    <w:szCs w:val="24"/>
                    <w:lang w:eastAsia="zh-Hans" w:bidi="ar-SA"/>
                  </w:rPr>
                </m:ctrlPr>
              </m:e>
              <m:sub>
                <m:r>
                  <m:rPr>
                    <m:sty m:val="p"/>
                  </m:rPr>
                  <w:rPr>
                    <w:rFonts w:ascii="Cambria Math" w:hAnsi="Cambria Math" w:cstheme="minorBidi"/>
                    <w:kern w:val="2"/>
                    <w:sz w:val="21"/>
                    <w:szCs w:val="24"/>
                    <w:lang w:val="en-US" w:eastAsia="zh-Hans" w:bidi="ar-SA"/>
                  </w:rPr>
                  <m:t>1</m:t>
                </m:r>
                <m:ctrlPr>
                  <w:rPr>
                    <w:rFonts w:ascii="Cambria Math" w:hAnsi="Cambria Math" w:cstheme="minorBidi"/>
                    <w:i w:val="0"/>
                    <w:kern w:val="2"/>
                    <w:sz w:val="21"/>
                    <w:szCs w:val="24"/>
                    <w:lang w:eastAsia="zh-Hans" w:bidi="ar-SA"/>
                  </w:rPr>
                </m:ctrlPr>
              </m:sub>
            </m:sSub>
            <m:r>
              <m:rPr>
                <m:sty m:val="p"/>
              </m:rPr>
              <w:rPr>
                <w:rFonts w:ascii="Cambria Math" w:hAnsi="Cambria Math" w:cstheme="minorBidi"/>
                <w:kern w:val="2"/>
                <w:sz w:val="21"/>
                <w:szCs w:val="24"/>
                <w:lang w:val="en-US" w:eastAsia="zh-Hans" w:bidi="ar-SA"/>
              </w:rPr>
              <m:t>,</m:t>
            </m:r>
            <m:sSub>
              <m:sSubPr>
                <m:ctrlPr>
                  <w:rPr>
                    <w:rFonts w:ascii="Cambria Math" w:hAnsi="Cambria Math" w:cstheme="minorBidi"/>
                    <w:i w:val="0"/>
                    <w:kern w:val="2"/>
                    <w:sz w:val="21"/>
                    <w:szCs w:val="24"/>
                    <w:lang w:val="en-US" w:eastAsia="zh-Hans" w:bidi="ar-SA"/>
                  </w:rPr>
                </m:ctrlPr>
              </m:sSubPr>
              <m:e>
                <m:r>
                  <m:rPr>
                    <m:sty m:val="p"/>
                  </m:rPr>
                  <w:rPr>
                    <w:rFonts w:ascii="Cambria Math" w:hAnsi="Cambria Math" w:cstheme="minorBidi"/>
                    <w:kern w:val="2"/>
                    <w:sz w:val="21"/>
                    <w:szCs w:val="24"/>
                    <w:lang w:val="en-US" w:eastAsia="zh-Hans" w:bidi="ar-SA"/>
                  </w:rPr>
                  <m:t>x</m:t>
                </m:r>
                <m:ctrlPr>
                  <w:rPr>
                    <w:rFonts w:ascii="Cambria Math" w:hAnsi="Cambria Math" w:cstheme="minorBidi"/>
                    <w:i w:val="0"/>
                    <w:kern w:val="2"/>
                    <w:sz w:val="21"/>
                    <w:szCs w:val="24"/>
                    <w:lang w:val="en-US" w:eastAsia="zh-Hans" w:bidi="ar-SA"/>
                  </w:rPr>
                </m:ctrlPr>
              </m:e>
              <m:sub>
                <m:r>
                  <m:rPr>
                    <m:sty m:val="p"/>
                  </m:rPr>
                  <w:rPr>
                    <w:rFonts w:ascii="Cambria Math" w:hAnsi="Cambria Math" w:cstheme="minorBidi"/>
                    <w:kern w:val="2"/>
                    <w:sz w:val="21"/>
                    <w:szCs w:val="24"/>
                    <w:lang w:val="en-US" w:eastAsia="zh-Hans" w:bidi="ar-SA"/>
                  </w:rPr>
                  <m:t>2</m:t>
                </m:r>
                <m:ctrlPr>
                  <w:rPr>
                    <w:rFonts w:ascii="Cambria Math" w:hAnsi="Cambria Math" w:cstheme="minorBidi"/>
                    <w:i w:val="0"/>
                    <w:kern w:val="2"/>
                    <w:sz w:val="21"/>
                    <w:szCs w:val="24"/>
                    <w:lang w:val="en-US" w:eastAsia="zh-Hans" w:bidi="ar-SA"/>
                  </w:rPr>
                </m:ctrlPr>
              </m:sub>
            </m:sSub>
            <m:r>
              <m:rPr>
                <m:sty m:val="p"/>
              </m:rPr>
              <w:rPr>
                <w:rFonts w:ascii="Cambria Math" w:hAnsi="Cambria Math" w:cstheme="minorBidi"/>
                <w:kern w:val="2"/>
                <w:sz w:val="21"/>
                <w:szCs w:val="24"/>
                <w:lang w:val="en-US" w:eastAsia="zh-Hans" w:bidi="ar-SA"/>
              </w:rPr>
              <m:t>,...,</m:t>
            </m:r>
            <m:sSub>
              <m:sSubPr>
                <m:ctrlPr>
                  <w:rPr>
                    <w:rFonts w:ascii="Cambria Math" w:hAnsi="Cambria Math" w:cstheme="minorBidi"/>
                    <w:i w:val="0"/>
                    <w:kern w:val="2"/>
                    <w:sz w:val="21"/>
                    <w:szCs w:val="24"/>
                    <w:lang w:val="en-US" w:eastAsia="zh-Hans" w:bidi="ar-SA"/>
                  </w:rPr>
                </m:ctrlPr>
              </m:sSubPr>
              <m:e>
                <m:r>
                  <m:rPr>
                    <m:sty m:val="p"/>
                  </m:rPr>
                  <w:rPr>
                    <w:rFonts w:ascii="Cambria Math" w:hAnsi="Cambria Math" w:cstheme="minorBidi"/>
                    <w:kern w:val="2"/>
                    <w:sz w:val="21"/>
                    <w:szCs w:val="24"/>
                    <w:lang w:val="en-US" w:eastAsia="zh-Hans" w:bidi="ar-SA"/>
                  </w:rPr>
                  <m:t>x</m:t>
                </m:r>
                <m:ctrlPr>
                  <w:rPr>
                    <w:rFonts w:ascii="Cambria Math" w:hAnsi="Cambria Math" w:cstheme="minorBidi"/>
                    <w:i w:val="0"/>
                    <w:kern w:val="2"/>
                    <w:sz w:val="21"/>
                    <w:szCs w:val="24"/>
                    <w:lang w:val="en-US" w:eastAsia="zh-Hans" w:bidi="ar-SA"/>
                  </w:rPr>
                </m:ctrlPr>
              </m:e>
              <m:sub>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ctrlPr>
                  <w:rPr>
                    <w:rFonts w:ascii="Cambria Math" w:hAnsi="Cambria Math" w:cstheme="minorBidi"/>
                    <w:i w:val="0"/>
                    <w:kern w:val="2"/>
                    <w:sz w:val="21"/>
                    <w:szCs w:val="24"/>
                    <w:lang w:val="en-US" w:eastAsia="zh-Hans" w:bidi="ar-SA"/>
                  </w:rPr>
                </m:ctrlPr>
              </m:sub>
            </m:sSub>
            <m:r>
              <m:rPr>
                <m:sty m:val="p"/>
              </m:rPr>
              <w:rPr>
                <w:rFonts w:ascii="Cambria Math" w:hAnsi="Cambria Math" w:cstheme="minorBidi"/>
                <w:kern w:val="2"/>
                <w:sz w:val="21"/>
                <w:szCs w:val="24"/>
                <w:lang w:val="en-US" w:eastAsia="zh-Hans" w:bidi="ar-SA"/>
              </w:rPr>
              <m:t>]</m:t>
            </m:r>
            <m:ctrlPr>
              <w:rPr>
                <w:rFonts w:ascii="Cambria Math" w:hAnsi="Cambria Math" w:cstheme="minorBidi"/>
                <w:kern w:val="2"/>
                <w:sz w:val="21"/>
                <w:szCs w:val="24"/>
                <w:lang w:eastAsia="zh-Hans" w:bidi="ar-SA"/>
              </w:rPr>
            </m:ctrlPr>
          </m:e>
          <m:sup>
            <m:r>
              <m:rPr>
                <m:sty m:val="p"/>
              </m:rPr>
              <w:rPr>
                <w:rFonts w:ascii="Cambria Math" w:hAnsi="Cambria Math" w:cstheme="minorBidi"/>
                <w:kern w:val="2"/>
                <w:sz w:val="21"/>
                <w:szCs w:val="24"/>
                <w:lang w:val="en-US" w:eastAsia="zh-Hans" w:bidi="ar-SA"/>
              </w:rPr>
              <m:t>T</m:t>
            </m:r>
            <m:ctrlPr>
              <w:rPr>
                <w:rFonts w:ascii="Cambria Math" w:hAnsi="Cambria Math" w:cstheme="minorBidi"/>
                <w:kern w:val="2"/>
                <w:sz w:val="21"/>
                <w:szCs w:val="24"/>
                <w:lang w:eastAsia="zh-Hans" w:bidi="ar-SA"/>
              </w:rPr>
            </m:ctrlPr>
          </m:sup>
        </m:sSup>
      </m:oMath>
      <w:r>
        <w:rPr>
          <w:rFonts w:hint="eastAsia" w:ascii="Cambria Math" w:hAnsi="Cambria Math" w:cstheme="minorBidi"/>
          <w:i w:val="0"/>
          <w:kern w:val="2"/>
          <w:sz w:val="21"/>
          <w:szCs w:val="24"/>
          <w:lang w:eastAsia="zh-Hans" w:bidi="ar-SA"/>
        </w:rPr>
        <w:t>，</w:t>
      </w:r>
      <w:r>
        <w:rPr>
          <w:rFonts w:hint="eastAsia" w:ascii="Cambria Math" w:hAnsi="Cambria Math" w:cstheme="minorBidi"/>
          <w:i w:val="0"/>
          <w:kern w:val="2"/>
          <w:sz w:val="21"/>
          <w:szCs w:val="24"/>
          <w:lang w:val="en-US" w:eastAsia="zh-Hans" w:bidi="ar-SA"/>
        </w:rPr>
        <w:t>且假设</w:t>
      </w:r>
      <w:r>
        <w:rPr>
          <w:rFonts w:hint="default" w:ascii="Cambria Math" w:hAnsi="Cambria Math" w:cstheme="minorBidi"/>
          <w:i w:val="0"/>
          <w:kern w:val="2"/>
          <w:sz w:val="21"/>
          <w:szCs w:val="24"/>
          <w:lang w:eastAsia="zh-Hans" w:bidi="ar-SA"/>
        </w:rPr>
        <w:t xml:space="preserve"> </w:t>
      </w:r>
      <m:oMath>
        <m:sSub>
          <m:sSubPr>
            <m:ctrlPr>
              <w:rPr>
                <w:rFonts w:ascii="Cambria Math" w:hAnsi="Cambria Math" w:cstheme="minorBidi"/>
                <w:i/>
                <w:kern w:val="2"/>
                <w:sz w:val="21"/>
                <w:szCs w:val="24"/>
                <w:lang w:bidi="ar-SA"/>
              </w:rPr>
            </m:ctrlPr>
          </m:sSubPr>
          <m:e>
            <m:r>
              <w:rPr>
                <w:rFonts w:ascii="Cambria Math" w:hAnsi="Cambria Math" w:cstheme="minorBidi"/>
                <w:kern w:val="2"/>
                <w:sz w:val="21"/>
                <w:szCs w:val="24"/>
                <w:lang w:val="en-US" w:bidi="ar-SA"/>
              </w:rPr>
              <m:t>x</m:t>
            </m:r>
            <m:ctrlPr>
              <w:rPr>
                <w:rFonts w:ascii="Cambria Math" w:hAnsi="Cambria Math" w:cstheme="minorBidi"/>
                <w:i/>
                <w:kern w:val="2"/>
                <w:sz w:val="21"/>
                <w:szCs w:val="24"/>
                <w:lang w:bidi="ar-SA"/>
              </w:rPr>
            </m:ctrlPr>
          </m:e>
          <m:sub>
            <m:r>
              <w:rPr>
                <w:rFonts w:ascii="Cambria Math" w:hAnsi="Cambria Math" w:cstheme="minorBidi"/>
                <w:kern w:val="2"/>
                <w:sz w:val="21"/>
                <w:szCs w:val="24"/>
                <w:lang w:val="en-US" w:bidi="ar-SA"/>
              </w:rPr>
              <m:t>1</m:t>
            </m:r>
            <m:ctrlPr>
              <w:rPr>
                <w:rFonts w:ascii="Cambria Math" w:hAnsi="Cambria Math" w:cstheme="minorBidi"/>
                <w:i/>
                <w:kern w:val="2"/>
                <w:sz w:val="21"/>
                <w:szCs w:val="24"/>
                <w:lang w:bidi="ar-SA"/>
              </w:rPr>
            </m:ctrlPr>
          </m:sub>
        </m:sSub>
        <m:r>
          <w:rPr>
            <w:rFonts w:ascii="Cambria Math" w:hAnsi="Cambria Math" w:cstheme="minorBidi"/>
            <w:kern w:val="2"/>
            <w:sz w:val="21"/>
            <w:szCs w:val="24"/>
            <w:lang w:bidi="ar-SA"/>
          </w:rPr>
          <m:t>≤</m:t>
        </m:r>
        <m:sSub>
          <m:sSubPr>
            <m:ctrlPr>
              <w:rPr>
                <w:rFonts w:ascii="Cambria Math" w:hAnsi="Cambria Math" w:cstheme="minorBidi"/>
                <w:i/>
                <w:kern w:val="2"/>
                <w:sz w:val="21"/>
                <w:szCs w:val="24"/>
                <w:lang w:bidi="ar-SA"/>
              </w:rPr>
            </m:ctrlPr>
          </m:sSubPr>
          <m:e>
            <m:r>
              <w:rPr>
                <w:rFonts w:ascii="Cambria Math" w:hAnsi="Cambria Math" w:cstheme="minorBidi"/>
                <w:kern w:val="2"/>
                <w:sz w:val="21"/>
                <w:szCs w:val="24"/>
                <w:lang w:val="en-US" w:bidi="ar-SA"/>
              </w:rPr>
              <m:t>x</m:t>
            </m:r>
            <m:ctrlPr>
              <w:rPr>
                <w:rFonts w:ascii="Cambria Math" w:hAnsi="Cambria Math" w:cstheme="minorBidi"/>
                <w:i/>
                <w:kern w:val="2"/>
                <w:sz w:val="21"/>
                <w:szCs w:val="24"/>
                <w:lang w:bidi="ar-SA"/>
              </w:rPr>
            </m:ctrlPr>
          </m:e>
          <m:sub>
            <m:r>
              <w:rPr>
                <w:rFonts w:ascii="Cambria Math" w:hAnsi="Cambria Math" w:cstheme="minorBidi"/>
                <w:kern w:val="2"/>
                <w:sz w:val="21"/>
                <w:szCs w:val="24"/>
                <w:lang w:val="en-US" w:bidi="ar-SA"/>
              </w:rPr>
              <m:t>2</m:t>
            </m:r>
            <m:ctrlPr>
              <w:rPr>
                <w:rFonts w:ascii="Cambria Math" w:hAnsi="Cambria Math" w:cstheme="minorBidi"/>
                <w:i/>
                <w:kern w:val="2"/>
                <w:sz w:val="21"/>
                <w:szCs w:val="24"/>
                <w:lang w:bidi="ar-SA"/>
              </w:rPr>
            </m:ctrlPr>
          </m:sub>
        </m:sSub>
        <m:r>
          <w:rPr>
            <w:rFonts w:ascii="Cambria Math" w:hAnsi="Cambria Math" w:cstheme="minorBidi"/>
            <w:kern w:val="2"/>
            <w:sz w:val="21"/>
            <w:szCs w:val="24"/>
            <w:lang w:bidi="ar-SA"/>
          </w:rPr>
          <m:t>≤</m:t>
        </m:r>
        <m:r>
          <w:rPr>
            <w:rFonts w:ascii="Cambria Math" w:hAnsi="Cambria Math" w:cstheme="minorBidi"/>
            <w:kern w:val="2"/>
            <w:sz w:val="21"/>
            <w:szCs w:val="24"/>
            <w:lang w:val="en-US" w:bidi="ar-SA"/>
          </w:rPr>
          <m:t>...≤</m:t>
        </m:r>
        <m:sSub>
          <m:sSubPr>
            <m:ctrlPr>
              <w:rPr>
                <w:rFonts w:ascii="Cambria Math" w:hAnsi="Cambria Math" w:cstheme="minorBidi"/>
                <w:i w:val="0"/>
                <w:kern w:val="2"/>
                <w:sz w:val="21"/>
                <w:szCs w:val="24"/>
                <w:lang w:val="en-US" w:eastAsia="zh-Hans" w:bidi="ar-SA"/>
              </w:rPr>
            </m:ctrlPr>
          </m:sSubPr>
          <m:e>
            <m:r>
              <m:rPr>
                <m:sty m:val="p"/>
              </m:rPr>
              <w:rPr>
                <w:rFonts w:ascii="Cambria Math" w:hAnsi="Cambria Math" w:cstheme="minorBidi"/>
                <w:kern w:val="2"/>
                <w:sz w:val="21"/>
                <w:szCs w:val="24"/>
                <w:lang w:val="en-US" w:eastAsia="zh-Hans" w:bidi="ar-SA"/>
              </w:rPr>
              <m:t>x</m:t>
            </m:r>
            <m:ctrlPr>
              <w:rPr>
                <w:rFonts w:ascii="Cambria Math" w:hAnsi="Cambria Math" w:cstheme="minorBidi"/>
                <w:i w:val="0"/>
                <w:kern w:val="2"/>
                <w:sz w:val="21"/>
                <w:szCs w:val="24"/>
                <w:lang w:val="en-US" w:eastAsia="zh-Hans" w:bidi="ar-SA"/>
              </w:rPr>
            </m:ctrlPr>
          </m:e>
          <m:sub>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ctrlPr>
              <w:rPr>
                <w:rFonts w:ascii="Cambria Math" w:hAnsi="Cambria Math" w:cstheme="minorBidi"/>
                <w:i w:val="0"/>
                <w:kern w:val="2"/>
                <w:sz w:val="21"/>
                <w:szCs w:val="24"/>
                <w:lang w:val="en-US" w:eastAsia="zh-Hans" w:bidi="ar-SA"/>
              </w:rPr>
            </m:ctrlPr>
          </m:sub>
        </m:sSub>
      </m:oMath>
      <w:r>
        <w:rPr>
          <w:rFonts w:hint="eastAsia" w:ascii="Cambria Math" w:hAnsi="Cambria Math" w:cstheme="minorBidi"/>
          <w:i w:val="0"/>
          <w:kern w:val="2"/>
          <w:sz w:val="21"/>
          <w:szCs w:val="24"/>
          <w:lang w:val="en-US" w:eastAsia="zh-Hans" w:bidi="ar-SA"/>
        </w:rPr>
        <w:t>。接着就可以通过如下公式计算得到带有或者没有</w:t>
      </w:r>
      <w:r>
        <w:rPr>
          <w:rFonts w:hint="eastAsia"/>
          <w:lang w:eastAsia="zh-Hans"/>
        </w:rPr>
        <w:t>比例因子 α</w:t>
      </w:r>
      <w:r>
        <w:rPr>
          <w:rFonts w:hint="eastAsia"/>
          <w:lang w:val="en-US" w:eastAsia="zh-Hans"/>
        </w:rPr>
        <w:t>的匹配</w:t>
      </w:r>
      <w:r>
        <w:rPr>
          <w:rFonts w:hint="default"/>
          <w:lang w:eastAsia="zh-Hans"/>
        </w:rPr>
        <w:t xml:space="preserve"> </w:t>
      </w:r>
      <m:oMath>
        <m:sSub>
          <m:sSubPr>
            <m:ctrlPr>
              <w:rPr>
                <w:rFonts w:ascii="Cambria Math" w:hAnsi="Cambria Math"/>
                <w:i/>
              </w:rPr>
            </m:ctrlPr>
          </m:sSubPr>
          <m:e>
            <m:r>
              <w:rPr>
                <w:rFonts w:ascii="Cambria Math" w:hAnsi="Cambria Math"/>
                <w:lang w:val="en-US"/>
              </w:rPr>
              <m:t>x</m:t>
            </m:r>
            <m:ctrlPr>
              <w:rPr>
                <w:rFonts w:ascii="Cambria Math" w:hAnsi="Cambria Math"/>
                <w:i/>
              </w:rPr>
            </m:ctrlPr>
          </m:e>
          <m:sub>
            <m:r>
              <w:rPr>
                <w:rFonts w:ascii="Cambria Math" w:hAnsi="Cambria Math"/>
                <w:lang w:val="en-US"/>
              </w:rPr>
              <m:t>k</m:t>
            </m:r>
            <m:ctrlPr>
              <w:rPr>
                <w:rFonts w:ascii="Cambria Math" w:hAnsi="Cambria Math"/>
                <w:i/>
              </w:rPr>
            </m:ctrlPr>
          </m:sub>
        </m:sSub>
      </m:oMath>
      <w:r>
        <w:rPr>
          <w:rFonts w:ascii="Cambria Math" w:hAnsi="Cambria Math"/>
          <w:i w:val="0"/>
        </w:rPr>
        <w:t>(k</w:t>
      </w:r>
      <m:oMath>
        <m:r>
          <m:rPr>
            <m:sty m:val="p"/>
          </m:rPr>
          <w:rPr>
            <w:rFonts w:ascii="Cambria Math" w:hAnsi="Cambria Math"/>
          </w:rPr>
          <m:t>∈</m:t>
        </m:r>
        <m:r>
          <m:rPr>
            <m:sty m:val="p"/>
          </m:rPr>
          <w:rPr>
            <w:rFonts w:ascii="Cambria Math" w:hAnsi="Cambria Math"/>
            <w:lang w:val="en-US"/>
          </w:rPr>
          <m:t>{1,2,...,</m:t>
        </m:r>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r>
          <m:rPr>
            <m:sty m:val="p"/>
          </m:rPr>
          <w:rPr>
            <w:rFonts w:ascii="Cambria Math" w:hAnsi="Cambria Math"/>
            <w:lang w:val="en-US"/>
          </w:rPr>
          <m:t>})</m:t>
        </m:r>
      </m:oMath>
      <w:r>
        <w:rPr>
          <w:rFonts w:hint="eastAsia" w:ascii="Cambria Math" w:hAnsi="Cambria Math"/>
          <w:i w:val="0"/>
          <w:lang w:val="en-US" w:eastAsia="zh-Hans"/>
        </w:rPr>
        <w:t>的概率：</w:t>
      </w:r>
    </w:p>
    <w:p>
      <w:pPr>
        <w:widowControl w:val="0"/>
        <w:numPr>
          <w:ilvl w:val="0"/>
          <w:numId w:val="0"/>
        </w:numPr>
        <w:jc w:val="center"/>
        <w:rPr>
          <w:rFonts w:hint="eastAsia"/>
          <w:lang w:eastAsia="zh-Hans"/>
        </w:rPr>
      </w:pPr>
      <w:r>
        <w:drawing>
          <wp:inline distT="0" distB="0" distL="114300" distR="114300">
            <wp:extent cx="2381250" cy="612140"/>
            <wp:effectExtent l="0" t="0" r="6350" b="228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2381250" cy="61214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eastAsia="zh-Hans"/>
        </w:rPr>
      </w:pPr>
      <w:r>
        <w:rPr>
          <w:rFonts w:hint="eastAsia"/>
          <w:lang w:eastAsia="zh-Hans"/>
        </w:rPr>
        <w:t xml:space="preserve">比较公式 3 和公式 4 的分母，我们可以观察到，这个比例因子可以使匹配概率低的 </w:t>
      </w:r>
      <m:oMath>
        <m:sSub>
          <m:sSubPr>
            <m:ctrlPr>
              <w:rPr>
                <w:rFonts w:ascii="Cambria Math" w:hAnsi="Cambria Math"/>
                <w:i/>
              </w:rPr>
            </m:ctrlPr>
          </m:sSubPr>
          <m:e>
            <m:r>
              <w:rPr>
                <w:rFonts w:ascii="Cambria Math" w:hAnsi="Cambria Math"/>
                <w:lang w:val="en-US"/>
              </w:rPr>
              <m:t>p</m:t>
            </m:r>
            <m:ctrlPr>
              <w:rPr>
                <w:rFonts w:ascii="Cambria Math" w:hAnsi="Cambria Math"/>
                <w:i/>
              </w:rPr>
            </m:ctrlPr>
          </m:e>
          <m:sub>
            <m:r>
              <w:rPr>
                <w:rFonts w:ascii="Cambria Math" w:hAnsi="Cambria Math"/>
                <w:lang w:val="en-US"/>
              </w:rPr>
              <m:t>k</m:t>
            </m:r>
            <m:ctrlPr>
              <w:rPr>
                <w:rFonts w:ascii="Cambria Math" w:hAnsi="Cambria Math"/>
                <w:i/>
              </w:rPr>
            </m:ctrlPr>
          </m:sub>
        </m:sSub>
      </m:oMath>
      <w:r>
        <w:rPr>
          <w:rFonts w:hint="eastAsia"/>
          <w:lang w:eastAsia="zh-Hans"/>
        </w:rPr>
        <w:t xml:space="preserve"> 更低（当 k 远小于 </w:t>
      </w:r>
      <m:oMath>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 xml:space="preserve"> 时），而匹配概率最高的 </w:t>
      </w:r>
      <m:oMath>
        <m:sSub>
          <m:sSubPr>
            <m:ctrlPr>
              <w:rPr>
                <w:rFonts w:ascii="Cambria Math" w:hAnsi="Cambria Math"/>
                <w:i/>
              </w:rPr>
            </m:ctrlPr>
          </m:sSubPr>
          <m:e>
            <m:r>
              <w:rPr>
                <w:rFonts w:ascii="Cambria Math" w:hAnsi="Cambria Math"/>
                <w:lang w:val="en-US"/>
              </w:rPr>
              <m:t>p</m:t>
            </m:r>
            <m:ctrlPr>
              <w:rPr>
                <w:rFonts w:ascii="Cambria Math" w:hAnsi="Cambria Math"/>
                <w:i/>
              </w:rPr>
            </m:ctrlPr>
          </m:e>
          <m:sub>
            <m:r>
              <w:rPr>
                <w:rFonts w:ascii="Cambria Math" w:hAnsi="Cambria Math"/>
                <w:lang w:val="en-US"/>
              </w:rPr>
              <m:t>k</m:t>
            </m:r>
            <m:ctrlPr>
              <w:rPr>
                <w:rFonts w:ascii="Cambria Math" w:hAnsi="Cambria Math"/>
                <w:i/>
              </w:rPr>
            </m:ctrlPr>
          </m:sub>
        </m:sSub>
      </m:oMath>
      <w:r>
        <w:rPr>
          <w:rFonts w:hint="eastAsia"/>
          <w:lang w:eastAsia="zh-Hans"/>
        </w:rPr>
        <w:t xml:space="preserve"> 更高（当 k = </w:t>
      </w:r>
      <m:oMath>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 换句话说，</w:t>
      </w:r>
      <w:r>
        <w:rPr>
          <w:rFonts w:hint="eastAsia"/>
          <w:b/>
          <w:bCs/>
          <w:lang w:eastAsia="zh-Hans"/>
        </w:rPr>
        <w:t>弱相关被抑制，而最强相关被增强</w:t>
      </w:r>
      <w:r>
        <w:rPr>
          <w:rFonts w:hint="eastAsia"/>
          <w:lang w:eastAsia="zh-Hans"/>
        </w:rPr>
        <w:t>。为了进一步验证这个观点，图 4 可视化了在 softmax 之后相关体积中心的向量，无论是否具有二维比例因子。可以看出，在没有比例因子的情况下，目标图像域（col 3）中的许多区域与参考图像的中心点相似。相比之下，大多数不匹配的区域都被这个因素拒绝（第 4 列）。</w:t>
      </w:r>
    </w:p>
    <w:p>
      <w:pPr>
        <w:widowControl w:val="0"/>
        <w:numPr>
          <w:ilvl w:val="0"/>
          <w:numId w:val="0"/>
        </w:numPr>
        <w:ind w:firstLine="420" w:firstLineChars="0"/>
        <w:jc w:val="center"/>
        <w:rPr>
          <w:rFonts w:hint="eastAsia"/>
          <w:lang w:eastAsia="zh-Hans"/>
        </w:rPr>
      </w:pPr>
      <w:r>
        <w:drawing>
          <wp:inline distT="0" distB="0" distL="114300" distR="114300">
            <wp:extent cx="2214880" cy="1471930"/>
            <wp:effectExtent l="0" t="0" r="20320" b="12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2214880" cy="1471930"/>
                    </a:xfrm>
                    <a:prstGeom prst="rect">
                      <a:avLst/>
                    </a:prstGeom>
                    <a:noFill/>
                    <a:ln w="9525">
                      <a:noFill/>
                    </a:ln>
                  </pic:spPr>
                </pic:pic>
              </a:graphicData>
            </a:graphic>
          </wp:inline>
        </w:drawing>
      </w:r>
    </w:p>
    <w:p>
      <w:pPr>
        <w:widowControl w:val="0"/>
        <w:numPr>
          <w:ilvl w:val="0"/>
          <w:numId w:val="3"/>
        </w:numPr>
        <w:jc w:val="both"/>
        <w:rPr>
          <w:rFonts w:hint="eastAsia"/>
          <w:lang w:val="en-US" w:eastAsia="zh-Hans"/>
        </w:rPr>
      </w:pPr>
      <w:r>
        <w:rPr>
          <w:rFonts w:hint="eastAsia"/>
          <w:lang w:val="en-US" w:eastAsia="zh-Hans"/>
        </w:rPr>
        <w:t>特征流（</w:t>
      </w:r>
      <w:r>
        <w:rPr>
          <w:rFonts w:hint="default"/>
          <w:lang w:eastAsia="zh-Hans"/>
        </w:rPr>
        <w:t>F</w:t>
      </w:r>
      <w:r>
        <w:rPr>
          <w:rFonts w:hint="eastAsia"/>
          <w:lang w:val="en-US" w:eastAsia="zh-Hans"/>
        </w:rPr>
        <w:t>eature</w:t>
      </w:r>
      <w:r>
        <w:rPr>
          <w:rFonts w:hint="default"/>
          <w:lang w:eastAsia="zh-Hans"/>
        </w:rPr>
        <w:t xml:space="preserve"> F</w:t>
      </w:r>
      <w:r>
        <w:rPr>
          <w:rFonts w:hint="eastAsia"/>
          <w:lang w:val="en-US" w:eastAsia="zh-Hans"/>
        </w:rPr>
        <w:t>low）</w:t>
      </w:r>
    </w:p>
    <w:p>
      <w:pPr>
        <w:widowControl w:val="0"/>
        <w:numPr>
          <w:ilvl w:val="0"/>
          <w:numId w:val="0"/>
        </w:numPr>
        <w:ind w:firstLine="420" w:firstLineChars="0"/>
        <w:jc w:val="both"/>
        <w:rPr>
          <w:rFonts w:hint="eastAsia"/>
          <w:lang w:eastAsia="zh-Hans"/>
        </w:rPr>
      </w:pPr>
      <w:r>
        <w:rPr>
          <w:rFonts w:hint="eastAsia"/>
          <w:lang w:eastAsia="zh-Hans"/>
        </w:rPr>
        <w:t>在这一步中，我们重新思考深度单应性估计的本质——回归目标图像的 2 个正交方向上的 4 个顶点的 8 个运动。基于这种理解，我们认为，如果我们从表示特征图中密集相关性的特征运动中回归单应运动，预测单应运动的难度会降低。因此，我们建议将相关量转换为特征流——</w:t>
      </w:r>
      <w:r>
        <w:rPr>
          <w:rFonts w:hint="eastAsia"/>
          <w:b/>
          <w:bCs/>
          <w:lang w:eastAsia="zh-Hans"/>
        </w:rPr>
        <w:t>特征级别上特征对应之间的密集特征运动</w:t>
      </w:r>
      <w:r>
        <w:rPr>
          <w:rFonts w:hint="eastAsia"/>
          <w:lang w:eastAsia="zh-Hans"/>
        </w:rPr>
        <w:t>。</w:t>
      </w:r>
    </w:p>
    <w:p>
      <w:pPr>
        <w:widowControl w:val="0"/>
        <w:numPr>
          <w:ilvl w:val="0"/>
          <w:numId w:val="0"/>
        </w:numPr>
        <w:ind w:firstLine="420" w:firstLineChars="0"/>
        <w:jc w:val="both"/>
        <w:rPr>
          <w:rFonts w:hint="eastAsia"/>
          <w:lang w:eastAsia="zh-Hans"/>
        </w:rPr>
      </w:pPr>
      <w:r>
        <w:rPr>
          <w:rFonts w:hint="eastAsia"/>
          <w:lang w:eastAsia="zh-Hans"/>
        </w:rPr>
        <w:t xml:space="preserve">设 </w:t>
      </w:r>
      <m:oMath>
        <m:sSubSup>
          <m:sSubSupPr>
            <m:ctrlPr>
              <w:rPr>
                <w:rFonts w:ascii="Cambria Math" w:hAnsi="Cambria Math"/>
                <w:i/>
              </w:rPr>
            </m:ctrlPr>
          </m:sSubSupPr>
          <m:e>
            <m:r>
              <w:rPr>
                <w:rFonts w:ascii="Cambria Math" w:hAnsi="Cambria Math"/>
                <w:lang w:val="en-US"/>
              </w:rPr>
              <m:t>p</m:t>
            </m:r>
            <m:ctrlPr>
              <w:rPr>
                <w:rFonts w:ascii="Cambria Math" w:hAnsi="Cambria Math"/>
                <w:i/>
              </w:rPr>
            </m:ctrlPr>
          </m:e>
          <m:sub>
            <m:r>
              <w:rPr>
                <w:rFonts w:ascii="Cambria Math" w:hAnsi="Cambria Math"/>
                <w:lang w:val="en-US"/>
              </w:rPr>
              <m:t>k</m:t>
            </m:r>
            <m:ctrlPr>
              <w:rPr>
                <w:rFonts w:ascii="Cambria Math" w:hAnsi="Cambria Math"/>
                <w:i/>
              </w:rPr>
            </m:ctrlPr>
          </m:sub>
          <m:sup>
            <m:r>
              <w:rPr>
                <w:rFonts w:ascii="Cambria Math" w:hAnsi="Cambria Math"/>
                <w:lang w:val="en-US"/>
              </w:rPr>
              <m:t>i,j</m:t>
            </m:r>
            <m:ctrlPr>
              <w:rPr>
                <w:rFonts w:ascii="Cambria Math" w:hAnsi="Cambria Math"/>
                <w:i/>
              </w:rPr>
            </m:ctrlPr>
          </m:sup>
        </m:sSubSup>
      </m:oMath>
      <w:r>
        <w:rPr>
          <w:rFonts w:hint="eastAsia"/>
          <w:lang w:eastAsia="zh-Hans"/>
        </w:rPr>
        <w:t xml:space="preserve"> 表示在位置 (i, j, k) 激活 scale softmax 的相关</w:t>
      </w:r>
      <w:r>
        <w:rPr>
          <w:rFonts w:hint="eastAsia"/>
          <w:lang w:val="en-US" w:eastAsia="zh-Hans"/>
        </w:rPr>
        <w:t>量</w:t>
      </w:r>
      <w:r>
        <w:rPr>
          <w:rFonts w:hint="eastAsia"/>
          <w:lang w:eastAsia="zh-Hans"/>
        </w:rPr>
        <w:t>值，位置 (i, j) 处的特征运动 (</w:t>
      </w:r>
      <m:oMath>
        <m:sSubSup>
          <m:sSubSupPr>
            <m:ctrlPr>
              <w:rPr>
                <w:rFonts w:ascii="Cambria Math" w:hAnsi="Cambria Math"/>
                <w:i/>
              </w:rPr>
            </m:ctrlPr>
          </m:sSubSupPr>
          <m:e>
            <m:r>
              <w:rPr>
                <w:rFonts w:ascii="Cambria Math" w:hAnsi="Cambria Math"/>
                <w:lang w:val="en-US"/>
              </w:rPr>
              <m:t>m</m:t>
            </m:r>
            <m:ctrlPr>
              <w:rPr>
                <w:rFonts w:ascii="Cambria Math" w:hAnsi="Cambria Math"/>
                <w:i/>
              </w:rPr>
            </m:ctrlPr>
          </m:e>
          <m:sub>
            <m:r>
              <w:rPr>
                <w:rFonts w:ascii="Cambria Math" w:hAnsi="Cambria Math"/>
                <w:lang w:val="en-US"/>
              </w:rPr>
              <m:t>hor</m:t>
            </m:r>
            <m:ctrlPr>
              <w:rPr>
                <w:rFonts w:ascii="Cambria Math" w:hAnsi="Cambria Math"/>
                <w:i/>
              </w:rPr>
            </m:ctrlPr>
          </m:sub>
          <m:sup>
            <m:r>
              <w:rPr>
                <w:rFonts w:ascii="Cambria Math" w:hAnsi="Cambria Math"/>
                <w:lang w:val="en-US"/>
              </w:rPr>
              <m:t>i,j</m:t>
            </m:r>
            <m:ctrlPr>
              <w:rPr>
                <w:rFonts w:ascii="Cambria Math" w:hAnsi="Cambria Math"/>
                <w:i/>
              </w:rPr>
            </m:ctrlPr>
          </m:sup>
        </m:sSubSup>
      </m:oMath>
      <w:r>
        <w:rPr>
          <w:rFonts w:hint="eastAsia"/>
          <w:lang w:eastAsia="zh-Hans"/>
        </w:rPr>
        <w:t xml:space="preserve">, </w:t>
      </w:r>
      <m:oMath>
        <m:sSubSup>
          <m:sSubSupPr>
            <m:ctrlPr>
              <w:rPr>
                <w:rFonts w:ascii="Cambria Math" w:hAnsi="Cambria Math"/>
                <w:i/>
              </w:rPr>
            </m:ctrlPr>
          </m:sSubSupPr>
          <m:e>
            <m:r>
              <w:rPr>
                <w:rFonts w:ascii="Cambria Math" w:hAnsi="Cambria Math"/>
                <w:lang w:val="en-US"/>
              </w:rPr>
              <m:t>m</m:t>
            </m:r>
            <m:ctrlPr>
              <w:rPr>
                <w:rFonts w:ascii="Cambria Math" w:hAnsi="Cambria Math"/>
                <w:i/>
              </w:rPr>
            </m:ctrlPr>
          </m:e>
          <m:sub>
            <m:r>
              <w:rPr>
                <w:rFonts w:ascii="Cambria Math" w:hAnsi="Cambria Math"/>
                <w:lang w:val="en-US"/>
              </w:rPr>
              <m:t>ver</m:t>
            </m:r>
            <m:ctrlPr>
              <w:rPr>
                <w:rFonts w:ascii="Cambria Math" w:hAnsi="Cambria Math"/>
                <w:i/>
              </w:rPr>
            </m:ctrlPr>
          </m:sub>
          <m:sup>
            <m:r>
              <w:rPr>
                <w:rFonts w:ascii="Cambria Math" w:hAnsi="Cambria Math"/>
                <w:lang w:val="en-US"/>
              </w:rPr>
              <m:t>i,j</m:t>
            </m:r>
            <m:ctrlPr>
              <w:rPr>
                <w:rFonts w:ascii="Cambria Math" w:hAnsi="Cambria Math"/>
                <w:i/>
              </w:rPr>
            </m:ctrlPr>
          </m:sup>
        </m:sSubSup>
      </m:oMath>
      <w:r>
        <w:rPr>
          <w:rFonts w:hint="eastAsia"/>
          <w:lang w:eastAsia="zh-Hans"/>
        </w:rPr>
        <w:t>) 可以计算为</w:t>
      </w:r>
      <w:r>
        <w:rPr>
          <w:rFonts w:hint="eastAsia"/>
          <w:lang w:val="en-US" w:eastAsia="zh-Hans"/>
        </w:rPr>
        <w:t>如下</w:t>
      </w:r>
      <w:r>
        <w:rPr>
          <w:rFonts w:hint="eastAsia"/>
          <w:lang w:eastAsia="zh-Hans"/>
        </w:rPr>
        <w:t>：</w:t>
      </w:r>
    </w:p>
    <w:p>
      <w:pPr>
        <w:widowControl w:val="0"/>
        <w:numPr>
          <w:ilvl w:val="0"/>
          <w:numId w:val="0"/>
        </w:numPr>
        <w:jc w:val="center"/>
        <w:rPr>
          <w:rFonts w:hint="eastAsia"/>
          <w:lang w:eastAsia="zh-Hans"/>
        </w:rPr>
      </w:pPr>
      <w:r>
        <w:drawing>
          <wp:inline distT="0" distB="0" distL="114300" distR="114300">
            <wp:extent cx="2694305" cy="396240"/>
            <wp:effectExtent l="0" t="0" r="23495" b="1016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2694305" cy="396240"/>
                    </a:xfrm>
                    <a:prstGeom prst="rect">
                      <a:avLst/>
                    </a:prstGeom>
                    <a:noFill/>
                    <a:ln w="9525">
                      <a:noFill/>
                    </a:ln>
                  </pic:spPr>
                </pic:pic>
              </a:graphicData>
            </a:graphic>
          </wp:inline>
        </w:drawing>
      </w:r>
    </w:p>
    <w:p>
      <w:pPr>
        <w:widowControl w:val="0"/>
        <w:numPr>
          <w:ilvl w:val="0"/>
          <w:numId w:val="0"/>
        </w:numPr>
        <w:jc w:val="both"/>
        <w:rPr>
          <w:rFonts w:hint="eastAsia"/>
          <w:lang w:val="en-US" w:eastAsia="zh-Hans"/>
        </w:rPr>
      </w:pPr>
      <w:r>
        <w:rPr>
          <w:rFonts w:hint="eastAsia"/>
          <w:lang w:val="en-US" w:eastAsia="zh-Hans"/>
        </w:rPr>
        <w:t>其中</w:t>
      </w:r>
      <w:r>
        <w:rPr>
          <w:rFonts w:hint="default"/>
          <w:lang w:eastAsia="zh-Hans"/>
        </w:rPr>
        <w:t xml:space="preserve"> </w:t>
      </w:r>
      <w:r>
        <w:rPr>
          <w:rFonts w:hint="eastAsia"/>
          <w:lang w:val="en-US" w:eastAsia="zh-Hans"/>
        </w:rPr>
        <w:t>mod</w:t>
      </w:r>
      <w:r>
        <w:rPr>
          <w:rFonts w:hint="default"/>
          <w:lang w:eastAsia="zh-Hans"/>
        </w:rPr>
        <w:t xml:space="preserve">{,} </w:t>
      </w:r>
      <w:r>
        <w:rPr>
          <w:rFonts w:hint="eastAsia"/>
          <w:lang w:val="en-US" w:eastAsia="zh-Hans"/>
        </w:rPr>
        <w:t>表示模运算。</w:t>
      </w:r>
    </w:p>
    <w:p>
      <w:pPr>
        <w:widowControl w:val="0"/>
        <w:numPr>
          <w:ilvl w:val="0"/>
          <w:numId w:val="0"/>
        </w:numPr>
        <w:ind w:firstLine="420" w:firstLineChars="0"/>
        <w:jc w:val="both"/>
        <w:rPr>
          <w:rFonts w:hint="eastAsia"/>
          <w:lang w:val="en-US" w:eastAsia="zh-Hans"/>
        </w:rPr>
      </w:pPr>
      <w:r>
        <w:rPr>
          <w:rFonts w:hint="eastAsia"/>
          <w:lang w:val="en-US" w:eastAsia="zh-Hans"/>
        </w:rPr>
        <w:t>最终，我们得到从参考特征到目标特征的特征流（</w:t>
      </w:r>
      <m:oMath>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w:t>
      </w:r>
      <m:oMath>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val="en-US" w:eastAsia="zh-Hans"/>
        </w:rPr>
        <w:t>×2）作为后续回归网络的输入。我们将图 5 中的特征流可视化，其中中间特征流和每个金字塔层中的最终对齐结果成对显示。</w:t>
      </w:r>
    </w:p>
    <w:p>
      <w:pPr>
        <w:widowControl w:val="0"/>
        <w:numPr>
          <w:ilvl w:val="0"/>
          <w:numId w:val="0"/>
        </w:numPr>
        <w:ind w:firstLine="420" w:firstLineChars="0"/>
        <w:jc w:val="center"/>
        <w:rPr>
          <w:rFonts w:hint="eastAsia"/>
          <w:lang w:val="en-US" w:eastAsia="zh-Hans"/>
        </w:rPr>
      </w:pPr>
      <w:r>
        <w:drawing>
          <wp:inline distT="0" distB="0" distL="114300" distR="114300">
            <wp:extent cx="2219325" cy="2529205"/>
            <wp:effectExtent l="0" t="0" r="15875" b="1079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2219325" cy="252920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Hans"/>
        </w:rPr>
      </w:pPr>
      <w:r>
        <w:rPr>
          <w:rFonts w:hint="eastAsia"/>
          <w:lang w:val="en-US" w:eastAsia="zh-Hans"/>
        </w:rPr>
        <w:t>此外，表 I 中提供了成本量和我们的 CCL 之间复杂度的比较。与成本量相比，CCL 通过</w:t>
      </w:r>
      <w:r>
        <w:rPr>
          <w:rFonts w:hint="eastAsia"/>
          <w:b/>
          <w:bCs/>
          <w:lang w:val="en-US" w:eastAsia="zh-Hans"/>
        </w:rPr>
        <w:t>拒绝大多数不匹配的位置来输出特征流的轻量级表示</w:t>
      </w:r>
      <w:r>
        <w:rPr>
          <w:rFonts w:hint="eastAsia"/>
          <w:lang w:val="en-US" w:eastAsia="zh-Hans"/>
        </w:rPr>
        <w:t>，从而实现更有效的预测。</w:t>
      </w:r>
    </w:p>
    <w:p>
      <w:pPr>
        <w:widowControl w:val="0"/>
        <w:numPr>
          <w:ilvl w:val="0"/>
          <w:numId w:val="0"/>
        </w:numPr>
        <w:jc w:val="center"/>
      </w:pPr>
      <w:r>
        <w:drawing>
          <wp:inline distT="0" distB="0" distL="114300" distR="114300">
            <wp:extent cx="2492375" cy="935990"/>
            <wp:effectExtent l="0" t="0" r="22225" b="381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2492375" cy="935990"/>
                    </a:xfrm>
                    <a:prstGeom prst="rect">
                      <a:avLst/>
                    </a:prstGeom>
                    <a:noFill/>
                    <a:ln w="9525">
                      <a:noFill/>
                    </a:ln>
                  </pic:spPr>
                </pic:pic>
              </a:graphicData>
            </a:graphic>
          </wp:inline>
        </w:drawing>
      </w:r>
    </w:p>
    <w:p>
      <w:pPr>
        <w:widowControl w:val="0"/>
        <w:numPr>
          <w:ilvl w:val="0"/>
          <w:numId w:val="0"/>
        </w:numPr>
        <w:jc w:val="both"/>
        <w:rPr>
          <w:rFonts w:hint="eastAsia"/>
          <w:lang w:eastAsia="zh-Hans"/>
        </w:rPr>
      </w:pPr>
    </w:p>
    <w:p>
      <w:pPr>
        <w:pStyle w:val="4"/>
        <w:bidi w:val="0"/>
        <w:rPr>
          <w:rFonts w:hint="default"/>
          <w:lang w:eastAsia="zh-Hans"/>
        </w:rPr>
      </w:pPr>
      <w:r>
        <w:rPr>
          <w:rFonts w:hint="default"/>
          <w:lang w:eastAsia="zh-Hans"/>
        </w:rPr>
        <w:t xml:space="preserve">3.3 </w:t>
      </w:r>
      <w:r>
        <w:rPr>
          <w:rFonts w:hint="eastAsia"/>
          <w:lang w:val="en-US" w:eastAsia="zh-Hans"/>
        </w:rPr>
        <w:t>反向多网格变形</w:t>
      </w:r>
      <w:r>
        <w:rPr>
          <w:rFonts w:hint="default"/>
          <w:lang w:eastAsia="zh-Hans"/>
        </w:rPr>
        <w:t>(Backward Multi-Grid Deformation)</w:t>
      </w:r>
    </w:p>
    <w:p>
      <w:pPr>
        <w:ind w:firstLine="420" w:firstLineChars="0"/>
        <w:rPr>
          <w:rFonts w:hint="default"/>
          <w:lang w:eastAsia="zh-Hans"/>
        </w:rPr>
      </w:pPr>
      <w:r>
        <w:rPr>
          <w:rFonts w:hint="default"/>
          <w:lang w:eastAsia="zh-Hans"/>
        </w:rPr>
        <w:t>现有的深度单应性解决方案是预测目标图像中4个顶点的8个运动，而不是直接求解单应性中的8个未知参数。通过这 8 个动作，我们可以求解相应的单应性并将目标图像扭曲以与参考图像对齐，如图 6 (a)(b) 所示。我们将这种</w:t>
      </w:r>
      <w:r>
        <w:rPr>
          <w:rFonts w:hint="default"/>
          <w:b/>
          <w:bCs/>
          <w:lang w:eastAsia="zh-Hans"/>
        </w:rPr>
        <w:t>从目标图像域到参考图像域的运动方向称为前向变形</w:t>
      </w:r>
      <w:r>
        <w:rPr>
          <w:rFonts w:hint="default"/>
          <w:lang w:eastAsia="zh-Hans"/>
        </w:rPr>
        <w:t>。然后，通过在目标图像上放置一个网格，我们可以将单个网格变形（1×1）扩展到多网格变形（U×V），如图 6（c）所示。与每个像素共享相同单应性的单个网格扭曲不同，多网格扭曲必须为扭曲的目标图像中的每个像素分配不同的单应性。换句话说，在多网格变形中，我们需要弄清楚变形后的目标图像中的像素属于哪个网格。由于扭曲目标图像中的网格形状在前向变形后是不规则的，因此在</w:t>
      </w:r>
      <w:r>
        <w:rPr>
          <w:rFonts w:hint="default"/>
          <w:b/>
          <w:bCs/>
          <w:lang w:eastAsia="zh-Hans"/>
        </w:rPr>
        <w:t>深度学习实现中很难使用快速有效的方式获得扭曲目标图像中每个网格和每个像素之间的对应关系</w:t>
      </w:r>
      <w:r>
        <w:rPr>
          <w:rFonts w:hint="default"/>
          <w:lang w:eastAsia="zh-Hans"/>
        </w:rPr>
        <w:t>。因此，如果继续采用前向变形，可以大幅度降低速度。</w:t>
      </w:r>
    </w:p>
    <w:p>
      <w:pPr>
        <w:ind w:firstLine="420" w:firstLineChars="0"/>
        <w:rPr>
          <w:rFonts w:hint="default"/>
          <w:lang w:eastAsia="zh-Hans"/>
        </w:rPr>
      </w:pPr>
      <w:r>
        <w:rPr>
          <w:rFonts w:hint="default"/>
          <w:lang w:eastAsia="zh-Hans"/>
        </w:rPr>
        <w:t>为了避免这个问题，我们设计了一个向后变形的解决方案。具体来说，如图6（d）所示，我们在扭曲的目标图像中放置一个规则网格，然后预测从参考图像域到目标图像域的网格运动。与前向变形相比，</w:t>
      </w:r>
      <w:r>
        <w:rPr>
          <w:rFonts w:hint="default"/>
          <w:b/>
          <w:bCs/>
          <w:lang w:eastAsia="zh-Hans"/>
        </w:rPr>
        <w:t>在所提出的后向变形中，扭曲的目标图像中的网格形状是规则的</w:t>
      </w:r>
      <w:r>
        <w:rPr>
          <w:rFonts w:hint="default"/>
          <w:lang w:eastAsia="zh-Hans"/>
        </w:rPr>
        <w:t>。因此，我们可以很容易地为扭曲的目标图像的每个像素批量分配不同的单应性，从而在 GPU 中实现并行加速。</w:t>
      </w:r>
    </w:p>
    <w:p>
      <w:pPr>
        <w:jc w:val="center"/>
        <w:rPr>
          <w:rFonts w:hint="default"/>
          <w:lang w:eastAsia="zh-Hans"/>
        </w:rPr>
      </w:pPr>
      <w:r>
        <w:drawing>
          <wp:inline distT="0" distB="0" distL="114300" distR="114300">
            <wp:extent cx="2233930" cy="1881505"/>
            <wp:effectExtent l="0" t="0" r="1270" b="2349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2233930" cy="1881505"/>
                    </a:xfrm>
                    <a:prstGeom prst="rect">
                      <a:avLst/>
                    </a:prstGeom>
                    <a:noFill/>
                    <a:ln w="9525">
                      <a:noFill/>
                    </a:ln>
                  </pic:spPr>
                </pic:pic>
              </a:graphicData>
            </a:graphic>
          </wp:inline>
        </w:drawing>
      </w:r>
    </w:p>
    <w:p>
      <w:pPr>
        <w:pStyle w:val="4"/>
        <w:bidi w:val="0"/>
        <w:rPr>
          <w:rFonts w:hint="eastAsia"/>
          <w:lang w:val="en-US" w:eastAsia="zh-Hans"/>
        </w:rPr>
      </w:pPr>
      <w:r>
        <w:rPr>
          <w:rFonts w:hint="default"/>
          <w:lang w:eastAsia="zh-Hans"/>
        </w:rPr>
        <w:t xml:space="preserve">3.4 </w:t>
      </w:r>
      <w:r>
        <w:rPr>
          <w:rFonts w:hint="eastAsia"/>
          <w:lang w:val="en-US" w:eastAsia="zh-Hans"/>
        </w:rPr>
        <w:t>无监督训练</w:t>
      </w:r>
    </w:p>
    <w:p>
      <w:pPr>
        <w:ind w:firstLine="420" w:firstLineChars="0"/>
        <w:rPr>
          <w:rFonts w:hint="default"/>
          <w:lang w:eastAsia="zh-Hans"/>
        </w:rPr>
      </w:pPr>
      <w:r>
        <w:rPr>
          <w:rFonts w:hint="default"/>
          <w:lang w:eastAsia="zh-Hans"/>
        </w:rPr>
        <w:t>所提出的多网格深度单应性网络以完全无监督的方式进行训练，因为在现实世界场景中没有基本事实。在本文中，我们设计了一个内容对齐项和一个形状保留项来优化我们的网络。内容对齐项用于对齐图像内容中的输入图像，而形状保留项旨在防止网格形状出现不自然的失真。</w:t>
      </w:r>
    </w:p>
    <w:p>
      <w:pPr>
        <w:keepNext w:val="0"/>
        <w:keepLines w:val="0"/>
        <w:widowControl/>
        <w:suppressLineNumbers w:val="0"/>
        <w:jc w:val="left"/>
        <w:rPr>
          <w:sz w:val="21"/>
          <w:szCs w:val="21"/>
        </w:rPr>
      </w:pPr>
      <w:r>
        <w:rPr>
          <w:rFonts w:ascii="NimbusRomNo9L-Medi" w:hAnsi="NimbusRomNo9L-Medi" w:eastAsia="NimbusRomNo9L-Medi" w:cs="NimbusRomNo9L-Medi"/>
          <w:b/>
          <w:color w:val="000000"/>
          <w:kern w:val="0"/>
          <w:sz w:val="21"/>
          <w:szCs w:val="21"/>
          <w:lang w:val="en-US" w:eastAsia="zh-CN" w:bidi="ar"/>
        </w:rPr>
        <w:t xml:space="preserve">1) Content Alignment Loss. </w:t>
      </w:r>
    </w:p>
    <w:p>
      <w:pPr>
        <w:rPr>
          <w:rFonts w:hint="eastAsia" w:ascii="Cambria Math" w:hAnsi="Cambria Math"/>
          <w:i w:val="0"/>
          <w:lang w:val="en-US" w:eastAsia="zh-Hans"/>
        </w:rPr>
      </w:pPr>
      <w:r>
        <w:rPr>
          <w:rFonts w:hint="eastAsia"/>
          <w:lang w:val="en-US" w:eastAsia="zh-Hans"/>
        </w:rPr>
        <w:t>给定一个参考图片</w:t>
      </w:r>
      <w:r>
        <w:rPr>
          <w:rFonts w:hint="default"/>
          <w:lang w:eastAsia="zh-Hans"/>
        </w:rPr>
        <w:t xml:space="preserve"> </w:t>
      </w:r>
      <m:oMath>
        <m:sSub>
          <m:sSubPr>
            <m:ctrlPr>
              <w:rPr>
                <w:rFonts w:ascii="Cambria Math" w:hAnsi="Cambria Math"/>
                <w:i/>
              </w:rPr>
            </m:ctrlPr>
          </m:sSubPr>
          <m:e>
            <m:r>
              <w:rPr>
                <w:rFonts w:ascii="Cambria Math" w:hAnsi="Cambria Math"/>
                <w:lang w:val="en-US"/>
              </w:rPr>
              <m:t>I</m:t>
            </m:r>
            <m:ctrlPr>
              <w:rPr>
                <w:rFonts w:ascii="Cambria Math" w:hAnsi="Cambria Math"/>
                <w:i/>
              </w:rPr>
            </m:ctrlPr>
          </m:e>
          <m:sub>
            <m:r>
              <w:rPr>
                <w:rFonts w:ascii="Cambria Math" w:hAnsi="Cambria Math"/>
                <w:lang w:val="en-US"/>
              </w:rPr>
              <m:t>r</m:t>
            </m:r>
            <m:ctrlPr>
              <w:rPr>
                <w:rFonts w:ascii="Cambria Math" w:hAnsi="Cambria Math"/>
                <w:i/>
              </w:rPr>
            </m:ctrlPr>
          </m:sub>
        </m:sSub>
      </m:oMath>
      <w:r>
        <w:rPr>
          <w:rFonts w:ascii="Cambria Math" w:hAnsi="Cambria Math"/>
          <w:i w:val="0"/>
        </w:rPr>
        <w:t xml:space="preserve"> </w:t>
      </w:r>
      <w:r>
        <w:rPr>
          <w:rFonts w:hint="eastAsia" w:ascii="Cambria Math" w:hAnsi="Cambria Math"/>
          <w:i w:val="0"/>
          <w:lang w:val="en-US" w:eastAsia="zh-Hans"/>
        </w:rPr>
        <w:t>和带有重叠区域的目标图片</w:t>
      </w:r>
      <w:r>
        <w:rPr>
          <w:rFonts w:hint="default" w:ascii="Cambria Math" w:hAnsi="Cambria Math"/>
          <w:i w:val="0"/>
          <w:lang w:eastAsia="zh-Hans"/>
        </w:rPr>
        <w:t xml:space="preserve"> </w:t>
      </w:r>
      <m:oMath>
        <m:sSub>
          <m:sSubPr>
            <m:ctrlPr>
              <w:rPr>
                <w:rFonts w:ascii="Cambria Math" w:hAnsi="Cambria Math"/>
                <w:i/>
              </w:rPr>
            </m:ctrlPr>
          </m:sSubPr>
          <m:e>
            <m:r>
              <w:rPr>
                <w:rFonts w:ascii="Cambria Math" w:hAnsi="Cambria Math"/>
                <w:lang w:val="en-US"/>
              </w:rPr>
              <m:t>I</m:t>
            </m:r>
            <m:ctrlPr>
              <w:rPr>
                <w:rFonts w:ascii="Cambria Math" w:hAnsi="Cambria Math"/>
                <w:i/>
              </w:rPr>
            </m:ctrlPr>
          </m:e>
          <m:sub>
            <m:r>
              <w:rPr>
                <w:rFonts w:ascii="Cambria Math" w:hAnsi="Cambria Math"/>
                <w:lang w:val="en-US"/>
              </w:rPr>
              <m:t>t</m:t>
            </m:r>
            <m:ctrlPr>
              <w:rPr>
                <w:rFonts w:ascii="Cambria Math" w:hAnsi="Cambria Math"/>
                <w:i/>
              </w:rPr>
            </m:ctrlPr>
          </m:sub>
        </m:sSub>
      </m:oMath>
      <w:r>
        <w:rPr>
          <w:rFonts w:ascii="Cambria Math" w:hAnsi="Cambria Math"/>
          <w:i w:val="0"/>
        </w:rPr>
        <w:t xml:space="preserve"> </w:t>
      </w:r>
      <w:r>
        <w:rPr>
          <w:rFonts w:hint="eastAsia" w:ascii="Cambria Math" w:hAnsi="Cambria Math"/>
          <w:i w:val="0"/>
          <w:lang w:eastAsia="zh-Hans"/>
        </w:rPr>
        <w:t>，</w:t>
      </w:r>
      <w:r>
        <w:rPr>
          <w:rFonts w:hint="eastAsia" w:ascii="Cambria Math" w:hAnsi="Cambria Math"/>
          <w:i w:val="0"/>
          <w:lang w:val="en-US" w:eastAsia="zh-Hans"/>
        </w:rPr>
        <w:t>网络的目标是对齐重叠区域。令</w:t>
      </w:r>
      <m:oMath>
        <m:sSup>
          <m:sSupPr>
            <m:ctrlPr>
              <w:rPr>
                <w:rFonts w:ascii="Cambria Math" w:hAnsi="Cambria Math"/>
                <w:i/>
                <w:lang w:val="en-US"/>
              </w:rPr>
            </m:ctrlPr>
          </m:sSupPr>
          <m:e>
            <m:r>
              <w:rPr>
                <w:rFonts w:ascii="Cambria Math" w:hAnsi="Cambria Math"/>
                <w:lang w:val="en-US"/>
              </w:rPr>
              <m:t>W</m:t>
            </m:r>
            <m:ctrlPr>
              <w:rPr>
                <w:rFonts w:ascii="Cambria Math" w:hAnsi="Cambria Math"/>
                <w:i/>
                <w:lang w:val="en-US"/>
              </w:rPr>
            </m:ctrlPr>
          </m:e>
          <m:sup>
            <m:r>
              <w:rPr>
                <w:rFonts w:ascii="Cambria Math" w:hAnsi="Cambria Math"/>
                <w:lang w:val="en-US"/>
              </w:rPr>
              <m:t>k</m:t>
            </m:r>
            <m:ctrlPr>
              <w:rPr>
                <w:rFonts w:ascii="Cambria Math" w:hAnsi="Cambria Math"/>
                <w:i/>
                <w:lang w:val="en-US"/>
              </w:rPr>
            </m:ctrlPr>
          </m:sup>
        </m:sSup>
        <m:r>
          <w:rPr>
            <w:rFonts w:ascii="Cambria Math" w:hAnsi="Cambria Math"/>
            <w:lang w:val="en-US"/>
          </w:rPr>
          <m:t>(∙)</m:t>
        </m:r>
      </m:oMath>
      <w:r>
        <w:rPr>
          <w:rFonts w:ascii="Cambria Math" w:hAnsi="Cambria Math"/>
          <w:i w:val="0"/>
        </w:rPr>
        <w:t xml:space="preserve"> </w:t>
      </w:r>
      <w:r>
        <w:rPr>
          <w:rFonts w:hint="eastAsia" w:ascii="Cambria Math" w:hAnsi="Cambria Math"/>
          <w:i w:val="0"/>
          <w:lang w:val="en-US" w:eastAsia="zh-Hans"/>
        </w:rPr>
        <w:t>表示采用特征金字塔中第</w:t>
      </w:r>
      <w:r>
        <w:rPr>
          <w:rFonts w:hint="default" w:ascii="Cambria Math" w:hAnsi="Cambria Math"/>
          <w:i w:val="0"/>
          <w:lang w:eastAsia="zh-Hans"/>
        </w:rPr>
        <w:t xml:space="preserve"> </w:t>
      </w:r>
      <w:r>
        <w:rPr>
          <w:rFonts w:hint="eastAsia" w:ascii="Cambria Math" w:hAnsi="Cambria Math"/>
          <w:i w:val="0"/>
          <w:lang w:val="en-US" w:eastAsia="zh-Hans"/>
        </w:rPr>
        <w:t>k</w:t>
      </w:r>
      <w:r>
        <w:rPr>
          <w:rFonts w:hint="default" w:ascii="Cambria Math" w:hAnsi="Cambria Math"/>
          <w:i w:val="0"/>
          <w:lang w:eastAsia="zh-Hans"/>
        </w:rPr>
        <w:t xml:space="preserve"> </w:t>
      </w:r>
      <w:r>
        <w:rPr>
          <w:rFonts w:hint="eastAsia" w:ascii="Cambria Math" w:hAnsi="Cambria Math"/>
          <w:i w:val="0"/>
          <w:lang w:val="en-US" w:eastAsia="zh-Hans"/>
        </w:rPr>
        <w:t>层预测网格的空间变换操作，则对该层的内容对齐约束如下所示：</w:t>
      </w:r>
    </w:p>
    <w:p>
      <w:pPr>
        <w:jc w:val="center"/>
        <w:rPr>
          <w:rFonts w:hint="default" w:ascii="Cambria Math" w:hAnsi="Cambria Math"/>
          <w:i w:val="0"/>
          <w:lang w:val="en-US" w:eastAsia="zh-Hans"/>
        </w:rPr>
      </w:pPr>
      <w:r>
        <w:drawing>
          <wp:inline distT="0" distB="0" distL="114300" distR="114300">
            <wp:extent cx="3084830" cy="323850"/>
            <wp:effectExtent l="0" t="0" r="13970" b="635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3084830" cy="323850"/>
                    </a:xfrm>
                    <a:prstGeom prst="rect">
                      <a:avLst/>
                    </a:prstGeom>
                    <a:noFill/>
                    <a:ln w="9525">
                      <a:noFill/>
                    </a:ln>
                  </pic:spPr>
                </pic:pic>
              </a:graphicData>
            </a:graphic>
          </wp:inline>
        </w:drawing>
      </w:r>
    </w:p>
    <w:p>
      <w:pPr>
        <w:ind w:firstLine="420" w:firstLineChars="0"/>
        <w:rPr>
          <w:rFonts w:hint="eastAsia" w:ascii="Cambria Math" w:hAnsi="Cambria Math"/>
          <w:i w:val="0"/>
          <w:lang w:val="en-US" w:eastAsia="zh-Hans"/>
        </w:rPr>
      </w:pPr>
      <w:r>
        <w:rPr>
          <w:rFonts w:hint="eastAsia"/>
          <w:lang w:val="en-US" w:eastAsia="zh-Hans"/>
        </w:rPr>
        <w:t>其中</w:t>
      </w:r>
      <w:r>
        <w:rPr>
          <w:rFonts w:hint="default"/>
          <w:lang w:eastAsia="zh-Hans"/>
        </w:rPr>
        <w:t xml:space="preserve"> E </w:t>
      </w:r>
      <w:r>
        <w:rPr>
          <w:rFonts w:hint="eastAsia"/>
          <w:lang w:val="en-US" w:eastAsia="zh-Hans"/>
        </w:rPr>
        <w:t>表示全为 1 的矩阵，</w:t>
      </w:r>
      <m:oMath>
        <m:r>
          <m:rPr>
            <m:sty m:val="p"/>
          </m:rPr>
          <w:rPr>
            <w:rFonts w:ascii="Cambria Math" w:hAnsi="Cambria Math"/>
            <w:lang w:val="en-US"/>
          </w:rPr>
          <m:t>⊙</m:t>
        </m:r>
      </m:oMath>
      <w:r>
        <w:rPr>
          <w:rFonts w:ascii="Cambria Math" w:hAnsi="Cambria Math"/>
          <w:i w:val="0"/>
        </w:rPr>
        <w:t xml:space="preserve"> </w:t>
      </w:r>
      <w:r>
        <w:rPr>
          <w:rFonts w:hint="eastAsia" w:ascii="Cambria Math" w:hAnsi="Cambria Math"/>
          <w:i w:val="0"/>
          <w:lang w:val="en-US" w:eastAsia="zh-Hans"/>
        </w:rPr>
        <w:t>表示点乘操作。</w:t>
      </w:r>
    </w:p>
    <w:p>
      <w:pPr>
        <w:ind w:firstLine="420" w:firstLineChars="0"/>
        <w:rPr>
          <w:rFonts w:hint="default" w:ascii="Cambria Math" w:hAnsi="Cambria Math"/>
          <w:i w:val="0"/>
          <w:lang w:val="en-US" w:eastAsia="zh-Hans"/>
        </w:rPr>
      </w:pPr>
      <w:r>
        <w:rPr>
          <w:rFonts w:hint="eastAsia" w:ascii="Cambria Math" w:hAnsi="Cambria Math"/>
          <w:i w:val="0"/>
          <w:lang w:val="en-US" w:eastAsia="zh-Hans"/>
        </w:rPr>
        <w:t>本文提出的网络包含 3 层金字塔，所以内容对齐损失如下所示：</w:t>
      </w:r>
    </w:p>
    <w:p>
      <w:pPr>
        <w:jc w:val="center"/>
        <w:rPr>
          <w:rFonts w:hint="default"/>
          <w:lang w:eastAsia="zh-Hans"/>
        </w:rPr>
      </w:pPr>
      <w:r>
        <w:drawing>
          <wp:inline distT="0" distB="0" distL="114300" distR="114300">
            <wp:extent cx="3130550" cy="323850"/>
            <wp:effectExtent l="0" t="0" r="19050" b="635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3130550" cy="323850"/>
                    </a:xfrm>
                    <a:prstGeom prst="rect">
                      <a:avLst/>
                    </a:prstGeom>
                    <a:noFill/>
                    <a:ln w="9525">
                      <a:noFill/>
                    </a:ln>
                  </pic:spPr>
                </pic:pic>
              </a:graphicData>
            </a:graphic>
          </wp:inline>
        </w:drawing>
      </w:r>
    </w:p>
    <w:p>
      <w:pPr>
        <w:rPr>
          <w:rFonts w:hint="eastAsia" w:ascii="Cambria Math" w:hAnsi="Cambria Math"/>
          <w:i w:val="0"/>
          <w:lang w:val="en-US" w:eastAsia="zh-Hans"/>
        </w:rPr>
      </w:pPr>
      <w:r>
        <w:rPr>
          <w:rFonts w:hint="eastAsia"/>
          <w:lang w:val="en-US" w:eastAsia="zh-Hans"/>
        </w:rPr>
        <w:t>其中</w:t>
      </w:r>
      <w:r>
        <w:rPr>
          <w:rFonts w:hint="default"/>
          <w:lang w:eastAsia="zh-Hans"/>
        </w:rPr>
        <w:t xml:space="preserve"> </w:t>
      </w:r>
      <m:oMath>
        <m:sSub>
          <m:sSubPr>
            <m:ctrlPr>
              <w:rPr>
                <w:rFonts w:ascii="Cambria Math" w:hAnsi="Cambria Math"/>
                <w:i/>
              </w:rPr>
            </m:ctrlPr>
          </m:sSubPr>
          <m:e>
            <m:r>
              <w:rPr>
                <w:rFonts w:ascii="Cambria Math" w:hAnsi="Cambria Math"/>
                <w:lang w:val="en-US"/>
              </w:rPr>
              <m:t>w</m:t>
            </m:r>
            <m:ctrlPr>
              <w:rPr>
                <w:rFonts w:ascii="Cambria Math" w:hAnsi="Cambria Math"/>
                <w:i/>
              </w:rPr>
            </m:ctrlPr>
          </m:e>
          <m:sub>
            <m:r>
              <w:rPr>
                <w:rFonts w:ascii="Cambria Math" w:hAnsi="Cambria Math"/>
                <w:lang w:val="en-US"/>
              </w:rPr>
              <m:t>1</m:t>
            </m:r>
            <m:ctrlPr>
              <w:rPr>
                <w:rFonts w:ascii="Cambria Math" w:hAnsi="Cambria Math"/>
                <w:i/>
              </w:rPr>
            </m:ctrlPr>
          </m:sub>
        </m:sSub>
        <m:r>
          <w:rPr>
            <w:rFonts w:ascii="Cambria Math" w:hAnsi="Cambria Math"/>
            <w:lang w:val="en-US"/>
          </w:rPr>
          <m:t xml:space="preserve">, </m:t>
        </m:r>
        <m:sSub>
          <m:sSubPr>
            <m:ctrlPr>
              <w:rPr>
                <w:rFonts w:ascii="Cambria Math" w:hAnsi="Cambria Math"/>
                <w:i/>
              </w:rPr>
            </m:ctrlPr>
          </m:sSubPr>
          <m:e>
            <m:r>
              <w:rPr>
                <w:rFonts w:ascii="Cambria Math" w:hAnsi="Cambria Math"/>
                <w:lang w:val="en-US"/>
              </w:rPr>
              <m:t>w</m:t>
            </m:r>
            <m:ctrlPr>
              <w:rPr>
                <w:rFonts w:ascii="Cambria Math" w:hAnsi="Cambria Math"/>
                <w:i/>
              </w:rPr>
            </m:ctrlPr>
          </m:e>
          <m:sub>
            <m:r>
              <w:rPr>
                <w:rFonts w:ascii="Cambria Math" w:hAnsi="Cambria Math"/>
                <w:lang w:val="en-US"/>
              </w:rPr>
              <m:t>2</m:t>
            </m:r>
            <m:ctrlPr>
              <w:rPr>
                <w:rFonts w:ascii="Cambria Math" w:hAnsi="Cambria Math"/>
                <w:i/>
              </w:rPr>
            </m:ctrlPr>
          </m:sub>
        </m:sSub>
        <m:r>
          <w:rPr>
            <w:rFonts w:ascii="Cambria Math" w:hAnsi="Cambria Math"/>
            <w:lang w:val="en-US"/>
          </w:rPr>
          <m:t>,</m:t>
        </m:r>
        <m:sSub>
          <m:sSubPr>
            <m:ctrlPr>
              <w:rPr>
                <w:rFonts w:ascii="Cambria Math" w:hAnsi="Cambria Math"/>
                <w:i/>
              </w:rPr>
            </m:ctrlPr>
          </m:sSubPr>
          <m:e>
            <m:r>
              <w:rPr>
                <w:rFonts w:ascii="Cambria Math" w:hAnsi="Cambria Math"/>
                <w:lang w:val="en-US"/>
              </w:rPr>
              <m:t>w</m:t>
            </m:r>
            <m:ctrlPr>
              <w:rPr>
                <w:rFonts w:ascii="Cambria Math" w:hAnsi="Cambria Math"/>
                <w:i/>
              </w:rPr>
            </m:ctrlPr>
          </m:e>
          <m:sub>
            <m:r>
              <w:rPr>
                <w:rFonts w:ascii="Cambria Math" w:hAnsi="Cambria Math"/>
                <w:lang w:val="en-US"/>
              </w:rPr>
              <m:t>3</m:t>
            </m:r>
            <m:ctrlPr>
              <w:rPr>
                <w:rFonts w:ascii="Cambria Math" w:hAnsi="Cambria Math"/>
                <w:i/>
              </w:rPr>
            </m:ctrlPr>
          </m:sub>
        </m:sSub>
      </m:oMath>
      <w:r>
        <w:rPr>
          <w:rFonts w:ascii="Cambria Math" w:hAnsi="Cambria Math"/>
          <w:i w:val="0"/>
        </w:rPr>
        <w:t xml:space="preserve"> </w:t>
      </w:r>
      <w:r>
        <w:rPr>
          <w:rFonts w:hint="eastAsia" w:ascii="Cambria Math" w:hAnsi="Cambria Math"/>
          <w:i w:val="0"/>
          <w:lang w:val="en-US" w:eastAsia="zh-Hans"/>
        </w:rPr>
        <w:t>分别表示不同金字塔层的权重。</w:t>
      </w:r>
    </w:p>
    <w:p>
      <w:pPr>
        <w:numPr>
          <w:ilvl w:val="0"/>
          <w:numId w:val="4"/>
        </w:numPr>
        <w:rPr>
          <w:rFonts w:hint="default" w:ascii="Cambria Math" w:hAnsi="Cambria Math"/>
          <w:i w:val="0"/>
          <w:lang w:val="en-US" w:eastAsia="zh-Hans"/>
        </w:rPr>
      </w:pPr>
      <w:r>
        <w:rPr>
          <w:rFonts w:hint="default" w:ascii="Cambria Math" w:hAnsi="Cambria Math"/>
          <w:i w:val="0"/>
          <w:lang w:val="en-US" w:eastAsia="zh-Hans"/>
        </w:rPr>
        <w:t>Depth-Aware Shape-Preserved Loss</w:t>
      </w:r>
    </w:p>
    <w:p>
      <w:pPr>
        <w:widowControl w:val="0"/>
        <w:numPr>
          <w:ilvl w:val="0"/>
          <w:numId w:val="0"/>
        </w:numPr>
        <w:ind w:firstLine="420" w:firstLineChars="0"/>
        <w:jc w:val="both"/>
        <w:rPr>
          <w:rFonts w:hint="eastAsia" w:ascii="Cambria Math" w:hAnsi="Cambria Math"/>
          <w:i w:val="0"/>
          <w:lang w:val="en-US" w:eastAsia="zh-Hans"/>
        </w:rPr>
      </w:pPr>
      <w:r>
        <w:rPr>
          <w:rFonts w:hint="eastAsia" w:ascii="Cambria Math" w:hAnsi="Cambria Math"/>
          <w:i w:val="0"/>
          <w:lang w:val="en-US" w:eastAsia="zh-Hans"/>
        </w:rPr>
        <w:t>单独使用内容对齐损失来优化网络会造成不自然的网格失真问题，比如自相交</w:t>
      </w:r>
      <w:r>
        <w:rPr>
          <w:rFonts w:hint="default" w:ascii="Cambria Math" w:hAnsi="Cambria Math"/>
          <w:i w:val="0"/>
          <w:lang w:eastAsia="zh-Hans"/>
        </w:rPr>
        <w:t>( self-intersection)</w:t>
      </w:r>
      <w:r>
        <w:rPr>
          <w:rFonts w:hint="eastAsia" w:ascii="Cambria Math" w:hAnsi="Cambria Math"/>
          <w:i w:val="0"/>
          <w:lang w:eastAsia="zh-Hans"/>
        </w:rPr>
        <w:t>。</w:t>
      </w:r>
      <w:r>
        <w:rPr>
          <w:rFonts w:hint="eastAsia" w:ascii="Cambria Math" w:hAnsi="Cambria Math"/>
          <w:i w:val="0"/>
          <w:lang w:val="en-US" w:eastAsia="zh-Hans"/>
        </w:rPr>
        <w:t>为了避免这个问题，在</w:t>
      </w:r>
      <w:r>
        <w:rPr>
          <w:rFonts w:hint="default" w:ascii="Cambria Math" w:hAnsi="Cambria Math"/>
          <w:i w:val="0"/>
          <w:lang w:eastAsia="zh-Hans"/>
        </w:rPr>
        <w:t>[26,34]</w:t>
      </w:r>
      <w:r>
        <w:rPr>
          <w:rFonts w:hint="eastAsia" w:ascii="Cambria Math" w:hAnsi="Cambria Math"/>
          <w:i w:val="0"/>
          <w:lang w:val="en-US" w:eastAsia="zh-Hans"/>
        </w:rPr>
        <w:t>中提出了一个形状保持损失，它鼓励相邻网格保持相似形状。然而，这种约束可以很容易地从相邻网格传播到周围环境，强制所有网格保持相似的形状。 这种方式将所有网格视为在同一平面上，以降低内容对齐性能为代价提高形状规则性。</w:t>
      </w:r>
    </w:p>
    <w:p>
      <w:pPr>
        <w:widowControl w:val="0"/>
        <w:numPr>
          <w:ilvl w:val="0"/>
          <w:numId w:val="0"/>
        </w:numPr>
        <w:ind w:firstLine="420" w:firstLineChars="0"/>
        <w:jc w:val="both"/>
        <w:rPr>
          <w:rFonts w:hint="eastAsia" w:ascii="Cambria Math" w:hAnsi="Cambria Math"/>
          <w:i w:val="0"/>
          <w:lang w:val="en-US" w:eastAsia="zh-Hans"/>
        </w:rPr>
      </w:pPr>
      <w:r>
        <w:rPr>
          <w:rFonts w:hint="eastAsia" w:ascii="Cambria Math" w:hAnsi="Cambria Math"/>
          <w:i w:val="0"/>
          <w:lang w:val="en-US" w:eastAsia="zh-Hans"/>
        </w:rPr>
        <w:t>在本文中，我们重新思考了这种形状保持损失：</w:t>
      </w:r>
      <w:r>
        <w:rPr>
          <w:rFonts w:hint="eastAsia" w:ascii="Cambria Math" w:hAnsi="Cambria Math"/>
          <w:b/>
          <w:bCs/>
          <w:i w:val="0"/>
          <w:lang w:val="en-US" w:eastAsia="zh-Hans"/>
        </w:rPr>
        <w:t>理想的损失应该只对相同深度的网格施加保形约束</w:t>
      </w:r>
      <w:r>
        <w:rPr>
          <w:rFonts w:hint="eastAsia" w:ascii="Cambria Math" w:hAnsi="Cambria Math"/>
          <w:i w:val="0"/>
          <w:lang w:val="en-US" w:eastAsia="zh-Hans"/>
        </w:rPr>
        <w:t>，而不是对不同深度的网格施加保形约束。为了实现它，我们设计了一个深度感知的形状保留损失，它可以估计网格上的不同深度级别并将网格约束在相同的深度级别以保持相似的形状。</w:t>
      </w:r>
    </w:p>
    <w:p>
      <w:pPr>
        <w:widowControl w:val="0"/>
        <w:numPr>
          <w:ilvl w:val="0"/>
          <w:numId w:val="0"/>
        </w:numPr>
        <w:ind w:firstLine="420" w:firstLineChars="0"/>
        <w:jc w:val="both"/>
        <w:rPr>
          <w:rFonts w:hint="default" w:ascii="Cambria Math" w:hAnsi="Cambria Math"/>
          <w:i w:val="0"/>
          <w:lang w:val="en-US" w:eastAsia="zh-Hans"/>
        </w:rPr>
      </w:pPr>
      <w:r>
        <w:rPr>
          <w:rFonts w:hint="eastAsia" w:ascii="Cambria Math" w:hAnsi="Cambria Math"/>
          <w:i w:val="0"/>
          <w:lang w:val="en-US" w:eastAsia="zh-Hans"/>
        </w:rPr>
        <w:t>计算深度感知形状保留损失的过程如图7所示。首先，我们采用预训练的单目深度估计模型[36]来预测目标图像的深度图。然后，我们使用从我们的网络估计的多网格单应性来扭曲深度图。 获得扭曲深度图后，我们计算扭曲深度图的每个网格中的平均深度值。 接下来，我们将扭曲的深度图划分为具有相同间隔的 M 个不同级别 (</w:t>
      </w:r>
      <m:oMath>
        <m:sSup>
          <m:sSupPr>
            <m:ctrlPr>
              <w:rPr>
                <w:rFonts w:ascii="Cambria Math" w:hAnsi="Cambria Math"/>
                <w:i/>
                <w:lang w:val="en-US"/>
              </w:rPr>
            </m:ctrlPr>
          </m:sSupPr>
          <m:e>
            <m:r>
              <w:rPr>
                <w:rFonts w:ascii="Cambria Math" w:hAnsi="Cambria Math"/>
                <w:lang w:val="en-US"/>
              </w:rPr>
              <m:t>D</m:t>
            </m:r>
            <m:ctrlPr>
              <w:rPr>
                <w:rFonts w:ascii="Cambria Math" w:hAnsi="Cambria Math"/>
                <w:i/>
                <w:lang w:val="en-US"/>
              </w:rPr>
            </m:ctrlPr>
          </m:e>
          <m:sup>
            <m:r>
              <w:rPr>
                <w:rFonts w:ascii="Cambria Math" w:hAnsi="Cambria Math"/>
                <w:lang w:val="en-US"/>
              </w:rPr>
              <m:t>k</m:t>
            </m:r>
            <m:ctrlPr>
              <w:rPr>
                <w:rFonts w:ascii="Cambria Math" w:hAnsi="Cambria Math"/>
                <w:i/>
                <w:lang w:val="en-US"/>
              </w:rPr>
            </m:ctrlPr>
          </m:sup>
        </m:sSup>
      </m:oMath>
      <w:r>
        <w:rPr>
          <w:rFonts w:hint="eastAsia" w:ascii="Cambria Math" w:hAnsi="Cambria Math"/>
          <w:i w:val="0"/>
          <w:lang w:val="en-US" w:eastAsia="zh-Hans"/>
        </w:rPr>
        <w:t>, k = 1, 2, ..., M)。 深度级别在图 7（b）中可视化，其中白色表示这些区域处于相同的深度。</w:t>
      </w:r>
    </w:p>
    <w:p>
      <w:pPr>
        <w:jc w:val="center"/>
      </w:pPr>
      <w:r>
        <w:drawing>
          <wp:inline distT="0" distB="0" distL="114300" distR="114300">
            <wp:extent cx="2369185" cy="2124075"/>
            <wp:effectExtent l="0" t="0" r="18415" b="952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8"/>
                    <a:stretch>
                      <a:fillRect/>
                    </a:stretch>
                  </pic:blipFill>
                  <pic:spPr>
                    <a:xfrm>
                      <a:off x="0" y="0"/>
                      <a:ext cx="2369185" cy="2124075"/>
                    </a:xfrm>
                    <a:prstGeom prst="rect">
                      <a:avLst/>
                    </a:prstGeom>
                    <a:noFill/>
                    <a:ln w="9525">
                      <a:noFill/>
                    </a:ln>
                  </pic:spPr>
                </pic:pic>
              </a:graphicData>
            </a:graphic>
          </wp:inline>
        </w:drawing>
      </w:r>
    </w:p>
    <w:p>
      <w:pPr>
        <w:ind w:firstLine="420" w:firstLineChars="0"/>
      </w:pPr>
      <w:r>
        <w:rPr>
          <w:rFonts w:hint="eastAsia"/>
        </w:rPr>
        <w:t>假设所有网格都处于相同的深度水平，我们可以用相同的单应性扭曲它们，变形网格中的每条线都是一条直线。基于这一观察，我们在相同深度的相邻网格中约束网格边缘的方向一致。 一个例子如图 7 (c) 所示，其中网格 A 和 B 之间的相似性可以表述如下：</w:t>
      </w:r>
    </w:p>
    <w:p>
      <w:pPr>
        <w:jc w:val="center"/>
        <w:rPr>
          <w:rFonts w:hint="default"/>
          <w:lang w:eastAsia="zh-Hans"/>
        </w:rPr>
      </w:pPr>
      <w:r>
        <w:drawing>
          <wp:inline distT="0" distB="0" distL="114300" distR="114300">
            <wp:extent cx="1901190" cy="360045"/>
            <wp:effectExtent l="0" t="0" r="3810" b="2095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9"/>
                    <a:stretch>
                      <a:fillRect/>
                    </a:stretch>
                  </pic:blipFill>
                  <pic:spPr>
                    <a:xfrm>
                      <a:off x="0" y="0"/>
                      <a:ext cx="1901190" cy="360045"/>
                    </a:xfrm>
                    <a:prstGeom prst="rect">
                      <a:avLst/>
                    </a:prstGeom>
                    <a:noFill/>
                    <a:ln w="9525">
                      <a:noFill/>
                    </a:ln>
                  </pic:spPr>
                </pic:pic>
              </a:graphicData>
            </a:graphic>
          </wp:inline>
        </w:drawing>
      </w:r>
    </w:p>
    <w:p>
      <w:pPr>
        <w:rPr>
          <w:rFonts w:hint="eastAsia"/>
          <w:lang w:val="en-US" w:eastAsia="zh-Hans"/>
        </w:rPr>
      </w:pPr>
      <w:r>
        <w:rPr>
          <w:rFonts w:hint="eastAsia"/>
          <w:lang w:val="en-US" w:eastAsia="zh-Hans"/>
        </w:rPr>
        <w:t>根据等式</w:t>
      </w:r>
      <w:r>
        <w:rPr>
          <w:rFonts w:hint="default"/>
          <w:lang w:eastAsia="zh-Hans"/>
        </w:rPr>
        <w:t>(8)</w:t>
      </w:r>
      <w:r>
        <w:rPr>
          <w:rFonts w:hint="eastAsia"/>
          <w:lang w:eastAsia="zh-Hans"/>
        </w:rPr>
        <w:t>，</w:t>
      </w:r>
      <w:r>
        <w:rPr>
          <w:rFonts w:hint="eastAsia"/>
          <w:lang w:val="en-US" w:eastAsia="zh-Hans"/>
        </w:rPr>
        <w:t>我们可以计算变形网格水平和垂直方向的相似矩阵</w:t>
      </w:r>
      <w:r>
        <w:rPr>
          <w:rFonts w:hint="default"/>
          <w:lang w:eastAsia="zh-Hans"/>
        </w:rPr>
        <w:t>(</w:t>
      </w:r>
      <m:oMath>
        <m:sSubSup>
          <m:sSubSupPr>
            <m:ctrlPr>
              <w:rPr>
                <w:rFonts w:ascii="Cambria Math" w:hAnsi="Cambria Math"/>
                <w:i/>
              </w:rPr>
            </m:ctrlPr>
          </m:sSubSupPr>
          <m:e>
            <m:r>
              <w:rPr>
                <w:rFonts w:ascii="Cambria Math" w:hAnsi="Cambria Math"/>
                <w:lang w:val="en-US"/>
              </w:rPr>
              <m:t>L</m:t>
            </m:r>
            <m:ctrlPr>
              <w:rPr>
                <w:rFonts w:ascii="Cambria Math" w:hAnsi="Cambria Math"/>
                <w:i/>
              </w:rPr>
            </m:ctrlPr>
          </m:e>
          <m:sub>
            <m:r>
              <w:rPr>
                <w:rFonts w:ascii="Cambria Math" w:hAnsi="Cambria Math"/>
                <w:lang w:val="en-US"/>
              </w:rPr>
              <m:t>sp</m:t>
            </m:r>
            <m:ctrlPr>
              <w:rPr>
                <w:rFonts w:ascii="Cambria Math" w:hAnsi="Cambria Math"/>
                <w:i/>
              </w:rPr>
            </m:ctrlPr>
          </m:sub>
          <m:sup>
            <m:r>
              <w:rPr>
                <w:rFonts w:ascii="Cambria Math" w:hAnsi="Cambria Math"/>
                <w:lang w:val="en-US"/>
              </w:rPr>
              <m:t>ℎor</m:t>
            </m:r>
            <m:ctrlPr>
              <w:rPr>
                <w:rFonts w:ascii="Cambria Math" w:hAnsi="Cambria Math"/>
                <w:i/>
              </w:rPr>
            </m:ctrlPr>
          </m:sup>
        </m:sSubSup>
        <m:r>
          <w:rPr>
            <w:rFonts w:ascii="Cambria Math" w:hAnsi="Cambria Math"/>
            <w:lang w:val="en-US"/>
          </w:rPr>
          <m:t xml:space="preserve">和 </m:t>
        </m:r>
        <m:sSubSup>
          <m:sSubSupPr>
            <m:ctrlPr>
              <w:rPr>
                <w:rFonts w:ascii="Cambria Math" w:hAnsi="Cambria Math"/>
                <w:i/>
                <w:lang w:val="en-US"/>
              </w:rPr>
            </m:ctrlPr>
          </m:sSubSupPr>
          <m:e>
            <m:r>
              <w:rPr>
                <w:rFonts w:ascii="Cambria Math" w:hAnsi="Cambria Math"/>
                <w:lang w:val="en-US"/>
              </w:rPr>
              <m:t>L</m:t>
            </m:r>
            <m:ctrlPr>
              <w:rPr>
                <w:rFonts w:ascii="Cambria Math" w:hAnsi="Cambria Math"/>
                <w:i/>
                <w:lang w:val="en-US"/>
              </w:rPr>
            </m:ctrlPr>
          </m:e>
          <m:sub>
            <m:r>
              <w:rPr>
                <w:rFonts w:ascii="Cambria Math" w:hAnsi="Cambria Math"/>
                <w:lang w:val="en-US"/>
              </w:rPr>
              <m:t>sp</m:t>
            </m:r>
            <m:ctrlPr>
              <w:rPr>
                <w:rFonts w:ascii="Cambria Math" w:hAnsi="Cambria Math"/>
                <w:i/>
                <w:lang w:val="en-US"/>
              </w:rPr>
            </m:ctrlPr>
          </m:sub>
          <m:sup>
            <m:r>
              <w:rPr>
                <w:rFonts w:ascii="Cambria Math" w:hAnsi="Cambria Math"/>
                <w:lang w:val="en-US"/>
              </w:rPr>
              <m:t>ver</m:t>
            </m:r>
            <m:ctrlPr>
              <w:rPr>
                <w:rFonts w:ascii="Cambria Math" w:hAnsi="Cambria Math"/>
                <w:i/>
                <w:lang w:val="en-US"/>
              </w:rPr>
            </m:ctrlPr>
          </m:sup>
        </m:sSubSup>
      </m:oMath>
      <w:r>
        <w:rPr>
          <w:rFonts w:hint="default"/>
          <w:lang w:eastAsia="zh-Hans"/>
        </w:rPr>
        <w:t>)</w:t>
      </w:r>
      <w:r>
        <w:rPr>
          <w:rFonts w:hint="eastAsia"/>
          <w:lang w:eastAsia="zh-Hans"/>
        </w:rPr>
        <w:t>，</w:t>
      </w:r>
      <w:r>
        <w:rPr>
          <w:rFonts w:hint="eastAsia"/>
          <w:lang w:val="en-US" w:eastAsia="zh-Hans"/>
        </w:rPr>
        <w:t>它们的大小分别是</w:t>
      </w:r>
      <w:r>
        <w:rPr>
          <w:rFonts w:hint="default"/>
          <w:lang w:eastAsia="zh-Hans"/>
        </w:rPr>
        <w:t xml:space="preserve"> U X (V-1)</w:t>
      </w:r>
      <w:r>
        <w:rPr>
          <w:rFonts w:hint="eastAsia"/>
          <w:lang w:val="en-US" w:eastAsia="zh-Hans"/>
        </w:rPr>
        <w:t>和</w:t>
      </w:r>
      <w:r>
        <w:rPr>
          <w:rFonts w:hint="default"/>
          <w:lang w:eastAsia="zh-Hans"/>
        </w:rPr>
        <w:t xml:space="preserve"> (V-1) X U</w:t>
      </w:r>
      <w:r>
        <w:rPr>
          <w:rFonts w:hint="eastAsia"/>
          <w:lang w:eastAsia="zh-Hans"/>
        </w:rPr>
        <w:t>。</w:t>
      </w:r>
      <w:r>
        <w:rPr>
          <w:rFonts w:hint="eastAsia"/>
          <w:lang w:val="en-US" w:eastAsia="zh-Hans"/>
        </w:rPr>
        <w:t>最后，提出的深度感知形状保持损失如下所示：</w:t>
      </w:r>
    </w:p>
    <w:p>
      <w:pPr>
        <w:jc w:val="center"/>
      </w:pPr>
      <w:r>
        <w:drawing>
          <wp:inline distT="0" distB="0" distL="114300" distR="114300">
            <wp:extent cx="2226310" cy="323850"/>
            <wp:effectExtent l="0" t="0" r="8890" b="635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0"/>
                    <a:stretch>
                      <a:fillRect/>
                    </a:stretch>
                  </pic:blipFill>
                  <pic:spPr>
                    <a:xfrm>
                      <a:off x="0" y="0"/>
                      <a:ext cx="2226310" cy="323850"/>
                    </a:xfrm>
                    <a:prstGeom prst="rect">
                      <a:avLst/>
                    </a:prstGeom>
                    <a:noFill/>
                    <a:ln w="9525">
                      <a:noFill/>
                    </a:ln>
                  </pic:spPr>
                </pic:pic>
              </a:graphicData>
            </a:graphic>
          </wp:inline>
        </w:drawing>
      </w:r>
    </w:p>
    <w:p>
      <w:pPr>
        <w:jc w:val="both"/>
        <w:rPr>
          <w:rFonts w:hint="eastAsia" w:ascii="Cambria Math" w:hAnsi="Cambria Math"/>
          <w:i w:val="0"/>
          <w:lang w:val="en-US" w:eastAsia="zh-Hans"/>
        </w:rPr>
      </w:pPr>
      <w:r>
        <w:rPr>
          <w:rFonts w:hint="eastAsia"/>
          <w:lang w:val="en-US" w:eastAsia="zh-Hans"/>
        </w:rPr>
        <w:t>其中</w:t>
      </w:r>
      <w:r>
        <w:rPr>
          <w:rFonts w:hint="default"/>
          <w:lang w:eastAsia="zh-Hans"/>
        </w:rPr>
        <w:t xml:space="preserve"> </w:t>
      </w:r>
      <m:oMath>
        <m:sSubSup>
          <m:sSubSupPr>
            <m:ctrlPr>
              <w:rPr>
                <w:rFonts w:ascii="Cambria Math" w:hAnsi="Cambria Math"/>
                <w:i/>
              </w:rPr>
            </m:ctrlPr>
          </m:sSubSupPr>
          <m:e>
            <m:r>
              <w:rPr>
                <w:rFonts w:ascii="Cambria Math" w:hAnsi="Cambria Math"/>
                <w:lang w:val="en-US"/>
              </w:rPr>
              <m:t>D</m:t>
            </m:r>
            <m:ctrlPr>
              <w:rPr>
                <w:rFonts w:ascii="Cambria Math" w:hAnsi="Cambria Math"/>
                <w:i/>
              </w:rPr>
            </m:ctrlPr>
          </m:e>
          <m:sub>
            <m:r>
              <w:rPr>
                <w:rFonts w:ascii="Cambria Math" w:hAnsi="Cambria Math"/>
                <w:lang w:val="en-US"/>
              </w:rPr>
              <m:t>ℎor</m:t>
            </m:r>
            <m:ctrlPr>
              <w:rPr>
                <w:rFonts w:ascii="Cambria Math" w:hAnsi="Cambria Math"/>
                <w:i/>
              </w:rPr>
            </m:ctrlPr>
          </m:sub>
          <m:sup>
            <m:r>
              <w:rPr>
                <w:rFonts w:ascii="Cambria Math" w:hAnsi="Cambria Math"/>
                <w:lang w:val="en-US"/>
              </w:rPr>
              <m:t>k</m:t>
            </m:r>
            <m:ctrlPr>
              <w:rPr>
                <w:rFonts w:ascii="Cambria Math" w:hAnsi="Cambria Math"/>
                <w:i/>
              </w:rPr>
            </m:ctrlPr>
          </m:sup>
        </m:sSubSup>
        <m:r>
          <w:rPr>
            <w:rFonts w:ascii="Cambria Math" w:hAnsi="Cambria Math"/>
            <w:lang w:val="en-US"/>
          </w:rPr>
          <m:t xml:space="preserve">和 </m:t>
        </m:r>
        <m:sSubSup>
          <m:sSubSupPr>
            <m:ctrlPr>
              <w:rPr>
                <w:rFonts w:ascii="Cambria Math" w:hAnsi="Cambria Math"/>
                <w:i/>
                <w:lang w:val="en-US"/>
              </w:rPr>
            </m:ctrlPr>
          </m:sSubSupPr>
          <m:e>
            <m:r>
              <w:rPr>
                <w:rFonts w:ascii="Cambria Math" w:hAnsi="Cambria Math"/>
                <w:lang w:val="en-US"/>
              </w:rPr>
              <m:t>D</m:t>
            </m:r>
            <m:ctrlPr>
              <w:rPr>
                <w:rFonts w:ascii="Cambria Math" w:hAnsi="Cambria Math"/>
                <w:i/>
                <w:lang w:val="en-US"/>
              </w:rPr>
            </m:ctrlPr>
          </m:e>
          <m:sub>
            <m:r>
              <w:rPr>
                <w:rFonts w:ascii="Cambria Math" w:hAnsi="Cambria Math"/>
                <w:lang w:val="en-US"/>
              </w:rPr>
              <m:t>ver</m:t>
            </m:r>
            <m:ctrlPr>
              <w:rPr>
                <w:rFonts w:ascii="Cambria Math" w:hAnsi="Cambria Math"/>
                <w:i/>
                <w:lang w:val="en-US"/>
              </w:rPr>
            </m:ctrlPr>
          </m:sub>
          <m:sup>
            <m:r>
              <w:rPr>
                <w:rFonts w:ascii="Cambria Math" w:hAnsi="Cambria Math"/>
                <w:lang w:val="en-US"/>
              </w:rPr>
              <m:t>k</m:t>
            </m:r>
            <m:ctrlPr>
              <w:rPr>
                <w:rFonts w:ascii="Cambria Math" w:hAnsi="Cambria Math"/>
                <w:i/>
                <w:lang w:val="en-US"/>
              </w:rPr>
            </m:ctrlPr>
          </m:sup>
        </m:sSubSup>
      </m:oMath>
      <w:r>
        <w:rPr>
          <w:rFonts w:ascii="Cambria Math" w:hAnsi="Cambria Math"/>
          <w:i w:val="0"/>
        </w:rPr>
        <w:t xml:space="preserve"> </w:t>
      </w:r>
      <w:r>
        <w:rPr>
          <w:rFonts w:hint="eastAsia" w:ascii="Cambria Math" w:hAnsi="Cambria Math"/>
          <w:i w:val="0"/>
          <w:lang w:val="en-US" w:eastAsia="zh-Hans"/>
        </w:rPr>
        <w:t>表示根据</w:t>
      </w:r>
      <w:r>
        <w:rPr>
          <w:rFonts w:hint="default" w:ascii="Cambria Math" w:hAnsi="Cambria Math"/>
          <w:i w:val="0"/>
          <w:lang w:eastAsia="zh-Hans"/>
        </w:rPr>
        <w:t xml:space="preserve"> </w:t>
      </w:r>
      <m:oMath>
        <m:sSup>
          <m:sSupPr>
            <m:ctrlPr>
              <w:rPr>
                <w:rFonts w:ascii="Cambria Math" w:hAnsi="Cambria Math"/>
                <w:i/>
              </w:rPr>
            </m:ctrlPr>
          </m:sSupPr>
          <m:e>
            <m:r>
              <w:rPr>
                <w:rFonts w:ascii="Cambria Math" w:hAnsi="Cambria Math"/>
                <w:lang w:val="en-US"/>
              </w:rPr>
              <m:t>D</m:t>
            </m:r>
            <m:ctrlPr>
              <w:rPr>
                <w:rFonts w:ascii="Cambria Math" w:hAnsi="Cambria Math"/>
                <w:i/>
              </w:rPr>
            </m:ctrlPr>
          </m:e>
          <m:sup>
            <m:r>
              <w:rPr>
                <w:rFonts w:ascii="Cambria Math" w:hAnsi="Cambria Math"/>
                <w:lang w:val="en-US"/>
              </w:rPr>
              <m:t>k</m:t>
            </m:r>
            <m:ctrlPr>
              <w:rPr>
                <w:rFonts w:ascii="Cambria Math" w:hAnsi="Cambria Math"/>
                <w:i/>
              </w:rPr>
            </m:ctrlPr>
          </m:sup>
        </m:sSup>
      </m:oMath>
      <w:r>
        <w:rPr>
          <w:rFonts w:ascii="Cambria Math" w:hAnsi="Cambria Math"/>
          <w:i w:val="0"/>
        </w:rPr>
        <w:t xml:space="preserve"> </w:t>
      </w:r>
      <w:r>
        <w:rPr>
          <w:rFonts w:hint="eastAsia" w:ascii="Cambria Math" w:hAnsi="Cambria Math"/>
          <w:i w:val="0"/>
          <w:lang w:val="en-US" w:eastAsia="zh-Hans"/>
        </w:rPr>
        <w:t>计算得到的水平和垂直方向的深度一致性矩阵。在</w:t>
      </w:r>
      <w:r>
        <w:rPr>
          <w:rFonts w:hint="default" w:ascii="Cambria Math" w:hAnsi="Cambria Math"/>
          <w:i w:val="0"/>
          <w:lang w:eastAsia="zh-Hans"/>
        </w:rPr>
        <w:t xml:space="preserve"> </w:t>
      </w:r>
      <m:oMath>
        <m:sSubSup>
          <m:sSubSupPr>
            <m:ctrlPr>
              <w:rPr>
                <w:rFonts w:ascii="Cambria Math" w:hAnsi="Cambria Math"/>
                <w:i/>
              </w:rPr>
            </m:ctrlPr>
          </m:sSubSupPr>
          <m:e>
            <m:r>
              <w:rPr>
                <w:rFonts w:ascii="Cambria Math" w:hAnsi="Cambria Math"/>
                <w:lang w:val="en-US"/>
              </w:rPr>
              <m:t>D</m:t>
            </m:r>
            <m:ctrlPr>
              <w:rPr>
                <w:rFonts w:ascii="Cambria Math" w:hAnsi="Cambria Math"/>
                <w:i/>
              </w:rPr>
            </m:ctrlPr>
          </m:e>
          <m:sub>
            <m:r>
              <w:rPr>
                <w:rFonts w:ascii="Cambria Math" w:hAnsi="Cambria Math"/>
                <w:lang w:val="en-US"/>
              </w:rPr>
              <m:t>ℎor</m:t>
            </m:r>
            <m:ctrlPr>
              <w:rPr>
                <w:rFonts w:ascii="Cambria Math" w:hAnsi="Cambria Math"/>
                <w:i/>
              </w:rPr>
            </m:ctrlPr>
          </m:sub>
          <m:sup>
            <m:r>
              <w:rPr>
                <w:rFonts w:ascii="Cambria Math" w:hAnsi="Cambria Math"/>
                <w:lang w:val="en-US"/>
              </w:rPr>
              <m:t>k</m:t>
            </m:r>
            <m:ctrlPr>
              <w:rPr>
                <w:rFonts w:ascii="Cambria Math" w:hAnsi="Cambria Math"/>
                <w:i/>
              </w:rPr>
            </m:ctrlPr>
          </m:sup>
        </m:sSubSup>
        <m:r>
          <w:rPr>
            <w:rFonts w:ascii="Cambria Math" w:hAnsi="Cambria Math"/>
            <w:lang w:val="en-US"/>
          </w:rPr>
          <m:t xml:space="preserve"> (UX(V−1))和 </m:t>
        </m:r>
        <m:sSubSup>
          <m:sSubSupPr>
            <m:ctrlPr>
              <w:rPr>
                <w:rFonts w:ascii="Cambria Math" w:hAnsi="Cambria Math"/>
                <w:i/>
                <w:lang w:val="en-US"/>
              </w:rPr>
            </m:ctrlPr>
          </m:sSubSupPr>
          <m:e>
            <m:r>
              <w:rPr>
                <w:rFonts w:ascii="Cambria Math" w:hAnsi="Cambria Math"/>
                <w:lang w:val="en-US"/>
              </w:rPr>
              <m:t>D</m:t>
            </m:r>
            <m:ctrlPr>
              <w:rPr>
                <w:rFonts w:ascii="Cambria Math" w:hAnsi="Cambria Math"/>
                <w:i/>
                <w:lang w:val="en-US"/>
              </w:rPr>
            </m:ctrlPr>
          </m:e>
          <m:sub>
            <m:r>
              <w:rPr>
                <w:rFonts w:ascii="Cambria Math" w:hAnsi="Cambria Math"/>
                <w:lang w:val="en-US"/>
              </w:rPr>
              <m:t>ver</m:t>
            </m:r>
            <m:ctrlPr>
              <w:rPr>
                <w:rFonts w:ascii="Cambria Math" w:hAnsi="Cambria Math"/>
                <w:i/>
                <w:lang w:val="en-US"/>
              </w:rPr>
            </m:ctrlPr>
          </m:sub>
          <m:sup>
            <m:r>
              <w:rPr>
                <w:rFonts w:ascii="Cambria Math" w:hAnsi="Cambria Math"/>
                <w:lang w:val="en-US"/>
              </w:rPr>
              <m:t>k</m:t>
            </m:r>
            <m:ctrlPr>
              <w:rPr>
                <w:rFonts w:ascii="Cambria Math" w:hAnsi="Cambria Math"/>
                <w:i/>
                <w:lang w:val="en-US"/>
              </w:rPr>
            </m:ctrlPr>
          </m:sup>
        </m:sSubSup>
      </m:oMath>
      <w:r>
        <w:rPr>
          <w:rFonts w:ascii="Cambria Math" w:hAnsi="Cambria Math"/>
          <w:i w:val="0"/>
        </w:rPr>
        <w:t xml:space="preserve">((V-1)XU) </w:t>
      </w:r>
      <w:r>
        <w:rPr>
          <w:rFonts w:hint="eastAsia" w:ascii="Cambria Math" w:hAnsi="Cambria Math"/>
          <w:i w:val="0"/>
          <w:lang w:val="en-US" w:eastAsia="zh-Hans"/>
        </w:rPr>
        <w:t>的每个元素表示相邻网格（水平方向或垂直方向）是否处于同一深度级别。</w:t>
      </w:r>
    </w:p>
    <w:p>
      <w:pPr>
        <w:numPr>
          <w:ilvl w:val="0"/>
          <w:numId w:val="4"/>
        </w:numPr>
        <w:jc w:val="both"/>
        <w:rPr>
          <w:rFonts w:hint="eastAsia" w:ascii="Songti SC Bold" w:hAnsi="Songti SC Bold" w:eastAsia="Songti SC Bold" w:cs="Songti SC Bold"/>
          <w:b/>
          <w:bCs/>
          <w:i w:val="0"/>
          <w:lang w:val="en-US" w:eastAsia="zh-Hans"/>
        </w:rPr>
      </w:pPr>
      <w:r>
        <w:rPr>
          <w:rFonts w:hint="eastAsia" w:ascii="Songti SC Bold" w:hAnsi="Songti SC Bold" w:eastAsia="Songti SC Bold" w:cs="Songti SC Bold"/>
          <w:b/>
          <w:bCs/>
          <w:i w:val="0"/>
          <w:lang w:val="en-US" w:eastAsia="zh-Hans"/>
        </w:rPr>
        <w:t>Objective Function.</w:t>
      </w:r>
    </w:p>
    <w:p>
      <w:pPr>
        <w:widowControl w:val="0"/>
        <w:numPr>
          <w:ilvl w:val="0"/>
          <w:numId w:val="0"/>
        </w:numPr>
        <w:ind w:firstLine="420" w:firstLineChars="0"/>
        <w:jc w:val="both"/>
        <w:rPr>
          <w:rFonts w:hint="eastAsia" w:ascii="Songti SC Bold" w:hAnsi="Songti SC Bold" w:eastAsia="Songti SC Bold" w:cs="Songti SC Bold"/>
          <w:b/>
          <w:bCs/>
          <w:i w:val="0"/>
          <w:lang w:val="en-US" w:eastAsia="zh-Hans"/>
        </w:rPr>
      </w:pPr>
      <w:r>
        <w:rPr>
          <w:rFonts w:hint="eastAsia" w:ascii="Songti SC" w:hAnsi="Songti SC" w:eastAsia="Songti SC" w:cs="Songti SC"/>
          <w:b w:val="0"/>
          <w:bCs w:val="0"/>
          <w:i w:val="0"/>
          <w:lang w:val="en-US" w:eastAsia="zh-Hans"/>
        </w:rPr>
        <w:t>同时考虑内容对齐项和形状保留项，我们得出网络的目标函数：</w:t>
      </w:r>
    </w:p>
    <w:p>
      <w:pPr>
        <w:widowControl w:val="0"/>
        <w:numPr>
          <w:ilvl w:val="0"/>
          <w:numId w:val="0"/>
        </w:numPr>
        <w:jc w:val="center"/>
        <w:rPr>
          <w:rFonts w:hint="eastAsia" w:ascii="Songti SC Bold" w:hAnsi="Songti SC Bold" w:eastAsia="Songti SC Bold" w:cs="Songti SC Bold"/>
          <w:b/>
          <w:bCs/>
          <w:i w:val="0"/>
          <w:lang w:val="en-US" w:eastAsia="zh-Hans"/>
        </w:rPr>
      </w:pPr>
      <w:r>
        <w:drawing>
          <wp:inline distT="0" distB="0" distL="114300" distR="114300">
            <wp:extent cx="2620645" cy="323850"/>
            <wp:effectExtent l="0" t="0" r="20955" b="635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1"/>
                    <a:stretch>
                      <a:fillRect/>
                    </a:stretch>
                  </pic:blipFill>
                  <pic:spPr>
                    <a:xfrm>
                      <a:off x="0" y="0"/>
                      <a:ext cx="2620645" cy="323850"/>
                    </a:xfrm>
                    <a:prstGeom prst="rect">
                      <a:avLst/>
                    </a:prstGeom>
                    <a:noFill/>
                    <a:ln w="9525">
                      <a:noFill/>
                    </a:ln>
                  </pic:spPr>
                </pic:pic>
              </a:graphicData>
            </a:graphic>
          </wp:inline>
        </w:drawing>
      </w:r>
    </w:p>
    <w:p>
      <w:pPr>
        <w:jc w:val="both"/>
        <w:rPr>
          <w:rFonts w:hint="eastAsia" w:ascii="Cambria Math" w:hAnsi="Cambria Math"/>
          <w:i w:val="0"/>
          <w:lang w:val="en-US" w:eastAsia="zh-Hans"/>
        </w:rPr>
      </w:pPr>
      <w:r>
        <w:rPr>
          <w:rFonts w:hint="eastAsia" w:ascii="Cambria Math" w:hAnsi="Cambria Math"/>
          <w:i w:val="0"/>
          <w:lang w:val="en-US" w:eastAsia="zh-Hans"/>
        </w:rPr>
        <w:t>其中</w:t>
      </w:r>
      <m:oMath>
        <m:r>
          <m:rPr>
            <m:sty m:val="p"/>
          </m:rPr>
          <w:rPr>
            <w:rFonts w:ascii="Cambria Math" w:hAnsi="Cambria Math"/>
            <w:lang w:val="en-US"/>
          </w:rPr>
          <m:t>λ</m:t>
        </m:r>
      </m:oMath>
      <w:r>
        <w:rPr>
          <w:rFonts w:ascii="Cambria Math" w:hAnsi="Cambria Math"/>
          <w:i w:val="0"/>
        </w:rPr>
        <w:t xml:space="preserve"> </w:t>
      </w:r>
      <w:r>
        <w:rPr>
          <w:rFonts w:hint="eastAsia" w:ascii="Cambria Math" w:hAnsi="Cambria Math"/>
          <w:i w:val="0"/>
          <w:lang w:val="en-US" w:eastAsia="zh-Hans"/>
        </w:rPr>
        <w:t>和</w:t>
      </w:r>
      <w:r>
        <w:rPr>
          <w:rFonts w:hint="default" w:ascii="Cambria Math" w:hAnsi="Cambria Math"/>
          <w:i w:val="0"/>
          <w:lang w:eastAsia="zh-Hans"/>
        </w:rPr>
        <w:t xml:space="preserve"> </w:t>
      </w:r>
      <m:oMath>
        <m:r>
          <m:rPr>
            <m:sty m:val="p"/>
          </m:rPr>
          <w:rPr>
            <w:rFonts w:ascii="Cambria Math" w:hAnsi="Cambria Math"/>
          </w:rPr>
          <m:t>μ</m:t>
        </m:r>
      </m:oMath>
      <w:r>
        <w:rPr>
          <w:rFonts w:ascii="Cambria Math" w:hAnsi="Cambria Math"/>
          <w:i w:val="0"/>
        </w:rPr>
        <w:t xml:space="preserve"> </w:t>
      </w:r>
      <w:r>
        <w:rPr>
          <w:rFonts w:hint="eastAsia" w:ascii="Cambria Math" w:hAnsi="Cambria Math"/>
          <w:i w:val="0"/>
          <w:lang w:val="en-US" w:eastAsia="zh-Hans"/>
        </w:rPr>
        <w:t>分别表示两个损失的权重。</w:t>
      </w:r>
    </w:p>
    <w:p>
      <w:pPr>
        <w:jc w:val="both"/>
        <w:rPr>
          <w:rFonts w:hint="eastAsia" w:ascii="Cambria Math" w:hAnsi="Cambria Math"/>
          <w:i w:val="0"/>
          <w:lang w:val="en-US" w:eastAsia="zh-Hans"/>
        </w:rPr>
      </w:pPr>
    </w:p>
    <w:p>
      <w:pPr>
        <w:pStyle w:val="3"/>
        <w:numPr>
          <w:ilvl w:val="0"/>
          <w:numId w:val="5"/>
        </w:numPr>
        <w:bidi w:val="0"/>
        <w:rPr>
          <w:rFonts w:hint="eastAsia" w:ascii="Cambria Math" w:hAnsi="Cambria Math"/>
          <w:i w:val="0"/>
          <w:lang w:val="en-US" w:eastAsia="zh-Hans"/>
        </w:rPr>
      </w:pPr>
      <w:r>
        <w:rPr>
          <w:rFonts w:hint="eastAsia" w:ascii="Cambria Math" w:hAnsi="Cambria Math"/>
          <w:i w:val="0"/>
          <w:lang w:val="en-US" w:eastAsia="zh-Hans"/>
        </w:rPr>
        <w:t>实验结果</w:t>
      </w:r>
    </w:p>
    <w:p>
      <w:pPr>
        <w:pStyle w:val="4"/>
        <w:bidi w:val="0"/>
        <w:rPr>
          <w:rFonts w:hint="eastAsia"/>
          <w:lang w:val="en-US" w:eastAsia="zh-Hans"/>
        </w:rPr>
      </w:pPr>
      <w:r>
        <w:rPr>
          <w:rFonts w:hint="default"/>
          <w:lang w:eastAsia="zh-Hans"/>
        </w:rPr>
        <w:t xml:space="preserve">4.1 </w:t>
      </w:r>
      <w:r>
        <w:rPr>
          <w:rFonts w:hint="eastAsia"/>
          <w:lang w:val="en-US" w:eastAsia="zh-Hans"/>
        </w:rPr>
        <w:t>数据集和实现细节</w:t>
      </w:r>
    </w:p>
    <w:p>
      <w:pPr>
        <w:ind w:firstLine="420" w:firstLineChars="0"/>
        <w:rPr>
          <w:rFonts w:hint="eastAsia"/>
          <w:lang w:eastAsia="zh-Hans"/>
        </w:rPr>
      </w:pPr>
      <w:r>
        <w:rPr>
          <w:rFonts w:hint="eastAsia"/>
          <w:b/>
          <w:bCs/>
          <w:lang w:eastAsia="zh-Hans"/>
        </w:rPr>
        <w:t>数据集</w:t>
      </w:r>
      <w:r>
        <w:rPr>
          <w:rFonts w:hint="eastAsia"/>
          <w:lang w:eastAsia="zh-Hans"/>
        </w:rPr>
        <w:t>。我们在两个公共数据集中验证了所提议网络的性能。第一个是合成基准数据集，称为 Warped MS-COCO [16]。该数据集中的样本是没有视差的图像对，因此可以使用单个单应性将目标图像与参考图像完美对齐。第二个数据集是在无监督深度图像拼接工作 [20] 中提出的真实数据集，其中 10,440 个图像对用于训练，1,106 个图像对用于测试。该数据集称为 UDIS-D，由不同的重叠率、不同程度的视差和可变场景组成，例如室内、室外、夜间、黑暗、雪地和缩放。</w:t>
      </w:r>
    </w:p>
    <w:p>
      <w:pPr>
        <w:ind w:firstLine="420" w:firstLineChars="0"/>
        <w:rPr>
          <w:rFonts w:hint="eastAsia"/>
          <w:lang w:eastAsia="zh-Hans"/>
        </w:rPr>
      </w:pPr>
      <w:r>
        <w:rPr>
          <w:rFonts w:hint="eastAsia"/>
          <w:b/>
          <w:bCs/>
          <w:lang w:val="en-US" w:eastAsia="zh-Hans"/>
        </w:rPr>
        <w:t>实现</w:t>
      </w:r>
      <w:r>
        <w:rPr>
          <w:rFonts w:hint="eastAsia"/>
          <w:b/>
          <w:bCs/>
          <w:lang w:eastAsia="zh-Hans"/>
        </w:rPr>
        <w:t>细节</w:t>
      </w:r>
      <w:r>
        <w:rPr>
          <w:rFonts w:hint="eastAsia"/>
          <w:lang w:eastAsia="zh-Hans"/>
        </w:rPr>
        <w:t xml:space="preserve">。我们的网络使用 Adam [37] 优化器进行训练，该优化器具有指数衰减的学习率，初始化为 </w:t>
      </w:r>
      <m:oMath>
        <m:sSup>
          <m:sSupPr>
            <m:ctrlPr>
              <w:rPr>
                <w:rFonts w:ascii="Cambria Math" w:hAnsi="Cambria Math"/>
                <w:i/>
              </w:rPr>
            </m:ctrlPr>
          </m:sSupPr>
          <m:e>
            <m:r>
              <w:rPr>
                <w:rFonts w:ascii="Cambria Math" w:hAnsi="Cambria Math"/>
                <w:lang w:val="en-US"/>
              </w:rPr>
              <m:t>10</m:t>
            </m:r>
            <m:ctrlPr>
              <w:rPr>
                <w:rFonts w:ascii="Cambria Math" w:hAnsi="Cambria Math"/>
                <w:i/>
              </w:rPr>
            </m:ctrlPr>
          </m:e>
          <m:sup>
            <m:r>
              <w:rPr>
                <w:rFonts w:ascii="Cambria Math" w:hAnsi="Cambria Math"/>
                <w:lang w:val="en-US"/>
              </w:rPr>
              <m:t>−4</m:t>
            </m:r>
            <m:ctrlPr>
              <w:rPr>
                <w:rFonts w:ascii="Cambria Math" w:hAnsi="Cambria Math"/>
                <w:i/>
              </w:rPr>
            </m:ctrlPr>
          </m:sup>
        </m:sSup>
      </m:oMath>
      <w:r>
        <w:rPr>
          <w:rFonts w:hint="eastAsia"/>
          <w:lang w:eastAsia="zh-Hans"/>
        </w:rPr>
        <w:t xml:space="preserve"> 进行 500k 次迭代。批量大小设置为 4，我们首先训练网络进行 300k 次迭代，其中 λ 和 μ 分别设置为 1 和 0。对于剩余的 200k 次迭代，我们将 λ 和 μ 设置为 1 和 10。并且 </w:t>
      </w:r>
      <m:oMath>
        <m:sSub>
          <m:sSubPr>
            <m:ctrlPr>
              <w:rPr>
                <w:rFonts w:ascii="Cambria Math" w:hAnsi="Cambria Math"/>
                <w:i/>
              </w:rPr>
            </m:ctrlPr>
          </m:sSubPr>
          <m:e>
            <m:r>
              <w:rPr>
                <w:rFonts w:ascii="Cambria Math" w:hAnsi="Cambria Math"/>
                <w:lang w:val="en-US"/>
              </w:rPr>
              <m:t>w</m:t>
            </m:r>
            <m:ctrlPr>
              <w:rPr>
                <w:rFonts w:ascii="Cambria Math" w:hAnsi="Cambria Math"/>
                <w:i/>
              </w:rPr>
            </m:ctrlPr>
          </m:e>
          <m:sub>
            <m:r>
              <w:rPr>
                <w:rFonts w:ascii="Cambria Math" w:hAnsi="Cambria Math"/>
                <w:lang w:val="en-US"/>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lang w:val="en-US"/>
              </w:rPr>
              <m:t>w</m:t>
            </m:r>
            <m:ctrlPr>
              <w:rPr>
                <w:rFonts w:ascii="Cambria Math" w:hAnsi="Cambria Math"/>
                <w:i/>
              </w:rPr>
            </m:ctrlPr>
          </m:e>
          <m:sub>
            <m:r>
              <w:rPr>
                <w:rFonts w:ascii="Cambria Math" w:hAnsi="Cambria Math"/>
                <w:lang w:val="en-US"/>
              </w:rPr>
              <m:t>2</m:t>
            </m:r>
            <m:ctrlPr>
              <w:rPr>
                <w:rFonts w:ascii="Cambria Math" w:hAnsi="Cambria Math"/>
                <w:i/>
              </w:rPr>
            </m:ctrlPr>
          </m:sub>
        </m:sSub>
      </m:oMath>
      <w:r>
        <w:rPr>
          <w:rFonts w:hint="eastAsia" w:ascii="Cambria Math" w:hAnsi="Cambria Math"/>
          <w:i w:val="0"/>
          <w:lang w:eastAsia="zh-Hans"/>
        </w:rPr>
        <w:t>，</w:t>
      </w:r>
      <m:oMath>
        <m:sSub>
          <m:sSubPr>
            <m:ctrlPr>
              <w:rPr>
                <w:rFonts w:ascii="Cambria Math" w:hAnsi="Cambria Math"/>
                <w:i/>
              </w:rPr>
            </m:ctrlPr>
          </m:sSubPr>
          <m:e>
            <m:r>
              <w:rPr>
                <w:rFonts w:ascii="Cambria Math" w:hAnsi="Cambria Math"/>
                <w:lang w:val="en-US"/>
              </w:rPr>
              <m:t>w</m:t>
            </m:r>
            <m:ctrlPr>
              <w:rPr>
                <w:rFonts w:ascii="Cambria Math" w:hAnsi="Cambria Math"/>
                <w:i/>
              </w:rPr>
            </m:ctrlPr>
          </m:e>
          <m:sub>
            <m:r>
              <w:rPr>
                <w:rFonts w:ascii="Cambria Math" w:hAnsi="Cambria Math"/>
                <w:lang w:val="en-US"/>
              </w:rPr>
              <m:t>3</m:t>
            </m:r>
            <m:ctrlPr>
              <w:rPr>
                <w:rFonts w:ascii="Cambria Math" w:hAnsi="Cambria Math"/>
                <w:i/>
              </w:rPr>
            </m:ctrlPr>
          </m:sub>
        </m:sSub>
      </m:oMath>
      <w:r>
        <w:rPr>
          <w:rFonts w:hint="eastAsia"/>
          <w:lang w:eastAsia="zh-Hans"/>
        </w:rPr>
        <w:t xml:space="preserve"> 和 α 被指定为 1、4、16 和 10。我们使用 RELU 作为所有卷积层的激活函数，除了回归网络的最后一层不采用激活函数。该实现基于 TensorFlow，网络在具有 NVIDIA RTX 2080 Ti 的单个 GPU 上执行。对齐512×512分辨率的图像大约需要96ms。</w:t>
      </w:r>
    </w:p>
    <w:p>
      <w:pPr>
        <w:rPr>
          <w:rFonts w:hint="eastAsia"/>
          <w:lang w:eastAsia="zh-Hans"/>
        </w:rPr>
      </w:pPr>
    </w:p>
    <w:p>
      <w:pPr>
        <w:pStyle w:val="4"/>
        <w:bidi w:val="0"/>
        <w:rPr>
          <w:rFonts w:hint="eastAsia"/>
          <w:lang w:val="en-US" w:eastAsia="zh-Hans"/>
        </w:rPr>
      </w:pPr>
      <w:r>
        <w:rPr>
          <w:rFonts w:hint="default"/>
          <w:lang w:eastAsia="zh-Hans"/>
        </w:rPr>
        <w:t xml:space="preserve">4.2 </w:t>
      </w:r>
      <w:r>
        <w:rPr>
          <w:rFonts w:hint="eastAsia"/>
          <w:lang w:val="en-US" w:eastAsia="zh-Hans"/>
        </w:rPr>
        <w:t>在合成基准数据集的比较</w:t>
      </w:r>
    </w:p>
    <w:p>
      <w:pPr>
        <w:ind w:firstLine="420" w:firstLineChars="0"/>
        <w:rPr>
          <w:rFonts w:hint="eastAsia"/>
          <w:lang w:eastAsia="zh-Hans"/>
        </w:rPr>
      </w:pPr>
      <w:r>
        <w:rPr>
          <w:rFonts w:hint="eastAsia"/>
          <w:lang w:eastAsia="zh-Hans"/>
        </w:rPr>
        <w:t>由于 Warped MS-COCO 是一个没有视差的合成数据集，我们只将我们的解决方案与其他单应性解决方案进行比较。此外，为了公平，我们修改了回归网络的第三层金字塔来预测单个单应性而不是多单应性。由于</w:t>
      </w:r>
      <w:r>
        <w:rPr>
          <w:rFonts w:hint="default"/>
          <w:lang w:eastAsia="zh-Hans"/>
        </w:rPr>
        <w:t>GT</w:t>
      </w:r>
      <w:r>
        <w:rPr>
          <w:rFonts w:hint="eastAsia"/>
          <w:lang w:eastAsia="zh-Hans"/>
        </w:rPr>
        <w:t>的可用性，我们以有监督的方式训练我们的网络。</w:t>
      </w:r>
    </w:p>
    <w:p>
      <w:pPr>
        <w:ind w:firstLine="420" w:firstLineChars="0"/>
        <w:rPr>
          <w:rFonts w:hint="eastAsia"/>
          <w:lang w:eastAsia="zh-Hans"/>
        </w:rPr>
      </w:pPr>
      <w:r>
        <w:rPr>
          <w:rFonts w:hint="eastAsia"/>
          <w:lang w:eastAsia="zh-Hans"/>
        </w:rPr>
        <w:t>我们首先将我们的方法与传统的基于特征的解决方案进行比较。如表 II 所示，我们选择了各种特征描述符，例如SIFT[9]、ORB [10]、BRISK [11] 和 SOSNet [12]，以及不同的异常值拒绝算法，例如RANSAC [13]、MAGSAC [14]、MAGSAC++ [15]，组成 12 种不同的解决方案。在这些特征描述符中，采用 SOSNet 将 SIFT 的局部描述符替换为深度学习特征。</w:t>
      </w:r>
    </w:p>
    <w:p>
      <w:pPr>
        <w:ind w:firstLine="420" w:firstLineChars="0"/>
        <w:jc w:val="center"/>
        <w:rPr>
          <w:rFonts w:hint="eastAsia"/>
          <w:lang w:eastAsia="zh-Hans"/>
        </w:rPr>
      </w:pPr>
      <w:r>
        <w:drawing>
          <wp:inline distT="0" distB="0" distL="114300" distR="114300">
            <wp:extent cx="2124075" cy="2008505"/>
            <wp:effectExtent l="0" t="0" r="9525" b="2349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2"/>
                    <a:stretch>
                      <a:fillRect/>
                    </a:stretch>
                  </pic:blipFill>
                  <pic:spPr>
                    <a:xfrm>
                      <a:off x="0" y="0"/>
                      <a:ext cx="2124075" cy="2008505"/>
                    </a:xfrm>
                    <a:prstGeom prst="rect">
                      <a:avLst/>
                    </a:prstGeom>
                    <a:noFill/>
                    <a:ln w="9525">
                      <a:noFill/>
                    </a:ln>
                  </pic:spPr>
                </pic:pic>
              </a:graphicData>
            </a:graphic>
          </wp:inline>
        </w:drawing>
      </w:r>
    </w:p>
    <w:p>
      <w:pPr>
        <w:ind w:firstLine="420" w:firstLineChars="0"/>
        <w:rPr>
          <w:rFonts w:hint="eastAsia"/>
          <w:lang w:eastAsia="zh-Hans"/>
        </w:rPr>
      </w:pPr>
      <w:r>
        <w:rPr>
          <w:rFonts w:hint="eastAsia"/>
          <w:lang w:eastAsia="zh-Hans"/>
        </w:rPr>
        <w:t>然后我们将我们的与基于深度学习的解决方案进行比较，例如DHN [16]、UDHN [17]、CA-DHN [18]、LB-DHN [19] 和 LB-UDHN [20]。包括我们在内的所有学习解决方案都在这个数据集中进行了训练。</w:t>
      </w:r>
    </w:p>
    <w:p>
      <w:pPr>
        <w:ind w:firstLine="420" w:firstLineChars="0"/>
        <w:rPr>
          <w:rFonts w:hint="eastAsia"/>
          <w:lang w:eastAsia="zh-Hans"/>
        </w:rPr>
      </w:pPr>
      <w:r>
        <w:rPr>
          <w:rFonts w:hint="eastAsia"/>
          <w:lang w:eastAsia="zh-Hans"/>
        </w:rPr>
        <w:t xml:space="preserve">我们采用来自 [17]、[20] 的 4-pt 单应 RMSE 作为评估上述所有解决方案的指标。形式上，我们根据性能将测试结果分为 3 个级别——简单（top 0-30%）、中等（top 30-60%）和hard（top 60-100%）。 </w:t>
      </w:r>
      <m:oMath>
        <m:sSub>
          <m:sSubPr>
            <m:ctrlPr>
              <w:rPr>
                <w:rFonts w:ascii="Cambria Math" w:hAnsi="Cambria Math"/>
                <w:i/>
              </w:rPr>
            </m:ctrlPr>
          </m:sSubPr>
          <m:e>
            <m:r>
              <w:rPr>
                <w:rFonts w:ascii="Cambria Math" w:hAnsi="Cambria Math"/>
                <w:lang w:val="en-US"/>
              </w:rPr>
              <m:t>I</m:t>
            </m:r>
            <m:ctrlPr>
              <w:rPr>
                <w:rFonts w:ascii="Cambria Math" w:hAnsi="Cambria Math"/>
                <w:i/>
              </w:rPr>
            </m:ctrlPr>
          </m:e>
          <m:sub>
            <m:r>
              <w:rPr>
                <w:rFonts w:ascii="Cambria Math" w:hAnsi="Cambria Math"/>
                <w:lang w:val="en-US"/>
              </w:rPr>
              <m:t>3x3</m:t>
            </m:r>
            <m:ctrlPr>
              <w:rPr>
                <w:rFonts w:ascii="Cambria Math" w:hAnsi="Cambria Math"/>
                <w:i/>
              </w:rPr>
            </m:ctrlPr>
          </m:sub>
        </m:sSub>
      </m:oMath>
      <w:r>
        <w:rPr>
          <w:rFonts w:ascii="Cambria Math" w:hAnsi="Cambria Math"/>
          <w:i w:val="0"/>
        </w:rPr>
        <w:t xml:space="preserve"> </w:t>
      </w:r>
      <w:r>
        <w:rPr>
          <w:rFonts w:hint="eastAsia"/>
          <w:lang w:eastAsia="zh-Hans"/>
        </w:rPr>
        <w:t>将 3×3 单位矩阵作为参考的“无扭曲”单应性。</w:t>
      </w:r>
    </w:p>
    <w:p>
      <w:pPr>
        <w:ind w:firstLine="420" w:firstLineChars="0"/>
        <w:rPr>
          <w:rFonts w:hint="eastAsia"/>
          <w:lang w:eastAsia="zh-Hans"/>
        </w:rPr>
      </w:pPr>
      <w:r>
        <w:rPr>
          <w:rFonts w:hint="eastAsia"/>
          <w:lang w:eastAsia="zh-Hans"/>
        </w:rPr>
        <w:t>结果如表 2 所示，其中 F 表示该解决方案的性能比</w:t>
      </w:r>
      <w:r>
        <w:rPr>
          <w:rFonts w:hint="default"/>
          <w:lang w:eastAsia="zh-Hans"/>
        </w:rPr>
        <w:t xml:space="preserve"> </w:t>
      </w:r>
      <m:oMath>
        <m:sSub>
          <m:sSubPr>
            <m:ctrlPr>
              <w:rPr>
                <w:rFonts w:ascii="Cambria Math" w:hAnsi="Cambria Math"/>
                <w:i/>
              </w:rPr>
            </m:ctrlPr>
          </m:sSubPr>
          <m:e>
            <m:r>
              <w:rPr>
                <w:rFonts w:ascii="Cambria Math" w:hAnsi="Cambria Math"/>
                <w:lang w:val="en-US"/>
              </w:rPr>
              <m:t>I</m:t>
            </m:r>
            <m:ctrlPr>
              <w:rPr>
                <w:rFonts w:ascii="Cambria Math" w:hAnsi="Cambria Math"/>
                <w:i/>
              </w:rPr>
            </m:ctrlPr>
          </m:e>
          <m:sub>
            <m:r>
              <w:rPr>
                <w:rFonts w:ascii="Cambria Math" w:hAnsi="Cambria Math"/>
                <w:lang w:val="en-US"/>
              </w:rPr>
              <m:t>3x3</m:t>
            </m:r>
            <m:ctrlPr>
              <w:rPr>
                <w:rFonts w:ascii="Cambria Math" w:hAnsi="Cambria Math"/>
                <w:i/>
              </w:rPr>
            </m:ctrlPr>
          </m:sub>
        </m:sSub>
      </m:oMath>
      <w:r>
        <w:rPr>
          <w:rFonts w:ascii="Cambria Math" w:hAnsi="Cambria Math"/>
          <w:i w:val="0"/>
        </w:rPr>
        <w:t xml:space="preserve">  </w:t>
      </w:r>
      <w:r>
        <w:rPr>
          <w:rFonts w:hint="eastAsia"/>
          <w:lang w:eastAsia="zh-Hans"/>
        </w:rPr>
        <w:t>差。 从该表中观察，很明显可以得出以下结论：</w:t>
      </w:r>
    </w:p>
    <w:p>
      <w:pPr>
        <w:ind w:firstLine="420" w:firstLineChars="0"/>
        <w:rPr>
          <w:rFonts w:hint="eastAsia"/>
          <w:lang w:eastAsia="zh-Hans"/>
        </w:rPr>
      </w:pPr>
      <w:r>
        <w:rPr>
          <w:rFonts w:hint="eastAsia"/>
          <w:lang w:eastAsia="zh-Hans"/>
        </w:rPr>
        <w:t>(1) 我们的网络在所有情况下都优于其他解决方案，包括传统和深度学习算法（“简单”、“中等”和“困难”）。</w:t>
      </w:r>
    </w:p>
    <w:p>
      <w:pPr>
        <w:ind w:firstLine="420" w:firstLineChars="0"/>
        <w:rPr>
          <w:rFonts w:hint="eastAsia"/>
          <w:lang w:eastAsia="zh-Hans"/>
        </w:rPr>
      </w:pPr>
      <w:r>
        <w:rPr>
          <w:rFonts w:hint="eastAsia"/>
          <w:lang w:eastAsia="zh-Hans"/>
        </w:rPr>
        <w:t>(2) 深度学习解决方案更稳健，因为它们在“硬”列中优于传统解决方案。这一优势得益于 CNN 强大的特征提取能力。</w:t>
      </w:r>
    </w:p>
    <w:p>
      <w:pPr>
        <w:ind w:firstLine="420" w:firstLineChars="0"/>
        <w:rPr>
          <w:rFonts w:hint="eastAsia"/>
          <w:lang w:eastAsia="zh-Hans"/>
        </w:rPr>
      </w:pPr>
      <w:r>
        <w:rPr>
          <w:rFonts w:hint="eastAsia"/>
          <w:lang w:eastAsia="zh-Hans"/>
        </w:rPr>
        <w:t>在实验中，我们没有将我们的与[30]、[38]进行比较，因为它们本质上是模板匹配算法。 具体来说，他们将在这些方法中将一个大的参考图像和一个小的模板图像作为输入，其中输入之间的重叠率可以是 100%。 相比之下，这些比较方法和我们的方法处理重叠率相对较低的输入。</w:t>
      </w:r>
    </w:p>
    <w:p>
      <w:pPr>
        <w:rPr>
          <w:rFonts w:hint="eastAsia"/>
          <w:lang w:val="en-US" w:eastAsia="zh-Hans"/>
        </w:rPr>
      </w:pPr>
    </w:p>
    <w:p>
      <w:pPr>
        <w:pStyle w:val="4"/>
        <w:bidi w:val="0"/>
        <w:rPr>
          <w:rFonts w:hint="eastAsia"/>
          <w:lang w:val="en-US" w:eastAsia="zh-Hans"/>
        </w:rPr>
      </w:pPr>
      <w:r>
        <w:rPr>
          <w:rFonts w:hint="default"/>
          <w:lang w:eastAsia="zh-Hans"/>
        </w:rPr>
        <w:t xml:space="preserve">4.3 </w:t>
      </w:r>
      <w:r>
        <w:rPr>
          <w:rFonts w:hint="eastAsia"/>
          <w:lang w:val="en-US" w:eastAsia="zh-Hans"/>
        </w:rPr>
        <w:t>在真实数据集的比较</w:t>
      </w:r>
    </w:p>
    <w:p>
      <w:pPr>
        <w:rPr>
          <w:rFonts w:hint="eastAsia"/>
          <w:b/>
          <w:bCs/>
          <w:lang w:val="en-US" w:eastAsia="zh-Hans"/>
        </w:rPr>
      </w:pPr>
      <w:r>
        <w:rPr>
          <w:rFonts w:hint="eastAsia"/>
          <w:b/>
          <w:bCs/>
          <w:lang w:val="en-US" w:eastAsia="zh-Hans"/>
        </w:rPr>
        <w:t>定量比较</w:t>
      </w:r>
    </w:p>
    <w:p>
      <w:pPr>
        <w:rPr>
          <w:rFonts w:hint="eastAsia"/>
          <w:b w:val="0"/>
          <w:bCs w:val="0"/>
          <w:lang w:val="en-US" w:eastAsia="zh-Hans"/>
        </w:rPr>
      </w:pPr>
    </w:p>
    <w:p>
      <w:pPr>
        <w:widowControl w:val="0"/>
        <w:numPr>
          <w:ilvl w:val="0"/>
          <w:numId w:val="0"/>
        </w:numPr>
        <w:ind w:firstLine="420" w:firstLineChars="0"/>
        <w:jc w:val="both"/>
        <w:rPr>
          <w:rFonts w:hint="eastAsia"/>
        </w:rPr>
      </w:pPr>
      <w:r>
        <w:rPr>
          <w:rFonts w:hint="eastAsia"/>
        </w:rPr>
        <w:t xml:space="preserve">包含丰富深度级别的真实世界图像对是在不同的相机基线下捕获的，这表明由于视差，它们无法使用单个单应性对齐。因此，在这个真实世界数据集（UDIS-D）中，我们添加了与多单应性解决方案的比较——APAP [2]、AANAP [21]、鲁棒 ELA [31]、SPW [32] 和 LCP[33] .由于我们网络中的网格是 8 × 8（我们的网络中采用 8×8 网格的原因将在第 </w:t>
      </w:r>
      <w:r>
        <w:rPr>
          <w:rFonts w:hint="default"/>
        </w:rPr>
        <w:t>4.5</w:t>
      </w:r>
      <w:r>
        <w:rPr>
          <w:rFonts w:hint="eastAsia"/>
        </w:rPr>
        <w:t xml:space="preserve"> 节中解释），将我们的网格与这些将网格设置为 8 × 8 的方法进行比较是公平的。为了进一步突出我们的性能，我们还将它们与设置为 100 × 100 的网格进行比较。</w:t>
      </w:r>
    </w:p>
    <w:p>
      <w:pPr>
        <w:widowControl w:val="0"/>
        <w:numPr>
          <w:ilvl w:val="0"/>
          <w:numId w:val="0"/>
        </w:numPr>
        <w:ind w:firstLine="420" w:firstLineChars="0"/>
        <w:jc w:val="both"/>
        <w:rPr>
          <w:rFonts w:hint="eastAsia"/>
        </w:rPr>
      </w:pPr>
      <w:r>
        <w:rPr>
          <w:rFonts w:hint="eastAsia"/>
        </w:rPr>
        <w:t>此外，我们在 UDIS-D 中以两种不同的分辨率进行实验，如表</w:t>
      </w:r>
      <w:r>
        <w:rPr>
          <w:rFonts w:hint="default"/>
        </w:rPr>
        <w:t>3</w:t>
      </w:r>
      <w:r>
        <w:rPr>
          <w:rFonts w:hint="eastAsia"/>
        </w:rPr>
        <w:t xml:space="preserve"> 所示。形式上，UDIS-D中图像的分辨率为512×512，我们将它们调整为128×128以获得低分辨率版本，原因有两个：</w:t>
      </w:r>
    </w:p>
    <w:p>
      <w:pPr>
        <w:widowControl w:val="0"/>
        <w:numPr>
          <w:ilvl w:val="0"/>
          <w:numId w:val="6"/>
        </w:numPr>
        <w:ind w:firstLine="420" w:firstLineChars="0"/>
        <w:jc w:val="both"/>
        <w:rPr>
          <w:rFonts w:hint="eastAsia"/>
        </w:rPr>
      </w:pPr>
      <w:r>
        <w:rPr>
          <w:rFonts w:hint="eastAsia"/>
        </w:rPr>
        <w:t xml:space="preserve">低分辨率图像可以模拟具有较少特征点的具有挑战性的场景。 </w:t>
      </w:r>
    </w:p>
    <w:p>
      <w:pPr>
        <w:widowControl w:val="0"/>
        <w:numPr>
          <w:ilvl w:val="0"/>
          <w:numId w:val="6"/>
        </w:numPr>
        <w:ind w:firstLine="420" w:firstLineChars="0"/>
        <w:jc w:val="both"/>
        <w:rPr>
          <w:rFonts w:hint="eastAsia"/>
        </w:rPr>
      </w:pPr>
      <w:bookmarkStart w:id="0" w:name="_GoBack"/>
      <w:bookmarkEnd w:id="0"/>
      <w:r>
        <w:rPr>
          <w:rFonts w:hint="eastAsia"/>
        </w:rPr>
        <w:t>由于全连接层的存在，大多数现有的深度学习解决方案只能在固定分辨率（128×128）下工作。</w:t>
      </w:r>
    </w:p>
    <w:p>
      <w:pPr>
        <w:widowControl w:val="0"/>
        <w:numPr>
          <w:ilvl w:val="0"/>
          <w:numId w:val="0"/>
        </w:numPr>
        <w:ind w:firstLine="420" w:firstLineChars="0"/>
        <w:jc w:val="both"/>
        <w:rPr>
          <w:rFonts w:hint="eastAsia"/>
        </w:rPr>
      </w:pPr>
      <w:r>
        <w:rPr>
          <w:rFonts w:hint="eastAsia"/>
        </w:rPr>
        <w:t>在 [20] 之后，我们使用 PSNR 和 SSIM 在重叠区域中评估性能，可以计算如下：</w:t>
      </w:r>
    </w:p>
    <w:p>
      <w:pPr>
        <w:widowControl w:val="0"/>
        <w:numPr>
          <w:ilvl w:val="0"/>
          <w:numId w:val="0"/>
        </w:numPr>
        <w:ind w:firstLine="420" w:firstLineChars="0"/>
        <w:jc w:val="center"/>
      </w:pPr>
      <w:r>
        <w:drawing>
          <wp:inline distT="0" distB="0" distL="114300" distR="114300">
            <wp:extent cx="2278380" cy="360045"/>
            <wp:effectExtent l="0" t="0" r="7620" b="2095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3"/>
                    <a:stretch>
                      <a:fillRect/>
                    </a:stretch>
                  </pic:blipFill>
                  <pic:spPr>
                    <a:xfrm>
                      <a:off x="0" y="0"/>
                      <a:ext cx="2278380" cy="360045"/>
                    </a:xfrm>
                    <a:prstGeom prst="rect">
                      <a:avLst/>
                    </a:prstGeom>
                    <a:noFill/>
                    <a:ln w="9525">
                      <a:noFill/>
                    </a:ln>
                  </pic:spPr>
                </pic:pic>
              </a:graphicData>
            </a:graphic>
          </wp:inline>
        </w:drawing>
      </w:r>
    </w:p>
    <w:p>
      <w:pPr>
        <w:widowControl w:val="0"/>
        <w:numPr>
          <w:ilvl w:val="0"/>
          <w:numId w:val="0"/>
        </w:numPr>
        <w:ind w:firstLine="420" w:firstLineChars="0"/>
        <w:jc w:val="both"/>
        <w:rPr>
          <w:rFonts w:hint="eastAsia" w:eastAsiaTheme="minorEastAsia"/>
          <w:lang w:val="en-US" w:eastAsia="zh-Hans"/>
        </w:rPr>
      </w:pPr>
      <w:r>
        <w:rPr>
          <w:rFonts w:hint="eastAsia"/>
          <w:lang w:val="en-US" w:eastAsia="zh-Hans"/>
        </w:rPr>
        <w:t>其中</w:t>
      </w:r>
      <w:r>
        <w:rPr>
          <w:rFonts w:hint="default"/>
          <w:lang w:eastAsia="zh-Hans"/>
        </w:rPr>
        <w:t xml:space="preserve"> PSNR </w:t>
      </w:r>
      <w:r>
        <w:rPr>
          <w:rFonts w:hint="eastAsia"/>
          <w:lang w:val="en-US" w:eastAsia="zh-Hans"/>
        </w:rPr>
        <w:t>和</w:t>
      </w:r>
      <w:r>
        <w:rPr>
          <w:rFonts w:hint="default"/>
          <w:lang w:eastAsia="zh-Hans"/>
        </w:rPr>
        <w:t xml:space="preserve"> SSIM </w:t>
      </w:r>
      <w:r>
        <w:rPr>
          <w:rFonts w:hint="eastAsia"/>
          <w:lang w:val="en-US" w:eastAsia="zh-Hans"/>
        </w:rPr>
        <w:t>分别表示对两张图片计算 P</w:t>
      </w:r>
      <w:r>
        <w:rPr>
          <w:rFonts w:hint="default"/>
          <w:lang w:eastAsia="zh-Hans"/>
        </w:rPr>
        <w:t>SNR</w:t>
      </w:r>
      <w:r>
        <w:rPr>
          <w:rFonts w:hint="eastAsia"/>
          <w:lang w:val="en-US" w:eastAsia="zh-Hans"/>
        </w:rPr>
        <w:t xml:space="preserve"> 和 S</w:t>
      </w:r>
      <w:r>
        <w:rPr>
          <w:rFonts w:hint="default"/>
          <w:lang w:eastAsia="zh-Hans"/>
        </w:rPr>
        <w:t>SIM</w:t>
      </w:r>
      <w:r>
        <w:rPr>
          <w:rFonts w:hint="eastAsia"/>
          <w:lang w:val="en-US" w:eastAsia="zh-Hans"/>
        </w:rPr>
        <w:t xml:space="preserve"> 的操作。</w:t>
      </w:r>
    </w:p>
    <w:p>
      <w:pPr>
        <w:widowControl w:val="0"/>
        <w:numPr>
          <w:ilvl w:val="0"/>
          <w:numId w:val="0"/>
        </w:numPr>
        <w:ind w:firstLine="420" w:firstLineChars="0"/>
        <w:jc w:val="center"/>
      </w:pPr>
      <w:r>
        <w:drawing>
          <wp:inline distT="0" distB="0" distL="114300" distR="114300">
            <wp:extent cx="3168015" cy="4283075"/>
            <wp:effectExtent l="0" t="0" r="6985" b="952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4"/>
                    <a:stretch>
                      <a:fillRect/>
                    </a:stretch>
                  </pic:blipFill>
                  <pic:spPr>
                    <a:xfrm>
                      <a:off x="0" y="0"/>
                      <a:ext cx="3168015" cy="428307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Hans"/>
        </w:rPr>
      </w:pPr>
      <w:r>
        <w:rPr>
          <w:rFonts w:hint="eastAsia"/>
          <w:lang w:val="en-US" w:eastAsia="zh-Hans"/>
        </w:rPr>
        <w:t>根据表 3，可以观察到：</w:t>
      </w:r>
    </w:p>
    <w:p>
      <w:pPr>
        <w:widowControl w:val="0"/>
        <w:numPr>
          <w:ilvl w:val="0"/>
          <w:numId w:val="0"/>
        </w:numPr>
        <w:ind w:firstLine="420" w:firstLineChars="0"/>
        <w:jc w:val="both"/>
        <w:rPr>
          <w:rFonts w:hint="eastAsia"/>
          <w:lang w:val="en-US" w:eastAsia="zh-Hans"/>
        </w:rPr>
      </w:pPr>
      <w:r>
        <w:rPr>
          <w:rFonts w:hint="eastAsia"/>
          <w:lang w:val="en-US" w:eastAsia="zh-Hans"/>
        </w:rPr>
        <w:t>(1) 我们的方法在不同分辨率（128×128 和 512×512）的每种情况下（“easy”、“moderate”和“hard”）都优于所有单应性估计方法。</w:t>
      </w:r>
    </w:p>
    <w:p>
      <w:pPr>
        <w:widowControl w:val="0"/>
        <w:numPr>
          <w:ilvl w:val="0"/>
          <w:numId w:val="0"/>
        </w:numPr>
        <w:ind w:firstLine="420" w:firstLineChars="0"/>
        <w:jc w:val="both"/>
        <w:rPr>
          <w:rFonts w:hint="eastAsia"/>
          <w:lang w:val="en-US" w:eastAsia="zh-Hans"/>
        </w:rPr>
      </w:pPr>
      <w:r>
        <w:rPr>
          <w:rFonts w:hint="eastAsia"/>
          <w:lang w:val="en-US" w:eastAsia="zh-Hans"/>
        </w:rPr>
        <w:t>(2)</w:t>
      </w:r>
      <w:r>
        <w:rPr>
          <w:rFonts w:hint="eastAsia"/>
          <w:b/>
          <w:bCs/>
          <w:lang w:val="en-US" w:eastAsia="zh-Hans"/>
        </w:rPr>
        <w:t>传统解决方案的性能随着分辨率的降低而下降</w:t>
      </w:r>
      <w:r>
        <w:rPr>
          <w:rFonts w:hint="eastAsia"/>
          <w:lang w:val="en-US" w:eastAsia="zh-Hans"/>
        </w:rPr>
        <w:t>，因为在低分辨率场景中特征检测的性能会下降。</w:t>
      </w:r>
    </w:p>
    <w:p>
      <w:pPr>
        <w:widowControl w:val="0"/>
        <w:numPr>
          <w:ilvl w:val="0"/>
          <w:numId w:val="0"/>
        </w:numPr>
        <w:ind w:firstLine="420" w:firstLineChars="0"/>
        <w:jc w:val="both"/>
        <w:rPr>
          <w:rFonts w:hint="eastAsia"/>
          <w:lang w:val="en-US" w:eastAsia="zh-Hans"/>
        </w:rPr>
      </w:pPr>
      <w:r>
        <w:rPr>
          <w:rFonts w:hint="eastAsia"/>
          <w:lang w:val="en-US" w:eastAsia="zh-Hans"/>
        </w:rPr>
        <w:t>(3) 大多数基于学习的单应性解决方案效果不佳，因为该数据集中</w:t>
      </w:r>
      <w:r>
        <w:rPr>
          <w:rFonts w:hint="eastAsia"/>
          <w:b/>
          <w:bCs/>
          <w:lang w:val="en-US" w:eastAsia="zh-Hans"/>
        </w:rPr>
        <w:t>图像对之间的重叠率很低。卷积层或成本量无法有效地学习远程相关性</w:t>
      </w:r>
      <w:r>
        <w:rPr>
          <w:rFonts w:hint="eastAsia"/>
          <w:lang w:val="en-US" w:eastAsia="zh-Hans"/>
        </w:rPr>
        <w:t>。</w:t>
      </w:r>
    </w:p>
    <w:p>
      <w:pPr>
        <w:widowControl w:val="0"/>
        <w:numPr>
          <w:ilvl w:val="0"/>
          <w:numId w:val="0"/>
        </w:numPr>
        <w:ind w:firstLine="420" w:firstLineChars="0"/>
        <w:jc w:val="both"/>
        <w:rPr>
          <w:rFonts w:hint="eastAsia"/>
          <w:lang w:val="en-US" w:eastAsia="zh-Hans"/>
        </w:rPr>
      </w:pPr>
      <w:r>
        <w:rPr>
          <w:rFonts w:hint="eastAsia"/>
          <w:lang w:val="en-US" w:eastAsia="zh-Hans"/>
        </w:rPr>
        <w:t>(4) 最新的传统多单应性解决方案（SPW 和 LCP）在 UDIS-D 中表现出不令人满意的性能。主要原因是它们引入了除点线对齐项之外的其他约束，例如失真项和线保留项，以</w:t>
      </w:r>
      <w:r>
        <w:rPr>
          <w:rFonts w:hint="eastAsia"/>
          <w:b/>
          <w:bCs/>
          <w:lang w:val="en-US" w:eastAsia="zh-Hans"/>
        </w:rPr>
        <w:t>牺牲对齐性能为代价来减少投影失真</w:t>
      </w:r>
      <w:r>
        <w:rPr>
          <w:rFonts w:hint="eastAsia"/>
          <w:lang w:val="en-US" w:eastAsia="zh-Hans"/>
        </w:rPr>
        <w:t>。同时，点线对齐并不能在每个场景中都很好地发挥作用，尤其是在匹配的点和线不足的情况下。</w:t>
      </w:r>
    </w:p>
    <w:p>
      <w:pPr>
        <w:widowControl w:val="0"/>
        <w:numPr>
          <w:ilvl w:val="0"/>
          <w:numId w:val="0"/>
        </w:numPr>
        <w:jc w:val="both"/>
        <w:rPr>
          <w:rFonts w:hint="eastAsia"/>
          <w:b/>
          <w:bCs/>
          <w:lang w:val="en-US" w:eastAsia="zh-Hans"/>
        </w:rPr>
      </w:pPr>
    </w:p>
    <w:p>
      <w:pPr>
        <w:widowControl w:val="0"/>
        <w:numPr>
          <w:ilvl w:val="0"/>
          <w:numId w:val="0"/>
        </w:numPr>
        <w:jc w:val="both"/>
        <w:rPr>
          <w:rFonts w:hint="eastAsia"/>
          <w:b/>
          <w:bCs/>
          <w:lang w:val="en-US" w:eastAsia="zh-Hans"/>
        </w:rPr>
      </w:pPr>
      <w:r>
        <w:rPr>
          <w:rFonts w:hint="eastAsia"/>
          <w:b/>
          <w:bCs/>
          <w:lang w:val="en-US" w:eastAsia="zh-Hans"/>
        </w:rPr>
        <w:t>定性比较</w:t>
      </w:r>
    </w:p>
    <w:p>
      <w:pPr>
        <w:widowControl w:val="0"/>
        <w:numPr>
          <w:ilvl w:val="0"/>
          <w:numId w:val="0"/>
        </w:numPr>
        <w:jc w:val="both"/>
        <w:rPr>
          <w:rFonts w:hint="eastAsia"/>
          <w:b w:val="0"/>
          <w:bCs w:val="0"/>
          <w:lang w:val="en-US" w:eastAsia="zh-Hans"/>
        </w:rPr>
      </w:pPr>
    </w:p>
    <w:p>
      <w:pPr>
        <w:widowControl w:val="0"/>
        <w:numPr>
          <w:ilvl w:val="0"/>
          <w:numId w:val="0"/>
        </w:numPr>
        <w:ind w:firstLine="420" w:firstLineChars="0"/>
        <w:jc w:val="both"/>
        <w:rPr>
          <w:rFonts w:hint="eastAsia"/>
        </w:rPr>
      </w:pPr>
      <w:r>
        <w:rPr>
          <w:rFonts w:hint="eastAsia"/>
        </w:rPr>
        <w:t>除了表 III，我们还在这个真实世界数据集的原始分辨率中提供了这些方法之间的定性比较。我们选择 SIFT 和 RANSAC 的组合作为传统单应性解决方案的代表作品，因为它在 UDIS-D 中实现了最佳对齐性能。此外，LB-UDHN 被选为基于深度学习的解决方案的代表作品，以获得最佳性能</w:t>
      </w:r>
      <w:r>
        <w:rPr>
          <w:rFonts w:hint="eastAsia"/>
          <w:lang w:eastAsia="zh-Hans"/>
        </w:rPr>
        <w:t>。</w:t>
      </w:r>
      <w:r>
        <w:rPr>
          <w:rFonts w:hint="eastAsia"/>
        </w:rPr>
        <w:t>为了将其应用于具有更高分辨率（512×512）的图像，我们将估计的单应矩阵乘以尺度变换矩阵以适应其他分辨率。至于多单应性解决方案，我们将网格设置为 100×100 来展示它们的结果。图 8 中显示了</w:t>
      </w:r>
      <w:r>
        <w:rPr>
          <w:rFonts w:hint="default"/>
        </w:rPr>
        <w:t>7</w:t>
      </w:r>
      <w:r>
        <w:rPr>
          <w:rFonts w:hint="eastAsia"/>
        </w:rPr>
        <w:t>个实例，其中每个实例包含不同程度的视差。我们通过将参考图像中蓝色通道的强度和变形目标图像中红色通道的强度设置为零来融合参考图像和变形目标图像。以这种方式，非重叠区域以橙色显示，重叠区域中的错位以不同的颜色突出显示。尽管所提出的方法不能消除所有的错位，但我们的结果中剩余的错位比其他方法要少。</w:t>
      </w:r>
    </w:p>
    <w:p>
      <w:pPr>
        <w:widowControl w:val="0"/>
        <w:numPr>
          <w:ilvl w:val="0"/>
          <w:numId w:val="0"/>
        </w:numPr>
        <w:jc w:val="center"/>
      </w:pPr>
      <w:r>
        <w:drawing>
          <wp:inline distT="0" distB="0" distL="114300" distR="114300">
            <wp:extent cx="4104005" cy="4075430"/>
            <wp:effectExtent l="0" t="0" r="10795" b="1397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5"/>
                    <a:stretch>
                      <a:fillRect/>
                    </a:stretch>
                  </pic:blipFill>
                  <pic:spPr>
                    <a:xfrm>
                      <a:off x="0" y="0"/>
                      <a:ext cx="4104005" cy="4075430"/>
                    </a:xfrm>
                    <a:prstGeom prst="rect">
                      <a:avLst/>
                    </a:prstGeom>
                    <a:noFill/>
                    <a:ln w="9525">
                      <a:noFill/>
                    </a:ln>
                  </pic:spPr>
                </pic:pic>
              </a:graphicData>
            </a:graphic>
          </wp:inline>
        </w:drawing>
      </w:r>
    </w:p>
    <w:p>
      <w:pPr>
        <w:widowControl w:val="0"/>
        <w:numPr>
          <w:ilvl w:val="0"/>
          <w:numId w:val="0"/>
        </w:numPr>
        <w:jc w:val="both"/>
        <w:rPr>
          <w:rFonts w:hint="eastAsia"/>
          <w:b/>
          <w:bCs/>
          <w:lang w:val="en-US" w:eastAsia="zh-Hans"/>
        </w:rPr>
      </w:pPr>
      <w:r>
        <w:rPr>
          <w:rFonts w:hint="eastAsia"/>
          <w:b/>
          <w:bCs/>
          <w:lang w:val="en-US" w:eastAsia="zh-Hans"/>
        </w:rPr>
        <w:t>鲁棒性分析</w:t>
      </w:r>
    </w:p>
    <w:p>
      <w:pPr>
        <w:widowControl w:val="0"/>
        <w:numPr>
          <w:ilvl w:val="0"/>
          <w:numId w:val="0"/>
        </w:numPr>
        <w:jc w:val="both"/>
        <w:rPr>
          <w:rFonts w:hint="eastAsia"/>
          <w:b/>
          <w:bCs/>
          <w:lang w:val="en-US" w:eastAsia="zh-Hans"/>
        </w:rPr>
      </w:pPr>
    </w:p>
    <w:p>
      <w:pPr>
        <w:widowControl w:val="0"/>
        <w:numPr>
          <w:ilvl w:val="0"/>
          <w:numId w:val="0"/>
        </w:numPr>
        <w:ind w:firstLine="420" w:firstLineChars="0"/>
        <w:jc w:val="both"/>
        <w:rPr>
          <w:rFonts w:hint="eastAsia"/>
          <w:b w:val="0"/>
          <w:bCs w:val="0"/>
          <w:lang w:val="en-US" w:eastAsia="zh-Hans"/>
        </w:rPr>
      </w:pPr>
      <w:r>
        <w:rPr>
          <w:rFonts w:hint="eastAsia"/>
          <w:b w:val="0"/>
          <w:bCs w:val="0"/>
          <w:lang w:val="en-US" w:eastAsia="zh-Hans"/>
        </w:rPr>
        <w:t>稳健的方法不一定需要良好的平均性能（参见表</w:t>
      </w:r>
      <w:r>
        <w:rPr>
          <w:rFonts w:hint="default"/>
          <w:b w:val="0"/>
          <w:bCs w:val="0"/>
          <w:lang w:eastAsia="zh-Hans"/>
        </w:rPr>
        <w:t>3</w:t>
      </w:r>
      <w:r>
        <w:rPr>
          <w:rFonts w:hint="eastAsia"/>
          <w:b w:val="0"/>
          <w:bCs w:val="0"/>
          <w:lang w:val="en-US" w:eastAsia="zh-Hans"/>
        </w:rPr>
        <w:t xml:space="preserve"> 的“平均”列），但要求最差的性能不能很差（参见表</w:t>
      </w:r>
      <w:r>
        <w:rPr>
          <w:rFonts w:hint="default"/>
          <w:b w:val="0"/>
          <w:bCs w:val="0"/>
          <w:lang w:eastAsia="zh-Hans"/>
        </w:rPr>
        <w:t>3</w:t>
      </w:r>
      <w:r>
        <w:rPr>
          <w:rFonts w:hint="eastAsia"/>
          <w:b w:val="0"/>
          <w:bCs w:val="0"/>
          <w:lang w:val="en-US" w:eastAsia="zh-Hans"/>
        </w:rPr>
        <w:t xml:space="preserve"> 的“硬”列）。 比较表 </w:t>
      </w:r>
      <w:r>
        <w:rPr>
          <w:rFonts w:hint="default"/>
          <w:b w:val="0"/>
          <w:bCs w:val="0"/>
          <w:lang w:eastAsia="zh-Hans"/>
        </w:rPr>
        <w:t>3</w:t>
      </w:r>
      <w:r>
        <w:rPr>
          <w:rFonts w:hint="eastAsia"/>
          <w:b w:val="0"/>
          <w:bCs w:val="0"/>
          <w:lang w:val="en-US" w:eastAsia="zh-Hans"/>
        </w:rPr>
        <w:t xml:space="preserve">(a) 和表 </w:t>
      </w:r>
      <w:r>
        <w:rPr>
          <w:rFonts w:hint="default"/>
          <w:b w:val="0"/>
          <w:bCs w:val="0"/>
          <w:lang w:eastAsia="zh-Hans"/>
        </w:rPr>
        <w:t>3</w:t>
      </w:r>
      <w:r>
        <w:rPr>
          <w:rFonts w:hint="eastAsia"/>
          <w:b w:val="0"/>
          <w:bCs w:val="0"/>
          <w:lang w:val="en-US" w:eastAsia="zh-Hans"/>
        </w:rPr>
        <w:t>(b)，传统解决方案在高分辨率下的性能明显更好，因为随着分辨率的增加，特征点更加丰富。</w:t>
      </w:r>
    </w:p>
    <w:p>
      <w:pPr>
        <w:widowControl w:val="0"/>
        <w:numPr>
          <w:ilvl w:val="0"/>
          <w:numId w:val="0"/>
        </w:numPr>
        <w:ind w:firstLine="420" w:firstLineChars="0"/>
        <w:jc w:val="both"/>
        <w:rPr>
          <w:rFonts w:hint="eastAsia"/>
          <w:b w:val="0"/>
          <w:bCs w:val="0"/>
          <w:lang w:val="en-US" w:eastAsia="zh-Hans"/>
        </w:rPr>
      </w:pPr>
      <w:r>
        <w:rPr>
          <w:rFonts w:hint="eastAsia"/>
          <w:b w:val="0"/>
          <w:bCs w:val="0"/>
          <w:lang w:val="en-US" w:eastAsia="zh-Hans"/>
        </w:rPr>
        <w:t>但是，对于一些具有挑战性的场景，例如低光或低纹理，分辨率的提高并不能提高性能。 图 9 展示了两个具有挑战性的示例。当场景中缺少纹理或光线太低时，手动设计的特征描述符，例如 SIFT、ORB等不适用，导致特征点少或特征对应不匹配。与它们相比，深度学习解决方案通过自适应地学习数据集样本的分布来提取特征图。因此，学习解决方案更加稳健。</w:t>
      </w:r>
    </w:p>
    <w:p>
      <w:pPr>
        <w:widowControl w:val="0"/>
        <w:numPr>
          <w:ilvl w:val="0"/>
          <w:numId w:val="0"/>
        </w:numPr>
        <w:jc w:val="center"/>
        <w:rPr>
          <w:rFonts w:hint="eastAsia"/>
          <w:b w:val="0"/>
          <w:bCs w:val="0"/>
          <w:lang w:val="en-US" w:eastAsia="zh-Hans"/>
        </w:rPr>
      </w:pPr>
      <w:r>
        <w:drawing>
          <wp:inline distT="0" distB="0" distL="114300" distR="114300">
            <wp:extent cx="2186305" cy="1943735"/>
            <wp:effectExtent l="0" t="0" r="23495" b="1206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6"/>
                    <a:stretch>
                      <a:fillRect/>
                    </a:stretch>
                  </pic:blipFill>
                  <pic:spPr>
                    <a:xfrm>
                      <a:off x="0" y="0"/>
                      <a:ext cx="2186305" cy="1943735"/>
                    </a:xfrm>
                    <a:prstGeom prst="rect">
                      <a:avLst/>
                    </a:prstGeom>
                    <a:noFill/>
                    <a:ln w="9525">
                      <a:noFill/>
                    </a:ln>
                  </pic:spPr>
                </pic:pic>
              </a:graphicData>
            </a:graphic>
          </wp:inline>
        </w:drawing>
      </w:r>
    </w:p>
    <w:p>
      <w:pPr>
        <w:widowControl w:val="0"/>
        <w:numPr>
          <w:ilvl w:val="0"/>
          <w:numId w:val="0"/>
        </w:numPr>
        <w:jc w:val="both"/>
        <w:rPr>
          <w:rFonts w:hint="eastAsia"/>
          <w:b/>
          <w:bCs/>
          <w:lang w:val="en-US" w:eastAsia="zh-Hans"/>
        </w:rPr>
      </w:pPr>
      <w:r>
        <w:rPr>
          <w:rFonts w:hint="eastAsia"/>
          <w:b/>
          <w:bCs/>
          <w:lang w:val="en-US" w:eastAsia="zh-Hans"/>
        </w:rPr>
        <w:t>跨数据集验证</w:t>
      </w:r>
    </w:p>
    <w:p>
      <w:pPr>
        <w:widowControl w:val="0"/>
        <w:numPr>
          <w:ilvl w:val="0"/>
          <w:numId w:val="0"/>
        </w:numPr>
        <w:jc w:val="both"/>
        <w:rPr>
          <w:rFonts w:hint="eastAsia"/>
          <w:b w:val="0"/>
          <w:bCs w:val="0"/>
          <w:lang w:val="en-US" w:eastAsia="zh-Hans"/>
        </w:rPr>
      </w:pPr>
    </w:p>
    <w:p>
      <w:pPr>
        <w:widowControl w:val="0"/>
        <w:numPr>
          <w:ilvl w:val="0"/>
          <w:numId w:val="0"/>
        </w:numPr>
        <w:ind w:firstLine="420" w:firstLineChars="0"/>
        <w:jc w:val="both"/>
        <w:rPr>
          <w:rFonts w:hint="eastAsia"/>
          <w:lang w:eastAsia="zh-Hans"/>
        </w:rPr>
      </w:pPr>
      <w:r>
        <w:rPr>
          <w:rFonts w:hint="eastAsia"/>
          <w:lang w:eastAsia="zh-Hans"/>
        </w:rPr>
        <w:t>对于大多数深度学习方法来说，泛化是一个缺陷。在本节中，我们验证了所提出方法跨数据集的泛化能力。具体来说，我们在 UDIS-D 中训练我们的网络并在其他数据集中对其进行测试。我们从经典的图像拼接论文 [2]、[39]-[42] 中收集数据集，其中这些数据集是从不同的场景中捕获的，并且包含不同程度的视差。结果如图10所示。即使在其他数据集上进行测试，我们的解决方案仍然具有良好的对齐能力。尤其是这些示例中输入图像之间的重叠率非常低，大多数深度学习解决方案在这些场景中可能会失败。</w:t>
      </w:r>
    </w:p>
    <w:p>
      <w:pPr>
        <w:widowControl w:val="0"/>
        <w:numPr>
          <w:ilvl w:val="0"/>
          <w:numId w:val="0"/>
        </w:numPr>
        <w:ind w:firstLine="420" w:firstLineChars="0"/>
        <w:jc w:val="center"/>
        <w:rPr>
          <w:rFonts w:hint="eastAsia"/>
          <w:lang w:eastAsia="zh-Hans"/>
        </w:rPr>
      </w:pPr>
      <w:r>
        <w:drawing>
          <wp:inline distT="0" distB="0" distL="114300" distR="114300">
            <wp:extent cx="4032250" cy="1337945"/>
            <wp:effectExtent l="0" t="0" r="6350" b="825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7"/>
                    <a:stretch>
                      <a:fillRect/>
                    </a:stretch>
                  </pic:blipFill>
                  <pic:spPr>
                    <a:xfrm>
                      <a:off x="0" y="0"/>
                      <a:ext cx="4032250" cy="1337945"/>
                    </a:xfrm>
                    <a:prstGeom prst="rect">
                      <a:avLst/>
                    </a:prstGeom>
                    <a:noFill/>
                    <a:ln w="9525">
                      <a:noFill/>
                    </a:ln>
                  </pic:spPr>
                </pic:pic>
              </a:graphicData>
            </a:graphic>
          </wp:inline>
        </w:drawing>
      </w:r>
    </w:p>
    <w:p>
      <w:pPr>
        <w:widowControl w:val="0"/>
        <w:numPr>
          <w:ilvl w:val="0"/>
          <w:numId w:val="0"/>
        </w:numPr>
        <w:jc w:val="both"/>
        <w:rPr>
          <w:rFonts w:hint="eastAsia"/>
          <w:lang w:eastAsia="zh-Hans"/>
        </w:rPr>
      </w:pPr>
    </w:p>
    <w:p>
      <w:pPr>
        <w:pStyle w:val="4"/>
        <w:bidi w:val="0"/>
        <w:rPr>
          <w:rFonts w:hint="eastAsia"/>
          <w:lang w:val="en-US" w:eastAsia="zh-Hans"/>
        </w:rPr>
      </w:pPr>
      <w:r>
        <w:rPr>
          <w:rFonts w:hint="default"/>
          <w:lang w:eastAsia="zh-Hans"/>
        </w:rPr>
        <w:t xml:space="preserve">4.4 </w:t>
      </w:r>
      <w:r>
        <w:rPr>
          <w:rFonts w:hint="eastAsia"/>
          <w:lang w:val="en-US" w:eastAsia="zh-Hans"/>
        </w:rPr>
        <w:t>对比 Cost</w:t>
      </w:r>
      <w:r>
        <w:rPr>
          <w:rFonts w:hint="default"/>
          <w:lang w:eastAsia="zh-Hans"/>
        </w:rPr>
        <w:t xml:space="preserve"> V</w:t>
      </w:r>
      <w:r>
        <w:rPr>
          <w:rFonts w:hint="eastAsia"/>
          <w:lang w:val="en-US" w:eastAsia="zh-Hans"/>
        </w:rPr>
        <w:t>olume</w:t>
      </w:r>
    </w:p>
    <w:p>
      <w:pPr>
        <w:ind w:firstLine="420" w:firstLineChars="0"/>
        <w:rPr>
          <w:rFonts w:hint="eastAsia"/>
          <w:lang w:eastAsia="zh-Hans"/>
        </w:rPr>
      </w:pPr>
      <w:r>
        <w:rPr>
          <w:rFonts w:hint="eastAsia"/>
          <w:lang w:eastAsia="zh-Hans"/>
        </w:rPr>
        <w:t>除了图像对齐性能外，我们还将提出的 CCL 与单应性估计领域的成本</w:t>
      </w:r>
      <w:r>
        <w:rPr>
          <w:rFonts w:hint="eastAsia"/>
          <w:lang w:val="en-US" w:eastAsia="zh-Hans"/>
        </w:rPr>
        <w:t>量</w:t>
      </w:r>
      <w:r>
        <w:rPr>
          <w:rFonts w:hint="eastAsia"/>
          <w:lang w:eastAsia="zh-Hans"/>
        </w:rPr>
        <w:t>进行了比较。CCL 和成本量都是</w:t>
      </w:r>
      <w:r>
        <w:rPr>
          <w:rFonts w:hint="eastAsia"/>
          <w:b/>
          <w:bCs/>
          <w:lang w:eastAsia="zh-Hans"/>
        </w:rPr>
        <w:t>用于在没有学习参数的情况下提取特征对应之间的匹配信息的模块</w:t>
      </w:r>
      <w:r>
        <w:rPr>
          <w:rFonts w:hint="eastAsia"/>
          <w:lang w:eastAsia="zh-Hans"/>
        </w:rPr>
        <w:t>。它们都可以很容易地插入神经网络。</w:t>
      </w:r>
    </w:p>
    <w:p>
      <w:pPr>
        <w:ind w:firstLine="420" w:firstLineChars="0"/>
        <w:rPr>
          <w:rFonts w:hint="eastAsia"/>
          <w:lang w:eastAsia="zh-Hans"/>
        </w:rPr>
      </w:pPr>
      <w:r>
        <w:rPr>
          <w:rFonts w:hint="eastAsia"/>
          <w:lang w:eastAsia="zh-Hans"/>
        </w:rPr>
        <w:t>起初，我们将 CCL 替换为我们网络中的成本量。尽管如此，这种替换会带来网络参数数量的急剧增加，超过 GPU 的最大内存导致训练崩溃。因此，我们设计了一个相对简单的网络作为基线，并将提出的 CCL 与该框架上的成本量进行比较。基线架构如图 11 所示，其中采用 8 个共享参数的卷积层和 3 个最大池化层来提取深度特征。然后可以使用某种方法从从不同输入图像中提取的特征图中获得匹配信息。具体来说，直接连接两个卷积层，过滤器数量设置为 256，搜索半径设置为 16，并在不同的实验中采用所提出的 CCL。之后，我们使用三个全连接层来预测目标图像中 4 个顶点的 8 个运动。</w:t>
      </w:r>
    </w:p>
    <w:p>
      <w:pPr>
        <w:ind w:firstLine="420" w:firstLineChars="0"/>
        <w:jc w:val="center"/>
        <w:rPr>
          <w:rFonts w:hint="eastAsia"/>
          <w:lang w:eastAsia="zh-Hans"/>
        </w:rPr>
      </w:pPr>
      <w:r>
        <w:drawing>
          <wp:inline distT="0" distB="0" distL="114300" distR="114300">
            <wp:extent cx="2159635" cy="1403985"/>
            <wp:effectExtent l="0" t="0" r="24765" b="1841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8"/>
                    <a:stretch>
                      <a:fillRect/>
                    </a:stretch>
                  </pic:blipFill>
                  <pic:spPr>
                    <a:xfrm>
                      <a:off x="0" y="0"/>
                      <a:ext cx="2159635" cy="1403985"/>
                    </a:xfrm>
                    <a:prstGeom prst="rect">
                      <a:avLst/>
                    </a:prstGeom>
                    <a:noFill/>
                    <a:ln w="9525">
                      <a:noFill/>
                    </a:ln>
                  </pic:spPr>
                </pic:pic>
              </a:graphicData>
            </a:graphic>
          </wp:inline>
        </w:drawing>
      </w:r>
    </w:p>
    <w:p>
      <w:pPr>
        <w:ind w:firstLine="420" w:firstLineChars="0"/>
        <w:rPr>
          <w:rFonts w:hint="eastAsia"/>
          <w:lang w:eastAsia="zh-Hans"/>
        </w:rPr>
      </w:pPr>
      <w:r>
        <w:rPr>
          <w:rFonts w:hint="eastAsia"/>
          <w:lang w:eastAsia="zh-Hans"/>
        </w:rPr>
        <w:t>实验是在一个 RTX NVIDIA 2080 Ti 上的 Warped MS-COCO 上进行的，所有方案都以监督方式训练了 80 个 epoch。结果如表IV所示，其中对性能、参数数量和速度进行了综合评价。从这张表中，我们可以观察到：</w:t>
      </w:r>
    </w:p>
    <w:p>
      <w:pPr>
        <w:rPr>
          <w:rFonts w:hint="eastAsia"/>
          <w:lang w:eastAsia="zh-Hans"/>
        </w:rPr>
      </w:pPr>
      <w:r>
        <w:rPr>
          <w:rFonts w:hint="eastAsia"/>
          <w:lang w:eastAsia="zh-Hans"/>
        </w:rPr>
        <w:t>(</w:t>
      </w:r>
      <w:r>
        <w:rPr>
          <w:rFonts w:hint="default"/>
          <w:lang w:eastAsia="zh-Hans"/>
        </w:rPr>
        <w:t>1</w:t>
      </w:r>
      <w:r>
        <w:rPr>
          <w:rFonts w:hint="eastAsia"/>
          <w:lang w:eastAsia="zh-Hans"/>
        </w:rPr>
        <w:t>) “Concatenation”的性能几乎等于</w:t>
      </w:r>
      <m:oMath>
        <m:sSub>
          <m:sSubPr>
            <m:ctrlPr>
              <w:rPr>
                <w:rFonts w:ascii="Cambria Math" w:hAnsi="Cambria Math"/>
                <w:i/>
              </w:rPr>
            </m:ctrlPr>
          </m:sSubPr>
          <m:e>
            <m:r>
              <w:rPr>
                <w:rFonts w:ascii="Cambria Math" w:hAnsi="Cambria Math"/>
                <w:lang w:val="en-US"/>
              </w:rPr>
              <m:t>I</m:t>
            </m:r>
            <m:ctrlPr>
              <w:rPr>
                <w:rFonts w:ascii="Cambria Math" w:hAnsi="Cambria Math"/>
                <w:i/>
              </w:rPr>
            </m:ctrlPr>
          </m:e>
          <m:sub>
            <m:r>
              <w:rPr>
                <w:rFonts w:ascii="Cambria Math" w:hAnsi="Cambria Math"/>
                <w:lang w:val="en-US"/>
              </w:rPr>
              <m:t>3x3</m:t>
            </m:r>
            <m:ctrlPr>
              <w:rPr>
                <w:rFonts w:ascii="Cambria Math" w:hAnsi="Cambria Math"/>
                <w:i/>
              </w:rPr>
            </m:ctrlPr>
          </m:sub>
        </m:sSub>
      </m:oMath>
      <w:r>
        <w:rPr>
          <w:rFonts w:ascii="Cambria Math" w:hAnsi="Cambria Math"/>
          <w:i w:val="0"/>
        </w:rPr>
        <w:t xml:space="preserve"> </w:t>
      </w:r>
      <w:r>
        <w:rPr>
          <w:rFonts w:hint="eastAsia"/>
          <w:lang w:eastAsia="zh-Hans"/>
        </w:rPr>
        <w:t>（18.5220，如表二所示）。如果没有输入特征图之间的匹配关系，网络什么也学不到。</w:t>
      </w:r>
    </w:p>
    <w:p>
      <w:pPr>
        <w:rPr>
          <w:rFonts w:hint="eastAsia"/>
          <w:lang w:eastAsia="zh-Hans"/>
        </w:rPr>
      </w:pPr>
      <w:r>
        <w:rPr>
          <w:rFonts w:hint="eastAsia"/>
          <w:lang w:eastAsia="zh-Hans"/>
        </w:rPr>
        <w:t>(2) “卷积”的性能与“连接”的性能几乎相同，这表明卷积层对匹配关系一无所知。有限的感受野可以解释这种现象。</w:t>
      </w:r>
    </w:p>
    <w:p>
      <w:pPr>
        <w:rPr>
          <w:rFonts w:hint="eastAsia"/>
          <w:lang w:eastAsia="zh-Hans"/>
        </w:rPr>
      </w:pPr>
      <w:r>
        <w:rPr>
          <w:rFonts w:hint="eastAsia"/>
          <w:lang w:eastAsia="zh-Hans"/>
        </w:rPr>
        <w:t>(3)代价量确实有助于提取输入特征图之间的匹配关系，但效率不高。此外，参数和速度的成本也显着增加。</w:t>
      </w:r>
    </w:p>
    <w:p>
      <w:pPr>
        <w:rPr>
          <w:rFonts w:hint="eastAsia"/>
          <w:lang w:eastAsia="zh-Hans"/>
        </w:rPr>
      </w:pPr>
      <w:r>
        <w:rPr>
          <w:rFonts w:hint="eastAsia"/>
          <w:lang w:eastAsia="zh-Hans"/>
        </w:rPr>
        <w:t>(4) 提议的 CCL 的性能远优于成本体积。此外，与“卷积”相比，这个高效的模块仅增加了 0.32ms 的运行时间。至于模型大小，我们的设计将参数从几百 MB 显着减少到 10 MB。</w:t>
      </w:r>
    </w:p>
    <w:p>
      <w:pPr>
        <w:ind w:firstLine="420" w:firstLineChars="0"/>
        <w:rPr>
          <w:rFonts w:hint="eastAsia"/>
          <w:lang w:eastAsia="zh-Hans"/>
        </w:rPr>
      </w:pPr>
      <w:r>
        <w:rPr>
          <w:rFonts w:hint="eastAsia"/>
          <w:lang w:eastAsia="zh-Hans"/>
        </w:rPr>
        <w:t>实际上，模型大小的减小主要归功于特征流。这种特征相关性的轻量级表示（H×W×2）显着减少了后续全连接层的参数。与成本量相比，特征流还拒绝了广泛的冗余匹配信息，从而对单应性进行更有效的预测。</w:t>
      </w:r>
    </w:p>
    <w:p>
      <w:pPr>
        <w:ind w:firstLine="420" w:firstLineChars="0"/>
        <w:jc w:val="center"/>
        <w:rPr>
          <w:rFonts w:hint="eastAsia"/>
          <w:lang w:eastAsia="zh-Hans"/>
        </w:rPr>
      </w:pPr>
      <w:r>
        <w:drawing>
          <wp:inline distT="0" distB="0" distL="114300" distR="114300">
            <wp:extent cx="4000500" cy="876300"/>
            <wp:effectExtent l="0" t="0" r="12700" b="1270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9"/>
                    <a:stretch>
                      <a:fillRect/>
                    </a:stretch>
                  </pic:blipFill>
                  <pic:spPr>
                    <a:xfrm>
                      <a:off x="0" y="0"/>
                      <a:ext cx="4000500" cy="876300"/>
                    </a:xfrm>
                    <a:prstGeom prst="rect">
                      <a:avLst/>
                    </a:prstGeom>
                    <a:noFill/>
                    <a:ln w="9525">
                      <a:noFill/>
                    </a:ln>
                  </pic:spPr>
                </pic:pic>
              </a:graphicData>
            </a:graphic>
          </wp:inline>
        </w:drawing>
      </w:r>
    </w:p>
    <w:p>
      <w:pPr>
        <w:pStyle w:val="4"/>
        <w:bidi w:val="0"/>
        <w:rPr>
          <w:rFonts w:hint="eastAsia"/>
          <w:lang w:val="en-US" w:eastAsia="zh-Hans"/>
        </w:rPr>
      </w:pPr>
      <w:r>
        <w:rPr>
          <w:rFonts w:hint="default"/>
          <w:lang w:eastAsia="zh-Hans"/>
        </w:rPr>
        <w:t xml:space="preserve">4.5 </w:t>
      </w:r>
      <w:r>
        <w:rPr>
          <w:rFonts w:hint="eastAsia"/>
          <w:lang w:val="en-US" w:eastAsia="zh-Hans"/>
        </w:rPr>
        <w:t>消融实验</w:t>
      </w:r>
    </w:p>
    <w:p>
      <w:pPr>
        <w:ind w:firstLine="420" w:firstLineChars="0"/>
        <w:rPr>
          <w:rFonts w:hint="eastAsia"/>
          <w:lang w:eastAsia="zh-Hans"/>
        </w:rPr>
      </w:pPr>
      <w:r>
        <w:rPr>
          <w:rFonts w:hint="eastAsia"/>
          <w:b/>
          <w:bCs/>
          <w:lang w:eastAsia="zh-Hans"/>
        </w:rPr>
        <w:t>上下文相关性</w:t>
      </w:r>
      <w:r>
        <w:rPr>
          <w:rFonts w:hint="eastAsia"/>
          <w:lang w:eastAsia="zh-Hans"/>
        </w:rPr>
        <w:t>。CCL 可以分三个步骤实现，我们对这些步骤进行消融实验。我们在 Warped MS-COCO 上使用基线网络（如图 11 所示）验证每个阶段的有效性，结果如表 V 所示。“</w:t>
      </w:r>
      <w:r>
        <w:rPr>
          <w:rFonts w:hint="eastAsia"/>
          <w:b/>
          <w:bCs/>
          <w:lang w:eastAsia="zh-Hans"/>
        </w:rPr>
        <w:t>特征流”可以将相关量转换为简单但有效的表示。而“Scale Softmax”可以通过有效抑制低匹配概率点对特征流的干扰来进一步提高匹配性能</w:t>
      </w:r>
      <w:r>
        <w:rPr>
          <w:rFonts w:hint="eastAsia"/>
          <w:lang w:eastAsia="zh-Hans"/>
        </w:rPr>
        <w:t>。</w:t>
      </w:r>
    </w:p>
    <w:p>
      <w:pPr>
        <w:ind w:firstLine="420" w:firstLineChars="0"/>
        <w:jc w:val="center"/>
        <w:rPr>
          <w:rFonts w:hint="eastAsia"/>
          <w:lang w:eastAsia="zh-Hans"/>
        </w:rPr>
      </w:pPr>
      <w:r>
        <w:drawing>
          <wp:inline distT="0" distB="0" distL="114300" distR="114300">
            <wp:extent cx="1959610" cy="1007745"/>
            <wp:effectExtent l="0" t="0" r="21590" b="825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0"/>
                    <a:stretch>
                      <a:fillRect/>
                    </a:stretch>
                  </pic:blipFill>
                  <pic:spPr>
                    <a:xfrm>
                      <a:off x="0" y="0"/>
                      <a:ext cx="1959610" cy="1007745"/>
                    </a:xfrm>
                    <a:prstGeom prst="rect">
                      <a:avLst/>
                    </a:prstGeom>
                    <a:noFill/>
                    <a:ln w="9525">
                      <a:noFill/>
                    </a:ln>
                  </pic:spPr>
                </pic:pic>
              </a:graphicData>
            </a:graphic>
          </wp:inline>
        </w:drawing>
      </w:r>
    </w:p>
    <w:p>
      <w:pPr>
        <w:ind w:firstLine="420" w:firstLineChars="0"/>
        <w:rPr>
          <w:rFonts w:hint="eastAsia"/>
          <w:lang w:eastAsia="zh-Hans"/>
        </w:rPr>
      </w:pPr>
      <w:r>
        <w:rPr>
          <w:rFonts w:hint="eastAsia"/>
          <w:b/>
          <w:bCs/>
          <w:lang w:eastAsia="zh-Hans"/>
        </w:rPr>
        <w:t>网格数</w:t>
      </w:r>
      <w:r>
        <w:rPr>
          <w:rFonts w:hint="eastAsia"/>
          <w:lang w:eastAsia="zh-Hans"/>
        </w:rPr>
        <w:t>。网格数量的增加可以带来图像对齐的改进。但这不是绝对的，因为网络架构和数据集的大小可能会影响它。因此，我们在工作中探索了最佳网格数，结果如表 VI 的第 2-6 行所示。根据我们的实验，8×8 网格是最好的。</w:t>
      </w:r>
    </w:p>
    <w:p>
      <w:pPr>
        <w:ind w:firstLine="420" w:firstLineChars="0"/>
        <w:jc w:val="center"/>
        <w:rPr>
          <w:rFonts w:hint="eastAsia"/>
          <w:lang w:eastAsia="zh-Hans"/>
        </w:rPr>
      </w:pPr>
      <w:r>
        <w:drawing>
          <wp:inline distT="0" distB="0" distL="114300" distR="114300">
            <wp:extent cx="2117090" cy="1440180"/>
            <wp:effectExtent l="0" t="0" r="16510" b="762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1"/>
                    <a:stretch>
                      <a:fillRect/>
                    </a:stretch>
                  </pic:blipFill>
                  <pic:spPr>
                    <a:xfrm>
                      <a:off x="0" y="0"/>
                      <a:ext cx="2117090" cy="1440180"/>
                    </a:xfrm>
                    <a:prstGeom prst="rect">
                      <a:avLst/>
                    </a:prstGeom>
                    <a:noFill/>
                    <a:ln w="9525">
                      <a:noFill/>
                    </a:ln>
                  </pic:spPr>
                </pic:pic>
              </a:graphicData>
            </a:graphic>
          </wp:inline>
        </w:drawing>
      </w:r>
    </w:p>
    <w:p>
      <w:pPr>
        <w:ind w:firstLine="420" w:firstLineChars="0"/>
        <w:rPr>
          <w:rFonts w:hint="eastAsia"/>
          <w:lang w:eastAsia="zh-Hans"/>
        </w:rPr>
      </w:pPr>
      <w:r>
        <w:rPr>
          <w:rFonts w:hint="eastAsia"/>
          <w:b/>
          <w:bCs/>
          <w:lang w:eastAsia="zh-Hans"/>
        </w:rPr>
        <w:t>深度感知形状保留损失</w:t>
      </w:r>
      <w:r>
        <w:rPr>
          <w:rFonts w:hint="eastAsia"/>
          <w:lang w:eastAsia="zh-Hans"/>
        </w:rPr>
        <w:t>。保形约束可以保持网格的刚性形状。但它认为所有的网格都在同一平面上，在存在视差的情况下降低了网络的对齐性能。将图像网格划分为不同的深度级别可以避免这个问题。我们探索了我们网络中最好的深度层数，结果如表 VI 的第 5、7-13 行所示，其中第 5 行可以视为无形状保留约束，第 7 行可以视为全局形状-保留约束（如 [26]、[34] 所做的）。此外，图 12 中提供了网格形状的定性比较，以证明我们的深度感知形状保留损失的优越性。</w:t>
      </w:r>
    </w:p>
    <w:p>
      <w:pPr>
        <w:ind w:firstLine="420" w:firstLineChars="0"/>
        <w:jc w:val="center"/>
        <w:rPr>
          <w:rFonts w:hint="eastAsia"/>
          <w:lang w:eastAsia="zh-Hans"/>
        </w:rPr>
      </w:pPr>
      <w:r>
        <w:drawing>
          <wp:inline distT="0" distB="0" distL="114300" distR="114300">
            <wp:extent cx="2322195" cy="1475740"/>
            <wp:effectExtent l="0" t="0" r="14605" b="2286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2"/>
                    <a:stretch>
                      <a:fillRect/>
                    </a:stretch>
                  </pic:blipFill>
                  <pic:spPr>
                    <a:xfrm>
                      <a:off x="0" y="0"/>
                      <a:ext cx="2322195" cy="1475740"/>
                    </a:xfrm>
                    <a:prstGeom prst="rect">
                      <a:avLst/>
                    </a:prstGeom>
                    <a:noFill/>
                    <a:ln w="9525">
                      <a:noFill/>
                    </a:ln>
                  </pic:spPr>
                </pic:pic>
              </a:graphicData>
            </a:graphic>
          </wp:inline>
        </w:drawing>
      </w:r>
    </w:p>
    <w:p>
      <w:pPr>
        <w:rPr>
          <w:rFonts w:hint="eastAsia"/>
          <w:lang w:val="en-US" w:eastAsia="zh-Hans"/>
        </w:rPr>
      </w:pPr>
    </w:p>
    <w:p>
      <w:pPr>
        <w:pStyle w:val="3"/>
        <w:numPr>
          <w:ilvl w:val="0"/>
          <w:numId w:val="7"/>
        </w:numPr>
        <w:bidi w:val="0"/>
        <w:rPr>
          <w:rFonts w:hint="eastAsia"/>
          <w:lang w:val="en-US" w:eastAsia="zh-Hans"/>
        </w:rPr>
      </w:pPr>
      <w:r>
        <w:rPr>
          <w:rFonts w:hint="eastAsia"/>
          <w:lang w:val="en-US" w:eastAsia="zh-Hans"/>
        </w:rPr>
        <w:t>结论</w:t>
      </w:r>
    </w:p>
    <w:p>
      <w:pPr>
        <w:widowControl w:val="0"/>
        <w:numPr>
          <w:ilvl w:val="0"/>
          <w:numId w:val="0"/>
        </w:numPr>
        <w:ind w:firstLine="420" w:firstLineChars="0"/>
        <w:jc w:val="both"/>
        <w:rPr>
          <w:rFonts w:hint="eastAsia"/>
          <w:lang w:eastAsia="zh-Hans"/>
        </w:rPr>
      </w:pPr>
      <w:r>
        <w:rPr>
          <w:rFonts w:hint="eastAsia"/>
          <w:lang w:eastAsia="zh-Hans"/>
        </w:rPr>
        <w:t>在本文中，我们提出了一种深度感知的多网格深度单应性估计网络，将图像与视差从全局到局部对齐，突破了现有单一深度单应性估计解决方案的限制。在我们的网络中，我们设计了 CCL 以有效地提取匹配关系，在性能、参数数量和速度方面都优于成本量。此外，还提出了一种深度感知形状保留损失，以同时提高形状规则性和对齐性能。大量的实验证明了我们对现有的单应性和多单应性解决方案的优越性。</w:t>
      </w:r>
    </w:p>
    <w:p>
      <w:pPr>
        <w:widowControl w:val="0"/>
        <w:numPr>
          <w:ilvl w:val="0"/>
          <w:numId w:val="0"/>
        </w:numPr>
        <w:ind w:firstLine="420" w:firstLineChars="0"/>
        <w:jc w:val="both"/>
        <w:rPr>
          <w:rFonts w:hint="eastAsia"/>
          <w:lang w:eastAsia="zh-Hans"/>
        </w:rPr>
      </w:pPr>
      <w:r>
        <w:rPr>
          <w:rFonts w:hint="eastAsia"/>
          <w:lang w:eastAsia="zh-Hans"/>
        </w:rPr>
        <w:t>但是，</w:t>
      </w:r>
      <w:r>
        <w:rPr>
          <w:rFonts w:hint="eastAsia"/>
          <w:b/>
          <w:bCs/>
          <w:lang w:eastAsia="zh-Hans"/>
        </w:rPr>
        <w:t>网格的数量可能会受到网络架构和数据集大小的限制</w:t>
      </w:r>
      <w:r>
        <w:rPr>
          <w:rFonts w:hint="eastAsia"/>
          <w:lang w:eastAsia="zh-Hans"/>
        </w:rPr>
        <w:t>。未来，我们将探索影响网格数量的原因，并在不降低对齐性能的情况下增加网格数量的上限。</w:t>
      </w:r>
    </w:p>
    <w:p>
      <w:pPr>
        <w:widowControl w:val="0"/>
        <w:numPr>
          <w:ilvl w:val="0"/>
          <w:numId w:val="0"/>
        </w:numPr>
        <w:jc w:val="both"/>
        <w:rPr>
          <w:rFonts w:hint="eastAsia"/>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NimbusRomNo9L-Regu">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NimbusRomNo9L-ReguItal">
    <w:altName w:val="苹方-简"/>
    <w:panose1 w:val="00000000000000000000"/>
    <w:charset w:val="00"/>
    <w:family w:val="auto"/>
    <w:pitch w:val="default"/>
    <w:sig w:usb0="00000000" w:usb1="00000000" w:usb2="00000000" w:usb3="00000000" w:csb0="00000000"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NimbusRomNo9L-Medi">
    <w:altName w:val="苹方-简"/>
    <w:panose1 w:val="00000000000000000000"/>
    <w:charset w:val="00"/>
    <w:family w:val="auto"/>
    <w:pitch w:val="default"/>
    <w:sig w:usb0="00000000" w:usb1="00000000" w:usb2="00000000" w:usb3="00000000" w:csb0="00000000" w:csb1="00000000"/>
  </w:font>
  <w:font w:name="Songti SC Regular">
    <w:panose1 w:val="02010800040101010101"/>
    <w:charset w:val="86"/>
    <w:family w:val="auto"/>
    <w:pitch w:val="default"/>
    <w:sig w:usb0="00000001" w:usb1="080F0000" w:usb2="00000000" w:usb3="00000000" w:csb0="00040000" w:csb1="00000000"/>
  </w:font>
  <w:font w:name="Songti SC Bold">
    <w:panose1 w:val="02010800040101010101"/>
    <w:charset w:val="86"/>
    <w:family w:val="auto"/>
    <w:pitch w:val="default"/>
    <w:sig w:usb0="00000001" w:usb1="080F0000" w:usb2="00000000" w:usb3="00000000" w:csb0="00040000" w:csb1="00000000"/>
  </w:font>
  <w:font w:name="Songti SC">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6E3AB4"/>
    <w:multiLevelType w:val="singleLevel"/>
    <w:tmpl w:val="626E3AB4"/>
    <w:lvl w:ilvl="0" w:tentative="0">
      <w:start w:val="1"/>
      <w:numFmt w:val="decimal"/>
      <w:suff w:val="nothing"/>
      <w:lvlText w:val="%1."/>
      <w:lvlJc w:val="left"/>
    </w:lvl>
  </w:abstractNum>
  <w:abstractNum w:abstractNumId="1">
    <w:nsid w:val="626E540B"/>
    <w:multiLevelType w:val="singleLevel"/>
    <w:tmpl w:val="626E540B"/>
    <w:lvl w:ilvl="0" w:tentative="0">
      <w:start w:val="1"/>
      <w:numFmt w:val="decimal"/>
      <w:suff w:val="nothing"/>
      <w:lvlText w:val="%1）"/>
      <w:lvlJc w:val="left"/>
    </w:lvl>
  </w:abstractNum>
  <w:abstractNum w:abstractNumId="2">
    <w:nsid w:val="626E5FA8"/>
    <w:multiLevelType w:val="singleLevel"/>
    <w:tmpl w:val="626E5FA8"/>
    <w:lvl w:ilvl="0" w:tentative="0">
      <w:start w:val="3"/>
      <w:numFmt w:val="decimal"/>
      <w:suff w:val="space"/>
      <w:lvlText w:val="%1)"/>
      <w:lvlJc w:val="left"/>
    </w:lvl>
  </w:abstractNum>
  <w:abstractNum w:abstractNumId="3">
    <w:nsid w:val="626EB03B"/>
    <w:multiLevelType w:val="singleLevel"/>
    <w:tmpl w:val="626EB03B"/>
    <w:lvl w:ilvl="0" w:tentative="0">
      <w:start w:val="2"/>
      <w:numFmt w:val="decimal"/>
      <w:suff w:val="space"/>
      <w:lvlText w:val="%1)"/>
      <w:lvlJc w:val="left"/>
    </w:lvl>
  </w:abstractNum>
  <w:abstractNum w:abstractNumId="4">
    <w:nsid w:val="626FA290"/>
    <w:multiLevelType w:val="singleLevel"/>
    <w:tmpl w:val="626FA290"/>
    <w:lvl w:ilvl="0" w:tentative="0">
      <w:start w:val="4"/>
      <w:numFmt w:val="decimal"/>
      <w:suff w:val="space"/>
      <w:lvlText w:val="%1."/>
      <w:lvlJc w:val="left"/>
    </w:lvl>
  </w:abstractNum>
  <w:abstractNum w:abstractNumId="5">
    <w:nsid w:val="626FAC83"/>
    <w:multiLevelType w:val="singleLevel"/>
    <w:tmpl w:val="626FAC83"/>
    <w:lvl w:ilvl="0" w:tentative="0">
      <w:start w:val="1"/>
      <w:numFmt w:val="decimal"/>
      <w:suff w:val="nothing"/>
      <w:lvlText w:val="%1）"/>
      <w:lvlJc w:val="left"/>
    </w:lvl>
  </w:abstractNum>
  <w:abstractNum w:abstractNumId="6">
    <w:nsid w:val="626FD15E"/>
    <w:multiLevelType w:val="singleLevel"/>
    <w:tmpl w:val="626FD15E"/>
    <w:lvl w:ilvl="0" w:tentative="0">
      <w:start w:val="5"/>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0E98C4F"/>
    <w:rsid w:val="07BE821C"/>
    <w:rsid w:val="0BBACEF8"/>
    <w:rsid w:val="0EDBE9EE"/>
    <w:rsid w:val="1AFDA86F"/>
    <w:rsid w:val="1CA5C8A2"/>
    <w:rsid w:val="1F1E24AE"/>
    <w:rsid w:val="1FFD60B9"/>
    <w:rsid w:val="1FFF2CEF"/>
    <w:rsid w:val="254ED591"/>
    <w:rsid w:val="26FF0869"/>
    <w:rsid w:val="2B6F413D"/>
    <w:rsid w:val="2C72BA74"/>
    <w:rsid w:val="2E174B20"/>
    <w:rsid w:val="2E3F8DE2"/>
    <w:rsid w:val="2E6F81CA"/>
    <w:rsid w:val="2FBEE21A"/>
    <w:rsid w:val="30E92CB1"/>
    <w:rsid w:val="316B38C1"/>
    <w:rsid w:val="33BF4325"/>
    <w:rsid w:val="36F9E46B"/>
    <w:rsid w:val="37BFE0B3"/>
    <w:rsid w:val="37FBF3AA"/>
    <w:rsid w:val="3FBEC185"/>
    <w:rsid w:val="3FEBD43D"/>
    <w:rsid w:val="3FFEA417"/>
    <w:rsid w:val="3FFF4154"/>
    <w:rsid w:val="46EDC147"/>
    <w:rsid w:val="4B6F0C79"/>
    <w:rsid w:val="4F6737FF"/>
    <w:rsid w:val="4F7F3DFA"/>
    <w:rsid w:val="537E9CB1"/>
    <w:rsid w:val="53F859D6"/>
    <w:rsid w:val="558A8364"/>
    <w:rsid w:val="56BDCFB8"/>
    <w:rsid w:val="56FDD717"/>
    <w:rsid w:val="57DD14B0"/>
    <w:rsid w:val="57DFDE14"/>
    <w:rsid w:val="57E55C57"/>
    <w:rsid w:val="5ACF204B"/>
    <w:rsid w:val="5B5BBC25"/>
    <w:rsid w:val="5BB14EF6"/>
    <w:rsid w:val="5BBF8954"/>
    <w:rsid w:val="5BBF9784"/>
    <w:rsid w:val="5DD61289"/>
    <w:rsid w:val="5DF34F7E"/>
    <w:rsid w:val="5DF5FD36"/>
    <w:rsid w:val="5EAF038A"/>
    <w:rsid w:val="5F7E329A"/>
    <w:rsid w:val="5F7F6CE8"/>
    <w:rsid w:val="5FCBF4DA"/>
    <w:rsid w:val="5FDD4148"/>
    <w:rsid w:val="5FDF8802"/>
    <w:rsid w:val="5FF144BB"/>
    <w:rsid w:val="5FF6BEA5"/>
    <w:rsid w:val="61DE688D"/>
    <w:rsid w:val="63570679"/>
    <w:rsid w:val="63EFD5C0"/>
    <w:rsid w:val="67F7875E"/>
    <w:rsid w:val="69DF4912"/>
    <w:rsid w:val="69FF900C"/>
    <w:rsid w:val="6B7BA698"/>
    <w:rsid w:val="6BDABA5C"/>
    <w:rsid w:val="6CFEFE37"/>
    <w:rsid w:val="6E633051"/>
    <w:rsid w:val="6EF930EC"/>
    <w:rsid w:val="6EFF52F1"/>
    <w:rsid w:val="6EFF65DF"/>
    <w:rsid w:val="6F5B9640"/>
    <w:rsid w:val="6FBF5F6E"/>
    <w:rsid w:val="6FF9F80C"/>
    <w:rsid w:val="6FFE8F61"/>
    <w:rsid w:val="74AE20EF"/>
    <w:rsid w:val="76DD81A8"/>
    <w:rsid w:val="76F03DA0"/>
    <w:rsid w:val="7733A7EF"/>
    <w:rsid w:val="777B4D00"/>
    <w:rsid w:val="77DE3896"/>
    <w:rsid w:val="77DEBA13"/>
    <w:rsid w:val="77E7AAB8"/>
    <w:rsid w:val="77E87CC4"/>
    <w:rsid w:val="798D61B6"/>
    <w:rsid w:val="79EF975C"/>
    <w:rsid w:val="7A9F6386"/>
    <w:rsid w:val="7ADE5C84"/>
    <w:rsid w:val="7AFFF8D8"/>
    <w:rsid w:val="7B7FBCC8"/>
    <w:rsid w:val="7BD4AE15"/>
    <w:rsid w:val="7BDBCB42"/>
    <w:rsid w:val="7BED3991"/>
    <w:rsid w:val="7BFF36A7"/>
    <w:rsid w:val="7C76CA76"/>
    <w:rsid w:val="7CCDDEB5"/>
    <w:rsid w:val="7CEA70C4"/>
    <w:rsid w:val="7CEF83A2"/>
    <w:rsid w:val="7CFF0532"/>
    <w:rsid w:val="7D769E08"/>
    <w:rsid w:val="7DBD8B2D"/>
    <w:rsid w:val="7DE523DB"/>
    <w:rsid w:val="7EA14319"/>
    <w:rsid w:val="7ED45FB7"/>
    <w:rsid w:val="7EFA8C59"/>
    <w:rsid w:val="7EFF419B"/>
    <w:rsid w:val="7EFF928D"/>
    <w:rsid w:val="7F139D34"/>
    <w:rsid w:val="7F73BC1D"/>
    <w:rsid w:val="7F745561"/>
    <w:rsid w:val="7F9F5C30"/>
    <w:rsid w:val="7FAF7DED"/>
    <w:rsid w:val="7FBB4A18"/>
    <w:rsid w:val="7FDBA2C1"/>
    <w:rsid w:val="7FDE47B7"/>
    <w:rsid w:val="7FF5126C"/>
    <w:rsid w:val="7FF5660A"/>
    <w:rsid w:val="7FF70116"/>
    <w:rsid w:val="7FF7D24B"/>
    <w:rsid w:val="7FFB7548"/>
    <w:rsid w:val="7FFD7421"/>
    <w:rsid w:val="7FFDACEE"/>
    <w:rsid w:val="7FFDE4E5"/>
    <w:rsid w:val="7FFE3110"/>
    <w:rsid w:val="7FFF08BF"/>
    <w:rsid w:val="7FFFE0EA"/>
    <w:rsid w:val="8BD6EC54"/>
    <w:rsid w:val="97DF7B01"/>
    <w:rsid w:val="9CDBFBF5"/>
    <w:rsid w:val="9D7FF574"/>
    <w:rsid w:val="9DAFE57D"/>
    <w:rsid w:val="9FE92592"/>
    <w:rsid w:val="A37FBC69"/>
    <w:rsid w:val="A95F82F1"/>
    <w:rsid w:val="A9E5F186"/>
    <w:rsid w:val="AED34786"/>
    <w:rsid w:val="B1BEA17F"/>
    <w:rsid w:val="B427AEDB"/>
    <w:rsid w:val="B5EFEED0"/>
    <w:rsid w:val="B795CC39"/>
    <w:rsid w:val="B7FBAD74"/>
    <w:rsid w:val="B8EF6FC8"/>
    <w:rsid w:val="B9CF14DD"/>
    <w:rsid w:val="B9FF3615"/>
    <w:rsid w:val="BA77F314"/>
    <w:rsid w:val="BBFA4FDA"/>
    <w:rsid w:val="BD745889"/>
    <w:rsid w:val="BDED77ED"/>
    <w:rsid w:val="BEFFD2AA"/>
    <w:rsid w:val="BF7BDF5A"/>
    <w:rsid w:val="BFCF39BD"/>
    <w:rsid w:val="BFDC89D0"/>
    <w:rsid w:val="BFDFDE0F"/>
    <w:rsid w:val="BFEB19FA"/>
    <w:rsid w:val="C9BFB44B"/>
    <w:rsid w:val="CB8B9B9E"/>
    <w:rsid w:val="CEFFE663"/>
    <w:rsid w:val="CFAFC524"/>
    <w:rsid w:val="D07FB0AE"/>
    <w:rsid w:val="D0E98C4F"/>
    <w:rsid w:val="D31D13FF"/>
    <w:rsid w:val="D3BFE271"/>
    <w:rsid w:val="D76EDAE0"/>
    <w:rsid w:val="D7BBFE26"/>
    <w:rsid w:val="D7FBF731"/>
    <w:rsid w:val="DB731B4D"/>
    <w:rsid w:val="DBABEE14"/>
    <w:rsid w:val="DBBFF402"/>
    <w:rsid w:val="DD4D0267"/>
    <w:rsid w:val="DDBA897D"/>
    <w:rsid w:val="DDFCC66A"/>
    <w:rsid w:val="DE5DA95C"/>
    <w:rsid w:val="DF9E9136"/>
    <w:rsid w:val="DFBF64E4"/>
    <w:rsid w:val="DFEE7244"/>
    <w:rsid w:val="DFF7E808"/>
    <w:rsid w:val="DFFE98B4"/>
    <w:rsid w:val="DFFF4A35"/>
    <w:rsid w:val="DFFFDAE4"/>
    <w:rsid w:val="E27F9988"/>
    <w:rsid w:val="E4DAC727"/>
    <w:rsid w:val="E56FB20D"/>
    <w:rsid w:val="E5DF4EB9"/>
    <w:rsid w:val="E62E9E7C"/>
    <w:rsid w:val="E6E70277"/>
    <w:rsid w:val="E8B32F56"/>
    <w:rsid w:val="E9F67E62"/>
    <w:rsid w:val="E9F74C76"/>
    <w:rsid w:val="EAB7B753"/>
    <w:rsid w:val="EDEFC7E4"/>
    <w:rsid w:val="EEF5ED4F"/>
    <w:rsid w:val="EFD436C4"/>
    <w:rsid w:val="EFDF250D"/>
    <w:rsid w:val="F33F75F0"/>
    <w:rsid w:val="F3BDECCE"/>
    <w:rsid w:val="F5DE6698"/>
    <w:rsid w:val="F5DE8C92"/>
    <w:rsid w:val="F5FF5A7D"/>
    <w:rsid w:val="F6BBD3B3"/>
    <w:rsid w:val="F7BD3487"/>
    <w:rsid w:val="F7DC5045"/>
    <w:rsid w:val="F7F5E1CA"/>
    <w:rsid w:val="F7FFE752"/>
    <w:rsid w:val="FA3F6CF7"/>
    <w:rsid w:val="FBAFB4F3"/>
    <w:rsid w:val="FBBF1562"/>
    <w:rsid w:val="FBD4C214"/>
    <w:rsid w:val="FBEB01C4"/>
    <w:rsid w:val="FBEDDD29"/>
    <w:rsid w:val="FBF7DFCC"/>
    <w:rsid w:val="FBFFAC51"/>
    <w:rsid w:val="FCFF16EC"/>
    <w:rsid w:val="FDE8BAE7"/>
    <w:rsid w:val="FDF65BB4"/>
    <w:rsid w:val="FE5B01D3"/>
    <w:rsid w:val="FE6FDD35"/>
    <w:rsid w:val="FEA4E6E5"/>
    <w:rsid w:val="FEBD9153"/>
    <w:rsid w:val="FEDF2143"/>
    <w:rsid w:val="FEDF84A6"/>
    <w:rsid w:val="FEF78381"/>
    <w:rsid w:val="FEFD04B4"/>
    <w:rsid w:val="FEFF8178"/>
    <w:rsid w:val="FEFFA732"/>
    <w:rsid w:val="FF2F2C7D"/>
    <w:rsid w:val="FF546D6B"/>
    <w:rsid w:val="FF7C8377"/>
    <w:rsid w:val="FF9384F4"/>
    <w:rsid w:val="FFB3310A"/>
    <w:rsid w:val="FFBE3807"/>
    <w:rsid w:val="FFBFCE91"/>
    <w:rsid w:val="FFD184C8"/>
    <w:rsid w:val="FFD516AD"/>
    <w:rsid w:val="FFD94F10"/>
    <w:rsid w:val="FFE941F2"/>
    <w:rsid w:val="FFF69EE1"/>
    <w:rsid w:val="FFFF068C"/>
    <w:rsid w:val="FFFF33F4"/>
    <w:rsid w:val="FFFFC4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Office_3.8.1.6116_F1E327BC-269C-435d-A152-05C5408002CA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2022-05-01T20:22:00Z</dcterms:created>
  <dc:creator>luocai</dc:creator>
  <cp:lastModifiedBy>luocai</cp:lastModifiedBy>
  <dcterms:modified xsi:type="dcterms:W3CDTF">2022-05-02T20:59:31Z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