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72977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OKUMURA HATA</w:t>
      </w: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MODEL</w:t>
      </w: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 xml:space="preserve"> (ORIGINAL)</w:t>
      </w:r>
    </w:p>
    <w:p w14:paraId="3D7EB078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</w:p>
    <w:p w14:paraId="4044B759" w14:textId="77777777" w:rsidR="001F74E0" w:rsidRPr="00420571" w:rsidRDefault="001F74E0" w:rsidP="001F7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noProof/>
          <w:color w:val="000000" w:themeColor="text1"/>
          <w:sz w:val="20"/>
          <w:szCs w:val="20"/>
          <w:lang w:eastAsia="it-IT"/>
        </w:rPr>
        <w:drawing>
          <wp:inline distT="0" distB="0" distL="0" distR="0" wp14:anchorId="47E0B47B" wp14:editId="1278BC09">
            <wp:extent cx="6120130" cy="319199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9D50" w14:textId="77777777" w:rsidR="001F74E0" w:rsidRPr="00420571" w:rsidRDefault="001F74E0" w:rsidP="001F74E0">
      <w:pPr>
        <w:pStyle w:val="Default"/>
        <w:rPr>
          <w:color w:val="000000" w:themeColor="text1"/>
        </w:rPr>
      </w:pPr>
    </w:p>
    <w:p w14:paraId="0EB1C096" w14:textId="77777777" w:rsidR="00420571" w:rsidRPr="00420571" w:rsidRDefault="001F74E0" w:rsidP="001F74E0">
      <w:pPr>
        <w:pStyle w:val="Default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a(</w:t>
      </w:r>
      <w:proofErr w:type="spellStart"/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hMS</w:t>
      </w:r>
      <w:proofErr w:type="spellEnd"/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):</w:t>
      </w:r>
      <w:r w:rsidRPr="00420571">
        <w:rPr>
          <w:rFonts w:ascii="Courier New" w:hAnsi="Courier New" w:cs="Courier New"/>
          <w:i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parameter related to the height of MS (negligible)</w:t>
      </w:r>
    </w:p>
    <w:p w14:paraId="5435E8A6" w14:textId="77777777" w:rsidR="001F74E0" w:rsidRPr="00420571" w:rsidRDefault="001F74E0" w:rsidP="001F74E0">
      <w:pPr>
        <w:pStyle w:val="Default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Applicability</w:t>
      </w: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b/>
          <w:i/>
          <w:color w:val="000000" w:themeColor="text1"/>
          <w:sz w:val="20"/>
          <w:szCs w:val="20"/>
          <w:lang w:val="en-GB"/>
        </w:rPr>
        <w:t>range:</w:t>
      </w:r>
      <w:r w:rsidRPr="00420571">
        <w:rPr>
          <w:rFonts w:ascii="Courier New" w:hAnsi="Courier New" w:cs="Courier New"/>
          <w:i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R&gt;1km,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&gt;30m,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150MHz&lt;f&lt;1500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MHz(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then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extended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2GHz)</w:t>
      </w:r>
    </w:p>
    <w:p w14:paraId="332AFDF3" w14:textId="77777777" w:rsidR="00AA2D64" w:rsidRPr="00420571" w:rsidRDefault="00AA2D64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35D1E5C" w14:textId="77777777" w:rsidR="001F74E0" w:rsidRPr="00420571" w:rsidRDefault="001F74E0">
      <w:pPr>
        <w:rPr>
          <w:color w:val="000000" w:themeColor="text1"/>
        </w:rPr>
      </w:pPr>
    </w:p>
    <w:p w14:paraId="7662630B" w14:textId="77777777" w:rsidR="00DD05A8" w:rsidRPr="00420571" w:rsidRDefault="00DD05A8" w:rsidP="00DD05A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  <w:t>2G (GSM) Simulator</w:t>
      </w:r>
    </w:p>
    <w:p w14:paraId="377EA2F8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</w:pPr>
    </w:p>
    <w:p w14:paraId="103ED53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lang w:val="en-GB"/>
        </w:rPr>
        <w:t>Simulator Parameters</w:t>
      </w:r>
    </w:p>
    <w:p w14:paraId="55877A7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9734536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Number of Snapshots</w:t>
      </w:r>
    </w:p>
    <w:p w14:paraId="6632F1BF" w14:textId="77777777" w:rsidR="00AA2D64" w:rsidRPr="00420571" w:rsidRDefault="001F74E0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snapshots = xxx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4B71110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BA69E1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Number of Snapshots between two new MS deployments</w:t>
      </w:r>
    </w:p>
    <w:p w14:paraId="520CD2A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</w:rPr>
        <w:t>MS_update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</w:rPr>
        <w:t xml:space="preserve"> = 10;</w:t>
      </w:r>
    </w:p>
    <w:p w14:paraId="50FAC7E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FD4DF2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Antennas Parameters</w:t>
      </w:r>
    </w:p>
    <w:p w14:paraId="6482F33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% BS Max TX Power (Watts)</w:t>
      </w:r>
    </w:p>
    <w:p w14:paraId="0EB9DA2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0.01;                                   % BS Min TX Power (Watts)</w:t>
      </w:r>
    </w:p>
    <w:p w14:paraId="0AF2DB1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(10*log10(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</w:t>
      </w:r>
      <w:proofErr w:type="spellEnd"/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))+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30;            % BS Max TX Power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21CBE1C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Ptmin_BS_dBm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(10*log10(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Ptmin_BS</w:t>
      </w:r>
      <w:proofErr w:type="spellEnd"/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))+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30;            % BS Min TX Power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25A1D37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C39F782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2;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% MS Max TX Power (Watts)</w:t>
      </w:r>
    </w:p>
    <w:p w14:paraId="66D9256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Ptmin_MS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0.00002;                                % MS Min TX Power (Watts)</w:t>
      </w:r>
    </w:p>
    <w:p w14:paraId="337D68F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(10*log10(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</w:t>
      </w:r>
      <w:proofErr w:type="spellEnd"/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))+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30;            % MS Max TX Power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6D319A0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Ptmin_MS_dBm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(10*log10(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Ptmin_MS</w:t>
      </w:r>
      <w:proofErr w:type="spellEnd"/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))+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30;            % MS Min TX Power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22F01DB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0B107D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Prmin_BS_dBm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-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104;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% BS Sensitivity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5285ACF3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Prmin_MS_dBm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-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102;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% MS Sensitivity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6D48BFD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1AF3911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30;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   % BS height (meters)</w:t>
      </w:r>
    </w:p>
    <w:p w14:paraId="0D11E30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fc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1800;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  % Carrier Frequency (MHz)</w:t>
      </w:r>
    </w:p>
    <w:p w14:paraId="023EEB1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2CEAF7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Noise Figures</w:t>
      </w:r>
    </w:p>
    <w:p w14:paraId="0E2F6D9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F_BS_dB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5;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% BS noise figure (dB)</w:t>
      </w:r>
    </w:p>
    <w:p w14:paraId="4C8AF04C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F_MS_dB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% MS noise figure (dB)</w:t>
      </w:r>
    </w:p>
    <w:p w14:paraId="09317C4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4A79CCD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F_BS = 10^(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F_BS_dB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/10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);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% BS noise figure</w:t>
      </w:r>
    </w:p>
    <w:p w14:paraId="3DB4498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F_MS = 10^(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F_MS_dB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/10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);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% MS noise figure</w:t>
      </w:r>
    </w:p>
    <w:p w14:paraId="48753EF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4FE81A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Propagation Parameters</w:t>
      </w:r>
    </w:p>
    <w:p w14:paraId="42C07BF2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sigmadB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8;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% Shadowing St. Dev</w:t>
      </w:r>
    </w:p>
    <w:p w14:paraId="6D5FC70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Pcov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0.95;                                       % Coverage Probability</w:t>
      </w:r>
    </w:p>
    <w:p w14:paraId="0E64639E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C4E5DDE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Shadowing (Slow fading) Margin (dB)</w:t>
      </w:r>
    </w:p>
    <w:p w14:paraId="2573F3B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Mf_dB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sigmadB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*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sqrt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2)*</w:t>
      </w:r>
      <w:proofErr w:type="spellStart"/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erfinv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(2*Pcov-1); </w:t>
      </w:r>
    </w:p>
    <w:p w14:paraId="6C590300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14:paraId="2DD50333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Maximum Path Loss (dB)</w:t>
      </w:r>
    </w:p>
    <w:p w14:paraId="5FE87A1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Lmax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min(</w:t>
      </w:r>
      <w:proofErr w:type="spellStart"/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Ptmax_MS_dBm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-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Prmin_BS_dBm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Mf_dB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),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Ptmax_BS_dBm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- 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Prmin_MS_dBm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Mf_dB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));</w:t>
      </w:r>
    </w:p>
    <w:p w14:paraId="74A0B7E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4BBA97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Original Okumura Model -&gt; Cell Radius (meters)</w:t>
      </w:r>
    </w:p>
    <w:p w14:paraId="3E618CB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 = round((10^((Lmax-69.55-26.16*log10(fc)+13.82*log10(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))/(44.9-6.55*log10(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hBS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))*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1000);</w:t>
      </w:r>
    </w:p>
    <w:p w14:paraId="3F5FB7FF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</w:t>
      </w:r>
    </w:p>
    <w:p w14:paraId="56228CF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Network Parameters</w:t>
      </w:r>
    </w:p>
    <w:p w14:paraId="0687166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K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7;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Cluster Size (3 or 7)</w:t>
      </w:r>
    </w:p>
    <w:p w14:paraId="0773677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N_MSe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12750;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Estimated Number of MS in the service area</w:t>
      </w:r>
    </w:p>
    <w:p w14:paraId="7155890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97716A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Pcall_average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1.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0;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Average call probability</w:t>
      </w:r>
    </w:p>
    <w:p w14:paraId="68ADE72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Pcall_StDev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0.00;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Call probability standard deviation</w:t>
      </w:r>
    </w:p>
    <w:p w14:paraId="7289AA31" w14:textId="77777777" w:rsidR="00DD05A8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65310A4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BB21A5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p_DL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0.5;       </w:t>
      </w:r>
      <w:r w:rsidR="00DD05A8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Probability of Downlink State</w:t>
      </w:r>
    </w:p>
    <w:p w14:paraId="5AA9C011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p_UL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0.5;                                      % Probability of Uplink State</w:t>
      </w:r>
    </w:p>
    <w:p w14:paraId="3D3A300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C5267CB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271e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3;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Bitrate (bit/s)</w:t>
      </w:r>
    </w:p>
    <w:p w14:paraId="0064C75E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354114E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Power Control Parameters</w:t>
      </w:r>
    </w:p>
    <w:p w14:paraId="1CCC8F49" w14:textId="77777777" w:rsidR="00AA2D64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PCmargin_dB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xx;  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gramEnd"/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Power Control Margin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6EA19472" w14:textId="77777777" w:rsidR="00AA2D64" w:rsidRPr="00420571" w:rsidRDefault="00DD05A8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delta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xx; </w:t>
      </w:r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gramEnd"/>
      <w:r w:rsidR="00AA2D64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% Delta [0,1]</w:t>
      </w:r>
    </w:p>
    <w:p w14:paraId="47C8CAB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D154DC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Total number of Radio Resource Units available to the operator</w:t>
      </w:r>
    </w:p>
    <w:p w14:paraId="3556BFB0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N_RU = 700;</w:t>
      </w:r>
    </w:p>
    <w:p w14:paraId="5C04937C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369AE001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Outage Thresholds</w:t>
      </w:r>
    </w:p>
    <w:p w14:paraId="6E9045AD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SNR_Out_Thr_DL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computeS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NR</w:t>
      </w:r>
      <w:proofErr w:type="spellEnd"/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Prmin_MS_</w:t>
      </w:r>
      <w:proofErr w:type="gramStart"/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dBm,F</w:t>
      </w:r>
      <w:proofErr w:type="gramEnd"/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_MS,Rb</w:t>
      </w:r>
      <w:proofErr w:type="spellEnd"/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+ 3; % Outage SNR Downlink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2FCDEA58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SNR_Out_Thr_UL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computeSNR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Prmin_BS_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dBm,F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_BS,Rb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) + 3; </w:t>
      </w:r>
      <w:r w:rsidR="001F74E0"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% Outage SNR Uplink</w:t>
      </w: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(dB)</w:t>
      </w:r>
    </w:p>
    <w:p w14:paraId="09A40C6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SIR_Out_Thr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10;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% Outage SIR (dB)</w:t>
      </w:r>
    </w:p>
    <w:p w14:paraId="757CD4D5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50FDF48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GB"/>
        </w:rPr>
      </w:pPr>
      <w:r w:rsidRPr="00420571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Forced Termination Thresholds</w:t>
      </w:r>
    </w:p>
    <w:p w14:paraId="399AB057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SNR_FT_Thr_DL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computeSNR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Prmin_MS_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dBm,F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_MS,Rb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- 3;     % FT SNR Downlink (dB)</w:t>
      </w:r>
    </w:p>
    <w:p w14:paraId="7E6BD683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SNR_FT_Thr_UL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computeSNR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Prmin_BS_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dBm,F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_BS,Rb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- 3;     % FT SNR Uplink (dB)</w:t>
      </w:r>
    </w:p>
    <w:p w14:paraId="0A1168CA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  <w:proofErr w:type="spell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SIR_FT_Thr</w:t>
      </w:r>
      <w:proofErr w:type="spell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5;   </w:t>
      </w:r>
      <w:proofErr w:type="gramEnd"/>
      <w:r w:rsidRPr="0042057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                  % FT SIR (dB)</w:t>
      </w:r>
    </w:p>
    <w:p w14:paraId="58EDB0F9" w14:textId="77777777" w:rsidR="00AA2D64" w:rsidRPr="00420571" w:rsidRDefault="00AA2D64" w:rsidP="00AA2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GB"/>
        </w:rPr>
      </w:pPr>
    </w:p>
    <w:p w14:paraId="31AB2503" w14:textId="77777777" w:rsidR="00AA2D64" w:rsidRPr="00420571" w:rsidRDefault="00AA2D64">
      <w:pPr>
        <w:rPr>
          <w:color w:val="000000" w:themeColor="text1"/>
          <w:lang w:val="en-GB"/>
        </w:rPr>
      </w:pPr>
      <w:bookmarkStart w:id="0" w:name="_GoBack"/>
      <w:bookmarkEnd w:id="0"/>
    </w:p>
    <w:sectPr w:rsidR="00AA2D64" w:rsidRPr="00420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64"/>
    <w:rsid w:val="001F74E0"/>
    <w:rsid w:val="00420571"/>
    <w:rsid w:val="00447ED6"/>
    <w:rsid w:val="00AA2D64"/>
    <w:rsid w:val="00AA59F2"/>
    <w:rsid w:val="00D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8F73"/>
  <w15:chartTrackingRefBased/>
  <w15:docId w15:val="{B9217198-7CD1-4DB4-B931-5DBDE90A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1F7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Giammarco Cecchini</cp:lastModifiedBy>
  <cp:revision>2</cp:revision>
  <dcterms:created xsi:type="dcterms:W3CDTF">2016-09-21T09:43:00Z</dcterms:created>
  <dcterms:modified xsi:type="dcterms:W3CDTF">2016-09-21T09:43:00Z</dcterms:modified>
</cp:coreProperties>
</file>