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8F9C" w14:textId="254A1704" w:rsidR="005C6013" w:rsidRPr="00C05105" w:rsidRDefault="005C6013" w:rsidP="005C6013">
      <w:pPr>
        <w:jc w:val="center"/>
        <w:rPr>
          <w:rFonts w:ascii="Times New Roman" w:hAnsi="Times New Roman" w:cs="Times New Roman"/>
        </w:rPr>
      </w:pPr>
      <w:r>
        <w:rPr>
          <w:rFonts w:ascii="Times New Roman" w:hAnsi="Times New Roman" w:cs="Times New Roman"/>
        </w:rPr>
        <w:t>Final Project Reflection</w:t>
      </w:r>
    </w:p>
    <w:p w14:paraId="06402EF0" w14:textId="77777777" w:rsidR="005C6013" w:rsidRPr="00C05105" w:rsidRDefault="005C6013" w:rsidP="005C6013">
      <w:pPr>
        <w:jc w:val="center"/>
        <w:rPr>
          <w:rFonts w:ascii="Times New Roman" w:hAnsi="Times New Roman" w:cs="Times New Roman"/>
        </w:rPr>
      </w:pPr>
    </w:p>
    <w:p w14:paraId="675569CD" w14:textId="77777777" w:rsidR="005C6013" w:rsidRPr="00C05105" w:rsidRDefault="005C6013" w:rsidP="005C6013">
      <w:pPr>
        <w:jc w:val="center"/>
        <w:rPr>
          <w:rFonts w:ascii="Times New Roman" w:hAnsi="Times New Roman" w:cs="Times New Roman"/>
        </w:rPr>
      </w:pPr>
      <w:r w:rsidRPr="00C05105">
        <w:rPr>
          <w:rFonts w:ascii="Times New Roman" w:hAnsi="Times New Roman" w:cs="Times New Roman"/>
        </w:rPr>
        <w:t>Bryce Campbell</w:t>
      </w:r>
    </w:p>
    <w:p w14:paraId="52C8DBA7" w14:textId="77777777" w:rsidR="005C6013" w:rsidRPr="00C05105" w:rsidRDefault="005C6013" w:rsidP="005C6013">
      <w:pPr>
        <w:jc w:val="center"/>
        <w:rPr>
          <w:rFonts w:ascii="Times New Roman" w:hAnsi="Times New Roman" w:cs="Times New Roman"/>
        </w:rPr>
      </w:pPr>
      <w:r w:rsidRPr="00C05105">
        <w:rPr>
          <w:rFonts w:ascii="Times New Roman" w:hAnsi="Times New Roman" w:cs="Times New Roman"/>
        </w:rPr>
        <w:t>Southern New Hampshire University</w:t>
      </w:r>
    </w:p>
    <w:p w14:paraId="7E9F6B02" w14:textId="77777777" w:rsidR="005C6013" w:rsidRPr="00C05105" w:rsidRDefault="005C6013" w:rsidP="005C6013">
      <w:pPr>
        <w:jc w:val="center"/>
        <w:rPr>
          <w:rFonts w:ascii="Times New Roman" w:hAnsi="Times New Roman" w:cs="Times New Roman"/>
        </w:rPr>
      </w:pPr>
      <w:r w:rsidRPr="00C05105">
        <w:rPr>
          <w:rFonts w:ascii="Times New Roman" w:hAnsi="Times New Roman" w:cs="Times New Roman"/>
        </w:rPr>
        <w:t>CS 330 Computer Graphic &amp; Visualization</w:t>
      </w:r>
    </w:p>
    <w:p w14:paraId="44D927A8" w14:textId="77777777" w:rsidR="005C6013" w:rsidRPr="00C05105" w:rsidRDefault="005C6013" w:rsidP="005C6013">
      <w:pPr>
        <w:jc w:val="center"/>
        <w:rPr>
          <w:rFonts w:ascii="Times New Roman" w:hAnsi="Times New Roman" w:cs="Times New Roman"/>
        </w:rPr>
      </w:pPr>
      <w:r w:rsidRPr="00C05105">
        <w:rPr>
          <w:rFonts w:ascii="Times New Roman" w:hAnsi="Times New Roman" w:cs="Times New Roman"/>
        </w:rPr>
        <w:t>Professor Bishop</w:t>
      </w:r>
    </w:p>
    <w:p w14:paraId="435E66A9" w14:textId="3CE6B8B4" w:rsidR="005C6013" w:rsidRDefault="005C6013" w:rsidP="005C6013">
      <w:pPr>
        <w:jc w:val="center"/>
        <w:rPr>
          <w:rFonts w:ascii="Times New Roman" w:hAnsi="Times New Roman" w:cs="Times New Roman"/>
        </w:rPr>
      </w:pPr>
      <w:r>
        <w:rPr>
          <w:rFonts w:ascii="Times New Roman" w:hAnsi="Times New Roman" w:cs="Times New Roman"/>
        </w:rPr>
        <w:t>April 25, 2026</w:t>
      </w:r>
    </w:p>
    <w:p w14:paraId="506ABCDC" w14:textId="77777777" w:rsidR="005C6013" w:rsidRDefault="005C6013">
      <w:pPr>
        <w:rPr>
          <w:rFonts w:ascii="Times New Roman" w:hAnsi="Times New Roman" w:cs="Times New Roman"/>
        </w:rPr>
      </w:pPr>
      <w:r>
        <w:rPr>
          <w:rFonts w:ascii="Times New Roman" w:hAnsi="Times New Roman" w:cs="Times New Roman"/>
        </w:rPr>
        <w:br w:type="page"/>
      </w:r>
    </w:p>
    <w:p w14:paraId="7EEBEAB7" w14:textId="77777777" w:rsidR="00404631" w:rsidRDefault="00404631" w:rsidP="00404631">
      <w:pPr>
        <w:spacing w:line="480" w:lineRule="auto"/>
        <w:rPr>
          <w:rFonts w:ascii="Times New Roman" w:hAnsi="Times New Roman" w:cs="Times New Roman"/>
          <w:b/>
          <w:bCs/>
          <w:u w:val="single"/>
        </w:rPr>
      </w:pPr>
      <w:r w:rsidRPr="00404631">
        <w:rPr>
          <w:rFonts w:ascii="Times New Roman" w:hAnsi="Times New Roman" w:cs="Times New Roman"/>
          <w:b/>
          <w:bCs/>
          <w:u w:val="single"/>
        </w:rPr>
        <w:lastRenderedPageBreak/>
        <w:t>Choice of Objects</w:t>
      </w:r>
    </w:p>
    <w:p w14:paraId="4BAB49F8" w14:textId="3ECDF990" w:rsidR="00404631" w:rsidRDefault="00404631" w:rsidP="00404631">
      <w:pPr>
        <w:spacing w:line="480" w:lineRule="auto"/>
        <w:ind w:firstLine="720"/>
        <w:rPr>
          <w:rFonts w:ascii="Times New Roman" w:hAnsi="Times New Roman" w:cs="Times New Roman"/>
          <w:b/>
          <w:bCs/>
          <w:u w:val="single"/>
        </w:rPr>
      </w:pPr>
      <w:r w:rsidRPr="00404631">
        <w:rPr>
          <w:rFonts w:ascii="Times New Roman" w:hAnsi="Times New Roman" w:cs="Times New Roman"/>
        </w:rPr>
        <w:t>I chose the objects that appeared in my scene because they represent a range of geometric complexity and provided a good opportunity to practice different modeling techniques. The index card box was the simplest object to implement, as it could be represented almost entirely by a single scaled cube mesh. This made it a good starting point and allowed me to establish a baseline workflow for positioning, scaling, and applying materials. The vitamin bottle introduced a bit more complexity, as it required combining multiple meshes</w:t>
      </w:r>
      <w:r>
        <w:rPr>
          <w:rFonts w:ascii="Times New Roman" w:hAnsi="Times New Roman" w:cs="Times New Roman"/>
        </w:rPr>
        <w:t xml:space="preserve">, </w:t>
      </w:r>
      <w:r w:rsidRPr="00404631">
        <w:rPr>
          <w:rFonts w:ascii="Times New Roman" w:hAnsi="Times New Roman" w:cs="Times New Roman"/>
        </w:rPr>
        <w:t>primarily cylindrical and circular components—to better approximate its shape. Although still relatively straightforward, it required more attention to proportions and alignment between the different parts.</w:t>
      </w:r>
    </w:p>
    <w:p w14:paraId="20EDA34B" w14:textId="77D54454" w:rsidR="00404631" w:rsidRPr="00404631" w:rsidRDefault="00404631" w:rsidP="00404631">
      <w:pPr>
        <w:spacing w:line="480" w:lineRule="auto"/>
        <w:ind w:firstLine="720"/>
        <w:rPr>
          <w:rFonts w:ascii="Times New Roman" w:hAnsi="Times New Roman" w:cs="Times New Roman"/>
          <w:b/>
          <w:bCs/>
          <w:u w:val="single"/>
        </w:rPr>
      </w:pPr>
      <w:r w:rsidRPr="00404631">
        <w:rPr>
          <w:rFonts w:ascii="Times New Roman" w:hAnsi="Times New Roman" w:cs="Times New Roman"/>
        </w:rPr>
        <w:t xml:space="preserve">The headphones were by far the most challenging object in the scene. Their curved geometry and thin structural components made </w:t>
      </w:r>
      <w:proofErr w:type="gramStart"/>
      <w:r w:rsidRPr="00404631">
        <w:rPr>
          <w:rFonts w:ascii="Times New Roman" w:hAnsi="Times New Roman" w:cs="Times New Roman"/>
        </w:rPr>
        <w:t>them</w:t>
      </w:r>
      <w:proofErr w:type="gramEnd"/>
      <w:r w:rsidRPr="00404631">
        <w:rPr>
          <w:rFonts w:ascii="Times New Roman" w:hAnsi="Times New Roman" w:cs="Times New Roman"/>
        </w:rPr>
        <w:t xml:space="preserve"> difficult to replicate using only basic primitive meshes. I struggled </w:t>
      </w:r>
      <w:proofErr w:type="gramStart"/>
      <w:r w:rsidRPr="00404631">
        <w:rPr>
          <w:rFonts w:ascii="Times New Roman" w:hAnsi="Times New Roman" w:cs="Times New Roman"/>
        </w:rPr>
        <w:t>in particular with</w:t>
      </w:r>
      <w:proofErr w:type="gramEnd"/>
      <w:r w:rsidRPr="00404631">
        <w:rPr>
          <w:rFonts w:ascii="Times New Roman" w:hAnsi="Times New Roman" w:cs="Times New Roman"/>
        </w:rPr>
        <w:t xml:space="preserve"> accurately representing the thinness of the headband and the hinged connection between the ear cups and the band. These features required a level of precision and possibly more advanced modeling techniques that I had not yet fully developed. Despite these challenges, the process helped me better understand the limitations of simple </w:t>
      </w:r>
      <w:proofErr w:type="gramStart"/>
      <w:r w:rsidRPr="00404631">
        <w:rPr>
          <w:rFonts w:ascii="Times New Roman" w:hAnsi="Times New Roman" w:cs="Times New Roman"/>
        </w:rPr>
        <w:t>meshes</w:t>
      </w:r>
      <w:proofErr w:type="gramEnd"/>
      <w:r w:rsidRPr="00404631">
        <w:rPr>
          <w:rFonts w:ascii="Times New Roman" w:hAnsi="Times New Roman" w:cs="Times New Roman"/>
        </w:rPr>
        <w:t xml:space="preserve"> and highlighted areas where I can improve in future projects.</w:t>
      </w:r>
    </w:p>
    <w:p w14:paraId="579E447E" w14:textId="77777777" w:rsidR="00404631" w:rsidRP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In contrast, the lamp, while composed of more individual parts than the headphones, turned out to be much easier to construct. By stacking a series of meshes with gradually changing scales, I was able to recreate the varying width of the lamp’s post effectively. This approach demonstrated how complex-looking objects can sometimes be broken down into simpler, repetitive components. It also reinforced the importance of planning object construction and recognizing patterns that simplify the modeling process.</w:t>
      </w:r>
    </w:p>
    <w:p w14:paraId="7482A7B6" w14:textId="77777777" w:rsidR="00404631" w:rsidRDefault="00404631" w:rsidP="00404631">
      <w:pPr>
        <w:spacing w:line="480" w:lineRule="auto"/>
        <w:rPr>
          <w:rFonts w:ascii="Times New Roman" w:hAnsi="Times New Roman" w:cs="Times New Roman"/>
          <w:b/>
          <w:bCs/>
          <w:u w:val="single"/>
        </w:rPr>
      </w:pPr>
      <w:r w:rsidRPr="00404631">
        <w:rPr>
          <w:rFonts w:ascii="Times New Roman" w:hAnsi="Times New Roman" w:cs="Times New Roman"/>
          <w:b/>
          <w:bCs/>
          <w:u w:val="single"/>
        </w:rPr>
        <w:lastRenderedPageBreak/>
        <w:t>Navigation</w:t>
      </w:r>
    </w:p>
    <w:p w14:paraId="66826DE4" w14:textId="77777777" w:rsid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The navigation system in my scene was designed to be intuitive and responsive, using standard keyboard controls. The user can move horizontally using the WASD keys, which correspond to left, forward, backward, and right movement. Vertical movement is handled using the Q and E keys, allowing the user to move up and down within the scene. This six-degree-of-freedom movement system provides flexibility and makes it easy to explore the environment from different perspectives.</w:t>
      </w:r>
    </w:p>
    <w:p w14:paraId="0DFB2825" w14:textId="77B499EF" w:rsidR="00404631" w:rsidRP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Additionally, I implemented a feature that allows the user to adjust the camera’s movement speed using the mouse scroll wheel. Scrolling forward increases the speed, while scrolling backward decreases it. This adds a layer of control that improves the overall user experience, especially when transitioning between close inspection of objects and broader navigation of the scene. While these controls are currently mapped to a keyboard and mouse, they could easily be adapted for other input devices, such as a game controller or a touchscreen interface. This highlights the flexibility of the navigation system and its potential for expansion.</w:t>
      </w:r>
    </w:p>
    <w:p w14:paraId="1BC3090B" w14:textId="665AA16A" w:rsidR="00404631" w:rsidRDefault="00404631" w:rsidP="00404631">
      <w:pPr>
        <w:spacing w:line="480" w:lineRule="auto"/>
        <w:rPr>
          <w:rFonts w:ascii="Times New Roman" w:hAnsi="Times New Roman" w:cs="Times New Roman"/>
          <w:b/>
          <w:bCs/>
          <w:u w:val="single"/>
        </w:rPr>
      </w:pPr>
      <w:r>
        <w:rPr>
          <w:rFonts w:ascii="Times New Roman" w:hAnsi="Times New Roman" w:cs="Times New Roman"/>
          <w:b/>
          <w:bCs/>
          <w:u w:val="single"/>
        </w:rPr>
        <w:t>Modularity</w:t>
      </w:r>
    </w:p>
    <w:p w14:paraId="04F73FA9" w14:textId="77777777" w:rsid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 xml:space="preserve">As I developed the project, I </w:t>
      </w:r>
      <w:proofErr w:type="gramStart"/>
      <w:r w:rsidRPr="00404631">
        <w:rPr>
          <w:rFonts w:ascii="Times New Roman" w:hAnsi="Times New Roman" w:cs="Times New Roman"/>
        </w:rPr>
        <w:t>began to notice</w:t>
      </w:r>
      <w:proofErr w:type="gramEnd"/>
      <w:r w:rsidRPr="00404631">
        <w:rPr>
          <w:rFonts w:ascii="Times New Roman" w:hAnsi="Times New Roman" w:cs="Times New Roman"/>
        </w:rPr>
        <w:t xml:space="preserve"> a repetitive pattern in the way I was writing code to render objects. Each shape required similar steps: setting transformations such as scale, rotation, and position, followed by assigning colors, materials, or textures. Initially, I handled this by copying and pasting blocks of code, which quickly became inefficient and made the </w:t>
      </w:r>
      <w:proofErr w:type="spellStart"/>
      <w:proofErr w:type="gramStart"/>
      <w:r w:rsidRPr="00404631">
        <w:rPr>
          <w:rFonts w:ascii="Times New Roman" w:hAnsi="Times New Roman" w:cs="Times New Roman"/>
        </w:rPr>
        <w:t>RenderScene</w:t>
      </w:r>
      <w:proofErr w:type="spellEnd"/>
      <w:r w:rsidRPr="00404631">
        <w:rPr>
          <w:rFonts w:ascii="Times New Roman" w:hAnsi="Times New Roman" w:cs="Times New Roman"/>
        </w:rPr>
        <w:t>(</w:t>
      </w:r>
      <w:proofErr w:type="gramEnd"/>
      <w:r w:rsidRPr="00404631">
        <w:rPr>
          <w:rFonts w:ascii="Times New Roman" w:hAnsi="Times New Roman" w:cs="Times New Roman"/>
        </w:rPr>
        <w:t>) method harder to read and maintain.</w:t>
      </w:r>
    </w:p>
    <w:p w14:paraId="758C0EC0" w14:textId="723C93AB" w:rsid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To address this, I created a function that takes transformation parameters</w:t>
      </w:r>
      <w:r>
        <w:rPr>
          <w:rFonts w:ascii="Times New Roman" w:hAnsi="Times New Roman" w:cs="Times New Roman"/>
        </w:rPr>
        <w:t xml:space="preserve"> </w:t>
      </w:r>
      <w:r w:rsidRPr="00404631">
        <w:rPr>
          <w:rFonts w:ascii="Times New Roman" w:hAnsi="Times New Roman" w:cs="Times New Roman"/>
        </w:rPr>
        <w:t>scale, rotation, position</w:t>
      </w:r>
      <w:r>
        <w:rPr>
          <w:rFonts w:ascii="Times New Roman" w:hAnsi="Times New Roman" w:cs="Times New Roman"/>
        </w:rPr>
        <w:t xml:space="preserve"> </w:t>
      </w:r>
      <w:r w:rsidRPr="00404631">
        <w:rPr>
          <w:rFonts w:ascii="Times New Roman" w:hAnsi="Times New Roman" w:cs="Times New Roman"/>
        </w:rPr>
        <w:t xml:space="preserve">and a shader color as arguments. This function applies the necessary transformations </w:t>
      </w:r>
      <w:r w:rsidRPr="00404631">
        <w:rPr>
          <w:rFonts w:ascii="Times New Roman" w:hAnsi="Times New Roman" w:cs="Times New Roman"/>
        </w:rPr>
        <w:lastRenderedPageBreak/>
        <w:t>and prepares the object for rendering. By doing this, I was able to significantly reduce redundancy in my code and improve overall organization. It also made it easier to adjust object properties, since changes could be made in a single function call rather than multiple lines scattered throughout the method.</w:t>
      </w:r>
    </w:p>
    <w:p w14:paraId="2F07B00C" w14:textId="7CCEBCD8" w:rsid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 xml:space="preserve">However, upon reflection, I realize that this approach could be improved further. Currently, I still need to write additional lines of code after the function call to assign materials and textures. A </w:t>
      </w:r>
      <w:r>
        <w:rPr>
          <w:rFonts w:ascii="Times New Roman" w:hAnsi="Times New Roman" w:cs="Times New Roman"/>
        </w:rPr>
        <w:t>better</w:t>
      </w:r>
      <w:r w:rsidRPr="00404631">
        <w:rPr>
          <w:rFonts w:ascii="Times New Roman" w:hAnsi="Times New Roman" w:cs="Times New Roman"/>
        </w:rPr>
        <w:t xml:space="preserve"> solution would be to expand the function to include optional parameters for materials and textures, possibly with default values. This would allow a single function call to handle all aspects of rendering an object, regardless of whether it uses a texture, a material, or just a basic color.</w:t>
      </w:r>
    </w:p>
    <w:p w14:paraId="6C14C4D3" w14:textId="4D902C7E" w:rsidR="00404631" w:rsidRPr="00404631" w:rsidRDefault="00404631" w:rsidP="00404631">
      <w:pPr>
        <w:spacing w:line="480" w:lineRule="auto"/>
        <w:ind w:firstLine="720"/>
        <w:rPr>
          <w:rFonts w:ascii="Times New Roman" w:hAnsi="Times New Roman" w:cs="Times New Roman"/>
        </w:rPr>
      </w:pPr>
      <w:r w:rsidRPr="00404631">
        <w:rPr>
          <w:rFonts w:ascii="Times New Roman" w:hAnsi="Times New Roman" w:cs="Times New Roman"/>
        </w:rPr>
        <w:t>Implementing such a system would greatly enhance both the readability and scalability of the program. It would make the codebase cleaner and easier to understand, especially as the number of objects in the scene increases. Additionally, it would align more closely with principles of modular design and abstraction, which are essential for larger and more complex projects. Overall, this experience has helped me recognize the importance of writing reusable, flexible code and has given me ideas for how to improve my approach in future work.</w:t>
      </w:r>
    </w:p>
    <w:p w14:paraId="2FA0D3BA" w14:textId="53A62CE2" w:rsidR="005A66E2" w:rsidRPr="005C6013" w:rsidRDefault="005C6013" w:rsidP="005C6013">
      <w:pPr>
        <w:rPr>
          <w:rFonts w:ascii="Times New Roman" w:hAnsi="Times New Roman" w:cs="Times New Roman"/>
        </w:rPr>
      </w:pPr>
      <w:r>
        <w:rPr>
          <w:rFonts w:ascii="Times New Roman" w:hAnsi="Times New Roman" w:cs="Times New Roman"/>
        </w:rPr>
        <w:br w:type="page"/>
      </w:r>
    </w:p>
    <w:sectPr w:rsidR="005A66E2" w:rsidRPr="005C6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13"/>
    <w:rsid w:val="00170692"/>
    <w:rsid w:val="002C2C74"/>
    <w:rsid w:val="003137D4"/>
    <w:rsid w:val="00337AA8"/>
    <w:rsid w:val="00404631"/>
    <w:rsid w:val="005A66E2"/>
    <w:rsid w:val="005C6013"/>
    <w:rsid w:val="007241F9"/>
    <w:rsid w:val="007C24C4"/>
    <w:rsid w:val="008D5590"/>
    <w:rsid w:val="00CF429B"/>
    <w:rsid w:val="00FE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9577"/>
  <w15:chartTrackingRefBased/>
  <w15:docId w15:val="{B98B47FF-991B-4B67-BF06-D79652E8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013"/>
  </w:style>
  <w:style w:type="paragraph" w:styleId="Heading1">
    <w:name w:val="heading 1"/>
    <w:basedOn w:val="Normal"/>
    <w:next w:val="Normal"/>
    <w:link w:val="Heading1Char"/>
    <w:uiPriority w:val="9"/>
    <w:qFormat/>
    <w:rsid w:val="005C6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013"/>
    <w:rPr>
      <w:rFonts w:eastAsiaTheme="majorEastAsia" w:cstheme="majorBidi"/>
      <w:color w:val="272727" w:themeColor="text1" w:themeTint="D8"/>
    </w:rPr>
  </w:style>
  <w:style w:type="paragraph" w:styleId="Title">
    <w:name w:val="Title"/>
    <w:basedOn w:val="Normal"/>
    <w:next w:val="Normal"/>
    <w:link w:val="TitleChar"/>
    <w:uiPriority w:val="10"/>
    <w:qFormat/>
    <w:rsid w:val="005C6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013"/>
    <w:pPr>
      <w:spacing w:before="160"/>
      <w:jc w:val="center"/>
    </w:pPr>
    <w:rPr>
      <w:i/>
      <w:iCs/>
      <w:color w:val="404040" w:themeColor="text1" w:themeTint="BF"/>
    </w:rPr>
  </w:style>
  <w:style w:type="character" w:customStyle="1" w:styleId="QuoteChar">
    <w:name w:val="Quote Char"/>
    <w:basedOn w:val="DefaultParagraphFont"/>
    <w:link w:val="Quote"/>
    <w:uiPriority w:val="29"/>
    <w:rsid w:val="005C6013"/>
    <w:rPr>
      <w:i/>
      <w:iCs/>
      <w:color w:val="404040" w:themeColor="text1" w:themeTint="BF"/>
    </w:rPr>
  </w:style>
  <w:style w:type="paragraph" w:styleId="ListParagraph">
    <w:name w:val="List Paragraph"/>
    <w:basedOn w:val="Normal"/>
    <w:uiPriority w:val="34"/>
    <w:qFormat/>
    <w:rsid w:val="005C6013"/>
    <w:pPr>
      <w:ind w:left="720"/>
      <w:contextualSpacing/>
    </w:pPr>
  </w:style>
  <w:style w:type="character" w:styleId="IntenseEmphasis">
    <w:name w:val="Intense Emphasis"/>
    <w:basedOn w:val="DefaultParagraphFont"/>
    <w:uiPriority w:val="21"/>
    <w:qFormat/>
    <w:rsid w:val="005C6013"/>
    <w:rPr>
      <w:i/>
      <w:iCs/>
      <w:color w:val="0F4761" w:themeColor="accent1" w:themeShade="BF"/>
    </w:rPr>
  </w:style>
  <w:style w:type="paragraph" w:styleId="IntenseQuote">
    <w:name w:val="Intense Quote"/>
    <w:basedOn w:val="Normal"/>
    <w:next w:val="Normal"/>
    <w:link w:val="IntenseQuoteChar"/>
    <w:uiPriority w:val="30"/>
    <w:qFormat/>
    <w:rsid w:val="005C6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013"/>
    <w:rPr>
      <w:i/>
      <w:iCs/>
      <w:color w:val="0F4761" w:themeColor="accent1" w:themeShade="BF"/>
    </w:rPr>
  </w:style>
  <w:style w:type="character" w:styleId="IntenseReference">
    <w:name w:val="Intense Reference"/>
    <w:basedOn w:val="DefaultParagraphFont"/>
    <w:uiPriority w:val="32"/>
    <w:qFormat/>
    <w:rsid w:val="005C6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914</Words>
  <Characters>4243</Characters>
  <Application>Microsoft Office Word</Application>
  <DocSecurity>0</DocSecurity>
  <Lines>84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Campbell</dc:creator>
  <cp:keywords/>
  <dc:description/>
  <cp:lastModifiedBy>Bryce Campbell</cp:lastModifiedBy>
  <cp:revision>2</cp:revision>
  <dcterms:created xsi:type="dcterms:W3CDTF">2026-04-26T03:49:00Z</dcterms:created>
  <dcterms:modified xsi:type="dcterms:W3CDTF">2026-04-26T04:14:00Z</dcterms:modified>
</cp:coreProperties>
</file>