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0105" w:rsidRPr="00886477" w:rsidRDefault="007E0105" w:rsidP="00FC072C">
      <w:pPr>
        <w:adjustRightInd w:val="0"/>
        <w:spacing w:beforeLines="30" w:afterLines="30" w:line="360" w:lineRule="auto"/>
        <w:jc w:val="center"/>
        <w:textAlignment w:val="baseline"/>
        <w:rPr>
          <w:rFonts w:asciiTheme="minorEastAsia" w:hAnsiTheme="minorEastAsia"/>
          <w:b/>
          <w:sz w:val="24"/>
          <w:szCs w:val="24"/>
        </w:rPr>
      </w:pPr>
      <w:r w:rsidRPr="00886477">
        <w:rPr>
          <w:rFonts w:asciiTheme="minorEastAsia" w:hAnsiTheme="minorEastAsia" w:hint="eastAsia"/>
          <w:b/>
          <w:sz w:val="24"/>
          <w:szCs w:val="24"/>
        </w:rPr>
        <w:t>自我质量审核报告</w:t>
      </w:r>
    </w:p>
    <w:tbl>
      <w:tblPr>
        <w:tblW w:w="9458" w:type="dxa"/>
        <w:jc w:val="center"/>
        <w:tblInd w:w="-18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tblPr>
      <w:tblGrid>
        <w:gridCol w:w="1576"/>
        <w:gridCol w:w="157"/>
        <w:gridCol w:w="1419"/>
        <w:gridCol w:w="1577"/>
        <w:gridCol w:w="384"/>
        <w:gridCol w:w="1192"/>
        <w:gridCol w:w="440"/>
        <w:gridCol w:w="1136"/>
        <w:gridCol w:w="1577"/>
      </w:tblGrid>
      <w:tr w:rsidR="007E0105" w:rsidRPr="00886477" w:rsidTr="004E332E">
        <w:trPr>
          <w:cantSplit/>
          <w:trHeight w:val="570"/>
          <w:jc w:val="center"/>
        </w:trPr>
        <w:tc>
          <w:tcPr>
            <w:tcW w:w="1733" w:type="dxa"/>
            <w:gridSpan w:val="2"/>
            <w:vAlign w:val="center"/>
          </w:tcPr>
          <w:p w:rsidR="007E0105" w:rsidRPr="00886477" w:rsidRDefault="007E0105" w:rsidP="00886477">
            <w:pPr>
              <w:spacing w:line="360" w:lineRule="auto"/>
              <w:jc w:val="center"/>
              <w:rPr>
                <w:rFonts w:asciiTheme="minorEastAsia" w:hAnsiTheme="minorEastAsia"/>
                <w:spacing w:val="1"/>
                <w:sz w:val="24"/>
                <w:szCs w:val="24"/>
              </w:rPr>
            </w:pPr>
            <w:r w:rsidRPr="00886477">
              <w:rPr>
                <w:rFonts w:asciiTheme="minorEastAsia" w:hAnsiTheme="minorEastAsia"/>
                <w:spacing w:val="35"/>
                <w:sz w:val="24"/>
                <w:szCs w:val="24"/>
              </w:rPr>
              <w:t>审核</w:t>
            </w:r>
            <w:r w:rsidRPr="00886477">
              <w:rPr>
                <w:rFonts w:asciiTheme="minorEastAsia" w:hAnsiTheme="minorEastAsia" w:hint="eastAsia"/>
                <w:spacing w:val="35"/>
                <w:sz w:val="24"/>
                <w:szCs w:val="24"/>
              </w:rPr>
              <w:t>部门</w:t>
            </w:r>
          </w:p>
        </w:tc>
        <w:tc>
          <w:tcPr>
            <w:tcW w:w="3380" w:type="dxa"/>
            <w:gridSpan w:val="3"/>
            <w:vAlign w:val="center"/>
          </w:tcPr>
          <w:p w:rsidR="007E0105" w:rsidRPr="00886477" w:rsidRDefault="00AF1E37" w:rsidP="00886477">
            <w:pPr>
              <w:spacing w:line="360" w:lineRule="auto"/>
              <w:jc w:val="center"/>
              <w:rPr>
                <w:rFonts w:asciiTheme="minorEastAsia" w:hAnsiTheme="minorEastAsia"/>
                <w:sz w:val="24"/>
                <w:szCs w:val="24"/>
              </w:rPr>
            </w:pPr>
            <w:r>
              <w:rPr>
                <w:rFonts w:asciiTheme="minorEastAsia" w:hAnsiTheme="minorEastAsia" w:hint="eastAsia"/>
                <w:sz w:val="24"/>
                <w:szCs w:val="24"/>
              </w:rPr>
              <w:t>技术</w:t>
            </w:r>
            <w:r w:rsidR="00B27262">
              <w:rPr>
                <w:rFonts w:asciiTheme="minorEastAsia" w:hAnsiTheme="minorEastAsia" w:hint="eastAsia"/>
                <w:sz w:val="24"/>
                <w:szCs w:val="24"/>
              </w:rPr>
              <w:t>部</w:t>
            </w:r>
          </w:p>
        </w:tc>
        <w:tc>
          <w:tcPr>
            <w:tcW w:w="1632" w:type="dxa"/>
            <w:gridSpan w:val="2"/>
            <w:vAlign w:val="center"/>
          </w:tcPr>
          <w:p w:rsidR="007E0105" w:rsidRPr="00886477" w:rsidRDefault="007E0105" w:rsidP="00886477">
            <w:pPr>
              <w:spacing w:line="360" w:lineRule="auto"/>
              <w:jc w:val="center"/>
              <w:rPr>
                <w:rFonts w:asciiTheme="minorEastAsia" w:hAnsiTheme="minorEastAsia"/>
                <w:sz w:val="24"/>
                <w:szCs w:val="24"/>
              </w:rPr>
            </w:pPr>
            <w:r w:rsidRPr="00886477">
              <w:rPr>
                <w:rFonts w:asciiTheme="minorEastAsia" w:hAnsiTheme="minorEastAsia"/>
                <w:sz w:val="24"/>
                <w:szCs w:val="24"/>
              </w:rPr>
              <w:t>审核</w:t>
            </w:r>
            <w:r w:rsidRPr="00886477">
              <w:rPr>
                <w:rFonts w:asciiTheme="minorEastAsia" w:hAnsiTheme="minorEastAsia" w:hint="eastAsia"/>
                <w:sz w:val="24"/>
                <w:szCs w:val="24"/>
              </w:rPr>
              <w:t>编号</w:t>
            </w:r>
          </w:p>
        </w:tc>
        <w:tc>
          <w:tcPr>
            <w:tcW w:w="2713" w:type="dxa"/>
            <w:gridSpan w:val="2"/>
            <w:vAlign w:val="center"/>
          </w:tcPr>
          <w:p w:rsidR="007E0105" w:rsidRPr="00886477" w:rsidRDefault="002779F0" w:rsidP="00886477">
            <w:pPr>
              <w:spacing w:line="360" w:lineRule="auto"/>
              <w:jc w:val="center"/>
              <w:rPr>
                <w:rFonts w:asciiTheme="minorEastAsia" w:hAnsiTheme="minorEastAsia" w:cs="Arial"/>
                <w:sz w:val="24"/>
                <w:szCs w:val="24"/>
              </w:rPr>
            </w:pPr>
            <w:r w:rsidRPr="00886477">
              <w:rPr>
                <w:rFonts w:asciiTheme="minorEastAsia" w:hAnsiTheme="minorEastAsia" w:cs="Arial" w:hint="eastAsia"/>
                <w:sz w:val="24"/>
                <w:szCs w:val="24"/>
              </w:rPr>
              <w:t>1</w:t>
            </w:r>
            <w:r w:rsidR="00D858C7">
              <w:rPr>
                <w:rFonts w:asciiTheme="minorEastAsia" w:hAnsiTheme="minorEastAsia" w:cs="Arial" w:hint="eastAsia"/>
                <w:sz w:val="24"/>
                <w:szCs w:val="24"/>
              </w:rPr>
              <w:t>5</w:t>
            </w:r>
            <w:r w:rsidR="00AF1E37">
              <w:rPr>
                <w:rFonts w:asciiTheme="minorEastAsia" w:hAnsiTheme="minorEastAsia" w:cs="Arial" w:hint="eastAsia"/>
                <w:sz w:val="24"/>
                <w:szCs w:val="24"/>
              </w:rPr>
              <w:t>03</w:t>
            </w:r>
            <w:r w:rsidR="00AF6D5A">
              <w:rPr>
                <w:rFonts w:asciiTheme="minorEastAsia" w:hAnsiTheme="minorEastAsia" w:cs="Arial" w:hint="eastAsia"/>
                <w:sz w:val="24"/>
                <w:szCs w:val="24"/>
              </w:rPr>
              <w:t>001</w:t>
            </w:r>
          </w:p>
        </w:tc>
      </w:tr>
      <w:tr w:rsidR="007E0105" w:rsidRPr="00886477" w:rsidTr="004E332E">
        <w:trPr>
          <w:cantSplit/>
          <w:trHeight w:val="570"/>
          <w:jc w:val="center"/>
        </w:trPr>
        <w:tc>
          <w:tcPr>
            <w:tcW w:w="1733" w:type="dxa"/>
            <w:gridSpan w:val="2"/>
            <w:vAlign w:val="center"/>
          </w:tcPr>
          <w:p w:rsidR="007E0105" w:rsidRPr="00886477" w:rsidRDefault="007E0105" w:rsidP="00886477">
            <w:pPr>
              <w:spacing w:line="360" w:lineRule="auto"/>
              <w:jc w:val="center"/>
              <w:rPr>
                <w:rFonts w:asciiTheme="minorEastAsia" w:hAnsiTheme="minorEastAsia"/>
                <w:sz w:val="24"/>
                <w:szCs w:val="24"/>
              </w:rPr>
            </w:pPr>
            <w:r w:rsidRPr="00886477">
              <w:rPr>
                <w:rFonts w:asciiTheme="minorEastAsia" w:hAnsiTheme="minorEastAsia" w:hint="eastAsia"/>
                <w:spacing w:val="35"/>
                <w:sz w:val="24"/>
                <w:szCs w:val="24"/>
              </w:rPr>
              <w:t>审核类</w:t>
            </w:r>
            <w:r w:rsidRPr="00886477">
              <w:rPr>
                <w:rFonts w:asciiTheme="minorEastAsia" w:hAnsiTheme="minorEastAsia" w:hint="eastAsia"/>
                <w:sz w:val="24"/>
                <w:szCs w:val="24"/>
              </w:rPr>
              <w:t>别</w:t>
            </w:r>
          </w:p>
        </w:tc>
        <w:tc>
          <w:tcPr>
            <w:tcW w:w="7725" w:type="dxa"/>
            <w:gridSpan w:val="7"/>
            <w:vAlign w:val="center"/>
          </w:tcPr>
          <w:p w:rsidR="007E0105" w:rsidRPr="00886477" w:rsidRDefault="00E24117" w:rsidP="00E24117">
            <w:pPr>
              <w:spacing w:line="360" w:lineRule="auto"/>
              <w:rPr>
                <w:rFonts w:asciiTheme="minorEastAsia" w:hAnsiTheme="minorEastAsia" w:cs="Arial"/>
                <w:sz w:val="24"/>
                <w:szCs w:val="24"/>
              </w:rPr>
            </w:pPr>
            <w:r w:rsidRPr="00886477">
              <w:rPr>
                <w:rFonts w:asciiTheme="minorEastAsia" w:hAnsiTheme="minorEastAsia"/>
                <w:sz w:val="24"/>
                <w:szCs w:val="24"/>
              </w:rPr>
              <w:t>■</w:t>
            </w:r>
            <w:r w:rsidR="007E0105" w:rsidRPr="00886477">
              <w:rPr>
                <w:rFonts w:asciiTheme="minorEastAsia" w:hAnsiTheme="minorEastAsia" w:hint="eastAsia"/>
                <w:sz w:val="24"/>
                <w:szCs w:val="24"/>
              </w:rPr>
              <w:t>计划</w:t>
            </w:r>
            <w:r w:rsidR="007E0105" w:rsidRPr="00886477">
              <w:rPr>
                <w:rFonts w:asciiTheme="minorEastAsia" w:hAnsiTheme="minorEastAsia"/>
                <w:sz w:val="24"/>
                <w:szCs w:val="24"/>
              </w:rPr>
              <w:t>审核</w:t>
            </w:r>
            <w:r w:rsidR="007E0105" w:rsidRPr="00886477">
              <w:rPr>
                <w:rFonts w:asciiTheme="minorEastAsia" w:hAnsiTheme="minorEastAsia" w:hint="eastAsia"/>
                <w:sz w:val="24"/>
                <w:szCs w:val="24"/>
              </w:rPr>
              <w:t xml:space="preserve">           </w:t>
            </w:r>
            <w:r w:rsidRPr="00886477">
              <w:rPr>
                <w:rFonts w:asciiTheme="minorEastAsia" w:hAnsiTheme="minorEastAsia"/>
                <w:sz w:val="24"/>
                <w:szCs w:val="24"/>
              </w:rPr>
              <w:t>□</w:t>
            </w:r>
            <w:r w:rsidR="007E0105" w:rsidRPr="00886477">
              <w:rPr>
                <w:rFonts w:asciiTheme="minorEastAsia" w:hAnsiTheme="minorEastAsia" w:hint="eastAsia"/>
                <w:sz w:val="24"/>
                <w:szCs w:val="24"/>
              </w:rPr>
              <w:t>非计划审核</w:t>
            </w:r>
          </w:p>
        </w:tc>
      </w:tr>
      <w:tr w:rsidR="007E0105" w:rsidRPr="00886477" w:rsidTr="004E332E">
        <w:trPr>
          <w:cantSplit/>
          <w:trHeight w:val="570"/>
          <w:jc w:val="center"/>
        </w:trPr>
        <w:tc>
          <w:tcPr>
            <w:tcW w:w="1733" w:type="dxa"/>
            <w:gridSpan w:val="2"/>
            <w:vAlign w:val="center"/>
          </w:tcPr>
          <w:p w:rsidR="007E0105" w:rsidRPr="00886477" w:rsidRDefault="007E0105" w:rsidP="00886477">
            <w:pPr>
              <w:spacing w:line="360" w:lineRule="auto"/>
              <w:jc w:val="center"/>
              <w:rPr>
                <w:rFonts w:asciiTheme="minorEastAsia" w:hAnsiTheme="minorEastAsia"/>
                <w:spacing w:val="1"/>
                <w:sz w:val="24"/>
                <w:szCs w:val="24"/>
              </w:rPr>
            </w:pPr>
            <w:r w:rsidRPr="00886477">
              <w:rPr>
                <w:rFonts w:asciiTheme="minorEastAsia" w:hAnsiTheme="minorEastAsia" w:hint="eastAsia"/>
                <w:spacing w:val="26"/>
                <w:sz w:val="24"/>
                <w:szCs w:val="24"/>
              </w:rPr>
              <w:t>审核</w:t>
            </w:r>
            <w:r w:rsidRPr="00886477">
              <w:rPr>
                <w:rFonts w:asciiTheme="minorEastAsia" w:hAnsiTheme="minorEastAsia" w:hint="eastAsia"/>
                <w:spacing w:val="1"/>
                <w:sz w:val="24"/>
                <w:szCs w:val="24"/>
              </w:rPr>
              <w:t>员</w:t>
            </w:r>
          </w:p>
        </w:tc>
        <w:tc>
          <w:tcPr>
            <w:tcW w:w="3380" w:type="dxa"/>
            <w:gridSpan w:val="3"/>
            <w:vAlign w:val="center"/>
          </w:tcPr>
          <w:p w:rsidR="007E0105" w:rsidRPr="00886477" w:rsidRDefault="00E24117" w:rsidP="00886477">
            <w:pPr>
              <w:spacing w:line="360" w:lineRule="auto"/>
              <w:rPr>
                <w:rFonts w:asciiTheme="minorEastAsia" w:hAnsiTheme="minorEastAsia"/>
                <w:sz w:val="24"/>
                <w:szCs w:val="24"/>
              </w:rPr>
            </w:pPr>
            <w:r>
              <w:rPr>
                <w:rFonts w:asciiTheme="minorEastAsia" w:hAnsiTheme="minorEastAsia" w:hint="eastAsia"/>
                <w:sz w:val="24"/>
                <w:szCs w:val="24"/>
              </w:rPr>
              <w:t>刘东升</w:t>
            </w:r>
          </w:p>
        </w:tc>
        <w:tc>
          <w:tcPr>
            <w:tcW w:w="1632" w:type="dxa"/>
            <w:gridSpan w:val="2"/>
            <w:vAlign w:val="center"/>
          </w:tcPr>
          <w:p w:rsidR="007E0105" w:rsidRPr="00886477" w:rsidRDefault="007E0105" w:rsidP="00886477">
            <w:pPr>
              <w:spacing w:line="360" w:lineRule="auto"/>
              <w:jc w:val="center"/>
              <w:rPr>
                <w:rFonts w:asciiTheme="minorEastAsia" w:hAnsiTheme="minorEastAsia"/>
                <w:sz w:val="24"/>
                <w:szCs w:val="24"/>
              </w:rPr>
            </w:pPr>
            <w:r w:rsidRPr="00886477">
              <w:rPr>
                <w:rFonts w:asciiTheme="minorEastAsia" w:hAnsiTheme="minorEastAsia" w:hint="eastAsia"/>
                <w:sz w:val="24"/>
                <w:szCs w:val="24"/>
              </w:rPr>
              <w:t>审核日期</w:t>
            </w:r>
          </w:p>
        </w:tc>
        <w:tc>
          <w:tcPr>
            <w:tcW w:w="2713" w:type="dxa"/>
            <w:gridSpan w:val="2"/>
            <w:vAlign w:val="center"/>
          </w:tcPr>
          <w:p w:rsidR="007E0105" w:rsidRPr="00886477" w:rsidRDefault="00633C32" w:rsidP="00886477">
            <w:pPr>
              <w:spacing w:line="360" w:lineRule="auto"/>
              <w:jc w:val="center"/>
              <w:rPr>
                <w:rFonts w:asciiTheme="minorEastAsia" w:hAnsiTheme="minorEastAsia" w:cs="Arial"/>
                <w:sz w:val="24"/>
                <w:szCs w:val="24"/>
              </w:rPr>
            </w:pPr>
            <w:r w:rsidRPr="00886477">
              <w:rPr>
                <w:rFonts w:asciiTheme="minorEastAsia" w:hAnsiTheme="minorEastAsia" w:cs="Arial" w:hint="eastAsia"/>
                <w:sz w:val="24"/>
                <w:szCs w:val="24"/>
              </w:rPr>
              <w:t>201</w:t>
            </w:r>
            <w:r w:rsidR="00D858C7">
              <w:rPr>
                <w:rFonts w:asciiTheme="minorEastAsia" w:hAnsiTheme="minorEastAsia" w:cs="Arial" w:hint="eastAsia"/>
                <w:sz w:val="24"/>
                <w:szCs w:val="24"/>
              </w:rPr>
              <w:t>5</w:t>
            </w:r>
            <w:r w:rsidR="00CE1303" w:rsidRPr="00886477">
              <w:rPr>
                <w:rFonts w:asciiTheme="minorEastAsia" w:hAnsiTheme="minorEastAsia" w:cs="Arial" w:hint="eastAsia"/>
                <w:sz w:val="24"/>
                <w:szCs w:val="24"/>
              </w:rPr>
              <w:t>.0</w:t>
            </w:r>
            <w:r w:rsidR="00AF1E37">
              <w:rPr>
                <w:rFonts w:asciiTheme="minorEastAsia" w:hAnsiTheme="minorEastAsia" w:cs="Arial" w:hint="eastAsia"/>
                <w:sz w:val="24"/>
                <w:szCs w:val="24"/>
              </w:rPr>
              <w:t>3</w:t>
            </w:r>
            <w:r w:rsidR="00507906">
              <w:rPr>
                <w:rFonts w:asciiTheme="minorEastAsia" w:hAnsiTheme="minorEastAsia" w:cs="Arial" w:hint="eastAsia"/>
                <w:sz w:val="24"/>
                <w:szCs w:val="24"/>
              </w:rPr>
              <w:t>.</w:t>
            </w:r>
            <w:r w:rsidR="00AF1E37">
              <w:rPr>
                <w:rFonts w:asciiTheme="minorEastAsia" w:hAnsiTheme="minorEastAsia" w:cs="Arial" w:hint="eastAsia"/>
                <w:sz w:val="24"/>
                <w:szCs w:val="24"/>
              </w:rPr>
              <w:t>30</w:t>
            </w:r>
          </w:p>
        </w:tc>
      </w:tr>
      <w:tr w:rsidR="007E0105" w:rsidRPr="00886477" w:rsidTr="001C79E7">
        <w:trPr>
          <w:trHeight w:val="1663"/>
          <w:jc w:val="center"/>
        </w:trPr>
        <w:tc>
          <w:tcPr>
            <w:tcW w:w="9458" w:type="dxa"/>
            <w:gridSpan w:val="9"/>
          </w:tcPr>
          <w:p w:rsidR="007E0105" w:rsidRPr="00886477" w:rsidRDefault="007E0105" w:rsidP="00886477">
            <w:pPr>
              <w:spacing w:line="360" w:lineRule="auto"/>
              <w:rPr>
                <w:rFonts w:asciiTheme="minorEastAsia" w:hAnsiTheme="minorEastAsia"/>
                <w:sz w:val="24"/>
                <w:szCs w:val="24"/>
              </w:rPr>
            </w:pPr>
            <w:r w:rsidRPr="00886477">
              <w:rPr>
                <w:rFonts w:asciiTheme="minorEastAsia" w:hAnsiTheme="minorEastAsia" w:cs="Arial"/>
                <w:sz w:val="24"/>
                <w:szCs w:val="24"/>
              </w:rPr>
              <w:t>审核</w:t>
            </w:r>
            <w:r w:rsidRPr="00886477">
              <w:rPr>
                <w:rFonts w:asciiTheme="minorEastAsia" w:hAnsiTheme="minorEastAsia" w:cs="Arial" w:hint="eastAsia"/>
                <w:sz w:val="24"/>
                <w:szCs w:val="24"/>
              </w:rPr>
              <w:t>情况概述：</w:t>
            </w:r>
          </w:p>
          <w:p w:rsidR="007E0105" w:rsidRPr="00886477" w:rsidRDefault="00E24117" w:rsidP="00E24117">
            <w:pPr>
              <w:spacing w:line="360" w:lineRule="auto"/>
              <w:rPr>
                <w:rFonts w:asciiTheme="minorEastAsia" w:hAnsiTheme="minorEastAsia"/>
                <w:sz w:val="24"/>
                <w:szCs w:val="24"/>
              </w:rPr>
            </w:pPr>
            <w:r>
              <w:rPr>
                <w:rFonts w:asciiTheme="minorEastAsia" w:hAnsiTheme="minorEastAsia" w:cs="Arial" w:hint="eastAsia"/>
                <w:sz w:val="24"/>
                <w:szCs w:val="24"/>
              </w:rPr>
              <w:t>按照公司年度审核计划</w:t>
            </w:r>
            <w:r w:rsidR="002779F0" w:rsidRPr="00886477">
              <w:rPr>
                <w:rFonts w:asciiTheme="minorEastAsia" w:hAnsiTheme="minorEastAsia" w:cs="Arial" w:hint="eastAsia"/>
                <w:sz w:val="24"/>
                <w:szCs w:val="24"/>
              </w:rPr>
              <w:t>，质量安全部依据CCAR145-R3</w:t>
            </w:r>
            <w:r>
              <w:rPr>
                <w:rFonts w:asciiTheme="minorEastAsia" w:hAnsiTheme="minorEastAsia" w:cs="Arial" w:hint="eastAsia"/>
                <w:sz w:val="24"/>
                <w:szCs w:val="24"/>
              </w:rPr>
              <w:t>部</w:t>
            </w:r>
            <w:r w:rsidR="002779F0" w:rsidRPr="00886477">
              <w:rPr>
                <w:rFonts w:asciiTheme="minorEastAsia" w:hAnsiTheme="minorEastAsia" w:cs="Arial" w:hint="eastAsia"/>
                <w:sz w:val="24"/>
                <w:szCs w:val="24"/>
              </w:rPr>
              <w:t>及公司维修管理手册</w:t>
            </w:r>
            <w:r>
              <w:rPr>
                <w:rFonts w:asciiTheme="minorEastAsia" w:hAnsiTheme="minorEastAsia" w:cs="Arial" w:hint="eastAsia"/>
                <w:sz w:val="24"/>
                <w:szCs w:val="24"/>
              </w:rPr>
              <w:t>进行</w:t>
            </w:r>
            <w:r w:rsidR="002779F0" w:rsidRPr="00886477">
              <w:rPr>
                <w:rFonts w:asciiTheme="minorEastAsia" w:hAnsiTheme="minorEastAsia" w:cs="Arial" w:hint="eastAsia"/>
                <w:sz w:val="24"/>
                <w:szCs w:val="24"/>
              </w:rPr>
              <w:t>了内部审核。</w:t>
            </w:r>
          </w:p>
        </w:tc>
      </w:tr>
      <w:tr w:rsidR="007E0105" w:rsidRPr="00886477" w:rsidTr="004E332E">
        <w:trPr>
          <w:trHeight w:val="1956"/>
          <w:jc w:val="center"/>
        </w:trPr>
        <w:tc>
          <w:tcPr>
            <w:tcW w:w="9458" w:type="dxa"/>
            <w:gridSpan w:val="9"/>
          </w:tcPr>
          <w:p w:rsidR="00507906" w:rsidRPr="00AF1E37" w:rsidRDefault="00507906" w:rsidP="00AF1E37">
            <w:pPr>
              <w:spacing w:line="360" w:lineRule="auto"/>
              <w:rPr>
                <w:rFonts w:asciiTheme="majorEastAsia" w:eastAsiaTheme="majorEastAsia" w:hAnsiTheme="majorEastAsia" w:cs="Arial"/>
                <w:color w:val="000000"/>
                <w:kern w:val="0"/>
                <w:sz w:val="24"/>
                <w:szCs w:val="24"/>
              </w:rPr>
            </w:pPr>
            <w:r w:rsidRPr="00AF1E37">
              <w:rPr>
                <w:rFonts w:asciiTheme="majorEastAsia" w:eastAsiaTheme="majorEastAsia" w:hAnsiTheme="majorEastAsia" w:cs="Arial" w:hint="eastAsia"/>
                <w:color w:val="000000"/>
                <w:kern w:val="0"/>
                <w:sz w:val="24"/>
                <w:szCs w:val="24"/>
              </w:rPr>
              <w:t>审核发现问题描述：</w:t>
            </w:r>
          </w:p>
          <w:p w:rsidR="007E0105" w:rsidRPr="00AF1E37" w:rsidRDefault="00AF1E37" w:rsidP="00AF1E37">
            <w:pPr>
              <w:spacing w:line="360" w:lineRule="auto"/>
              <w:rPr>
                <w:rFonts w:asciiTheme="majorEastAsia" w:eastAsiaTheme="majorEastAsia" w:hAnsiTheme="majorEastAsia" w:cs="Arial"/>
                <w:color w:val="000000"/>
                <w:kern w:val="0"/>
                <w:sz w:val="24"/>
                <w:szCs w:val="24"/>
              </w:rPr>
            </w:pPr>
            <w:r>
              <w:rPr>
                <w:rFonts w:asciiTheme="majorEastAsia" w:eastAsiaTheme="majorEastAsia" w:hAnsiTheme="majorEastAsia" w:cs="Arial" w:hint="eastAsia"/>
                <w:color w:val="000000"/>
                <w:kern w:val="0"/>
                <w:sz w:val="24"/>
                <w:szCs w:val="24"/>
              </w:rPr>
              <w:t>1.</w:t>
            </w:r>
            <w:r w:rsidRPr="00AF1E37">
              <w:rPr>
                <w:rFonts w:asciiTheme="majorEastAsia" w:eastAsiaTheme="majorEastAsia" w:hAnsiTheme="majorEastAsia" w:cs="Arial" w:hint="eastAsia"/>
                <w:color w:val="000000"/>
                <w:kern w:val="0"/>
                <w:sz w:val="24"/>
                <w:szCs w:val="24"/>
              </w:rPr>
              <w:t>依据工程技术</w:t>
            </w:r>
            <w:proofErr w:type="gramStart"/>
            <w:r w:rsidRPr="00AF1E37">
              <w:rPr>
                <w:rFonts w:asciiTheme="majorEastAsia" w:eastAsiaTheme="majorEastAsia" w:hAnsiTheme="majorEastAsia" w:cs="Arial" w:hint="eastAsia"/>
                <w:color w:val="000000"/>
                <w:kern w:val="0"/>
                <w:sz w:val="24"/>
                <w:szCs w:val="24"/>
              </w:rPr>
              <w:t>部岗位</w:t>
            </w:r>
            <w:proofErr w:type="gramEnd"/>
            <w:r w:rsidRPr="00AF1E37">
              <w:rPr>
                <w:rFonts w:asciiTheme="majorEastAsia" w:eastAsiaTheme="majorEastAsia" w:hAnsiTheme="majorEastAsia" w:cs="Arial" w:hint="eastAsia"/>
                <w:color w:val="000000"/>
                <w:kern w:val="0"/>
                <w:sz w:val="24"/>
                <w:szCs w:val="24"/>
              </w:rPr>
              <w:t>手册，工程师岗位说明书中要求，工程师要经过EO编写培训，审核发现：员工643617未经过EO编写培训</w:t>
            </w:r>
          </w:p>
          <w:p w:rsidR="00AF1E37" w:rsidRPr="000D4215" w:rsidRDefault="00AF1E37" w:rsidP="00AF1E37">
            <w:pPr>
              <w:spacing w:line="360" w:lineRule="auto"/>
              <w:rPr>
                <w:rFonts w:asciiTheme="majorEastAsia" w:eastAsiaTheme="majorEastAsia" w:hAnsiTheme="majorEastAsia" w:cs="Arial"/>
              </w:rPr>
            </w:pPr>
            <w:r>
              <w:rPr>
                <w:rFonts w:asciiTheme="majorEastAsia" w:eastAsiaTheme="majorEastAsia" w:hAnsiTheme="majorEastAsia" w:cs="Arial" w:hint="eastAsia"/>
                <w:color w:val="000000"/>
                <w:kern w:val="0"/>
                <w:sz w:val="24"/>
                <w:szCs w:val="24"/>
              </w:rPr>
              <w:t>2.</w:t>
            </w:r>
            <w:r w:rsidRPr="00AF1E37">
              <w:rPr>
                <w:rFonts w:asciiTheme="majorEastAsia" w:eastAsiaTheme="majorEastAsia" w:hAnsiTheme="majorEastAsia" w:cs="Arial" w:hint="eastAsia"/>
                <w:color w:val="000000"/>
                <w:kern w:val="0"/>
                <w:sz w:val="24"/>
                <w:szCs w:val="24"/>
              </w:rPr>
              <w:t>依据CCAR-145R3,145.24条适航性资料主本应当通过定期获得适航性资料目录索引或者直接向适航性资料发布单位核对的方法确定其有效性。使用由送修人控制其有效性的适航性资料的，使用前应当获得送修人提供的有效性声明。审核发现：吉祥航空A320/321适航性资料无有效保障途径。</w:t>
            </w:r>
          </w:p>
        </w:tc>
      </w:tr>
      <w:tr w:rsidR="007E0105" w:rsidRPr="00886477" w:rsidTr="00633C32">
        <w:trPr>
          <w:trHeight w:val="3502"/>
          <w:jc w:val="center"/>
        </w:trPr>
        <w:tc>
          <w:tcPr>
            <w:tcW w:w="9458" w:type="dxa"/>
            <w:gridSpan w:val="9"/>
          </w:tcPr>
          <w:p w:rsidR="007E0105" w:rsidRPr="00886477" w:rsidRDefault="007E0105" w:rsidP="00886477">
            <w:pPr>
              <w:spacing w:line="360" w:lineRule="auto"/>
              <w:rPr>
                <w:rFonts w:asciiTheme="minorEastAsia" w:hAnsiTheme="minorEastAsia" w:cs="Arial"/>
                <w:sz w:val="24"/>
                <w:szCs w:val="24"/>
              </w:rPr>
            </w:pPr>
            <w:r w:rsidRPr="00886477">
              <w:rPr>
                <w:rFonts w:asciiTheme="minorEastAsia" w:hAnsiTheme="minorEastAsia" w:cs="Arial" w:hint="eastAsia"/>
                <w:sz w:val="24"/>
                <w:szCs w:val="24"/>
              </w:rPr>
              <w:t>审核结论和建议：</w:t>
            </w:r>
          </w:p>
          <w:p w:rsidR="007E0105" w:rsidRPr="00AF1E37" w:rsidRDefault="00AF1E37" w:rsidP="00886477">
            <w:pPr>
              <w:spacing w:line="360" w:lineRule="auto"/>
              <w:rPr>
                <w:rFonts w:asciiTheme="minorEastAsia" w:hAnsiTheme="minorEastAsia" w:cs="Arial"/>
                <w:sz w:val="24"/>
                <w:szCs w:val="24"/>
              </w:rPr>
            </w:pPr>
            <w:r>
              <w:rPr>
                <w:rFonts w:asciiTheme="majorEastAsia" w:eastAsiaTheme="majorEastAsia" w:hAnsiTheme="majorEastAsia" w:cs="Arial" w:hint="eastAsia"/>
                <w:color w:val="000000"/>
                <w:kern w:val="0"/>
                <w:sz w:val="24"/>
                <w:szCs w:val="24"/>
              </w:rPr>
              <w:t>质量安全部按照计划性审核要求对技术支援部进行了审核，主要从以下几个方面：人员资质、工卡编写、工程评估、适航性资料管理等，审核发现，工卡编写及工程评估按照公司程序要求进行，</w:t>
            </w:r>
            <w:r w:rsidRPr="00AF1E37">
              <w:rPr>
                <w:rFonts w:asciiTheme="majorEastAsia" w:eastAsiaTheme="majorEastAsia" w:hAnsiTheme="majorEastAsia" w:cs="Arial" w:hint="eastAsia"/>
                <w:color w:val="000000"/>
                <w:kern w:val="0"/>
                <w:sz w:val="24"/>
                <w:szCs w:val="24"/>
              </w:rPr>
              <w:t>吉祥航空A320/321适航性资料无有效保障途径</w:t>
            </w:r>
            <w:r>
              <w:rPr>
                <w:rFonts w:asciiTheme="majorEastAsia" w:eastAsiaTheme="majorEastAsia" w:hAnsiTheme="majorEastAsia" w:cs="Arial" w:hint="eastAsia"/>
                <w:color w:val="000000"/>
                <w:kern w:val="0"/>
                <w:sz w:val="24"/>
                <w:szCs w:val="24"/>
              </w:rPr>
              <w:t>，</w:t>
            </w:r>
            <w:r w:rsidRPr="00AF1E37">
              <w:rPr>
                <w:rFonts w:asciiTheme="majorEastAsia" w:eastAsiaTheme="majorEastAsia" w:hAnsiTheme="majorEastAsia" w:cs="Arial" w:hint="eastAsia"/>
                <w:color w:val="000000"/>
                <w:kern w:val="0"/>
                <w:sz w:val="24"/>
                <w:szCs w:val="24"/>
              </w:rPr>
              <w:t>员工643617未经过EO编写培训</w:t>
            </w:r>
            <w:r>
              <w:rPr>
                <w:rFonts w:asciiTheme="majorEastAsia" w:eastAsiaTheme="majorEastAsia" w:hAnsiTheme="majorEastAsia" w:cs="Arial" w:hint="eastAsia"/>
                <w:color w:val="000000"/>
                <w:kern w:val="0"/>
                <w:sz w:val="24"/>
                <w:szCs w:val="24"/>
              </w:rPr>
              <w:t>。请技术部按照法规和公司程序要求，将部门存在的问题完成整改。</w:t>
            </w:r>
          </w:p>
          <w:p w:rsidR="007E0105" w:rsidRPr="00886477" w:rsidRDefault="007E0105" w:rsidP="00886477">
            <w:pPr>
              <w:spacing w:line="360" w:lineRule="auto"/>
              <w:rPr>
                <w:rFonts w:asciiTheme="minorEastAsia" w:hAnsiTheme="minorEastAsia" w:cs="Arial"/>
                <w:sz w:val="24"/>
                <w:szCs w:val="24"/>
              </w:rPr>
            </w:pPr>
          </w:p>
        </w:tc>
      </w:tr>
      <w:tr w:rsidR="007E0105" w:rsidRPr="00886477" w:rsidTr="004E332E">
        <w:trPr>
          <w:cantSplit/>
          <w:trHeight w:val="90"/>
          <w:jc w:val="center"/>
        </w:trPr>
        <w:tc>
          <w:tcPr>
            <w:tcW w:w="1576" w:type="dxa"/>
            <w:vAlign w:val="center"/>
          </w:tcPr>
          <w:p w:rsidR="007E0105" w:rsidRPr="00886477" w:rsidRDefault="007E0105" w:rsidP="00886477">
            <w:pPr>
              <w:spacing w:line="360" w:lineRule="auto"/>
              <w:jc w:val="center"/>
              <w:rPr>
                <w:rFonts w:asciiTheme="minorEastAsia" w:hAnsiTheme="minorEastAsia" w:cs="Arial"/>
                <w:sz w:val="24"/>
                <w:szCs w:val="24"/>
              </w:rPr>
            </w:pPr>
            <w:r w:rsidRPr="00886477">
              <w:rPr>
                <w:rFonts w:asciiTheme="minorEastAsia" w:hAnsiTheme="minorEastAsia" w:cs="Arial" w:hint="eastAsia"/>
                <w:sz w:val="24"/>
                <w:szCs w:val="24"/>
              </w:rPr>
              <w:t>编 写</w:t>
            </w:r>
          </w:p>
        </w:tc>
        <w:tc>
          <w:tcPr>
            <w:tcW w:w="1576" w:type="dxa"/>
            <w:gridSpan w:val="2"/>
            <w:vAlign w:val="center"/>
          </w:tcPr>
          <w:p w:rsidR="007E0105" w:rsidRPr="00886477" w:rsidRDefault="00595B52" w:rsidP="00886477">
            <w:pPr>
              <w:spacing w:line="360" w:lineRule="auto"/>
              <w:rPr>
                <w:rFonts w:asciiTheme="minorEastAsia" w:hAnsiTheme="minorEastAsia"/>
                <w:sz w:val="24"/>
                <w:szCs w:val="24"/>
              </w:rPr>
            </w:pPr>
            <w:r>
              <w:rPr>
                <w:rFonts w:asciiTheme="minorEastAsia" w:hAnsiTheme="minorEastAsia" w:hint="eastAsia"/>
                <w:sz w:val="24"/>
                <w:szCs w:val="24"/>
              </w:rPr>
              <w:t>刘东升</w:t>
            </w:r>
          </w:p>
        </w:tc>
        <w:tc>
          <w:tcPr>
            <w:tcW w:w="1577" w:type="dxa"/>
            <w:vAlign w:val="center"/>
          </w:tcPr>
          <w:p w:rsidR="007E0105" w:rsidRPr="00886477" w:rsidRDefault="007E0105" w:rsidP="00886477">
            <w:pPr>
              <w:spacing w:line="360" w:lineRule="auto"/>
              <w:jc w:val="center"/>
              <w:rPr>
                <w:rFonts w:asciiTheme="minorEastAsia" w:hAnsiTheme="minorEastAsia" w:cs="Arial"/>
                <w:sz w:val="24"/>
                <w:szCs w:val="24"/>
              </w:rPr>
            </w:pPr>
            <w:r w:rsidRPr="00886477">
              <w:rPr>
                <w:rFonts w:asciiTheme="minorEastAsia" w:hAnsiTheme="minorEastAsia" w:cs="Arial" w:hint="eastAsia"/>
                <w:sz w:val="24"/>
                <w:szCs w:val="24"/>
              </w:rPr>
              <w:t>审 核</w:t>
            </w:r>
          </w:p>
        </w:tc>
        <w:tc>
          <w:tcPr>
            <w:tcW w:w="1576" w:type="dxa"/>
            <w:gridSpan w:val="2"/>
            <w:tcBorders>
              <w:right w:val="single" w:sz="4" w:space="0" w:color="auto"/>
            </w:tcBorders>
            <w:vAlign w:val="center"/>
          </w:tcPr>
          <w:p w:rsidR="007E0105" w:rsidRPr="00595B52" w:rsidRDefault="007E0105" w:rsidP="00FD3D02">
            <w:pPr>
              <w:widowControl/>
              <w:jc w:val="left"/>
              <w:rPr>
                <w:rFonts w:ascii="宋体" w:eastAsia="宋体" w:hAnsi="宋体" w:cs="宋体"/>
                <w:kern w:val="0"/>
                <w:sz w:val="24"/>
                <w:szCs w:val="24"/>
              </w:rPr>
            </w:pPr>
          </w:p>
        </w:tc>
        <w:tc>
          <w:tcPr>
            <w:tcW w:w="1576" w:type="dxa"/>
            <w:gridSpan w:val="2"/>
            <w:tcBorders>
              <w:left w:val="single" w:sz="4" w:space="0" w:color="auto"/>
              <w:right w:val="single" w:sz="4" w:space="0" w:color="auto"/>
            </w:tcBorders>
            <w:vAlign w:val="center"/>
          </w:tcPr>
          <w:p w:rsidR="007E0105" w:rsidRPr="00886477" w:rsidRDefault="007E0105" w:rsidP="00886477">
            <w:pPr>
              <w:spacing w:line="360" w:lineRule="auto"/>
              <w:jc w:val="center"/>
              <w:rPr>
                <w:rFonts w:asciiTheme="minorEastAsia" w:hAnsiTheme="minorEastAsia" w:cs="Arial"/>
                <w:sz w:val="24"/>
                <w:szCs w:val="24"/>
              </w:rPr>
            </w:pPr>
            <w:r w:rsidRPr="00886477">
              <w:rPr>
                <w:rFonts w:asciiTheme="minorEastAsia" w:hAnsiTheme="minorEastAsia" w:cs="Arial" w:hint="eastAsia"/>
                <w:sz w:val="24"/>
                <w:szCs w:val="24"/>
              </w:rPr>
              <w:t>批 准</w:t>
            </w:r>
          </w:p>
        </w:tc>
        <w:tc>
          <w:tcPr>
            <w:tcW w:w="1577" w:type="dxa"/>
            <w:tcBorders>
              <w:left w:val="single" w:sz="4" w:space="0" w:color="auto"/>
            </w:tcBorders>
            <w:vAlign w:val="center"/>
          </w:tcPr>
          <w:p w:rsidR="007E0105" w:rsidRPr="00595B52" w:rsidRDefault="007E0105" w:rsidP="00595B52">
            <w:pPr>
              <w:widowControl/>
              <w:jc w:val="left"/>
              <w:rPr>
                <w:rFonts w:ascii="宋体" w:eastAsia="宋体" w:hAnsi="宋体" w:cs="宋体"/>
                <w:kern w:val="0"/>
                <w:sz w:val="24"/>
                <w:szCs w:val="24"/>
              </w:rPr>
            </w:pPr>
          </w:p>
        </w:tc>
      </w:tr>
      <w:tr w:rsidR="00B21F6D" w:rsidRPr="00886477" w:rsidTr="004E332E">
        <w:trPr>
          <w:cantSplit/>
          <w:trHeight w:val="90"/>
          <w:jc w:val="center"/>
        </w:trPr>
        <w:tc>
          <w:tcPr>
            <w:tcW w:w="1576" w:type="dxa"/>
            <w:vAlign w:val="center"/>
          </w:tcPr>
          <w:p w:rsidR="00B21F6D" w:rsidRPr="00886477" w:rsidRDefault="00B21F6D" w:rsidP="00886477">
            <w:pPr>
              <w:spacing w:line="360" w:lineRule="auto"/>
              <w:jc w:val="center"/>
              <w:rPr>
                <w:rFonts w:asciiTheme="minorEastAsia" w:hAnsiTheme="minorEastAsia" w:cs="Arial"/>
                <w:sz w:val="24"/>
                <w:szCs w:val="24"/>
              </w:rPr>
            </w:pPr>
            <w:r w:rsidRPr="00886477">
              <w:rPr>
                <w:rFonts w:asciiTheme="minorEastAsia" w:hAnsiTheme="minorEastAsia" w:cs="Arial" w:hint="eastAsia"/>
                <w:sz w:val="24"/>
                <w:szCs w:val="24"/>
              </w:rPr>
              <w:t>日 期</w:t>
            </w:r>
          </w:p>
        </w:tc>
        <w:tc>
          <w:tcPr>
            <w:tcW w:w="1576" w:type="dxa"/>
            <w:gridSpan w:val="2"/>
            <w:vAlign w:val="center"/>
          </w:tcPr>
          <w:p w:rsidR="00B21F6D" w:rsidRPr="00886477" w:rsidRDefault="00BA6773" w:rsidP="00595B52">
            <w:pPr>
              <w:spacing w:line="360" w:lineRule="auto"/>
              <w:rPr>
                <w:rFonts w:asciiTheme="minorEastAsia" w:hAnsiTheme="minorEastAsia"/>
                <w:sz w:val="24"/>
                <w:szCs w:val="24"/>
              </w:rPr>
            </w:pPr>
            <w:r>
              <w:rPr>
                <w:rFonts w:asciiTheme="minorEastAsia" w:hAnsiTheme="minorEastAsia" w:hint="eastAsia"/>
                <w:sz w:val="24"/>
                <w:szCs w:val="24"/>
              </w:rPr>
              <w:t>2015</w:t>
            </w:r>
            <w:r w:rsidR="00CE1303" w:rsidRPr="00886477">
              <w:rPr>
                <w:rFonts w:asciiTheme="minorEastAsia" w:hAnsiTheme="minorEastAsia" w:hint="eastAsia"/>
                <w:sz w:val="24"/>
                <w:szCs w:val="24"/>
              </w:rPr>
              <w:t>.</w:t>
            </w:r>
            <w:r w:rsidR="00AF1E37">
              <w:rPr>
                <w:rFonts w:asciiTheme="minorEastAsia" w:hAnsiTheme="minorEastAsia" w:hint="eastAsia"/>
                <w:sz w:val="24"/>
                <w:szCs w:val="24"/>
              </w:rPr>
              <w:t>03</w:t>
            </w:r>
            <w:r w:rsidR="00595B52">
              <w:rPr>
                <w:rFonts w:asciiTheme="minorEastAsia" w:hAnsiTheme="minorEastAsia" w:hint="eastAsia"/>
                <w:sz w:val="24"/>
                <w:szCs w:val="24"/>
              </w:rPr>
              <w:t>.</w:t>
            </w:r>
            <w:r w:rsidR="00AF1E37">
              <w:rPr>
                <w:rFonts w:asciiTheme="minorEastAsia" w:hAnsiTheme="minorEastAsia" w:hint="eastAsia"/>
                <w:sz w:val="24"/>
                <w:szCs w:val="24"/>
              </w:rPr>
              <w:t>30</w:t>
            </w:r>
          </w:p>
        </w:tc>
        <w:tc>
          <w:tcPr>
            <w:tcW w:w="1577" w:type="dxa"/>
            <w:vAlign w:val="center"/>
          </w:tcPr>
          <w:p w:rsidR="00B21F6D" w:rsidRPr="00886477" w:rsidRDefault="00B21F6D" w:rsidP="00886477">
            <w:pPr>
              <w:spacing w:line="360" w:lineRule="auto"/>
              <w:jc w:val="center"/>
              <w:rPr>
                <w:rFonts w:asciiTheme="minorEastAsia" w:hAnsiTheme="minorEastAsia" w:cs="Arial"/>
                <w:sz w:val="24"/>
                <w:szCs w:val="24"/>
              </w:rPr>
            </w:pPr>
            <w:r w:rsidRPr="00886477">
              <w:rPr>
                <w:rFonts w:asciiTheme="minorEastAsia" w:hAnsiTheme="minorEastAsia" w:cs="Arial" w:hint="eastAsia"/>
                <w:sz w:val="24"/>
                <w:szCs w:val="24"/>
              </w:rPr>
              <w:t>日 期</w:t>
            </w:r>
          </w:p>
        </w:tc>
        <w:tc>
          <w:tcPr>
            <w:tcW w:w="1576" w:type="dxa"/>
            <w:gridSpan w:val="2"/>
            <w:tcBorders>
              <w:right w:val="single" w:sz="4" w:space="0" w:color="auto"/>
            </w:tcBorders>
            <w:vAlign w:val="center"/>
          </w:tcPr>
          <w:p w:rsidR="00B21F6D" w:rsidRPr="00886477" w:rsidRDefault="00BA6773" w:rsidP="00886477">
            <w:pPr>
              <w:spacing w:line="360" w:lineRule="auto"/>
              <w:rPr>
                <w:rFonts w:asciiTheme="minorEastAsia" w:hAnsiTheme="minorEastAsia"/>
                <w:sz w:val="24"/>
                <w:szCs w:val="24"/>
              </w:rPr>
            </w:pPr>
            <w:r>
              <w:rPr>
                <w:rFonts w:asciiTheme="minorEastAsia" w:hAnsiTheme="minorEastAsia" w:hint="eastAsia"/>
                <w:sz w:val="24"/>
                <w:szCs w:val="24"/>
              </w:rPr>
              <w:t>2015</w:t>
            </w:r>
            <w:r w:rsidRPr="00886477">
              <w:rPr>
                <w:rFonts w:asciiTheme="minorEastAsia" w:hAnsiTheme="minorEastAsia" w:hint="eastAsia"/>
                <w:sz w:val="24"/>
                <w:szCs w:val="24"/>
              </w:rPr>
              <w:t>.</w:t>
            </w:r>
            <w:r w:rsidR="00AF1E37">
              <w:rPr>
                <w:rFonts w:asciiTheme="minorEastAsia" w:hAnsiTheme="minorEastAsia" w:hint="eastAsia"/>
                <w:sz w:val="24"/>
                <w:szCs w:val="24"/>
              </w:rPr>
              <w:t>03</w:t>
            </w:r>
            <w:r>
              <w:rPr>
                <w:rFonts w:asciiTheme="minorEastAsia" w:hAnsiTheme="minorEastAsia" w:hint="eastAsia"/>
                <w:sz w:val="24"/>
                <w:szCs w:val="24"/>
              </w:rPr>
              <w:t>.</w:t>
            </w:r>
            <w:r w:rsidR="00AF1E37">
              <w:rPr>
                <w:rFonts w:asciiTheme="minorEastAsia" w:hAnsiTheme="minorEastAsia" w:hint="eastAsia"/>
                <w:sz w:val="24"/>
                <w:szCs w:val="24"/>
              </w:rPr>
              <w:t>31</w:t>
            </w:r>
          </w:p>
        </w:tc>
        <w:tc>
          <w:tcPr>
            <w:tcW w:w="1576" w:type="dxa"/>
            <w:gridSpan w:val="2"/>
            <w:tcBorders>
              <w:left w:val="single" w:sz="4" w:space="0" w:color="auto"/>
              <w:right w:val="single" w:sz="4" w:space="0" w:color="auto"/>
            </w:tcBorders>
            <w:vAlign w:val="center"/>
          </w:tcPr>
          <w:p w:rsidR="00B21F6D" w:rsidRPr="00886477" w:rsidRDefault="00B21F6D" w:rsidP="00886477">
            <w:pPr>
              <w:spacing w:line="360" w:lineRule="auto"/>
              <w:jc w:val="center"/>
              <w:rPr>
                <w:rFonts w:asciiTheme="minorEastAsia" w:hAnsiTheme="minorEastAsia" w:cs="Arial"/>
                <w:sz w:val="24"/>
                <w:szCs w:val="24"/>
              </w:rPr>
            </w:pPr>
            <w:r w:rsidRPr="00886477">
              <w:rPr>
                <w:rFonts w:asciiTheme="minorEastAsia" w:hAnsiTheme="minorEastAsia" w:cs="Arial" w:hint="eastAsia"/>
                <w:sz w:val="24"/>
                <w:szCs w:val="24"/>
              </w:rPr>
              <w:t>日 期</w:t>
            </w:r>
          </w:p>
        </w:tc>
        <w:tc>
          <w:tcPr>
            <w:tcW w:w="1577" w:type="dxa"/>
            <w:tcBorders>
              <w:left w:val="single" w:sz="4" w:space="0" w:color="auto"/>
            </w:tcBorders>
            <w:vAlign w:val="center"/>
          </w:tcPr>
          <w:p w:rsidR="00B21F6D" w:rsidRPr="00886477" w:rsidRDefault="00BA6773" w:rsidP="00886477">
            <w:pPr>
              <w:spacing w:line="360" w:lineRule="auto"/>
              <w:rPr>
                <w:rFonts w:asciiTheme="minorEastAsia" w:hAnsiTheme="minorEastAsia"/>
                <w:sz w:val="24"/>
                <w:szCs w:val="24"/>
              </w:rPr>
            </w:pPr>
            <w:r>
              <w:rPr>
                <w:rFonts w:asciiTheme="minorEastAsia" w:hAnsiTheme="minorEastAsia" w:hint="eastAsia"/>
                <w:sz w:val="24"/>
                <w:szCs w:val="24"/>
              </w:rPr>
              <w:t>2015</w:t>
            </w:r>
            <w:r w:rsidRPr="00886477">
              <w:rPr>
                <w:rFonts w:asciiTheme="minorEastAsia" w:hAnsiTheme="minorEastAsia" w:hint="eastAsia"/>
                <w:sz w:val="24"/>
                <w:szCs w:val="24"/>
              </w:rPr>
              <w:t>.</w:t>
            </w:r>
            <w:r w:rsidR="00AF1E37">
              <w:rPr>
                <w:rFonts w:asciiTheme="minorEastAsia" w:hAnsiTheme="minorEastAsia" w:hint="eastAsia"/>
                <w:sz w:val="24"/>
                <w:szCs w:val="24"/>
              </w:rPr>
              <w:t>03</w:t>
            </w:r>
            <w:r>
              <w:rPr>
                <w:rFonts w:asciiTheme="minorEastAsia" w:hAnsiTheme="minorEastAsia" w:hint="eastAsia"/>
                <w:sz w:val="24"/>
                <w:szCs w:val="24"/>
              </w:rPr>
              <w:t>.</w:t>
            </w:r>
            <w:r w:rsidR="00AF1E37">
              <w:rPr>
                <w:rFonts w:asciiTheme="minorEastAsia" w:hAnsiTheme="minorEastAsia" w:hint="eastAsia"/>
                <w:sz w:val="24"/>
                <w:szCs w:val="24"/>
              </w:rPr>
              <w:t>31</w:t>
            </w:r>
          </w:p>
        </w:tc>
      </w:tr>
    </w:tbl>
    <w:p w:rsidR="00E6687E" w:rsidRPr="00886477" w:rsidRDefault="00E6687E" w:rsidP="00886477">
      <w:pPr>
        <w:spacing w:line="360" w:lineRule="auto"/>
        <w:rPr>
          <w:rFonts w:asciiTheme="minorEastAsia" w:hAnsiTheme="minorEastAsia"/>
          <w:sz w:val="24"/>
          <w:szCs w:val="24"/>
        </w:rPr>
      </w:pPr>
    </w:p>
    <w:sectPr w:rsidR="00E6687E" w:rsidRPr="00886477" w:rsidSect="00F018A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6232" w:rsidRDefault="00226232" w:rsidP="007E0105">
      <w:r>
        <w:separator/>
      </w:r>
    </w:p>
  </w:endnote>
  <w:endnote w:type="continuationSeparator" w:id="0">
    <w:p w:rsidR="00226232" w:rsidRDefault="00226232" w:rsidP="007E010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6232" w:rsidRDefault="00226232" w:rsidP="007E0105">
      <w:r>
        <w:separator/>
      </w:r>
    </w:p>
  </w:footnote>
  <w:footnote w:type="continuationSeparator" w:id="0">
    <w:p w:rsidR="00226232" w:rsidRDefault="00226232" w:rsidP="007E010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510BA"/>
    <w:multiLevelType w:val="hybridMultilevel"/>
    <w:tmpl w:val="D2DA84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8C74662"/>
    <w:multiLevelType w:val="hybridMultilevel"/>
    <w:tmpl w:val="DA520EA0"/>
    <w:lvl w:ilvl="0" w:tplc="45623836">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
    <w:nsid w:val="1EC229BF"/>
    <w:multiLevelType w:val="hybridMultilevel"/>
    <w:tmpl w:val="685E4B5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391231B"/>
    <w:multiLevelType w:val="hybridMultilevel"/>
    <w:tmpl w:val="EFA05E44"/>
    <w:lvl w:ilvl="0" w:tplc="D14E3670">
      <w:start w:val="1"/>
      <w:numFmt w:val="decimal"/>
      <w:lvlText w:val="%1."/>
      <w:lvlJc w:val="left"/>
      <w:pPr>
        <w:ind w:left="818" w:hanging="360"/>
      </w:pPr>
      <w:rPr>
        <w:rFonts w:hint="default"/>
      </w:rPr>
    </w:lvl>
    <w:lvl w:ilvl="1" w:tplc="04090019" w:tentative="1">
      <w:start w:val="1"/>
      <w:numFmt w:val="lowerLetter"/>
      <w:lvlText w:val="%2)"/>
      <w:lvlJc w:val="left"/>
      <w:pPr>
        <w:ind w:left="1298" w:hanging="420"/>
      </w:pPr>
    </w:lvl>
    <w:lvl w:ilvl="2" w:tplc="0409001B" w:tentative="1">
      <w:start w:val="1"/>
      <w:numFmt w:val="lowerRoman"/>
      <w:lvlText w:val="%3."/>
      <w:lvlJc w:val="right"/>
      <w:pPr>
        <w:ind w:left="1718" w:hanging="420"/>
      </w:pPr>
    </w:lvl>
    <w:lvl w:ilvl="3" w:tplc="0409000F" w:tentative="1">
      <w:start w:val="1"/>
      <w:numFmt w:val="decimal"/>
      <w:lvlText w:val="%4."/>
      <w:lvlJc w:val="left"/>
      <w:pPr>
        <w:ind w:left="2138" w:hanging="420"/>
      </w:pPr>
    </w:lvl>
    <w:lvl w:ilvl="4" w:tplc="04090019" w:tentative="1">
      <w:start w:val="1"/>
      <w:numFmt w:val="lowerLetter"/>
      <w:lvlText w:val="%5)"/>
      <w:lvlJc w:val="left"/>
      <w:pPr>
        <w:ind w:left="2558" w:hanging="420"/>
      </w:pPr>
    </w:lvl>
    <w:lvl w:ilvl="5" w:tplc="0409001B" w:tentative="1">
      <w:start w:val="1"/>
      <w:numFmt w:val="lowerRoman"/>
      <w:lvlText w:val="%6."/>
      <w:lvlJc w:val="right"/>
      <w:pPr>
        <w:ind w:left="2978" w:hanging="420"/>
      </w:pPr>
    </w:lvl>
    <w:lvl w:ilvl="6" w:tplc="0409000F" w:tentative="1">
      <w:start w:val="1"/>
      <w:numFmt w:val="decimal"/>
      <w:lvlText w:val="%7."/>
      <w:lvlJc w:val="left"/>
      <w:pPr>
        <w:ind w:left="3398" w:hanging="420"/>
      </w:pPr>
    </w:lvl>
    <w:lvl w:ilvl="7" w:tplc="04090019" w:tentative="1">
      <w:start w:val="1"/>
      <w:numFmt w:val="lowerLetter"/>
      <w:lvlText w:val="%8)"/>
      <w:lvlJc w:val="left"/>
      <w:pPr>
        <w:ind w:left="3818" w:hanging="420"/>
      </w:pPr>
    </w:lvl>
    <w:lvl w:ilvl="8" w:tplc="0409001B" w:tentative="1">
      <w:start w:val="1"/>
      <w:numFmt w:val="lowerRoman"/>
      <w:lvlText w:val="%9."/>
      <w:lvlJc w:val="right"/>
      <w:pPr>
        <w:ind w:left="4238" w:hanging="420"/>
      </w:pPr>
    </w:lvl>
  </w:abstractNum>
  <w:abstractNum w:abstractNumId="4">
    <w:nsid w:val="42F5722D"/>
    <w:multiLevelType w:val="hybridMultilevel"/>
    <w:tmpl w:val="E3F6CFC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4CDB4282"/>
    <w:multiLevelType w:val="hybridMultilevel"/>
    <w:tmpl w:val="53A4480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648F1C9B"/>
    <w:multiLevelType w:val="hybridMultilevel"/>
    <w:tmpl w:val="3F90D6A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728110BD"/>
    <w:multiLevelType w:val="hybridMultilevel"/>
    <w:tmpl w:val="50F40082"/>
    <w:lvl w:ilvl="0" w:tplc="E348F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70D7B6A"/>
    <w:multiLevelType w:val="hybridMultilevel"/>
    <w:tmpl w:val="0846E63A"/>
    <w:lvl w:ilvl="0" w:tplc="4ED0D3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7B995DAA"/>
    <w:multiLevelType w:val="hybridMultilevel"/>
    <w:tmpl w:val="FEA6E0D8"/>
    <w:lvl w:ilvl="0" w:tplc="8B06EADE">
      <w:start w:val="1"/>
      <w:numFmt w:val="decimal"/>
      <w:lvlText w:val="%1．"/>
      <w:lvlJc w:val="left"/>
      <w:pPr>
        <w:ind w:left="819" w:hanging="360"/>
      </w:pPr>
      <w:rPr>
        <w:rFonts w:hint="default"/>
      </w:rPr>
    </w:lvl>
    <w:lvl w:ilvl="1" w:tplc="04090019" w:tentative="1">
      <w:start w:val="1"/>
      <w:numFmt w:val="lowerLetter"/>
      <w:lvlText w:val="%2)"/>
      <w:lvlJc w:val="left"/>
      <w:pPr>
        <w:ind w:left="1298" w:hanging="420"/>
      </w:pPr>
    </w:lvl>
    <w:lvl w:ilvl="2" w:tplc="0409001B" w:tentative="1">
      <w:start w:val="1"/>
      <w:numFmt w:val="lowerRoman"/>
      <w:lvlText w:val="%3."/>
      <w:lvlJc w:val="right"/>
      <w:pPr>
        <w:ind w:left="1718" w:hanging="420"/>
      </w:pPr>
    </w:lvl>
    <w:lvl w:ilvl="3" w:tplc="0409000F" w:tentative="1">
      <w:start w:val="1"/>
      <w:numFmt w:val="decimal"/>
      <w:lvlText w:val="%4."/>
      <w:lvlJc w:val="left"/>
      <w:pPr>
        <w:ind w:left="2138" w:hanging="420"/>
      </w:pPr>
    </w:lvl>
    <w:lvl w:ilvl="4" w:tplc="04090019" w:tentative="1">
      <w:start w:val="1"/>
      <w:numFmt w:val="lowerLetter"/>
      <w:lvlText w:val="%5)"/>
      <w:lvlJc w:val="left"/>
      <w:pPr>
        <w:ind w:left="2558" w:hanging="420"/>
      </w:pPr>
    </w:lvl>
    <w:lvl w:ilvl="5" w:tplc="0409001B" w:tentative="1">
      <w:start w:val="1"/>
      <w:numFmt w:val="lowerRoman"/>
      <w:lvlText w:val="%6."/>
      <w:lvlJc w:val="right"/>
      <w:pPr>
        <w:ind w:left="2978" w:hanging="420"/>
      </w:pPr>
    </w:lvl>
    <w:lvl w:ilvl="6" w:tplc="0409000F" w:tentative="1">
      <w:start w:val="1"/>
      <w:numFmt w:val="decimal"/>
      <w:lvlText w:val="%7."/>
      <w:lvlJc w:val="left"/>
      <w:pPr>
        <w:ind w:left="3398" w:hanging="420"/>
      </w:pPr>
    </w:lvl>
    <w:lvl w:ilvl="7" w:tplc="04090019" w:tentative="1">
      <w:start w:val="1"/>
      <w:numFmt w:val="lowerLetter"/>
      <w:lvlText w:val="%8)"/>
      <w:lvlJc w:val="left"/>
      <w:pPr>
        <w:ind w:left="3818" w:hanging="420"/>
      </w:pPr>
    </w:lvl>
    <w:lvl w:ilvl="8" w:tplc="0409001B" w:tentative="1">
      <w:start w:val="1"/>
      <w:numFmt w:val="lowerRoman"/>
      <w:lvlText w:val="%9."/>
      <w:lvlJc w:val="right"/>
      <w:pPr>
        <w:ind w:left="4238" w:hanging="420"/>
      </w:pPr>
    </w:lvl>
  </w:abstractNum>
  <w:num w:numId="1">
    <w:abstractNumId w:val="0"/>
  </w:num>
  <w:num w:numId="2">
    <w:abstractNumId w:val="2"/>
  </w:num>
  <w:num w:numId="3">
    <w:abstractNumId w:val="5"/>
  </w:num>
  <w:num w:numId="4">
    <w:abstractNumId w:val="4"/>
  </w:num>
  <w:num w:numId="5">
    <w:abstractNumId w:val="6"/>
  </w:num>
  <w:num w:numId="6">
    <w:abstractNumId w:val="1"/>
  </w:num>
  <w:num w:numId="7">
    <w:abstractNumId w:val="8"/>
  </w:num>
  <w:num w:numId="8">
    <w:abstractNumId w:val="3"/>
  </w:num>
  <w:num w:numId="9">
    <w:abstractNumId w:val="9"/>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560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E0105"/>
    <w:rsid w:val="00067361"/>
    <w:rsid w:val="000C4959"/>
    <w:rsid w:val="000C542C"/>
    <w:rsid w:val="000D4215"/>
    <w:rsid w:val="000E0931"/>
    <w:rsid w:val="000E2494"/>
    <w:rsid w:val="0010334E"/>
    <w:rsid w:val="001C79E7"/>
    <w:rsid w:val="00223BFC"/>
    <w:rsid w:val="00226232"/>
    <w:rsid w:val="00244957"/>
    <w:rsid w:val="00253867"/>
    <w:rsid w:val="002779F0"/>
    <w:rsid w:val="002933D7"/>
    <w:rsid w:val="00307EE7"/>
    <w:rsid w:val="00364E75"/>
    <w:rsid w:val="003A61FC"/>
    <w:rsid w:val="003A648B"/>
    <w:rsid w:val="003E3C21"/>
    <w:rsid w:val="004D6626"/>
    <w:rsid w:val="004F234D"/>
    <w:rsid w:val="00507906"/>
    <w:rsid w:val="00516F3A"/>
    <w:rsid w:val="00571DFF"/>
    <w:rsid w:val="00595B52"/>
    <w:rsid w:val="00633C32"/>
    <w:rsid w:val="006C3E68"/>
    <w:rsid w:val="00765621"/>
    <w:rsid w:val="007E0105"/>
    <w:rsid w:val="00886477"/>
    <w:rsid w:val="0089470E"/>
    <w:rsid w:val="00990672"/>
    <w:rsid w:val="009A3CA3"/>
    <w:rsid w:val="009D5EE0"/>
    <w:rsid w:val="00AF1E37"/>
    <w:rsid w:val="00AF21B3"/>
    <w:rsid w:val="00AF6D5A"/>
    <w:rsid w:val="00B21F6D"/>
    <w:rsid w:val="00B27262"/>
    <w:rsid w:val="00BA6773"/>
    <w:rsid w:val="00CE1303"/>
    <w:rsid w:val="00D858C7"/>
    <w:rsid w:val="00DC47E4"/>
    <w:rsid w:val="00E24117"/>
    <w:rsid w:val="00E6687E"/>
    <w:rsid w:val="00E93BEB"/>
    <w:rsid w:val="00ED1588"/>
    <w:rsid w:val="00F018AE"/>
    <w:rsid w:val="00F22800"/>
    <w:rsid w:val="00FC072C"/>
    <w:rsid w:val="00FD3D0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010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E010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E0105"/>
    <w:rPr>
      <w:sz w:val="18"/>
      <w:szCs w:val="18"/>
    </w:rPr>
  </w:style>
  <w:style w:type="paragraph" w:styleId="a4">
    <w:name w:val="footer"/>
    <w:basedOn w:val="a"/>
    <w:link w:val="Char0"/>
    <w:uiPriority w:val="99"/>
    <w:semiHidden/>
    <w:unhideWhenUsed/>
    <w:rsid w:val="007E010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E0105"/>
    <w:rPr>
      <w:sz w:val="18"/>
      <w:szCs w:val="18"/>
    </w:rPr>
  </w:style>
  <w:style w:type="paragraph" w:customStyle="1" w:styleId="Default">
    <w:name w:val="Default"/>
    <w:rsid w:val="002779F0"/>
    <w:pPr>
      <w:widowControl w:val="0"/>
      <w:autoSpaceDE w:val="0"/>
      <w:autoSpaceDN w:val="0"/>
      <w:adjustRightInd w:val="0"/>
    </w:pPr>
    <w:rPr>
      <w:rFonts w:ascii="宋体" w:eastAsia="宋体" w:cs="宋体"/>
      <w:color w:val="000000"/>
      <w:kern w:val="0"/>
      <w:sz w:val="24"/>
      <w:szCs w:val="24"/>
    </w:rPr>
  </w:style>
  <w:style w:type="paragraph" w:styleId="a5">
    <w:name w:val="List Paragraph"/>
    <w:basedOn w:val="a"/>
    <w:uiPriority w:val="34"/>
    <w:qFormat/>
    <w:rsid w:val="002779F0"/>
    <w:pPr>
      <w:ind w:firstLineChars="200" w:firstLine="420"/>
    </w:pPr>
  </w:style>
  <w:style w:type="paragraph" w:styleId="a6">
    <w:name w:val="Balloon Text"/>
    <w:basedOn w:val="a"/>
    <w:link w:val="Char1"/>
    <w:uiPriority w:val="99"/>
    <w:semiHidden/>
    <w:unhideWhenUsed/>
    <w:rsid w:val="00595B52"/>
    <w:rPr>
      <w:sz w:val="18"/>
      <w:szCs w:val="18"/>
    </w:rPr>
  </w:style>
  <w:style w:type="character" w:customStyle="1" w:styleId="Char1">
    <w:name w:val="批注框文本 Char"/>
    <w:basedOn w:val="a0"/>
    <w:link w:val="a6"/>
    <w:uiPriority w:val="99"/>
    <w:semiHidden/>
    <w:rsid w:val="00595B52"/>
    <w:rPr>
      <w:sz w:val="18"/>
      <w:szCs w:val="18"/>
    </w:rPr>
  </w:style>
</w:styles>
</file>

<file path=word/webSettings.xml><?xml version="1.0" encoding="utf-8"?>
<w:webSettings xmlns:r="http://schemas.openxmlformats.org/officeDocument/2006/relationships" xmlns:w="http://schemas.openxmlformats.org/wordprocessingml/2006/main">
  <w:divs>
    <w:div w:id="1613173155">
      <w:bodyDiv w:val="1"/>
      <w:marLeft w:val="0"/>
      <w:marRight w:val="0"/>
      <w:marTop w:val="0"/>
      <w:marBottom w:val="0"/>
      <w:divBdr>
        <w:top w:val="none" w:sz="0" w:space="0" w:color="auto"/>
        <w:left w:val="none" w:sz="0" w:space="0" w:color="auto"/>
        <w:bottom w:val="none" w:sz="0" w:space="0" w:color="auto"/>
        <w:right w:val="none" w:sz="0" w:space="0" w:color="auto"/>
      </w:divBdr>
      <w:divsChild>
        <w:div w:id="1283421058">
          <w:marLeft w:val="0"/>
          <w:marRight w:val="0"/>
          <w:marTop w:val="0"/>
          <w:marBottom w:val="0"/>
          <w:divBdr>
            <w:top w:val="none" w:sz="0" w:space="0" w:color="auto"/>
            <w:left w:val="none" w:sz="0" w:space="0" w:color="auto"/>
            <w:bottom w:val="none" w:sz="0" w:space="0" w:color="auto"/>
            <w:right w:val="none" w:sz="0" w:space="0" w:color="auto"/>
          </w:divBdr>
        </w:div>
      </w:divsChild>
    </w:div>
    <w:div w:id="1778140319">
      <w:bodyDiv w:val="1"/>
      <w:marLeft w:val="0"/>
      <w:marRight w:val="0"/>
      <w:marTop w:val="0"/>
      <w:marBottom w:val="0"/>
      <w:divBdr>
        <w:top w:val="none" w:sz="0" w:space="0" w:color="auto"/>
        <w:left w:val="none" w:sz="0" w:space="0" w:color="auto"/>
        <w:bottom w:val="none" w:sz="0" w:space="0" w:color="auto"/>
        <w:right w:val="none" w:sz="0" w:space="0" w:color="auto"/>
      </w:divBdr>
      <w:divsChild>
        <w:div w:id="9478599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88</Words>
  <Characters>504</Characters>
  <Application>Microsoft Office Word</Application>
  <DocSecurity>0</DocSecurity>
  <Lines>4</Lines>
  <Paragraphs>1</Paragraphs>
  <ScaleCrop>false</ScaleCrop>
  <Company/>
  <LinksUpToDate>false</LinksUpToDate>
  <CharactersWithSpaces>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马洪健</dc:creator>
  <cp:lastModifiedBy>ds</cp:lastModifiedBy>
  <cp:revision>35</cp:revision>
  <cp:lastPrinted>2015-04-08T04:14:00Z</cp:lastPrinted>
  <dcterms:created xsi:type="dcterms:W3CDTF">2014-04-04T04:59:00Z</dcterms:created>
  <dcterms:modified xsi:type="dcterms:W3CDTF">2017-12-18T08:06:00Z</dcterms:modified>
</cp:coreProperties>
</file>