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240" w:after="240"/>
      </w:pPr>
      <w:r>
        <w:rPr>
          <w:rFonts w:ascii="Calibri" w:hAnsi="Calibri" w:eastAsia="Calibri" w:cs="Calibri"/>
          <w:color w:val="1F497D"/>
          <w:sz w:val="40"/>
          <w:szCs w:val="40"/>
          <w:b w:val="1"/>
          <w:bCs w:val="1"/>
        </w:rPr>
        <w:t xml:space="preserve">Reportes de Auditoría Académica</w:t>
      </w:r>
    </w:p>
    <w:p>
      <w:pPr>
        <w:spacing w:before="120" w:after="60"/>
      </w:pPr>
      <w:r>
        <w:rPr>
          <w:rFonts w:ascii="Calibri" w:hAnsi="Calibri" w:eastAsia="Calibri" w:cs="Calibri"/>
          <w:color w:val="1F497D"/>
          <w:sz w:val="24"/>
          <w:szCs w:val="24"/>
          <w:b w:val="1"/>
          <w:bCs w:val="1"/>
        </w:rPr>
        <w:t xml:space="preserve">ÍNDICE GENERAL</w:t>
      </w:r>
    </w:p>
    <w:p>
      <w:pPr/>
      <w:r>
        <w:rPr>
          <w:rFonts w:ascii="Calibri" w:hAnsi="Calibri" w:eastAsia="Calibri" w:cs="Calibri"/>
          <w:color w:val="333333"/>
          <w:sz w:val="22"/>
          <w:szCs w:val="22"/>
        </w:rPr>
        <w:t xml:space="preserve">· Resumen Ejecutivo ................................................................................ Página 2</w:t>
      </w:r>
    </w:p>
    <w:p>
      <w:pPr/>
      <w:r>
        <w:rPr>
          <w:rFonts w:ascii="Calibri" w:hAnsi="Calibri" w:eastAsia="Calibri" w:cs="Calibri"/>
          <w:color w:val="333333"/>
          <w:sz w:val="22"/>
          <w:szCs w:val="22"/>
        </w:rPr>
        <w:t xml:space="preserve">· Objetivos Detectados ............................................................................ Página 2</w:t>
      </w:r>
    </w:p>
    <w:p>
      <w:pPr/>
      <w:r>
        <w:rPr>
          <w:rFonts w:ascii="Calibri" w:hAnsi="Calibri" w:eastAsia="Calibri" w:cs="Calibri"/>
          <w:color w:val="333333"/>
          <w:sz w:val="22"/>
          <w:szCs w:val="22"/>
        </w:rPr>
        <w:t xml:space="preserve">· Temas Principales ................................................................................ Página 2</w:t>
      </w:r>
    </w:p>
    <w:p>
      <w:pPr/>
      <w:r>
        <w:rPr>
          <w:rFonts w:ascii="Calibri" w:hAnsi="Calibri" w:eastAsia="Calibri" w:cs="Calibri"/>
          <w:color w:val="333333"/>
          <w:sz w:val="22"/>
          <w:szCs w:val="22"/>
        </w:rPr>
        <w:t xml:space="preserve">· Análisis Técnico .................................................................................... Página 3</w:t>
      </w:r>
    </w:p>
    <w:p>
      <w:pPr/>
      <w:r>
        <w:rPr>
          <w:rFonts w:ascii="Calibri" w:hAnsi="Calibri" w:eastAsia="Calibri" w:cs="Calibri"/>
          <w:color w:val="333333"/>
          <w:sz w:val="22"/>
          <w:szCs w:val="22"/>
        </w:rPr>
        <w:t xml:space="preserve">· Conclusiones .......................................................................................... Página 3</w:t>
      </w:r>
    </w:p>
    <w:p>
      <w:pPr/>
      <w:r>
        <w:rPr>
          <w:rFonts w:ascii="Calibri" w:hAnsi="Calibri" w:eastAsia="Calibri" w:cs="Calibri"/>
          <w:color w:val="333333"/>
          <w:sz w:val="22"/>
          <w:szCs w:val="22"/>
        </w:rPr>
        <w:t xml:space="preserve">· Recomendaciones .................................................................................. Página 4</w:t>
      </w:r>
    </w:p>
    <w:p>
      <w:r>
        <w:br w:type="page"/>
      </w:r>
    </w:p>
    <w:p>
      <w:pPr>
        <w:jc w:val="left"/>
        <w:spacing w:before="180" w:after="120"/>
      </w:pPr>
      <w:r>
        <w:rPr>
          <w:rFonts w:ascii="Calibri" w:hAnsi="Calibri" w:eastAsia="Calibri" w:cs="Calibri"/>
          <w:color w:val="365F91"/>
          <w:sz w:val="28"/>
          <w:szCs w:val="28"/>
          <w:b w:val="1"/>
          <w:bCs w:val="1"/>
        </w:rPr>
        <w:t xml:space="preserve">1. Resumen Ejecutivo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Este informe se refiere al análisis resumido del proyecto de investigación de la infraestructura de puentes colgantes.</w:t>
      </w:r>
    </w:p>
    <w:p>
      <w:pPr>
        <w:jc w:val="left"/>
        <w:spacing w:before="180" w:after="120"/>
      </w:pPr>
      <w:r>
        <w:rPr>
          <w:rFonts w:ascii="Calibri" w:hAnsi="Calibri" w:eastAsia="Calibri" w:cs="Calibri"/>
          <w:color w:val="365F91"/>
          <w:sz w:val="28"/>
          <w:szCs w:val="28"/>
          <w:b w:val="1"/>
          <w:bCs w:val="1"/>
        </w:rPr>
        <w:t xml:space="preserve">2. Objetivos Detectados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El objetivo detectado es el estudio de la infraestructura de puentes colgantes, con el objetivo de determinar su estado actual y identificar posibles problemas o amenazas para su seguridad y funcionamiento.</w:t>
      </w:r>
    </w:p>
    <w:p>
      <w:pPr>
        <w:jc w:val="left"/>
        <w:spacing w:before="180" w:after="120"/>
      </w:pPr>
      <w:r>
        <w:rPr>
          <w:rFonts w:ascii="Calibri" w:hAnsi="Calibri" w:eastAsia="Calibri" w:cs="Calibri"/>
          <w:color w:val="365F91"/>
          <w:sz w:val="28"/>
          <w:szCs w:val="28"/>
          <w:b w:val="1"/>
          <w:bCs w:val="1"/>
        </w:rPr>
        <w:t xml:space="preserve">3. Temas Principales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Los temas principales del proyecto son: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1. Estudio de la infraestructura de puentes colgantes.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2. Determinación del estado actual de la infraestructura de puentes colgantes.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3. Identificación posibles problemas o amenazas para la seguridad y funcionamiento de la infraestructura de puentes colgantes.</w:t>
      </w:r>
    </w:p>
    <w:p>
      <w:pPr>
        <w:jc w:val="left"/>
        <w:spacing w:before="180" w:after="120"/>
      </w:pPr>
      <w:r>
        <w:rPr>
          <w:rFonts w:ascii="Calibri" w:hAnsi="Calibri" w:eastAsia="Calibri" w:cs="Calibri"/>
          <w:color w:val="365F91"/>
          <w:sz w:val="28"/>
          <w:szCs w:val="28"/>
          <w:b w:val="1"/>
          <w:bCs w:val="1"/>
        </w:rPr>
        <w:t xml:space="preserve">4. Análisis Técnico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El análisis técnico se refiere al estudio detallado de la infraestructura de puentes colgantes, con el objetivo de determinar su estado actual y identificar posibles problemas o amenazas para su seguridad y funcionamiento.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En este análisis técnico se ha realizado un estudio detallado de la infraestructura de puentes colgantes, con el objetivo de determinar su estado actual y identificar posibles problemas o amenazas para su seguridad y funcionamiento.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El estudio se ha realizado a través del uso de herramientas técnicas específicas para el estudio de la infraestructura de puentes colgantes.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En este análisis técnico se ha utilizado una herramienta técnica específica para el estudio de la infraestructura de puentes colgantes.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La herramienta técnica utilizada en este análisis técnico es: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[Inserte aquí el nombre de la herramienta técnica utilizada en este análisis técnico.]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El análisis técnico se ha realizado a través del uso de herramientas técnicas específicas para el estudio de la infraestructura de puentes colgantes.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En este análisis técnico se ha utilizado una herramienta técnica específica para el estudio de la infraestructura de puentes colgantes.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La herramienta técnica utilizada en este análisis técnico es: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[Inserte aquí el nombre de la herramienta técnica utilizada en este análisis técnico.]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2026-07-09T16:20:04+00:00</dcterms:created>
  <dcterms:modified xsi:type="dcterms:W3CDTF">2026-07-09T16:20:04+00:00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