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C58E6" w:rsidRDefault="008C58E6">
      <w:pPr>
        <w:widowControl w:val="0"/>
        <w:pBdr>
          <w:top w:val="nil"/>
          <w:left w:val="nil"/>
          <w:bottom w:val="nil"/>
          <w:right w:val="nil"/>
          <w:between w:val="nil"/>
        </w:pBdr>
        <w:spacing w:after="0"/>
        <w:rPr>
          <w:rFonts w:ascii="Arial" w:eastAsia="Arial" w:hAnsi="Arial" w:cs="Arial"/>
          <w:color w:val="000000"/>
        </w:rPr>
      </w:pPr>
    </w:p>
    <w:tbl>
      <w:tblPr>
        <w:tblStyle w:val="a7"/>
        <w:tblW w:w="9430" w:type="dxa"/>
        <w:jc w:val="center"/>
        <w:tblInd w:w="0" w:type="dxa"/>
        <w:tblLayout w:type="fixed"/>
        <w:tblLook w:val="0400" w:firstRow="0" w:lastRow="0" w:firstColumn="0" w:lastColumn="0" w:noHBand="0" w:noVBand="1"/>
      </w:tblPr>
      <w:tblGrid>
        <w:gridCol w:w="9430"/>
      </w:tblGrid>
      <w:tr w:rsidR="008C58E6" w14:paraId="266FFA06" w14:textId="77777777">
        <w:trPr>
          <w:trHeight w:val="2880"/>
          <w:jc w:val="center"/>
        </w:trPr>
        <w:tc>
          <w:tcPr>
            <w:tcW w:w="9430" w:type="dxa"/>
          </w:tcPr>
          <w:p w14:paraId="00000002" w14:textId="77777777" w:rsidR="008C58E6" w:rsidRDefault="00000000">
            <w:pPr>
              <w:pBdr>
                <w:top w:val="nil"/>
                <w:left w:val="nil"/>
                <w:bottom w:val="nil"/>
                <w:right w:val="nil"/>
                <w:between w:val="nil"/>
              </w:pBdr>
              <w:jc w:val="both"/>
              <w:rPr>
                <w:rFonts w:ascii="Calibri" w:eastAsia="Calibri" w:hAnsi="Calibri" w:cs="Calibri"/>
                <w:smallCaps/>
                <w:color w:val="000000"/>
                <w:sz w:val="22"/>
                <w:szCs w:val="22"/>
              </w:rPr>
            </w:pPr>
            <w:r>
              <w:rPr>
                <w:rFonts w:ascii="Calibri" w:eastAsia="Calibri" w:hAnsi="Calibri" w:cs="Calibri"/>
                <w:smallCaps/>
                <w:color w:val="000000"/>
                <w:sz w:val="22"/>
                <w:szCs w:val="22"/>
              </w:rPr>
              <w:t xml:space="preserve">DUOC UC - ESCUELA DE </w:t>
            </w:r>
            <w:r>
              <w:rPr>
                <w:smallCaps/>
              </w:rPr>
              <w:t>INFORMÁTICA</w:t>
            </w:r>
            <w:r>
              <w:rPr>
                <w:rFonts w:ascii="Calibri" w:eastAsia="Calibri" w:hAnsi="Calibri" w:cs="Calibri"/>
                <w:smallCaps/>
                <w:color w:val="000000"/>
                <w:sz w:val="22"/>
                <w:szCs w:val="22"/>
              </w:rPr>
              <w:t xml:space="preserve"> Y TELECOMUNICACIONES</w:t>
            </w:r>
          </w:p>
        </w:tc>
      </w:tr>
      <w:tr w:rsidR="008C58E6" w14:paraId="30D78FC6" w14:textId="77777777">
        <w:trPr>
          <w:trHeight w:val="1440"/>
          <w:jc w:val="center"/>
        </w:trPr>
        <w:tc>
          <w:tcPr>
            <w:tcW w:w="9430" w:type="dxa"/>
            <w:tcBorders>
              <w:bottom w:val="single" w:sz="4" w:space="0" w:color="4F81BD"/>
            </w:tcBorders>
            <w:vAlign w:val="center"/>
          </w:tcPr>
          <w:p w14:paraId="00000003" w14:textId="77777777" w:rsidR="008C58E6" w:rsidRDefault="00000000">
            <w:pPr>
              <w:pBdr>
                <w:top w:val="nil"/>
                <w:left w:val="nil"/>
                <w:bottom w:val="nil"/>
                <w:right w:val="nil"/>
                <w:between w:val="nil"/>
              </w:pBdr>
              <w:jc w:val="both"/>
              <w:rPr>
                <w:rFonts w:ascii="Calibri" w:eastAsia="Calibri" w:hAnsi="Calibri" w:cs="Calibri"/>
                <w:color w:val="000000"/>
                <w:sz w:val="80"/>
                <w:szCs w:val="80"/>
              </w:rPr>
            </w:pPr>
            <w:r>
              <w:rPr>
                <w:rFonts w:ascii="Calibri" w:eastAsia="Calibri" w:hAnsi="Calibri" w:cs="Calibri"/>
                <w:color w:val="000000"/>
                <w:sz w:val="80"/>
                <w:szCs w:val="80"/>
              </w:rPr>
              <w:t>Especificación de Requisitos de Software</w:t>
            </w:r>
          </w:p>
        </w:tc>
      </w:tr>
      <w:tr w:rsidR="008C58E6" w14:paraId="58B35F5E" w14:textId="77777777">
        <w:trPr>
          <w:trHeight w:val="720"/>
          <w:jc w:val="center"/>
        </w:trPr>
        <w:tc>
          <w:tcPr>
            <w:tcW w:w="9430" w:type="dxa"/>
            <w:tcBorders>
              <w:top w:val="single" w:sz="4" w:space="0" w:color="4F81BD"/>
            </w:tcBorders>
            <w:vAlign w:val="center"/>
          </w:tcPr>
          <w:p w14:paraId="00000004" w14:textId="77777777" w:rsidR="008C58E6" w:rsidRDefault="00000000">
            <w:pPr>
              <w:pBdr>
                <w:top w:val="nil"/>
                <w:left w:val="nil"/>
                <w:bottom w:val="nil"/>
                <w:right w:val="nil"/>
                <w:between w:val="nil"/>
              </w:pBdr>
              <w:jc w:val="both"/>
              <w:rPr>
                <w:rFonts w:ascii="Calibri" w:eastAsia="Calibri" w:hAnsi="Calibri" w:cs="Calibri"/>
                <w:sz w:val="44"/>
                <w:szCs w:val="44"/>
              </w:rPr>
            </w:pPr>
            <w:r>
              <w:rPr>
                <w:rFonts w:ascii="Calibri" w:eastAsia="Calibri" w:hAnsi="Calibri" w:cs="Calibri"/>
                <w:i/>
                <w:color w:val="000000"/>
                <w:sz w:val="44"/>
                <w:szCs w:val="44"/>
              </w:rPr>
              <w:t xml:space="preserve">Proyecto: </w:t>
            </w:r>
            <w:r>
              <w:rPr>
                <w:rFonts w:ascii="Calibri" w:eastAsia="Calibri" w:hAnsi="Calibri" w:cs="Calibri"/>
                <w:b/>
                <w:i/>
                <w:color w:val="00B050"/>
                <w:sz w:val="36"/>
                <w:szCs w:val="36"/>
              </w:rPr>
              <w:t xml:space="preserve"> </w:t>
            </w:r>
            <w:proofErr w:type="spellStart"/>
            <w:r>
              <w:rPr>
                <w:rFonts w:ascii="Calibri" w:eastAsia="Calibri" w:hAnsi="Calibri" w:cs="Calibri"/>
                <w:b/>
                <w:i/>
                <w:sz w:val="36"/>
                <w:szCs w:val="36"/>
              </w:rPr>
              <w:t>DataHome</w:t>
            </w:r>
            <w:proofErr w:type="spellEnd"/>
          </w:p>
        </w:tc>
      </w:tr>
      <w:tr w:rsidR="008C58E6" w14:paraId="745E7B14" w14:textId="77777777">
        <w:trPr>
          <w:trHeight w:val="360"/>
          <w:jc w:val="center"/>
        </w:trPr>
        <w:tc>
          <w:tcPr>
            <w:tcW w:w="9430" w:type="dxa"/>
            <w:vAlign w:val="center"/>
          </w:tcPr>
          <w:p w14:paraId="00000005" w14:textId="77777777" w:rsidR="008C58E6" w:rsidRDefault="008C58E6">
            <w:pPr>
              <w:pBdr>
                <w:top w:val="nil"/>
                <w:left w:val="nil"/>
                <w:bottom w:val="nil"/>
                <w:right w:val="nil"/>
                <w:between w:val="nil"/>
              </w:pBdr>
              <w:jc w:val="both"/>
              <w:rPr>
                <w:rFonts w:ascii="Calibri" w:eastAsia="Calibri" w:hAnsi="Calibri" w:cs="Calibri"/>
                <w:color w:val="000000"/>
                <w:sz w:val="22"/>
                <w:szCs w:val="22"/>
              </w:rPr>
            </w:pPr>
          </w:p>
        </w:tc>
      </w:tr>
      <w:tr w:rsidR="008C58E6" w14:paraId="67A4979D" w14:textId="77777777">
        <w:trPr>
          <w:trHeight w:val="360"/>
          <w:jc w:val="center"/>
        </w:trPr>
        <w:tc>
          <w:tcPr>
            <w:tcW w:w="9430" w:type="dxa"/>
            <w:vAlign w:val="center"/>
          </w:tcPr>
          <w:p w14:paraId="00000006" w14:textId="77777777" w:rsidR="008C58E6" w:rsidRDefault="00000000">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Revisión</w:t>
            </w:r>
            <w:r>
              <w:rPr>
                <w:rFonts w:ascii="Calibri" w:eastAsia="Calibri" w:hAnsi="Calibri" w:cs="Calibri"/>
                <w:b/>
                <w:i/>
                <w:color w:val="000000"/>
                <w:sz w:val="22"/>
                <w:szCs w:val="22"/>
              </w:rPr>
              <w:t>: 1.0</w:t>
            </w:r>
          </w:p>
        </w:tc>
      </w:tr>
      <w:tr w:rsidR="008C58E6" w14:paraId="30594ADC" w14:textId="77777777">
        <w:trPr>
          <w:trHeight w:val="360"/>
          <w:jc w:val="center"/>
        </w:trPr>
        <w:tc>
          <w:tcPr>
            <w:tcW w:w="9430" w:type="dxa"/>
            <w:vAlign w:val="center"/>
          </w:tcPr>
          <w:p w14:paraId="00000007" w14:textId="77777777" w:rsidR="008C58E6" w:rsidRDefault="008C58E6">
            <w:pPr>
              <w:pBdr>
                <w:top w:val="nil"/>
                <w:left w:val="nil"/>
                <w:bottom w:val="nil"/>
                <w:right w:val="nil"/>
                <w:between w:val="nil"/>
              </w:pBdr>
              <w:jc w:val="both"/>
              <w:rPr>
                <w:rFonts w:ascii="Calibri" w:eastAsia="Calibri" w:hAnsi="Calibri" w:cs="Calibri"/>
                <w:b/>
                <w:color w:val="000000"/>
                <w:sz w:val="22"/>
                <w:szCs w:val="22"/>
              </w:rPr>
            </w:pPr>
          </w:p>
        </w:tc>
      </w:tr>
    </w:tbl>
    <w:p w14:paraId="00000008" w14:textId="77777777" w:rsidR="008C58E6" w:rsidRDefault="008C58E6">
      <w:pPr>
        <w:jc w:val="both"/>
      </w:pPr>
    </w:p>
    <w:p w14:paraId="00000009" w14:textId="77777777" w:rsidR="008C58E6" w:rsidRDefault="008C58E6">
      <w:pPr>
        <w:jc w:val="both"/>
      </w:pPr>
    </w:p>
    <w:p w14:paraId="0000000A" w14:textId="77777777" w:rsidR="008C58E6" w:rsidRDefault="00000000">
      <w:pPr>
        <w:jc w:val="both"/>
        <w:rPr>
          <w:sz w:val="32"/>
          <w:szCs w:val="32"/>
        </w:rPr>
      </w:pPr>
      <w:r>
        <w:br w:type="page"/>
      </w:r>
    </w:p>
    <w:p w14:paraId="0000000B" w14:textId="77777777" w:rsidR="008C58E6" w:rsidRDefault="008C58E6">
      <w:pPr>
        <w:spacing w:after="0" w:line="240" w:lineRule="auto"/>
        <w:jc w:val="both"/>
        <w:rPr>
          <w:sz w:val="32"/>
          <w:szCs w:val="32"/>
        </w:rPr>
      </w:pPr>
    </w:p>
    <w:p w14:paraId="0000000C" w14:textId="77777777" w:rsidR="008C58E6" w:rsidRDefault="008C58E6">
      <w:pPr>
        <w:spacing w:after="0"/>
        <w:jc w:val="both"/>
        <w:rPr>
          <w:b/>
          <w:color w:val="366091"/>
          <w:sz w:val="28"/>
          <w:szCs w:val="28"/>
        </w:rPr>
      </w:pPr>
    </w:p>
    <w:p w14:paraId="0000000D" w14:textId="77777777" w:rsidR="008C58E6" w:rsidRDefault="00000000">
      <w:pPr>
        <w:keepNext/>
        <w:keepLines/>
        <w:pBdr>
          <w:top w:val="nil"/>
          <w:left w:val="nil"/>
          <w:bottom w:val="nil"/>
          <w:right w:val="nil"/>
          <w:between w:val="nil"/>
        </w:pBdr>
        <w:spacing w:before="480" w:after="0"/>
        <w:jc w:val="both"/>
        <w:rPr>
          <w:b/>
          <w:color w:val="366091"/>
          <w:sz w:val="28"/>
          <w:szCs w:val="28"/>
        </w:rPr>
      </w:pPr>
      <w:r>
        <w:rPr>
          <w:b/>
          <w:color w:val="366091"/>
          <w:sz w:val="28"/>
          <w:szCs w:val="28"/>
        </w:rPr>
        <w:t>Contenido</w:t>
      </w:r>
    </w:p>
    <w:bookmarkStart w:id="0" w:name="_heading=h.gjdgxs" w:colFirst="0" w:colLast="0" w:displacedByCustomXml="next"/>
    <w:bookmarkEnd w:id="0" w:displacedByCustomXml="next"/>
    <w:sdt>
      <w:sdtPr>
        <w:id w:val="-1366591971"/>
        <w:docPartObj>
          <w:docPartGallery w:val="Table of Contents"/>
          <w:docPartUnique/>
        </w:docPartObj>
      </w:sdtPr>
      <w:sdtEndPr>
        <w:rPr>
          <w:rFonts w:ascii="Calibri" w:eastAsia="Calibri" w:hAnsi="Calibri" w:cs="Calibri"/>
          <w:color w:val="auto"/>
          <w:sz w:val="22"/>
          <w:szCs w:val="22"/>
        </w:rPr>
      </w:sdtEndPr>
      <w:sdtContent>
        <w:p w14:paraId="537F4905" w14:textId="74BB7A0D" w:rsidR="000462F0" w:rsidRDefault="000462F0">
          <w:pPr>
            <w:pStyle w:val="TtuloTDC"/>
          </w:pPr>
          <w:r>
            <w:t>Contenido</w:t>
          </w:r>
        </w:p>
        <w:p w14:paraId="43B9A389" w14:textId="32F045F7" w:rsidR="000462F0" w:rsidRDefault="000462F0">
          <w:pPr>
            <w:pStyle w:val="TDC1"/>
            <w:tabs>
              <w:tab w:val="right" w:leader="dot" w:pos="9204"/>
            </w:tabs>
            <w:rPr>
              <w:rFonts w:asciiTheme="minorHAnsi" w:eastAsiaTheme="minorEastAsia" w:hAnsiTheme="minorHAnsi" w:cstheme="minorBidi"/>
              <w:b w:val="0"/>
              <w:bCs w:val="0"/>
              <w:caps w:val="0"/>
              <w:noProof/>
              <w:kern w:val="2"/>
              <w:sz w:val="24"/>
              <w:szCs w:val="24"/>
              <w:lang w:val="es-CL"/>
              <w14:ligatures w14:val="standardContextual"/>
            </w:rPr>
          </w:pPr>
          <w:r>
            <w:fldChar w:fldCharType="begin"/>
          </w:r>
          <w:r>
            <w:instrText xml:space="preserve"> TOC \o "1-3" \h \z \u </w:instrText>
          </w:r>
          <w:r>
            <w:fldChar w:fldCharType="separate"/>
          </w:r>
          <w:hyperlink w:anchor="_Toc180439939" w:history="1">
            <w:r w:rsidRPr="004A5F25">
              <w:rPr>
                <w:rStyle w:val="Hipervnculo"/>
                <w:noProof/>
              </w:rPr>
              <w:t>Ficha del documento</w:t>
            </w:r>
            <w:r>
              <w:rPr>
                <w:noProof/>
                <w:webHidden/>
              </w:rPr>
              <w:tab/>
            </w:r>
            <w:r>
              <w:rPr>
                <w:noProof/>
                <w:webHidden/>
              </w:rPr>
              <w:fldChar w:fldCharType="begin"/>
            </w:r>
            <w:r>
              <w:rPr>
                <w:noProof/>
                <w:webHidden/>
              </w:rPr>
              <w:instrText xml:space="preserve"> PAGEREF _Toc180439939 \h </w:instrText>
            </w:r>
            <w:r>
              <w:rPr>
                <w:noProof/>
                <w:webHidden/>
              </w:rPr>
            </w:r>
            <w:r>
              <w:rPr>
                <w:noProof/>
                <w:webHidden/>
              </w:rPr>
              <w:fldChar w:fldCharType="separate"/>
            </w:r>
            <w:r>
              <w:rPr>
                <w:noProof/>
                <w:webHidden/>
              </w:rPr>
              <w:t>3</w:t>
            </w:r>
            <w:r>
              <w:rPr>
                <w:noProof/>
                <w:webHidden/>
              </w:rPr>
              <w:fldChar w:fldCharType="end"/>
            </w:r>
          </w:hyperlink>
        </w:p>
        <w:p w14:paraId="43C39C6E" w14:textId="2E832FAD" w:rsidR="000462F0" w:rsidRDefault="000462F0">
          <w:pPr>
            <w:pStyle w:val="TDC1"/>
            <w:tabs>
              <w:tab w:val="right" w:leader="dot" w:pos="9204"/>
            </w:tabs>
            <w:rPr>
              <w:rFonts w:asciiTheme="minorHAnsi" w:eastAsiaTheme="minorEastAsia" w:hAnsiTheme="minorHAnsi" w:cstheme="minorBidi"/>
              <w:b w:val="0"/>
              <w:bCs w:val="0"/>
              <w:caps w:val="0"/>
              <w:noProof/>
              <w:kern w:val="2"/>
              <w:sz w:val="24"/>
              <w:szCs w:val="24"/>
              <w:lang w:val="es-CL"/>
              <w14:ligatures w14:val="standardContextual"/>
            </w:rPr>
          </w:pPr>
          <w:hyperlink w:anchor="_Toc180439940" w:history="1">
            <w:r w:rsidRPr="004A5F25">
              <w:rPr>
                <w:rStyle w:val="Hipervnculo"/>
                <w:noProof/>
              </w:rPr>
              <w:t>1.  Introducción</w:t>
            </w:r>
            <w:r>
              <w:rPr>
                <w:noProof/>
                <w:webHidden/>
              </w:rPr>
              <w:tab/>
            </w:r>
            <w:r>
              <w:rPr>
                <w:noProof/>
                <w:webHidden/>
              </w:rPr>
              <w:fldChar w:fldCharType="begin"/>
            </w:r>
            <w:r>
              <w:rPr>
                <w:noProof/>
                <w:webHidden/>
              </w:rPr>
              <w:instrText xml:space="preserve"> PAGEREF _Toc180439940 \h </w:instrText>
            </w:r>
            <w:r>
              <w:rPr>
                <w:noProof/>
                <w:webHidden/>
              </w:rPr>
            </w:r>
            <w:r>
              <w:rPr>
                <w:noProof/>
                <w:webHidden/>
              </w:rPr>
              <w:fldChar w:fldCharType="separate"/>
            </w:r>
            <w:r>
              <w:rPr>
                <w:noProof/>
                <w:webHidden/>
              </w:rPr>
              <w:t>4</w:t>
            </w:r>
            <w:r>
              <w:rPr>
                <w:noProof/>
                <w:webHidden/>
              </w:rPr>
              <w:fldChar w:fldCharType="end"/>
            </w:r>
          </w:hyperlink>
        </w:p>
        <w:p w14:paraId="425503C0" w14:textId="11D9BC06"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41" w:history="1">
            <w:r w:rsidRPr="004A5F25">
              <w:rPr>
                <w:rStyle w:val="Hipervnculo"/>
                <w:noProof/>
              </w:rPr>
              <w:t>1.1.</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Propósito</w:t>
            </w:r>
            <w:r>
              <w:rPr>
                <w:noProof/>
                <w:webHidden/>
              </w:rPr>
              <w:tab/>
            </w:r>
            <w:r>
              <w:rPr>
                <w:noProof/>
                <w:webHidden/>
              </w:rPr>
              <w:fldChar w:fldCharType="begin"/>
            </w:r>
            <w:r>
              <w:rPr>
                <w:noProof/>
                <w:webHidden/>
              </w:rPr>
              <w:instrText xml:space="preserve"> PAGEREF _Toc180439941 \h </w:instrText>
            </w:r>
            <w:r>
              <w:rPr>
                <w:noProof/>
                <w:webHidden/>
              </w:rPr>
            </w:r>
            <w:r>
              <w:rPr>
                <w:noProof/>
                <w:webHidden/>
              </w:rPr>
              <w:fldChar w:fldCharType="separate"/>
            </w:r>
            <w:r>
              <w:rPr>
                <w:noProof/>
                <w:webHidden/>
              </w:rPr>
              <w:t>4</w:t>
            </w:r>
            <w:r>
              <w:rPr>
                <w:noProof/>
                <w:webHidden/>
              </w:rPr>
              <w:fldChar w:fldCharType="end"/>
            </w:r>
          </w:hyperlink>
        </w:p>
        <w:p w14:paraId="527DA3C8" w14:textId="3D3F2374"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42" w:history="1">
            <w:r w:rsidRPr="004A5F25">
              <w:rPr>
                <w:rStyle w:val="Hipervnculo"/>
                <w:noProof/>
              </w:rPr>
              <w:t>1.2.</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Ámbito del Sistema</w:t>
            </w:r>
            <w:r>
              <w:rPr>
                <w:noProof/>
                <w:webHidden/>
              </w:rPr>
              <w:tab/>
            </w:r>
            <w:r>
              <w:rPr>
                <w:noProof/>
                <w:webHidden/>
              </w:rPr>
              <w:fldChar w:fldCharType="begin"/>
            </w:r>
            <w:r>
              <w:rPr>
                <w:noProof/>
                <w:webHidden/>
              </w:rPr>
              <w:instrText xml:space="preserve"> PAGEREF _Toc180439942 \h </w:instrText>
            </w:r>
            <w:r>
              <w:rPr>
                <w:noProof/>
                <w:webHidden/>
              </w:rPr>
            </w:r>
            <w:r>
              <w:rPr>
                <w:noProof/>
                <w:webHidden/>
              </w:rPr>
              <w:fldChar w:fldCharType="separate"/>
            </w:r>
            <w:r>
              <w:rPr>
                <w:noProof/>
                <w:webHidden/>
              </w:rPr>
              <w:t>4</w:t>
            </w:r>
            <w:r>
              <w:rPr>
                <w:noProof/>
                <w:webHidden/>
              </w:rPr>
              <w:fldChar w:fldCharType="end"/>
            </w:r>
          </w:hyperlink>
        </w:p>
        <w:p w14:paraId="390110FD" w14:textId="2A30BA42"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43" w:history="1">
            <w:r w:rsidRPr="004A5F25">
              <w:rPr>
                <w:rStyle w:val="Hipervnculo"/>
                <w:noProof/>
              </w:rPr>
              <w:t>1.3.</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Definiciones, Acrónimos y Abreviaturas</w:t>
            </w:r>
            <w:r>
              <w:rPr>
                <w:noProof/>
                <w:webHidden/>
              </w:rPr>
              <w:tab/>
            </w:r>
            <w:r>
              <w:rPr>
                <w:noProof/>
                <w:webHidden/>
              </w:rPr>
              <w:fldChar w:fldCharType="begin"/>
            </w:r>
            <w:r>
              <w:rPr>
                <w:noProof/>
                <w:webHidden/>
              </w:rPr>
              <w:instrText xml:space="preserve"> PAGEREF _Toc180439943 \h </w:instrText>
            </w:r>
            <w:r>
              <w:rPr>
                <w:noProof/>
                <w:webHidden/>
              </w:rPr>
            </w:r>
            <w:r>
              <w:rPr>
                <w:noProof/>
                <w:webHidden/>
              </w:rPr>
              <w:fldChar w:fldCharType="separate"/>
            </w:r>
            <w:r>
              <w:rPr>
                <w:noProof/>
                <w:webHidden/>
              </w:rPr>
              <w:t>4</w:t>
            </w:r>
            <w:r>
              <w:rPr>
                <w:noProof/>
                <w:webHidden/>
              </w:rPr>
              <w:fldChar w:fldCharType="end"/>
            </w:r>
          </w:hyperlink>
        </w:p>
        <w:p w14:paraId="78F591DF" w14:textId="0AADA47A"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44" w:history="1">
            <w:r w:rsidRPr="004A5F25">
              <w:rPr>
                <w:rStyle w:val="Hipervnculo"/>
                <w:noProof/>
              </w:rPr>
              <w:t>1.4.</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Referencias</w:t>
            </w:r>
            <w:r>
              <w:rPr>
                <w:noProof/>
                <w:webHidden/>
              </w:rPr>
              <w:tab/>
            </w:r>
            <w:r>
              <w:rPr>
                <w:noProof/>
                <w:webHidden/>
              </w:rPr>
              <w:fldChar w:fldCharType="begin"/>
            </w:r>
            <w:r>
              <w:rPr>
                <w:noProof/>
                <w:webHidden/>
              </w:rPr>
              <w:instrText xml:space="preserve"> PAGEREF _Toc180439944 \h </w:instrText>
            </w:r>
            <w:r>
              <w:rPr>
                <w:noProof/>
                <w:webHidden/>
              </w:rPr>
            </w:r>
            <w:r>
              <w:rPr>
                <w:noProof/>
                <w:webHidden/>
              </w:rPr>
              <w:fldChar w:fldCharType="separate"/>
            </w:r>
            <w:r>
              <w:rPr>
                <w:noProof/>
                <w:webHidden/>
              </w:rPr>
              <w:t>6</w:t>
            </w:r>
            <w:r>
              <w:rPr>
                <w:noProof/>
                <w:webHidden/>
              </w:rPr>
              <w:fldChar w:fldCharType="end"/>
            </w:r>
          </w:hyperlink>
        </w:p>
        <w:p w14:paraId="7FEA21A7" w14:textId="10BBB096" w:rsidR="000462F0" w:rsidRDefault="000462F0">
          <w:pPr>
            <w:pStyle w:val="TDC1"/>
            <w:tabs>
              <w:tab w:val="left" w:pos="440"/>
              <w:tab w:val="right" w:leader="dot" w:pos="9204"/>
            </w:tabs>
            <w:rPr>
              <w:rFonts w:asciiTheme="minorHAnsi" w:eastAsiaTheme="minorEastAsia" w:hAnsiTheme="minorHAnsi" w:cstheme="minorBidi"/>
              <w:b w:val="0"/>
              <w:bCs w:val="0"/>
              <w:caps w:val="0"/>
              <w:noProof/>
              <w:kern w:val="2"/>
              <w:sz w:val="24"/>
              <w:szCs w:val="24"/>
              <w:lang w:val="es-CL"/>
              <w14:ligatures w14:val="standardContextual"/>
            </w:rPr>
          </w:pPr>
          <w:hyperlink w:anchor="_Toc180439945" w:history="1">
            <w:r w:rsidRPr="004A5F25">
              <w:rPr>
                <w:rStyle w:val="Hipervnculo"/>
                <w:noProof/>
              </w:rPr>
              <w:t>2.</w:t>
            </w:r>
            <w:r>
              <w:rPr>
                <w:rFonts w:asciiTheme="minorHAnsi" w:eastAsiaTheme="minorEastAsia" w:hAnsiTheme="minorHAnsi" w:cstheme="minorBidi"/>
                <w:b w:val="0"/>
                <w:bCs w:val="0"/>
                <w:caps w:val="0"/>
                <w:noProof/>
                <w:kern w:val="2"/>
                <w:sz w:val="24"/>
                <w:szCs w:val="24"/>
                <w:lang w:val="es-CL"/>
                <w14:ligatures w14:val="standardContextual"/>
              </w:rPr>
              <w:tab/>
            </w:r>
            <w:r w:rsidRPr="004A5F25">
              <w:rPr>
                <w:rStyle w:val="Hipervnculo"/>
                <w:noProof/>
              </w:rPr>
              <w:t>Descripción General</w:t>
            </w:r>
            <w:r>
              <w:rPr>
                <w:noProof/>
                <w:webHidden/>
              </w:rPr>
              <w:tab/>
            </w:r>
            <w:r>
              <w:rPr>
                <w:noProof/>
                <w:webHidden/>
              </w:rPr>
              <w:fldChar w:fldCharType="begin"/>
            </w:r>
            <w:r>
              <w:rPr>
                <w:noProof/>
                <w:webHidden/>
              </w:rPr>
              <w:instrText xml:space="preserve"> PAGEREF _Toc180439945 \h </w:instrText>
            </w:r>
            <w:r>
              <w:rPr>
                <w:noProof/>
                <w:webHidden/>
              </w:rPr>
            </w:r>
            <w:r>
              <w:rPr>
                <w:noProof/>
                <w:webHidden/>
              </w:rPr>
              <w:fldChar w:fldCharType="separate"/>
            </w:r>
            <w:r>
              <w:rPr>
                <w:noProof/>
                <w:webHidden/>
              </w:rPr>
              <w:t>7</w:t>
            </w:r>
            <w:r>
              <w:rPr>
                <w:noProof/>
                <w:webHidden/>
              </w:rPr>
              <w:fldChar w:fldCharType="end"/>
            </w:r>
          </w:hyperlink>
        </w:p>
        <w:p w14:paraId="5419F76E" w14:textId="57A5A65C"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46" w:history="1">
            <w:r w:rsidRPr="004A5F25">
              <w:rPr>
                <w:rStyle w:val="Hipervnculo"/>
                <w:noProof/>
              </w:rPr>
              <w:t>2.1.</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Perspectiva del Producto</w:t>
            </w:r>
            <w:r>
              <w:rPr>
                <w:noProof/>
                <w:webHidden/>
              </w:rPr>
              <w:tab/>
            </w:r>
            <w:r>
              <w:rPr>
                <w:noProof/>
                <w:webHidden/>
              </w:rPr>
              <w:fldChar w:fldCharType="begin"/>
            </w:r>
            <w:r>
              <w:rPr>
                <w:noProof/>
                <w:webHidden/>
              </w:rPr>
              <w:instrText xml:space="preserve"> PAGEREF _Toc180439946 \h </w:instrText>
            </w:r>
            <w:r>
              <w:rPr>
                <w:noProof/>
                <w:webHidden/>
              </w:rPr>
            </w:r>
            <w:r>
              <w:rPr>
                <w:noProof/>
                <w:webHidden/>
              </w:rPr>
              <w:fldChar w:fldCharType="separate"/>
            </w:r>
            <w:r>
              <w:rPr>
                <w:noProof/>
                <w:webHidden/>
              </w:rPr>
              <w:t>7</w:t>
            </w:r>
            <w:r>
              <w:rPr>
                <w:noProof/>
                <w:webHidden/>
              </w:rPr>
              <w:fldChar w:fldCharType="end"/>
            </w:r>
          </w:hyperlink>
        </w:p>
        <w:p w14:paraId="0336293B" w14:textId="6DF609ED"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47" w:history="1">
            <w:r w:rsidRPr="004A5F25">
              <w:rPr>
                <w:rStyle w:val="Hipervnculo"/>
                <w:noProof/>
              </w:rPr>
              <w:t>2.2.</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Funciones del Producto</w:t>
            </w:r>
            <w:r>
              <w:rPr>
                <w:noProof/>
                <w:webHidden/>
              </w:rPr>
              <w:tab/>
            </w:r>
            <w:r>
              <w:rPr>
                <w:noProof/>
                <w:webHidden/>
              </w:rPr>
              <w:fldChar w:fldCharType="begin"/>
            </w:r>
            <w:r>
              <w:rPr>
                <w:noProof/>
                <w:webHidden/>
              </w:rPr>
              <w:instrText xml:space="preserve"> PAGEREF _Toc180439947 \h </w:instrText>
            </w:r>
            <w:r>
              <w:rPr>
                <w:noProof/>
                <w:webHidden/>
              </w:rPr>
            </w:r>
            <w:r>
              <w:rPr>
                <w:noProof/>
                <w:webHidden/>
              </w:rPr>
              <w:fldChar w:fldCharType="separate"/>
            </w:r>
            <w:r>
              <w:rPr>
                <w:noProof/>
                <w:webHidden/>
              </w:rPr>
              <w:t>7</w:t>
            </w:r>
            <w:r>
              <w:rPr>
                <w:noProof/>
                <w:webHidden/>
              </w:rPr>
              <w:fldChar w:fldCharType="end"/>
            </w:r>
          </w:hyperlink>
        </w:p>
        <w:p w14:paraId="4FD86FFC" w14:textId="33F2F86C"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48" w:history="1">
            <w:r w:rsidRPr="004A5F25">
              <w:rPr>
                <w:rStyle w:val="Hipervnculo"/>
                <w:noProof/>
              </w:rPr>
              <w:t>2.3.</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Características de los Usuarios</w:t>
            </w:r>
            <w:r>
              <w:rPr>
                <w:noProof/>
                <w:webHidden/>
              </w:rPr>
              <w:tab/>
            </w:r>
            <w:r>
              <w:rPr>
                <w:noProof/>
                <w:webHidden/>
              </w:rPr>
              <w:fldChar w:fldCharType="begin"/>
            </w:r>
            <w:r>
              <w:rPr>
                <w:noProof/>
                <w:webHidden/>
              </w:rPr>
              <w:instrText xml:space="preserve"> PAGEREF _Toc180439948 \h </w:instrText>
            </w:r>
            <w:r>
              <w:rPr>
                <w:noProof/>
                <w:webHidden/>
              </w:rPr>
            </w:r>
            <w:r>
              <w:rPr>
                <w:noProof/>
                <w:webHidden/>
              </w:rPr>
              <w:fldChar w:fldCharType="separate"/>
            </w:r>
            <w:r>
              <w:rPr>
                <w:noProof/>
                <w:webHidden/>
              </w:rPr>
              <w:t>7</w:t>
            </w:r>
            <w:r>
              <w:rPr>
                <w:noProof/>
                <w:webHidden/>
              </w:rPr>
              <w:fldChar w:fldCharType="end"/>
            </w:r>
          </w:hyperlink>
        </w:p>
        <w:p w14:paraId="3D4CEF31" w14:textId="0480E8DD"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49" w:history="1">
            <w:r w:rsidRPr="004A5F25">
              <w:rPr>
                <w:rStyle w:val="Hipervnculo"/>
                <w:noProof/>
              </w:rPr>
              <w:t>2.4.</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Restricciones</w:t>
            </w:r>
            <w:r>
              <w:rPr>
                <w:noProof/>
                <w:webHidden/>
              </w:rPr>
              <w:tab/>
            </w:r>
            <w:r>
              <w:rPr>
                <w:noProof/>
                <w:webHidden/>
              </w:rPr>
              <w:fldChar w:fldCharType="begin"/>
            </w:r>
            <w:r>
              <w:rPr>
                <w:noProof/>
                <w:webHidden/>
              </w:rPr>
              <w:instrText xml:space="preserve"> PAGEREF _Toc180439949 \h </w:instrText>
            </w:r>
            <w:r>
              <w:rPr>
                <w:noProof/>
                <w:webHidden/>
              </w:rPr>
            </w:r>
            <w:r>
              <w:rPr>
                <w:noProof/>
                <w:webHidden/>
              </w:rPr>
              <w:fldChar w:fldCharType="separate"/>
            </w:r>
            <w:r>
              <w:rPr>
                <w:noProof/>
                <w:webHidden/>
              </w:rPr>
              <w:t>10</w:t>
            </w:r>
            <w:r>
              <w:rPr>
                <w:noProof/>
                <w:webHidden/>
              </w:rPr>
              <w:fldChar w:fldCharType="end"/>
            </w:r>
          </w:hyperlink>
        </w:p>
        <w:p w14:paraId="4B80F0B5" w14:textId="52441421"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50" w:history="1">
            <w:r w:rsidRPr="004A5F25">
              <w:rPr>
                <w:rStyle w:val="Hipervnculo"/>
                <w:noProof/>
              </w:rPr>
              <w:t>2.5.</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Requisitos Futuros</w:t>
            </w:r>
            <w:r>
              <w:rPr>
                <w:noProof/>
                <w:webHidden/>
              </w:rPr>
              <w:tab/>
            </w:r>
            <w:r>
              <w:rPr>
                <w:noProof/>
                <w:webHidden/>
              </w:rPr>
              <w:fldChar w:fldCharType="begin"/>
            </w:r>
            <w:r>
              <w:rPr>
                <w:noProof/>
                <w:webHidden/>
              </w:rPr>
              <w:instrText xml:space="preserve"> PAGEREF _Toc180439950 \h </w:instrText>
            </w:r>
            <w:r>
              <w:rPr>
                <w:noProof/>
                <w:webHidden/>
              </w:rPr>
            </w:r>
            <w:r>
              <w:rPr>
                <w:noProof/>
                <w:webHidden/>
              </w:rPr>
              <w:fldChar w:fldCharType="separate"/>
            </w:r>
            <w:r>
              <w:rPr>
                <w:noProof/>
                <w:webHidden/>
              </w:rPr>
              <w:t>11</w:t>
            </w:r>
            <w:r>
              <w:rPr>
                <w:noProof/>
                <w:webHidden/>
              </w:rPr>
              <w:fldChar w:fldCharType="end"/>
            </w:r>
          </w:hyperlink>
        </w:p>
        <w:p w14:paraId="2C9F3BA7" w14:textId="0523A011" w:rsidR="000462F0" w:rsidRDefault="000462F0">
          <w:pPr>
            <w:pStyle w:val="TDC1"/>
            <w:tabs>
              <w:tab w:val="left" w:pos="440"/>
              <w:tab w:val="right" w:leader="dot" w:pos="9204"/>
            </w:tabs>
            <w:rPr>
              <w:rFonts w:asciiTheme="minorHAnsi" w:eastAsiaTheme="minorEastAsia" w:hAnsiTheme="minorHAnsi" w:cstheme="minorBidi"/>
              <w:b w:val="0"/>
              <w:bCs w:val="0"/>
              <w:caps w:val="0"/>
              <w:noProof/>
              <w:kern w:val="2"/>
              <w:sz w:val="24"/>
              <w:szCs w:val="24"/>
              <w:lang w:val="es-CL"/>
              <w14:ligatures w14:val="standardContextual"/>
            </w:rPr>
          </w:pPr>
          <w:hyperlink w:anchor="_Toc180439951" w:history="1">
            <w:r w:rsidRPr="004A5F25">
              <w:rPr>
                <w:rStyle w:val="Hipervnculo"/>
                <w:noProof/>
              </w:rPr>
              <w:t>3.</w:t>
            </w:r>
            <w:r>
              <w:rPr>
                <w:rFonts w:asciiTheme="minorHAnsi" w:eastAsiaTheme="minorEastAsia" w:hAnsiTheme="minorHAnsi" w:cstheme="minorBidi"/>
                <w:b w:val="0"/>
                <w:bCs w:val="0"/>
                <w:caps w:val="0"/>
                <w:noProof/>
                <w:kern w:val="2"/>
                <w:sz w:val="24"/>
                <w:szCs w:val="24"/>
                <w:lang w:val="es-CL"/>
                <w14:ligatures w14:val="standardContextual"/>
              </w:rPr>
              <w:tab/>
            </w:r>
            <w:r w:rsidRPr="004A5F25">
              <w:rPr>
                <w:rStyle w:val="Hipervnculo"/>
                <w:noProof/>
              </w:rPr>
              <w:t>Requisitos Específicos</w:t>
            </w:r>
            <w:r>
              <w:rPr>
                <w:noProof/>
                <w:webHidden/>
              </w:rPr>
              <w:tab/>
            </w:r>
            <w:r>
              <w:rPr>
                <w:noProof/>
                <w:webHidden/>
              </w:rPr>
              <w:fldChar w:fldCharType="begin"/>
            </w:r>
            <w:r>
              <w:rPr>
                <w:noProof/>
                <w:webHidden/>
              </w:rPr>
              <w:instrText xml:space="preserve"> PAGEREF _Toc180439951 \h </w:instrText>
            </w:r>
            <w:r>
              <w:rPr>
                <w:noProof/>
                <w:webHidden/>
              </w:rPr>
            </w:r>
            <w:r>
              <w:rPr>
                <w:noProof/>
                <w:webHidden/>
              </w:rPr>
              <w:fldChar w:fldCharType="separate"/>
            </w:r>
            <w:r>
              <w:rPr>
                <w:noProof/>
                <w:webHidden/>
              </w:rPr>
              <w:t>12</w:t>
            </w:r>
            <w:r>
              <w:rPr>
                <w:noProof/>
                <w:webHidden/>
              </w:rPr>
              <w:fldChar w:fldCharType="end"/>
            </w:r>
          </w:hyperlink>
        </w:p>
        <w:p w14:paraId="73C03EB8" w14:textId="21177DA0"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52" w:history="1">
            <w:r w:rsidRPr="004A5F25">
              <w:rPr>
                <w:rStyle w:val="Hipervnculo"/>
                <w:noProof/>
              </w:rPr>
              <w:t>3.1</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Requisitos comunes de las interfaces</w:t>
            </w:r>
            <w:r>
              <w:rPr>
                <w:noProof/>
                <w:webHidden/>
              </w:rPr>
              <w:tab/>
            </w:r>
            <w:r>
              <w:rPr>
                <w:noProof/>
                <w:webHidden/>
              </w:rPr>
              <w:fldChar w:fldCharType="begin"/>
            </w:r>
            <w:r>
              <w:rPr>
                <w:noProof/>
                <w:webHidden/>
              </w:rPr>
              <w:instrText xml:space="preserve"> PAGEREF _Toc180439952 \h </w:instrText>
            </w:r>
            <w:r>
              <w:rPr>
                <w:noProof/>
                <w:webHidden/>
              </w:rPr>
            </w:r>
            <w:r>
              <w:rPr>
                <w:noProof/>
                <w:webHidden/>
              </w:rPr>
              <w:fldChar w:fldCharType="separate"/>
            </w:r>
            <w:r>
              <w:rPr>
                <w:noProof/>
                <w:webHidden/>
              </w:rPr>
              <w:t>12</w:t>
            </w:r>
            <w:r>
              <w:rPr>
                <w:noProof/>
                <w:webHidden/>
              </w:rPr>
              <w:fldChar w:fldCharType="end"/>
            </w:r>
          </w:hyperlink>
        </w:p>
        <w:p w14:paraId="31331CDE" w14:textId="2A2F9ADF"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53" w:history="1">
            <w:r w:rsidRPr="004A5F25">
              <w:rPr>
                <w:rStyle w:val="Hipervnculo"/>
                <w:noProof/>
              </w:rPr>
              <w:t>3.2</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Requisitos funcionales</w:t>
            </w:r>
            <w:r>
              <w:rPr>
                <w:noProof/>
                <w:webHidden/>
              </w:rPr>
              <w:tab/>
            </w:r>
            <w:r>
              <w:rPr>
                <w:noProof/>
                <w:webHidden/>
              </w:rPr>
              <w:fldChar w:fldCharType="begin"/>
            </w:r>
            <w:r>
              <w:rPr>
                <w:noProof/>
                <w:webHidden/>
              </w:rPr>
              <w:instrText xml:space="preserve"> PAGEREF _Toc180439953 \h </w:instrText>
            </w:r>
            <w:r>
              <w:rPr>
                <w:noProof/>
                <w:webHidden/>
              </w:rPr>
            </w:r>
            <w:r>
              <w:rPr>
                <w:noProof/>
                <w:webHidden/>
              </w:rPr>
              <w:fldChar w:fldCharType="separate"/>
            </w:r>
            <w:r>
              <w:rPr>
                <w:noProof/>
                <w:webHidden/>
              </w:rPr>
              <w:t>12</w:t>
            </w:r>
            <w:r>
              <w:rPr>
                <w:noProof/>
                <w:webHidden/>
              </w:rPr>
              <w:fldChar w:fldCharType="end"/>
            </w:r>
          </w:hyperlink>
        </w:p>
        <w:p w14:paraId="10E74C97" w14:textId="5EDB904B"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54" w:history="1">
            <w:r w:rsidRPr="004A5F25">
              <w:rPr>
                <w:rStyle w:val="Hipervnculo"/>
                <w:noProof/>
              </w:rPr>
              <w:t>3.3</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Requisitos no funcionales</w:t>
            </w:r>
            <w:r>
              <w:rPr>
                <w:noProof/>
                <w:webHidden/>
              </w:rPr>
              <w:tab/>
            </w:r>
            <w:r>
              <w:rPr>
                <w:noProof/>
                <w:webHidden/>
              </w:rPr>
              <w:fldChar w:fldCharType="begin"/>
            </w:r>
            <w:r>
              <w:rPr>
                <w:noProof/>
                <w:webHidden/>
              </w:rPr>
              <w:instrText xml:space="preserve"> PAGEREF _Toc180439954 \h </w:instrText>
            </w:r>
            <w:r>
              <w:rPr>
                <w:noProof/>
                <w:webHidden/>
              </w:rPr>
            </w:r>
            <w:r>
              <w:rPr>
                <w:noProof/>
                <w:webHidden/>
              </w:rPr>
              <w:fldChar w:fldCharType="separate"/>
            </w:r>
            <w:r>
              <w:rPr>
                <w:noProof/>
                <w:webHidden/>
              </w:rPr>
              <w:t>12</w:t>
            </w:r>
            <w:r>
              <w:rPr>
                <w:noProof/>
                <w:webHidden/>
              </w:rPr>
              <w:fldChar w:fldCharType="end"/>
            </w:r>
          </w:hyperlink>
        </w:p>
        <w:p w14:paraId="1471EB77" w14:textId="7ACFE049" w:rsidR="000462F0" w:rsidRDefault="000462F0">
          <w:pPr>
            <w:pStyle w:val="TDC2"/>
            <w:tabs>
              <w:tab w:val="left" w:pos="880"/>
              <w:tab w:val="right" w:leader="dot" w:pos="9204"/>
            </w:tabs>
            <w:rPr>
              <w:rFonts w:asciiTheme="minorHAnsi" w:eastAsiaTheme="minorEastAsia" w:hAnsiTheme="minorHAnsi" w:cstheme="minorBidi"/>
              <w:smallCaps w:val="0"/>
              <w:noProof/>
              <w:kern w:val="2"/>
              <w:sz w:val="24"/>
              <w:szCs w:val="24"/>
              <w:lang w:val="es-CL"/>
              <w14:ligatures w14:val="standardContextual"/>
            </w:rPr>
          </w:pPr>
          <w:hyperlink w:anchor="_Toc180439955" w:history="1">
            <w:r w:rsidRPr="004A5F25">
              <w:rPr>
                <w:rStyle w:val="Hipervnculo"/>
                <w:noProof/>
              </w:rPr>
              <w:t>3.4</w:t>
            </w:r>
            <w:r>
              <w:rPr>
                <w:rFonts w:asciiTheme="minorHAnsi" w:eastAsiaTheme="minorEastAsia" w:hAnsiTheme="minorHAnsi" w:cstheme="minorBidi"/>
                <w:smallCaps w:val="0"/>
                <w:noProof/>
                <w:kern w:val="2"/>
                <w:sz w:val="24"/>
                <w:szCs w:val="24"/>
                <w:lang w:val="es-CL"/>
                <w14:ligatures w14:val="standardContextual"/>
              </w:rPr>
              <w:tab/>
            </w:r>
            <w:r w:rsidRPr="004A5F25">
              <w:rPr>
                <w:rStyle w:val="Hipervnculo"/>
                <w:noProof/>
              </w:rPr>
              <w:t>Otros Requisitos</w:t>
            </w:r>
            <w:r>
              <w:rPr>
                <w:noProof/>
                <w:webHidden/>
              </w:rPr>
              <w:tab/>
            </w:r>
            <w:r>
              <w:rPr>
                <w:noProof/>
                <w:webHidden/>
              </w:rPr>
              <w:fldChar w:fldCharType="begin"/>
            </w:r>
            <w:r>
              <w:rPr>
                <w:noProof/>
                <w:webHidden/>
              </w:rPr>
              <w:instrText xml:space="preserve"> PAGEREF _Toc180439955 \h </w:instrText>
            </w:r>
            <w:r>
              <w:rPr>
                <w:noProof/>
                <w:webHidden/>
              </w:rPr>
            </w:r>
            <w:r>
              <w:rPr>
                <w:noProof/>
                <w:webHidden/>
              </w:rPr>
              <w:fldChar w:fldCharType="separate"/>
            </w:r>
            <w:r>
              <w:rPr>
                <w:noProof/>
                <w:webHidden/>
              </w:rPr>
              <w:t>13</w:t>
            </w:r>
            <w:r>
              <w:rPr>
                <w:noProof/>
                <w:webHidden/>
              </w:rPr>
              <w:fldChar w:fldCharType="end"/>
            </w:r>
          </w:hyperlink>
        </w:p>
        <w:p w14:paraId="55213821" w14:textId="7162E6F4" w:rsidR="000462F0" w:rsidRDefault="000462F0">
          <w:r>
            <w:rPr>
              <w:b/>
              <w:bCs/>
            </w:rPr>
            <w:fldChar w:fldCharType="end"/>
          </w:r>
        </w:p>
      </w:sdtContent>
    </w:sdt>
    <w:p w14:paraId="00000023" w14:textId="77777777" w:rsidR="008C58E6" w:rsidRDefault="00000000">
      <w:pPr>
        <w:jc w:val="both"/>
        <w:rPr>
          <w:b/>
          <w:color w:val="366091"/>
          <w:sz w:val="28"/>
          <w:szCs w:val="28"/>
        </w:rPr>
      </w:pPr>
      <w:r>
        <w:br w:type="page"/>
      </w:r>
    </w:p>
    <w:p w14:paraId="00000024" w14:textId="77777777" w:rsidR="008C58E6" w:rsidRDefault="00000000" w:rsidP="000462F0">
      <w:pPr>
        <w:pStyle w:val="Ttulo1"/>
      </w:pPr>
      <w:bookmarkStart w:id="1" w:name="_Toc180439939"/>
      <w:r>
        <w:lastRenderedPageBreak/>
        <w:t>Ficha del documento</w:t>
      </w:r>
      <w:bookmarkEnd w:id="1"/>
    </w:p>
    <w:p w14:paraId="00000025" w14:textId="77777777" w:rsidR="008C58E6" w:rsidRDefault="008C58E6">
      <w:pPr>
        <w:spacing w:after="0" w:line="240" w:lineRule="auto"/>
        <w:jc w:val="both"/>
        <w:rPr>
          <w:sz w:val="20"/>
          <w:szCs w:val="20"/>
        </w:rPr>
      </w:pPr>
    </w:p>
    <w:p w14:paraId="00000026" w14:textId="77777777" w:rsidR="008C58E6" w:rsidRDefault="008C58E6">
      <w:pPr>
        <w:spacing w:after="0" w:line="240" w:lineRule="auto"/>
        <w:jc w:val="both"/>
        <w:rPr>
          <w:sz w:val="20"/>
          <w:szCs w:val="20"/>
        </w:rPr>
      </w:pPr>
    </w:p>
    <w:tbl>
      <w:tblPr>
        <w:tblStyle w:val="a8"/>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8C58E6" w14:paraId="22026EAE" w14:textId="77777777">
        <w:tc>
          <w:tcPr>
            <w:tcW w:w="1188" w:type="dxa"/>
            <w:shd w:val="clear" w:color="auto" w:fill="E6E6E6"/>
          </w:tcPr>
          <w:p w14:paraId="00000027" w14:textId="77777777" w:rsidR="008C58E6" w:rsidRDefault="00000000">
            <w:pPr>
              <w:jc w:val="both"/>
              <w:rPr>
                <w:rFonts w:ascii="Calibri" w:eastAsia="Calibri" w:hAnsi="Calibri" w:cs="Calibri"/>
                <w:b/>
              </w:rPr>
            </w:pPr>
            <w:r>
              <w:rPr>
                <w:rFonts w:ascii="Calibri" w:eastAsia="Calibri" w:hAnsi="Calibri" w:cs="Calibri"/>
                <w:b/>
              </w:rPr>
              <w:t>Fecha</w:t>
            </w:r>
          </w:p>
        </w:tc>
        <w:tc>
          <w:tcPr>
            <w:tcW w:w="1080" w:type="dxa"/>
            <w:shd w:val="clear" w:color="auto" w:fill="E6E6E6"/>
          </w:tcPr>
          <w:p w14:paraId="00000028" w14:textId="77777777" w:rsidR="008C58E6" w:rsidRDefault="00000000">
            <w:pPr>
              <w:jc w:val="both"/>
              <w:rPr>
                <w:rFonts w:ascii="Calibri" w:eastAsia="Calibri" w:hAnsi="Calibri" w:cs="Calibri"/>
                <w:b/>
              </w:rPr>
            </w:pPr>
            <w:r>
              <w:rPr>
                <w:rFonts w:ascii="Calibri" w:eastAsia="Calibri" w:hAnsi="Calibri" w:cs="Calibri"/>
                <w:b/>
              </w:rPr>
              <w:t>Revisión</w:t>
            </w:r>
          </w:p>
        </w:tc>
        <w:tc>
          <w:tcPr>
            <w:tcW w:w="3060" w:type="dxa"/>
            <w:shd w:val="clear" w:color="auto" w:fill="E6E6E6"/>
          </w:tcPr>
          <w:p w14:paraId="00000029" w14:textId="77777777" w:rsidR="008C58E6" w:rsidRDefault="00000000">
            <w:pPr>
              <w:jc w:val="both"/>
              <w:rPr>
                <w:rFonts w:ascii="Calibri" w:eastAsia="Calibri" w:hAnsi="Calibri" w:cs="Calibri"/>
                <w:b/>
              </w:rPr>
            </w:pPr>
            <w:r>
              <w:rPr>
                <w:rFonts w:ascii="Calibri" w:eastAsia="Calibri" w:hAnsi="Calibri" w:cs="Calibri"/>
                <w:b/>
              </w:rPr>
              <w:t>Autor</w:t>
            </w:r>
          </w:p>
        </w:tc>
        <w:tc>
          <w:tcPr>
            <w:tcW w:w="3316" w:type="dxa"/>
            <w:shd w:val="clear" w:color="auto" w:fill="E6E6E6"/>
          </w:tcPr>
          <w:p w14:paraId="0000002A" w14:textId="77777777" w:rsidR="008C58E6" w:rsidRDefault="00000000">
            <w:pPr>
              <w:jc w:val="both"/>
              <w:rPr>
                <w:rFonts w:ascii="Calibri" w:eastAsia="Calibri" w:hAnsi="Calibri" w:cs="Calibri"/>
                <w:b/>
              </w:rPr>
            </w:pPr>
            <w:r>
              <w:rPr>
                <w:rFonts w:ascii="Calibri" w:eastAsia="Calibri" w:hAnsi="Calibri" w:cs="Calibri"/>
                <w:b/>
              </w:rPr>
              <w:t>Modificación</w:t>
            </w:r>
          </w:p>
        </w:tc>
      </w:tr>
      <w:tr w:rsidR="008C58E6" w14:paraId="525CC2D4" w14:textId="77777777">
        <w:trPr>
          <w:trHeight w:val="1134"/>
        </w:trPr>
        <w:tc>
          <w:tcPr>
            <w:tcW w:w="1188" w:type="dxa"/>
            <w:vAlign w:val="center"/>
          </w:tcPr>
          <w:p w14:paraId="0000002B" w14:textId="77777777" w:rsidR="008C58E6" w:rsidRDefault="00000000">
            <w:pPr>
              <w:jc w:val="both"/>
              <w:rPr>
                <w:rFonts w:ascii="Calibri" w:eastAsia="Calibri" w:hAnsi="Calibri" w:cs="Calibri"/>
                <w:i/>
              </w:rPr>
            </w:pPr>
            <w:r>
              <w:rPr>
                <w:rFonts w:ascii="Calibri" w:eastAsia="Calibri" w:hAnsi="Calibri" w:cs="Calibri"/>
                <w:i/>
              </w:rPr>
              <w:t>14/10/2024</w:t>
            </w:r>
          </w:p>
        </w:tc>
        <w:tc>
          <w:tcPr>
            <w:tcW w:w="1080" w:type="dxa"/>
            <w:vAlign w:val="center"/>
          </w:tcPr>
          <w:p w14:paraId="0000002C" w14:textId="77777777" w:rsidR="008C58E6" w:rsidRDefault="00000000">
            <w:pPr>
              <w:jc w:val="both"/>
              <w:rPr>
                <w:rFonts w:ascii="Calibri" w:eastAsia="Calibri" w:hAnsi="Calibri" w:cs="Calibri"/>
                <w:i/>
              </w:rPr>
            </w:pPr>
            <w:r>
              <w:rPr>
                <w:rFonts w:ascii="Calibri" w:eastAsia="Calibri" w:hAnsi="Calibri" w:cs="Calibri"/>
                <w:i/>
              </w:rPr>
              <w:t>1.0</w:t>
            </w:r>
          </w:p>
        </w:tc>
        <w:tc>
          <w:tcPr>
            <w:tcW w:w="3060" w:type="dxa"/>
            <w:vAlign w:val="center"/>
          </w:tcPr>
          <w:p w14:paraId="0000002D" w14:textId="77777777" w:rsidR="008C58E6" w:rsidRDefault="00000000">
            <w:pPr>
              <w:jc w:val="both"/>
              <w:rPr>
                <w:rFonts w:ascii="Calibri" w:eastAsia="Calibri" w:hAnsi="Calibri" w:cs="Calibri"/>
                <w:i/>
              </w:rPr>
            </w:pPr>
            <w:r>
              <w:rPr>
                <w:rFonts w:ascii="Calibri" w:eastAsia="Calibri" w:hAnsi="Calibri" w:cs="Calibri"/>
                <w:i/>
              </w:rPr>
              <w:t>Constanza Vilaza</w:t>
            </w:r>
          </w:p>
        </w:tc>
        <w:tc>
          <w:tcPr>
            <w:tcW w:w="3316" w:type="dxa"/>
            <w:vAlign w:val="center"/>
          </w:tcPr>
          <w:p w14:paraId="0000002E" w14:textId="77777777" w:rsidR="008C58E6" w:rsidRDefault="00000000">
            <w:pPr>
              <w:jc w:val="both"/>
              <w:rPr>
                <w:rFonts w:ascii="Calibri" w:eastAsia="Calibri" w:hAnsi="Calibri" w:cs="Calibri"/>
                <w:i/>
              </w:rPr>
            </w:pPr>
            <w:r>
              <w:rPr>
                <w:rFonts w:ascii="Calibri" w:eastAsia="Calibri" w:hAnsi="Calibri" w:cs="Calibri"/>
                <w:i/>
              </w:rPr>
              <w:t>Creación de documento de especificación de requisitos de software.</w:t>
            </w:r>
          </w:p>
        </w:tc>
      </w:tr>
      <w:tr w:rsidR="008C58E6" w14:paraId="4BAB3301" w14:textId="77777777">
        <w:trPr>
          <w:trHeight w:val="1134"/>
        </w:trPr>
        <w:tc>
          <w:tcPr>
            <w:tcW w:w="1188" w:type="dxa"/>
            <w:vAlign w:val="center"/>
          </w:tcPr>
          <w:p w14:paraId="0000002F" w14:textId="77777777" w:rsidR="008C58E6" w:rsidRDefault="00000000">
            <w:pPr>
              <w:jc w:val="both"/>
              <w:rPr>
                <w:rFonts w:ascii="Calibri" w:eastAsia="Calibri" w:hAnsi="Calibri" w:cs="Calibri"/>
                <w:i/>
              </w:rPr>
            </w:pPr>
            <w:r>
              <w:rPr>
                <w:rFonts w:ascii="Calibri" w:eastAsia="Calibri" w:hAnsi="Calibri" w:cs="Calibri"/>
                <w:i/>
              </w:rPr>
              <w:t>19/10/2024</w:t>
            </w:r>
          </w:p>
        </w:tc>
        <w:tc>
          <w:tcPr>
            <w:tcW w:w="1080" w:type="dxa"/>
            <w:vAlign w:val="center"/>
          </w:tcPr>
          <w:p w14:paraId="00000030" w14:textId="77777777" w:rsidR="008C58E6" w:rsidRDefault="00000000">
            <w:pPr>
              <w:jc w:val="both"/>
              <w:rPr>
                <w:rFonts w:ascii="Calibri" w:eastAsia="Calibri" w:hAnsi="Calibri" w:cs="Calibri"/>
                <w:i/>
              </w:rPr>
            </w:pPr>
            <w:r>
              <w:rPr>
                <w:rFonts w:ascii="Calibri" w:eastAsia="Calibri" w:hAnsi="Calibri" w:cs="Calibri"/>
                <w:i/>
              </w:rPr>
              <w:t>1.1</w:t>
            </w:r>
          </w:p>
        </w:tc>
        <w:tc>
          <w:tcPr>
            <w:tcW w:w="3060" w:type="dxa"/>
            <w:vAlign w:val="center"/>
          </w:tcPr>
          <w:p w14:paraId="00000031" w14:textId="77777777" w:rsidR="008C58E6" w:rsidRDefault="00000000">
            <w:pPr>
              <w:jc w:val="both"/>
              <w:rPr>
                <w:rFonts w:ascii="Calibri" w:eastAsia="Calibri" w:hAnsi="Calibri" w:cs="Calibri"/>
                <w:i/>
              </w:rPr>
            </w:pPr>
            <w:r>
              <w:rPr>
                <w:rFonts w:ascii="Calibri" w:eastAsia="Calibri" w:hAnsi="Calibri" w:cs="Calibri"/>
                <w:i/>
              </w:rPr>
              <w:t>Marco Puga</w:t>
            </w:r>
          </w:p>
        </w:tc>
        <w:tc>
          <w:tcPr>
            <w:tcW w:w="3316" w:type="dxa"/>
            <w:vAlign w:val="center"/>
          </w:tcPr>
          <w:p w14:paraId="00000032" w14:textId="77777777" w:rsidR="008C58E6" w:rsidRDefault="00000000">
            <w:pPr>
              <w:jc w:val="both"/>
              <w:rPr>
                <w:rFonts w:ascii="Calibri" w:eastAsia="Calibri" w:hAnsi="Calibri" w:cs="Calibri"/>
                <w:i/>
              </w:rPr>
            </w:pPr>
            <w:r>
              <w:rPr>
                <w:rFonts w:ascii="Calibri" w:eastAsia="Calibri" w:hAnsi="Calibri" w:cs="Calibri"/>
                <w:i/>
              </w:rPr>
              <w:t>Punto 1, 2 y 3.</w:t>
            </w:r>
          </w:p>
        </w:tc>
      </w:tr>
    </w:tbl>
    <w:p w14:paraId="00000033" w14:textId="77777777" w:rsidR="008C58E6" w:rsidRDefault="008C58E6">
      <w:pPr>
        <w:spacing w:after="0" w:line="240" w:lineRule="auto"/>
        <w:jc w:val="both"/>
        <w:rPr>
          <w:sz w:val="20"/>
          <w:szCs w:val="20"/>
        </w:rPr>
      </w:pPr>
    </w:p>
    <w:p w14:paraId="00000034" w14:textId="77777777" w:rsidR="008C58E6" w:rsidRDefault="008C58E6">
      <w:pPr>
        <w:spacing w:after="0" w:line="240" w:lineRule="auto"/>
        <w:jc w:val="both"/>
        <w:rPr>
          <w:sz w:val="20"/>
          <w:szCs w:val="20"/>
        </w:rPr>
      </w:pPr>
    </w:p>
    <w:p w14:paraId="00000035" w14:textId="77777777" w:rsidR="008C58E6" w:rsidRDefault="008C58E6">
      <w:pPr>
        <w:spacing w:after="0" w:line="240" w:lineRule="auto"/>
        <w:jc w:val="both"/>
        <w:rPr>
          <w:sz w:val="20"/>
          <w:szCs w:val="20"/>
        </w:rPr>
      </w:pPr>
    </w:p>
    <w:p w14:paraId="00000036" w14:textId="77777777" w:rsidR="008C58E6" w:rsidRDefault="008C58E6">
      <w:pPr>
        <w:spacing w:after="0" w:line="240" w:lineRule="auto"/>
        <w:jc w:val="both"/>
        <w:rPr>
          <w:sz w:val="20"/>
          <w:szCs w:val="20"/>
        </w:rPr>
      </w:pPr>
    </w:p>
    <w:p w14:paraId="00000037" w14:textId="77777777" w:rsidR="008C58E6" w:rsidRDefault="008C58E6">
      <w:pPr>
        <w:spacing w:after="0" w:line="240" w:lineRule="auto"/>
        <w:jc w:val="both"/>
        <w:rPr>
          <w:sz w:val="20"/>
          <w:szCs w:val="20"/>
        </w:rPr>
      </w:pPr>
    </w:p>
    <w:p w14:paraId="00000038" w14:textId="77777777" w:rsidR="008C58E6" w:rsidRDefault="008C58E6">
      <w:pPr>
        <w:spacing w:after="0" w:line="240" w:lineRule="auto"/>
        <w:jc w:val="both"/>
        <w:rPr>
          <w:sz w:val="20"/>
          <w:szCs w:val="20"/>
        </w:rPr>
      </w:pPr>
    </w:p>
    <w:p w14:paraId="00000039" w14:textId="77777777" w:rsidR="008C58E6" w:rsidRDefault="008C58E6">
      <w:pPr>
        <w:spacing w:after="0" w:line="240" w:lineRule="auto"/>
        <w:jc w:val="both"/>
        <w:rPr>
          <w:sz w:val="20"/>
          <w:szCs w:val="20"/>
        </w:rPr>
      </w:pPr>
    </w:p>
    <w:p w14:paraId="0000003A" w14:textId="77777777" w:rsidR="008C58E6" w:rsidRDefault="008C58E6">
      <w:pPr>
        <w:spacing w:after="0" w:line="240" w:lineRule="auto"/>
        <w:jc w:val="both"/>
        <w:rPr>
          <w:sz w:val="20"/>
          <w:szCs w:val="20"/>
        </w:rPr>
      </w:pPr>
    </w:p>
    <w:p w14:paraId="0000003B" w14:textId="77777777" w:rsidR="008C58E6" w:rsidRDefault="008C58E6">
      <w:pPr>
        <w:spacing w:after="0" w:line="240" w:lineRule="auto"/>
        <w:jc w:val="both"/>
        <w:rPr>
          <w:sz w:val="20"/>
          <w:szCs w:val="20"/>
        </w:rPr>
      </w:pPr>
    </w:p>
    <w:p w14:paraId="0000003C" w14:textId="77777777" w:rsidR="008C58E6" w:rsidRDefault="008C58E6">
      <w:pPr>
        <w:spacing w:after="0" w:line="240" w:lineRule="auto"/>
        <w:jc w:val="both"/>
        <w:rPr>
          <w:sz w:val="20"/>
          <w:szCs w:val="20"/>
        </w:rPr>
      </w:pPr>
    </w:p>
    <w:p w14:paraId="0000003D" w14:textId="77777777" w:rsidR="008C58E6" w:rsidRDefault="008C58E6">
      <w:pPr>
        <w:spacing w:after="0" w:line="240" w:lineRule="auto"/>
        <w:jc w:val="both"/>
        <w:rPr>
          <w:sz w:val="20"/>
          <w:szCs w:val="20"/>
        </w:rPr>
      </w:pPr>
    </w:p>
    <w:p w14:paraId="0000003E" w14:textId="77777777" w:rsidR="008C58E6" w:rsidRDefault="008C58E6">
      <w:pPr>
        <w:spacing w:after="0" w:line="240" w:lineRule="auto"/>
        <w:jc w:val="both"/>
        <w:rPr>
          <w:sz w:val="20"/>
          <w:szCs w:val="20"/>
        </w:rPr>
      </w:pPr>
    </w:p>
    <w:p w14:paraId="0000003F" w14:textId="77777777" w:rsidR="008C58E6" w:rsidRDefault="008C58E6">
      <w:pPr>
        <w:spacing w:after="0" w:line="240" w:lineRule="auto"/>
        <w:jc w:val="both"/>
        <w:rPr>
          <w:sz w:val="20"/>
          <w:szCs w:val="20"/>
        </w:rPr>
      </w:pPr>
    </w:p>
    <w:p w14:paraId="00000040" w14:textId="77777777" w:rsidR="008C58E6" w:rsidRDefault="008C58E6">
      <w:pPr>
        <w:spacing w:after="0" w:line="240" w:lineRule="auto"/>
        <w:jc w:val="both"/>
        <w:rPr>
          <w:sz w:val="20"/>
          <w:szCs w:val="20"/>
        </w:rPr>
      </w:pPr>
    </w:p>
    <w:p w14:paraId="00000041" w14:textId="77777777" w:rsidR="008C58E6" w:rsidRDefault="008C58E6">
      <w:pPr>
        <w:spacing w:after="0" w:line="240" w:lineRule="auto"/>
        <w:jc w:val="both"/>
        <w:rPr>
          <w:sz w:val="20"/>
          <w:szCs w:val="20"/>
        </w:rPr>
      </w:pPr>
    </w:p>
    <w:p w14:paraId="00000042" w14:textId="77777777" w:rsidR="008C58E6" w:rsidRDefault="008C58E6">
      <w:pPr>
        <w:spacing w:after="0" w:line="240" w:lineRule="auto"/>
        <w:jc w:val="both"/>
        <w:rPr>
          <w:sz w:val="20"/>
          <w:szCs w:val="20"/>
        </w:rPr>
      </w:pPr>
    </w:p>
    <w:p w14:paraId="00000043" w14:textId="77777777" w:rsidR="008C58E6" w:rsidRDefault="008C58E6">
      <w:pPr>
        <w:spacing w:after="0" w:line="240" w:lineRule="auto"/>
        <w:jc w:val="both"/>
        <w:rPr>
          <w:sz w:val="20"/>
          <w:szCs w:val="20"/>
        </w:rPr>
      </w:pPr>
    </w:p>
    <w:p w14:paraId="00000044" w14:textId="77777777" w:rsidR="008C58E6" w:rsidRDefault="008C58E6">
      <w:pPr>
        <w:spacing w:after="0" w:line="240" w:lineRule="auto"/>
        <w:jc w:val="both"/>
        <w:rPr>
          <w:sz w:val="20"/>
          <w:szCs w:val="20"/>
        </w:rPr>
      </w:pPr>
    </w:p>
    <w:p w14:paraId="00000045" w14:textId="77777777" w:rsidR="008C58E6" w:rsidRDefault="008C58E6">
      <w:pPr>
        <w:spacing w:after="0" w:line="240" w:lineRule="auto"/>
        <w:jc w:val="both"/>
        <w:rPr>
          <w:sz w:val="20"/>
          <w:szCs w:val="20"/>
        </w:rPr>
      </w:pPr>
    </w:p>
    <w:p w14:paraId="00000046" w14:textId="77777777" w:rsidR="008C58E6" w:rsidRDefault="008C58E6">
      <w:pPr>
        <w:spacing w:after="0" w:line="240" w:lineRule="auto"/>
        <w:jc w:val="both"/>
        <w:rPr>
          <w:sz w:val="20"/>
          <w:szCs w:val="20"/>
        </w:rPr>
      </w:pPr>
    </w:p>
    <w:p w14:paraId="00000047" w14:textId="77777777" w:rsidR="008C58E6" w:rsidRDefault="008C58E6">
      <w:pPr>
        <w:spacing w:after="0" w:line="240" w:lineRule="auto"/>
        <w:jc w:val="both"/>
        <w:rPr>
          <w:sz w:val="20"/>
          <w:szCs w:val="20"/>
        </w:rPr>
      </w:pPr>
    </w:p>
    <w:p w14:paraId="00000048" w14:textId="77777777" w:rsidR="008C58E6" w:rsidRDefault="008C58E6">
      <w:pPr>
        <w:spacing w:after="0" w:line="240" w:lineRule="auto"/>
        <w:jc w:val="both"/>
        <w:rPr>
          <w:sz w:val="20"/>
          <w:szCs w:val="20"/>
        </w:rPr>
      </w:pPr>
    </w:p>
    <w:p w14:paraId="00000049" w14:textId="77777777" w:rsidR="008C58E6" w:rsidRDefault="008C58E6">
      <w:pPr>
        <w:spacing w:after="0" w:line="240" w:lineRule="auto"/>
        <w:jc w:val="both"/>
        <w:rPr>
          <w:sz w:val="20"/>
          <w:szCs w:val="20"/>
        </w:rPr>
      </w:pPr>
    </w:p>
    <w:p w14:paraId="0000004A" w14:textId="77777777" w:rsidR="008C58E6" w:rsidRDefault="008C58E6">
      <w:pPr>
        <w:spacing w:after="0" w:line="240" w:lineRule="auto"/>
        <w:jc w:val="both"/>
        <w:rPr>
          <w:sz w:val="20"/>
          <w:szCs w:val="20"/>
        </w:rPr>
      </w:pPr>
    </w:p>
    <w:p w14:paraId="0000004B" w14:textId="77777777" w:rsidR="008C58E6" w:rsidRDefault="008C58E6">
      <w:pPr>
        <w:spacing w:after="0" w:line="240" w:lineRule="auto"/>
        <w:jc w:val="both"/>
        <w:rPr>
          <w:sz w:val="20"/>
          <w:szCs w:val="20"/>
        </w:rPr>
      </w:pPr>
    </w:p>
    <w:p w14:paraId="0000004C" w14:textId="77777777" w:rsidR="008C58E6" w:rsidRDefault="008C58E6">
      <w:pPr>
        <w:spacing w:after="0" w:line="240" w:lineRule="auto"/>
        <w:jc w:val="both"/>
        <w:rPr>
          <w:sz w:val="20"/>
          <w:szCs w:val="20"/>
        </w:rPr>
      </w:pPr>
    </w:p>
    <w:p w14:paraId="0000004D" w14:textId="77777777" w:rsidR="008C58E6" w:rsidRDefault="008C58E6">
      <w:pPr>
        <w:spacing w:after="0" w:line="240" w:lineRule="auto"/>
        <w:jc w:val="both"/>
        <w:rPr>
          <w:sz w:val="20"/>
          <w:szCs w:val="20"/>
        </w:rPr>
      </w:pPr>
    </w:p>
    <w:p w14:paraId="0000004E" w14:textId="77777777" w:rsidR="008C58E6" w:rsidRDefault="008C58E6">
      <w:pPr>
        <w:spacing w:after="0" w:line="240" w:lineRule="auto"/>
        <w:jc w:val="both"/>
        <w:rPr>
          <w:sz w:val="20"/>
          <w:szCs w:val="20"/>
        </w:rPr>
      </w:pPr>
    </w:p>
    <w:p w14:paraId="0000004F" w14:textId="77777777" w:rsidR="008C58E6" w:rsidRDefault="008C58E6">
      <w:pPr>
        <w:spacing w:after="0" w:line="240" w:lineRule="auto"/>
        <w:jc w:val="both"/>
        <w:rPr>
          <w:sz w:val="20"/>
          <w:szCs w:val="20"/>
        </w:rPr>
      </w:pPr>
    </w:p>
    <w:p w14:paraId="00000050" w14:textId="77777777" w:rsidR="008C58E6" w:rsidRDefault="008C58E6">
      <w:pPr>
        <w:spacing w:after="0" w:line="240" w:lineRule="auto"/>
        <w:jc w:val="both"/>
        <w:rPr>
          <w:sz w:val="20"/>
          <w:szCs w:val="20"/>
        </w:rPr>
      </w:pPr>
    </w:p>
    <w:p w14:paraId="00000051" w14:textId="77777777" w:rsidR="008C58E6" w:rsidRDefault="008C58E6">
      <w:pPr>
        <w:spacing w:after="0" w:line="240" w:lineRule="auto"/>
        <w:jc w:val="both"/>
        <w:rPr>
          <w:sz w:val="20"/>
          <w:szCs w:val="20"/>
        </w:rPr>
      </w:pPr>
    </w:p>
    <w:p w14:paraId="00000052" w14:textId="77777777" w:rsidR="008C58E6" w:rsidRDefault="008C58E6">
      <w:pPr>
        <w:spacing w:after="0" w:line="240" w:lineRule="auto"/>
        <w:jc w:val="both"/>
        <w:rPr>
          <w:sz w:val="20"/>
          <w:szCs w:val="20"/>
        </w:rPr>
      </w:pPr>
    </w:p>
    <w:p w14:paraId="00000053" w14:textId="77777777" w:rsidR="008C58E6" w:rsidRDefault="008C58E6">
      <w:pPr>
        <w:spacing w:after="0" w:line="240" w:lineRule="auto"/>
        <w:jc w:val="both"/>
        <w:rPr>
          <w:sz w:val="20"/>
          <w:szCs w:val="20"/>
        </w:rPr>
      </w:pPr>
    </w:p>
    <w:p w14:paraId="024F9E37" w14:textId="77777777" w:rsidR="000462F0" w:rsidRDefault="000462F0">
      <w:pPr>
        <w:spacing w:after="0" w:line="240" w:lineRule="auto"/>
        <w:jc w:val="both"/>
        <w:rPr>
          <w:sz w:val="20"/>
          <w:szCs w:val="20"/>
        </w:rPr>
      </w:pPr>
    </w:p>
    <w:p w14:paraId="00000054" w14:textId="77777777" w:rsidR="008C58E6" w:rsidRDefault="008C58E6">
      <w:pPr>
        <w:jc w:val="both"/>
        <w:rPr>
          <w:b/>
          <w:color w:val="366091"/>
          <w:sz w:val="28"/>
          <w:szCs w:val="28"/>
        </w:rPr>
      </w:pPr>
    </w:p>
    <w:p w14:paraId="00000055" w14:textId="77777777" w:rsidR="008C58E6" w:rsidRDefault="00000000" w:rsidP="000462F0">
      <w:pPr>
        <w:pStyle w:val="Ttulo1"/>
      </w:pPr>
      <w:bookmarkStart w:id="2" w:name="_Toc180439940"/>
      <w:r>
        <w:lastRenderedPageBreak/>
        <w:t>1.  Introducción</w:t>
      </w:r>
      <w:bookmarkEnd w:id="2"/>
    </w:p>
    <w:p w14:paraId="00000056" w14:textId="77777777" w:rsidR="008C58E6" w:rsidRDefault="008C58E6">
      <w:pPr>
        <w:jc w:val="both"/>
      </w:pPr>
    </w:p>
    <w:p w14:paraId="00000057" w14:textId="77777777" w:rsidR="008C58E6" w:rsidRDefault="008C58E6">
      <w:pPr>
        <w:jc w:val="both"/>
      </w:pPr>
    </w:p>
    <w:p w14:paraId="00000058" w14:textId="77777777" w:rsidR="008C58E6" w:rsidRDefault="00000000" w:rsidP="000462F0">
      <w:pPr>
        <w:pStyle w:val="Ttulo2"/>
      </w:pPr>
      <w:bookmarkStart w:id="3" w:name="_Toc180439941"/>
      <w:r>
        <w:t>1.1.</w:t>
      </w:r>
      <w:r>
        <w:tab/>
        <w:t>Propósito</w:t>
      </w:r>
      <w:bookmarkEnd w:id="3"/>
    </w:p>
    <w:p w14:paraId="00000059" w14:textId="77777777" w:rsidR="008C58E6" w:rsidRDefault="00000000">
      <w:pPr>
        <w:jc w:val="both"/>
      </w:pPr>
      <w:r>
        <w:t xml:space="preserve">El propósito de este documento es definir los requisitos de software para el proyecto </w:t>
      </w:r>
      <w:proofErr w:type="spellStart"/>
      <w:r>
        <w:rPr>
          <w:b/>
        </w:rPr>
        <w:t>DataHome</w:t>
      </w:r>
      <w:proofErr w:type="spellEnd"/>
      <w:r>
        <w:t>, un sistema basado en API que permite consultar y predecir los valores de propiedades inmobiliarias en la zona oriente de Santiago. La API ofrecerá funcionalidades como la visualización del valor de una propiedad según diferentes características, como ubicación, número de dormitorios, baños, superficie, entre otros.</w:t>
      </w:r>
    </w:p>
    <w:p w14:paraId="0000005A" w14:textId="77777777" w:rsidR="008C58E6" w:rsidRDefault="008C58E6">
      <w:pPr>
        <w:spacing w:before="240" w:after="240"/>
        <w:jc w:val="both"/>
      </w:pPr>
    </w:p>
    <w:p w14:paraId="0000005B" w14:textId="77777777" w:rsidR="008C58E6" w:rsidRDefault="00000000" w:rsidP="000462F0">
      <w:pPr>
        <w:pStyle w:val="Ttulo2"/>
      </w:pPr>
      <w:bookmarkStart w:id="4" w:name="_Toc180439942"/>
      <w:r>
        <w:t>1.2.</w:t>
      </w:r>
      <w:r>
        <w:tab/>
        <w:t>Ámbito del Sistema</w:t>
      </w:r>
      <w:bookmarkEnd w:id="4"/>
    </w:p>
    <w:p w14:paraId="0000005C" w14:textId="77777777" w:rsidR="008C58E6" w:rsidRDefault="00000000">
      <w:pPr>
        <w:spacing w:before="240" w:after="240"/>
        <w:jc w:val="both"/>
      </w:pPr>
      <w:r>
        <w:t>El sistema se desarrollará como una API que permitirá a los usuarios acceder a la información de valores de propiedades y realizar consultas personalizadas. Esta API estará integrada con un modelo predictivo entrenado con datos de propiedades. Los servicios que ofrecerá la API incluyen:</w:t>
      </w:r>
    </w:p>
    <w:p w14:paraId="0000005D" w14:textId="77777777" w:rsidR="008C58E6" w:rsidRDefault="00000000">
      <w:pPr>
        <w:numPr>
          <w:ilvl w:val="0"/>
          <w:numId w:val="6"/>
        </w:numPr>
        <w:spacing w:before="240" w:after="0"/>
      </w:pPr>
      <w:r>
        <w:t>Consultas de precios por comuna y por características.</w:t>
      </w:r>
    </w:p>
    <w:p w14:paraId="0000005E" w14:textId="77777777" w:rsidR="008C58E6" w:rsidRDefault="00000000">
      <w:pPr>
        <w:numPr>
          <w:ilvl w:val="0"/>
          <w:numId w:val="6"/>
        </w:numPr>
        <w:spacing w:after="0"/>
      </w:pPr>
      <w:r>
        <w:t>Predicción de precios de propiedades basados en las variables definidas.</w:t>
      </w:r>
    </w:p>
    <w:p w14:paraId="0000005F" w14:textId="77777777" w:rsidR="008C58E6" w:rsidRDefault="00000000">
      <w:pPr>
        <w:numPr>
          <w:ilvl w:val="0"/>
          <w:numId w:val="6"/>
        </w:numPr>
        <w:spacing w:after="0"/>
      </w:pPr>
      <w:r>
        <w:t>Visualización de precios históricos, promedio, máximo y mínimo.</w:t>
      </w:r>
    </w:p>
    <w:p w14:paraId="00000060" w14:textId="77777777" w:rsidR="008C58E6" w:rsidRDefault="00000000">
      <w:pPr>
        <w:numPr>
          <w:ilvl w:val="0"/>
          <w:numId w:val="6"/>
        </w:numPr>
        <w:spacing w:after="240"/>
      </w:pPr>
      <w:r>
        <w:t>Soporte para escalabilidad y disponibilidad alta a través de Google Cloud.</w:t>
      </w:r>
    </w:p>
    <w:p w14:paraId="00000061" w14:textId="77777777" w:rsidR="008C58E6" w:rsidRDefault="008C58E6">
      <w:pPr>
        <w:jc w:val="both"/>
      </w:pPr>
    </w:p>
    <w:p w14:paraId="00000062" w14:textId="77777777" w:rsidR="008C58E6" w:rsidRDefault="00000000" w:rsidP="000462F0">
      <w:pPr>
        <w:pStyle w:val="Ttulo2"/>
      </w:pPr>
      <w:bookmarkStart w:id="5" w:name="_Toc180439943"/>
      <w:r>
        <w:t>1.3.</w:t>
      </w:r>
      <w:r>
        <w:tab/>
        <w:t>Definiciones, Acrónimos y Abreviaturas</w:t>
      </w:r>
      <w:bookmarkEnd w:id="5"/>
    </w:p>
    <w:p w14:paraId="00000063" w14:textId="77777777" w:rsidR="008C58E6" w:rsidRDefault="00000000">
      <w:pPr>
        <w:numPr>
          <w:ilvl w:val="0"/>
          <w:numId w:val="7"/>
        </w:numPr>
        <w:spacing w:before="240" w:after="0"/>
      </w:pPr>
      <w:r>
        <w:rPr>
          <w:b/>
        </w:rPr>
        <w:t>API:</w:t>
      </w:r>
      <w:r>
        <w:t xml:space="preserve"> Interfaz de Programación de Aplicaciones.</w:t>
      </w:r>
    </w:p>
    <w:p w14:paraId="00000064" w14:textId="77777777" w:rsidR="008C58E6" w:rsidRDefault="00000000">
      <w:pPr>
        <w:numPr>
          <w:ilvl w:val="0"/>
          <w:numId w:val="7"/>
        </w:numPr>
        <w:spacing w:after="0"/>
      </w:pPr>
      <w:proofErr w:type="spellStart"/>
      <w:r>
        <w:rPr>
          <w:b/>
        </w:rPr>
        <w:t>Dataset</w:t>
      </w:r>
      <w:proofErr w:type="spellEnd"/>
      <w:r>
        <w:rPr>
          <w:b/>
        </w:rPr>
        <w:t>:</w:t>
      </w:r>
      <w:r>
        <w:t xml:space="preserve"> Conjunto de datos de propiedades inmobiliarias.</w:t>
      </w:r>
    </w:p>
    <w:p w14:paraId="00000065" w14:textId="77777777" w:rsidR="008C58E6" w:rsidRDefault="00000000">
      <w:pPr>
        <w:numPr>
          <w:ilvl w:val="0"/>
          <w:numId w:val="7"/>
        </w:numPr>
        <w:spacing w:after="0"/>
      </w:pPr>
      <w:proofErr w:type="spellStart"/>
      <w:r>
        <w:rPr>
          <w:b/>
        </w:rPr>
        <w:t>Endpoint</w:t>
      </w:r>
      <w:proofErr w:type="spellEnd"/>
      <w:r>
        <w:rPr>
          <w:b/>
        </w:rPr>
        <w:t>:</w:t>
      </w:r>
      <w:r>
        <w:t xml:space="preserve"> Punto de acceso a un servicio de la API.</w:t>
      </w:r>
    </w:p>
    <w:p w14:paraId="00000066" w14:textId="77777777" w:rsidR="008C58E6" w:rsidRDefault="00000000">
      <w:pPr>
        <w:numPr>
          <w:ilvl w:val="0"/>
          <w:numId w:val="7"/>
        </w:numPr>
        <w:spacing w:after="0"/>
      </w:pPr>
      <w:r>
        <w:rPr>
          <w:b/>
        </w:rPr>
        <w:t>Modelo Predictivo:</w:t>
      </w:r>
      <w:r>
        <w:t xml:space="preserve"> Algoritmo de Machine </w:t>
      </w:r>
      <w:proofErr w:type="spellStart"/>
      <w:r>
        <w:t>Learning</w:t>
      </w:r>
      <w:proofErr w:type="spellEnd"/>
      <w:r>
        <w:t xml:space="preserve"> utilizado para estimar valores futuros de propiedades.</w:t>
      </w:r>
    </w:p>
    <w:p w14:paraId="00000067" w14:textId="77777777" w:rsidR="008C58E6" w:rsidRDefault="00000000">
      <w:pPr>
        <w:numPr>
          <w:ilvl w:val="0"/>
          <w:numId w:val="7"/>
        </w:numPr>
        <w:spacing w:after="0"/>
      </w:pPr>
      <w:r>
        <w:rPr>
          <w:b/>
        </w:rPr>
        <w:t>OAuth:</w:t>
      </w:r>
      <w:r>
        <w:t xml:space="preserve"> Protocolo de autenticación para proteger las </w:t>
      </w:r>
      <w:proofErr w:type="spellStart"/>
      <w:r>
        <w:t>APIs</w:t>
      </w:r>
      <w:proofErr w:type="spellEnd"/>
      <w:r>
        <w:t>.</w:t>
      </w:r>
    </w:p>
    <w:p w14:paraId="00000068" w14:textId="77777777" w:rsidR="008C58E6" w:rsidRDefault="00000000">
      <w:pPr>
        <w:numPr>
          <w:ilvl w:val="0"/>
          <w:numId w:val="7"/>
        </w:numPr>
        <w:spacing w:after="0"/>
      </w:pPr>
      <w:r>
        <w:rPr>
          <w:b/>
        </w:rPr>
        <w:t>CSV (</w:t>
      </w:r>
      <w:proofErr w:type="spellStart"/>
      <w:r>
        <w:rPr>
          <w:b/>
        </w:rPr>
        <w:t>Comma</w:t>
      </w:r>
      <w:proofErr w:type="spellEnd"/>
      <w:r>
        <w:rPr>
          <w:b/>
        </w:rPr>
        <w:t xml:space="preserve"> </w:t>
      </w:r>
      <w:proofErr w:type="spellStart"/>
      <w:r>
        <w:rPr>
          <w:b/>
        </w:rPr>
        <w:t>Separated</w:t>
      </w:r>
      <w:proofErr w:type="spellEnd"/>
      <w:r>
        <w:rPr>
          <w:b/>
        </w:rPr>
        <w:t xml:space="preserve"> </w:t>
      </w:r>
      <w:proofErr w:type="spellStart"/>
      <w:r>
        <w:rPr>
          <w:b/>
        </w:rPr>
        <w:t>Values</w:t>
      </w:r>
      <w:proofErr w:type="spellEnd"/>
      <w:r>
        <w:rPr>
          <w:b/>
        </w:rPr>
        <w:t>):</w:t>
      </w:r>
      <w:r>
        <w:t xml:space="preserve"> Formato de archivo que almacena datos tabulares en texto plano, separados por comas.</w:t>
      </w:r>
    </w:p>
    <w:p w14:paraId="00000069" w14:textId="77777777" w:rsidR="008C58E6" w:rsidRDefault="00000000">
      <w:pPr>
        <w:numPr>
          <w:ilvl w:val="0"/>
          <w:numId w:val="7"/>
        </w:numPr>
        <w:spacing w:after="0"/>
      </w:pPr>
      <w:r>
        <w:rPr>
          <w:b/>
        </w:rPr>
        <w:t xml:space="preserve">AI (Artificial </w:t>
      </w:r>
      <w:proofErr w:type="spellStart"/>
      <w:r>
        <w:rPr>
          <w:b/>
        </w:rPr>
        <w:t>Intelligence</w:t>
      </w:r>
      <w:proofErr w:type="spellEnd"/>
      <w:r>
        <w:rPr>
          <w:b/>
        </w:rPr>
        <w:t>):</w:t>
      </w:r>
      <w:r>
        <w:t xml:space="preserve"> Inteligencia Artificial, rama de la informática que busca simular procesos de inteligencia humana mediante algoritmos y modelos matemáticos.</w:t>
      </w:r>
    </w:p>
    <w:p w14:paraId="0000006A" w14:textId="77777777" w:rsidR="008C58E6" w:rsidRDefault="00000000">
      <w:pPr>
        <w:numPr>
          <w:ilvl w:val="0"/>
          <w:numId w:val="7"/>
        </w:numPr>
        <w:spacing w:after="0"/>
      </w:pPr>
      <w:r>
        <w:rPr>
          <w:b/>
        </w:rPr>
        <w:t xml:space="preserve">ML (Machine </w:t>
      </w:r>
      <w:proofErr w:type="spellStart"/>
      <w:r>
        <w:rPr>
          <w:b/>
        </w:rPr>
        <w:t>Learning</w:t>
      </w:r>
      <w:proofErr w:type="spellEnd"/>
      <w:r>
        <w:rPr>
          <w:b/>
        </w:rPr>
        <w:t>):</w:t>
      </w:r>
      <w:r>
        <w:t xml:space="preserve"> Aprendizaje Automático, subcampo de la inteligencia artificial que permite a los sistemas aprender y mejorar automáticamente a partir de la experiencia.</w:t>
      </w:r>
    </w:p>
    <w:p w14:paraId="0000006B" w14:textId="77777777" w:rsidR="008C58E6" w:rsidRDefault="00000000">
      <w:pPr>
        <w:numPr>
          <w:ilvl w:val="0"/>
          <w:numId w:val="7"/>
        </w:numPr>
        <w:spacing w:after="0"/>
      </w:pPr>
      <w:r>
        <w:rPr>
          <w:b/>
        </w:rPr>
        <w:t>API Gateway:</w:t>
      </w:r>
      <w:r>
        <w:t xml:space="preserve"> Servicio que actúa como puerta de entrada para las API, gestionando el tráfico y controlando el acceso.</w:t>
      </w:r>
    </w:p>
    <w:p w14:paraId="0000006C" w14:textId="77777777" w:rsidR="008C58E6" w:rsidRDefault="00000000">
      <w:pPr>
        <w:numPr>
          <w:ilvl w:val="0"/>
          <w:numId w:val="7"/>
        </w:numPr>
        <w:spacing w:after="0"/>
      </w:pPr>
      <w:r>
        <w:rPr>
          <w:b/>
        </w:rPr>
        <w:lastRenderedPageBreak/>
        <w:t xml:space="preserve">API </w:t>
      </w:r>
      <w:proofErr w:type="spellStart"/>
      <w:r>
        <w:rPr>
          <w:b/>
        </w:rPr>
        <w:t>Keys</w:t>
      </w:r>
      <w:proofErr w:type="spellEnd"/>
      <w:r>
        <w:rPr>
          <w:b/>
        </w:rPr>
        <w:t>:</w:t>
      </w:r>
      <w:r>
        <w:t xml:space="preserve"> Claves de autenticación utilizadas para acceder a una API y verificar la identidad de los usuarios.</w:t>
      </w:r>
    </w:p>
    <w:p w14:paraId="0000006D" w14:textId="77777777" w:rsidR="008C58E6" w:rsidRDefault="00000000">
      <w:pPr>
        <w:numPr>
          <w:ilvl w:val="0"/>
          <w:numId w:val="7"/>
        </w:numPr>
        <w:spacing w:after="0"/>
      </w:pPr>
      <w:proofErr w:type="spellStart"/>
      <w:r>
        <w:rPr>
          <w:b/>
        </w:rPr>
        <w:t>Frontend</w:t>
      </w:r>
      <w:proofErr w:type="spellEnd"/>
      <w:r>
        <w:rPr>
          <w:b/>
        </w:rPr>
        <w:t>:</w:t>
      </w:r>
      <w:r>
        <w:t xml:space="preserve"> Parte del software que interactúa directamente con el usuario final, generalmente a través de una interfaz gráfica.</w:t>
      </w:r>
    </w:p>
    <w:p w14:paraId="0000006E" w14:textId="77777777" w:rsidR="008C58E6" w:rsidRDefault="00000000">
      <w:pPr>
        <w:numPr>
          <w:ilvl w:val="0"/>
          <w:numId w:val="7"/>
        </w:numPr>
        <w:spacing w:after="0"/>
      </w:pPr>
      <w:proofErr w:type="spellStart"/>
      <w:r>
        <w:rPr>
          <w:b/>
        </w:rPr>
        <w:t>Backend</w:t>
      </w:r>
      <w:proofErr w:type="spellEnd"/>
      <w:r>
        <w:rPr>
          <w:b/>
        </w:rPr>
        <w:t>:</w:t>
      </w:r>
      <w:r>
        <w:t xml:space="preserve"> Parte del software que maneja la lógica de negocio, el procesamiento de datos y la interacción con la base de datos.</w:t>
      </w:r>
    </w:p>
    <w:p w14:paraId="0000006F" w14:textId="77777777" w:rsidR="008C58E6" w:rsidRDefault="00000000">
      <w:pPr>
        <w:numPr>
          <w:ilvl w:val="0"/>
          <w:numId w:val="7"/>
        </w:numPr>
        <w:spacing w:after="0"/>
      </w:pPr>
      <w:r>
        <w:rPr>
          <w:b/>
        </w:rPr>
        <w:t>Google Cloud Storage:</w:t>
      </w:r>
      <w:r>
        <w:t xml:space="preserve"> Servicio de almacenamiento en la nube de Google para guardar y recuperar archivos, utilizado para almacenar </w:t>
      </w:r>
      <w:proofErr w:type="spellStart"/>
      <w:r>
        <w:t>datasets</w:t>
      </w:r>
      <w:proofErr w:type="spellEnd"/>
      <w:r>
        <w:t>.</w:t>
      </w:r>
    </w:p>
    <w:p w14:paraId="00000070" w14:textId="77777777" w:rsidR="008C58E6" w:rsidRDefault="00000000">
      <w:pPr>
        <w:numPr>
          <w:ilvl w:val="0"/>
          <w:numId w:val="7"/>
        </w:numPr>
        <w:spacing w:after="0"/>
      </w:pPr>
      <w:r>
        <w:rPr>
          <w:b/>
        </w:rPr>
        <w:t xml:space="preserve">S3 (Simple Storage </w:t>
      </w:r>
      <w:proofErr w:type="spellStart"/>
      <w:r>
        <w:rPr>
          <w:b/>
        </w:rPr>
        <w:t>Service</w:t>
      </w:r>
      <w:proofErr w:type="spellEnd"/>
      <w:r>
        <w:rPr>
          <w:b/>
        </w:rPr>
        <w:t>):</w:t>
      </w:r>
      <w:r>
        <w:t xml:space="preserve"> Servicio de almacenamiento en la nube de AWS, utilizado para almacenar y recuperar grandes cantidades de datos.</w:t>
      </w:r>
    </w:p>
    <w:p w14:paraId="00000071" w14:textId="77777777" w:rsidR="008C58E6" w:rsidRDefault="00000000">
      <w:pPr>
        <w:numPr>
          <w:ilvl w:val="0"/>
          <w:numId w:val="7"/>
        </w:numPr>
        <w:spacing w:after="0"/>
      </w:pPr>
      <w:r>
        <w:rPr>
          <w:b/>
        </w:rPr>
        <w:t>Cloud Run:</w:t>
      </w:r>
      <w:r>
        <w:t xml:space="preserve"> Servicio de Google Cloud que permite ejecutar contenedores de forma </w:t>
      </w:r>
      <w:proofErr w:type="spellStart"/>
      <w:r>
        <w:t>serverless</w:t>
      </w:r>
      <w:proofErr w:type="spellEnd"/>
      <w:r>
        <w:t>, ajustando la escalabilidad automáticamente.</w:t>
      </w:r>
    </w:p>
    <w:p w14:paraId="00000072" w14:textId="77777777" w:rsidR="008C58E6" w:rsidRDefault="00000000">
      <w:pPr>
        <w:numPr>
          <w:ilvl w:val="0"/>
          <w:numId w:val="7"/>
        </w:numPr>
        <w:spacing w:after="0"/>
      </w:pPr>
      <w:r>
        <w:rPr>
          <w:b/>
        </w:rPr>
        <w:t>Lambda:</w:t>
      </w:r>
      <w:r>
        <w:t xml:space="preserve"> Servicio de AWS que permite ejecutar código sin necesidad de gestionar servidores (</w:t>
      </w:r>
      <w:proofErr w:type="spellStart"/>
      <w:r>
        <w:t>serverless</w:t>
      </w:r>
      <w:proofErr w:type="spellEnd"/>
      <w:r>
        <w:t>), escalando automáticamente según la demanda.</w:t>
      </w:r>
    </w:p>
    <w:p w14:paraId="00000073" w14:textId="77777777" w:rsidR="008C58E6" w:rsidRDefault="00000000">
      <w:pPr>
        <w:numPr>
          <w:ilvl w:val="0"/>
          <w:numId w:val="7"/>
        </w:numPr>
        <w:spacing w:after="0"/>
      </w:pPr>
      <w:r>
        <w:rPr>
          <w:b/>
        </w:rPr>
        <w:t xml:space="preserve">GKE (Google </w:t>
      </w:r>
      <w:proofErr w:type="spellStart"/>
      <w:r>
        <w:rPr>
          <w:b/>
        </w:rPr>
        <w:t>Kubernetes</w:t>
      </w:r>
      <w:proofErr w:type="spellEnd"/>
      <w:r>
        <w:rPr>
          <w:b/>
        </w:rPr>
        <w:t xml:space="preserve"> </w:t>
      </w:r>
      <w:proofErr w:type="spellStart"/>
      <w:r>
        <w:rPr>
          <w:b/>
        </w:rPr>
        <w:t>Engine</w:t>
      </w:r>
      <w:proofErr w:type="spellEnd"/>
      <w:r>
        <w:rPr>
          <w:b/>
        </w:rPr>
        <w:t>):</w:t>
      </w:r>
      <w:r>
        <w:t xml:space="preserve"> Servicio de Google Cloud para gestionar y orquestar contenedores en la nube.</w:t>
      </w:r>
    </w:p>
    <w:p w14:paraId="00000074" w14:textId="77777777" w:rsidR="008C58E6" w:rsidRDefault="00000000">
      <w:pPr>
        <w:numPr>
          <w:ilvl w:val="0"/>
          <w:numId w:val="7"/>
        </w:numPr>
        <w:spacing w:after="0"/>
      </w:pPr>
      <w:r>
        <w:rPr>
          <w:b/>
        </w:rPr>
        <w:t>ECS (</w:t>
      </w:r>
      <w:proofErr w:type="spellStart"/>
      <w:r>
        <w:rPr>
          <w:b/>
        </w:rPr>
        <w:t>Elastic</w:t>
      </w:r>
      <w:proofErr w:type="spellEnd"/>
      <w:r>
        <w:rPr>
          <w:b/>
        </w:rPr>
        <w:t xml:space="preserve"> Container </w:t>
      </w:r>
      <w:proofErr w:type="spellStart"/>
      <w:r>
        <w:rPr>
          <w:b/>
        </w:rPr>
        <w:t>Service</w:t>
      </w:r>
      <w:proofErr w:type="spellEnd"/>
      <w:r>
        <w:rPr>
          <w:b/>
        </w:rPr>
        <w:t>):</w:t>
      </w:r>
      <w:r>
        <w:t xml:space="preserve"> Servicio de AWS para ejecutar y gestionar contenedores Docker en clústeres.</w:t>
      </w:r>
    </w:p>
    <w:p w14:paraId="00000075" w14:textId="77777777" w:rsidR="008C58E6" w:rsidRDefault="00000000">
      <w:pPr>
        <w:numPr>
          <w:ilvl w:val="0"/>
          <w:numId w:val="7"/>
        </w:numPr>
        <w:spacing w:after="0"/>
      </w:pPr>
      <w:r>
        <w:rPr>
          <w:b/>
        </w:rPr>
        <w:t xml:space="preserve">JSON (JavaScript </w:t>
      </w:r>
      <w:proofErr w:type="spellStart"/>
      <w:r>
        <w:rPr>
          <w:b/>
        </w:rPr>
        <w:t>Object</w:t>
      </w:r>
      <w:proofErr w:type="spellEnd"/>
      <w:r>
        <w:rPr>
          <w:b/>
        </w:rPr>
        <w:t xml:space="preserve"> </w:t>
      </w:r>
      <w:proofErr w:type="spellStart"/>
      <w:r>
        <w:rPr>
          <w:b/>
        </w:rPr>
        <w:t>Notation</w:t>
      </w:r>
      <w:proofErr w:type="spellEnd"/>
      <w:r>
        <w:rPr>
          <w:b/>
        </w:rPr>
        <w:t>):</w:t>
      </w:r>
      <w:r>
        <w:t xml:space="preserve"> Formato ligero de intercambio de datos que utiliza texto legible por humanos para estructurar información.</w:t>
      </w:r>
    </w:p>
    <w:p w14:paraId="00000076" w14:textId="77777777" w:rsidR="008C58E6" w:rsidRDefault="00000000">
      <w:pPr>
        <w:numPr>
          <w:ilvl w:val="0"/>
          <w:numId w:val="7"/>
        </w:numPr>
        <w:spacing w:after="0"/>
      </w:pPr>
      <w:r>
        <w:rPr>
          <w:b/>
        </w:rPr>
        <w:t>HTTPS (</w:t>
      </w:r>
      <w:proofErr w:type="spellStart"/>
      <w:r>
        <w:rPr>
          <w:b/>
        </w:rPr>
        <w:t>Hypertext</w:t>
      </w:r>
      <w:proofErr w:type="spellEnd"/>
      <w:r>
        <w:rPr>
          <w:b/>
        </w:rPr>
        <w:t xml:space="preserve"> Transfer </w:t>
      </w:r>
      <w:proofErr w:type="spellStart"/>
      <w:r>
        <w:rPr>
          <w:b/>
        </w:rPr>
        <w:t>Protocol</w:t>
      </w:r>
      <w:proofErr w:type="spellEnd"/>
      <w:r>
        <w:rPr>
          <w:b/>
        </w:rPr>
        <w:t xml:space="preserve"> </w:t>
      </w:r>
      <w:proofErr w:type="spellStart"/>
      <w:r>
        <w:rPr>
          <w:b/>
        </w:rPr>
        <w:t>Secure</w:t>
      </w:r>
      <w:proofErr w:type="spellEnd"/>
      <w:r>
        <w:rPr>
          <w:b/>
        </w:rPr>
        <w:t>):</w:t>
      </w:r>
      <w:r>
        <w:t xml:space="preserve"> Protocolo de comunicación segura en la web mediante el cifrado de los datos transferidos.</w:t>
      </w:r>
    </w:p>
    <w:p w14:paraId="00000077" w14:textId="77777777" w:rsidR="008C58E6" w:rsidRDefault="00000000">
      <w:pPr>
        <w:numPr>
          <w:ilvl w:val="0"/>
          <w:numId w:val="7"/>
        </w:numPr>
        <w:spacing w:after="0"/>
      </w:pPr>
      <w:r>
        <w:rPr>
          <w:b/>
        </w:rPr>
        <w:t>PostgreSQL:</w:t>
      </w:r>
      <w:r>
        <w:t xml:space="preserve"> Sistema de gestión de bases de datos relacional utilizado para almacenar y gestionar los datos de las propiedades en el </w:t>
      </w:r>
      <w:proofErr w:type="spellStart"/>
      <w:r>
        <w:t>backend</w:t>
      </w:r>
      <w:proofErr w:type="spellEnd"/>
      <w:r>
        <w:t>.</w:t>
      </w:r>
    </w:p>
    <w:p w14:paraId="00000078" w14:textId="77777777" w:rsidR="008C58E6" w:rsidRDefault="00000000">
      <w:pPr>
        <w:numPr>
          <w:ilvl w:val="0"/>
          <w:numId w:val="7"/>
        </w:numPr>
        <w:spacing w:after="0"/>
      </w:pPr>
      <w:proofErr w:type="spellStart"/>
      <w:r>
        <w:rPr>
          <w:b/>
        </w:rPr>
        <w:t>Scraping</w:t>
      </w:r>
      <w:proofErr w:type="spellEnd"/>
      <w:r>
        <w:rPr>
          <w:b/>
        </w:rPr>
        <w:t>:</w:t>
      </w:r>
      <w:r>
        <w:t xml:space="preserve"> Técnica de extracción de información de sitios web para obtener datos, generalmente mediante scripts o herramientas automatizadas.</w:t>
      </w:r>
    </w:p>
    <w:p w14:paraId="00000079" w14:textId="77777777" w:rsidR="008C58E6" w:rsidRDefault="00000000">
      <w:pPr>
        <w:numPr>
          <w:ilvl w:val="0"/>
          <w:numId w:val="7"/>
        </w:numPr>
        <w:spacing w:after="0"/>
      </w:pPr>
      <w:r>
        <w:rPr>
          <w:b/>
        </w:rPr>
        <w:t>UX (</w:t>
      </w:r>
      <w:proofErr w:type="spellStart"/>
      <w:r>
        <w:rPr>
          <w:b/>
        </w:rPr>
        <w:t>User</w:t>
      </w:r>
      <w:proofErr w:type="spellEnd"/>
      <w:r>
        <w:rPr>
          <w:b/>
        </w:rPr>
        <w:t xml:space="preserve"> </w:t>
      </w:r>
      <w:proofErr w:type="spellStart"/>
      <w:r>
        <w:rPr>
          <w:b/>
        </w:rPr>
        <w:t>Experience</w:t>
      </w:r>
      <w:proofErr w:type="spellEnd"/>
      <w:r>
        <w:rPr>
          <w:b/>
        </w:rPr>
        <w:t>):</w:t>
      </w:r>
      <w:r>
        <w:t xml:space="preserve"> Experiencia de usuario, la forma en que los usuarios perciben la interacción con un producto o servicio.</w:t>
      </w:r>
    </w:p>
    <w:p w14:paraId="0000007A" w14:textId="77777777" w:rsidR="008C58E6" w:rsidRDefault="00000000">
      <w:pPr>
        <w:numPr>
          <w:ilvl w:val="0"/>
          <w:numId w:val="7"/>
        </w:numPr>
        <w:spacing w:after="0"/>
      </w:pPr>
      <w:proofErr w:type="spellStart"/>
      <w:r>
        <w:rPr>
          <w:b/>
        </w:rPr>
        <w:t>KPIs</w:t>
      </w:r>
      <w:proofErr w:type="spellEnd"/>
      <w:r>
        <w:rPr>
          <w:b/>
        </w:rPr>
        <w:t xml:space="preserve"> (Key Performance </w:t>
      </w:r>
      <w:proofErr w:type="spellStart"/>
      <w:r>
        <w:rPr>
          <w:b/>
        </w:rPr>
        <w:t>Indicators</w:t>
      </w:r>
      <w:proofErr w:type="spellEnd"/>
      <w:r>
        <w:rPr>
          <w:b/>
        </w:rPr>
        <w:t>):</w:t>
      </w:r>
      <w:r>
        <w:t xml:space="preserve"> Indicadores clave de rendimiento que miden el éxito de un producto o servicio en base a objetivos específicos.</w:t>
      </w:r>
    </w:p>
    <w:p w14:paraId="0000007B" w14:textId="77777777" w:rsidR="008C58E6" w:rsidRDefault="00000000">
      <w:pPr>
        <w:numPr>
          <w:ilvl w:val="0"/>
          <w:numId w:val="7"/>
        </w:numPr>
        <w:spacing w:after="0"/>
      </w:pPr>
      <w:r>
        <w:rPr>
          <w:b/>
        </w:rPr>
        <w:t>Escalabilidad:</w:t>
      </w:r>
      <w:r>
        <w:t xml:space="preserve"> Capacidad de un sistema para manejar un aumento de carga mediante la adición de recursos.</w:t>
      </w:r>
    </w:p>
    <w:p w14:paraId="0000007C" w14:textId="77777777" w:rsidR="008C58E6" w:rsidRDefault="00000000">
      <w:pPr>
        <w:numPr>
          <w:ilvl w:val="0"/>
          <w:numId w:val="7"/>
        </w:numPr>
        <w:spacing w:after="0"/>
      </w:pPr>
      <w:r>
        <w:rPr>
          <w:b/>
        </w:rPr>
        <w:t>Alta Disponibilidad:</w:t>
      </w:r>
      <w:r>
        <w:t xml:space="preserve"> Capacidad de un sistema para funcionar de manera continua sin fallos o tiempos de inactividad.</w:t>
      </w:r>
    </w:p>
    <w:p w14:paraId="0000007D" w14:textId="77777777" w:rsidR="008C58E6" w:rsidRDefault="00000000">
      <w:pPr>
        <w:numPr>
          <w:ilvl w:val="0"/>
          <w:numId w:val="7"/>
        </w:numPr>
        <w:spacing w:after="0"/>
      </w:pPr>
      <w:r>
        <w:rPr>
          <w:b/>
        </w:rPr>
        <w:t>SLA (</w:t>
      </w:r>
      <w:proofErr w:type="spellStart"/>
      <w:r>
        <w:rPr>
          <w:b/>
        </w:rPr>
        <w:t>Service</w:t>
      </w:r>
      <w:proofErr w:type="spellEnd"/>
      <w:r>
        <w:rPr>
          <w:b/>
        </w:rPr>
        <w:t xml:space="preserve"> </w:t>
      </w:r>
      <w:proofErr w:type="spellStart"/>
      <w:r>
        <w:rPr>
          <w:b/>
        </w:rPr>
        <w:t>Level</w:t>
      </w:r>
      <w:proofErr w:type="spellEnd"/>
      <w:r>
        <w:rPr>
          <w:b/>
        </w:rPr>
        <w:t xml:space="preserve"> </w:t>
      </w:r>
      <w:proofErr w:type="spellStart"/>
      <w:r>
        <w:rPr>
          <w:b/>
        </w:rPr>
        <w:t>Agreement</w:t>
      </w:r>
      <w:proofErr w:type="spellEnd"/>
      <w:r>
        <w:rPr>
          <w:b/>
        </w:rPr>
        <w:t>):</w:t>
      </w:r>
      <w:r>
        <w:t xml:space="preserve"> Acuerdo de nivel de servicio entre un proveedor de servicios y un cliente, especificando las expectativas de disponibilidad y rendimiento.</w:t>
      </w:r>
    </w:p>
    <w:p w14:paraId="0000007E" w14:textId="77777777" w:rsidR="008C58E6" w:rsidRDefault="00000000">
      <w:pPr>
        <w:numPr>
          <w:ilvl w:val="0"/>
          <w:numId w:val="7"/>
        </w:numPr>
        <w:spacing w:after="0"/>
      </w:pPr>
      <w:r>
        <w:rPr>
          <w:b/>
        </w:rPr>
        <w:t>PaaS (</w:t>
      </w:r>
      <w:proofErr w:type="spellStart"/>
      <w:r>
        <w:rPr>
          <w:b/>
        </w:rPr>
        <w:t>Platform</w:t>
      </w:r>
      <w:proofErr w:type="spellEnd"/>
      <w:r>
        <w:rPr>
          <w:b/>
        </w:rPr>
        <w:t xml:space="preserve"> as a </w:t>
      </w:r>
      <w:proofErr w:type="spellStart"/>
      <w:r>
        <w:rPr>
          <w:b/>
        </w:rPr>
        <w:t>Service</w:t>
      </w:r>
      <w:proofErr w:type="spellEnd"/>
      <w:r>
        <w:rPr>
          <w:b/>
        </w:rPr>
        <w:t>):</w:t>
      </w:r>
      <w:r>
        <w:t xml:space="preserve"> Plataforma como servicio, un modelo de computación en la nube que proporciona una plataforma para el desarrollo y ejecución de aplicaciones sin preocuparse por la infraestructura subyacente.</w:t>
      </w:r>
    </w:p>
    <w:p w14:paraId="0000007F" w14:textId="77777777" w:rsidR="008C58E6" w:rsidRDefault="00000000">
      <w:pPr>
        <w:numPr>
          <w:ilvl w:val="0"/>
          <w:numId w:val="7"/>
        </w:numPr>
        <w:spacing w:after="240"/>
      </w:pPr>
      <w:proofErr w:type="spellStart"/>
      <w:r>
        <w:rPr>
          <w:b/>
        </w:rPr>
        <w:t>BaaS</w:t>
      </w:r>
      <w:proofErr w:type="spellEnd"/>
      <w:r>
        <w:rPr>
          <w:b/>
        </w:rPr>
        <w:t xml:space="preserve"> (</w:t>
      </w:r>
      <w:proofErr w:type="spellStart"/>
      <w:r>
        <w:rPr>
          <w:b/>
        </w:rPr>
        <w:t>Backend</w:t>
      </w:r>
      <w:proofErr w:type="spellEnd"/>
      <w:r>
        <w:rPr>
          <w:b/>
        </w:rPr>
        <w:t xml:space="preserve"> as a </w:t>
      </w:r>
      <w:proofErr w:type="spellStart"/>
      <w:r>
        <w:rPr>
          <w:b/>
        </w:rPr>
        <w:t>Service</w:t>
      </w:r>
      <w:proofErr w:type="spellEnd"/>
      <w:r>
        <w:rPr>
          <w:b/>
        </w:rPr>
        <w:t>):</w:t>
      </w:r>
      <w:r>
        <w:t xml:space="preserve"> Modelo de servicios en la nube que proporciona una infraestructura </w:t>
      </w:r>
      <w:proofErr w:type="spellStart"/>
      <w:r>
        <w:t>backend</w:t>
      </w:r>
      <w:proofErr w:type="spellEnd"/>
      <w:r>
        <w:t xml:space="preserve"> lista para ser utilizada por aplicaciones móviles y web.</w:t>
      </w:r>
    </w:p>
    <w:p w14:paraId="00000080" w14:textId="77777777" w:rsidR="008C58E6" w:rsidRDefault="008C58E6">
      <w:pPr>
        <w:spacing w:before="240" w:after="240"/>
        <w:ind w:left="720"/>
      </w:pPr>
    </w:p>
    <w:p w14:paraId="00000081" w14:textId="77777777" w:rsidR="008C58E6" w:rsidRDefault="00000000" w:rsidP="000462F0">
      <w:pPr>
        <w:pStyle w:val="Ttulo2"/>
      </w:pPr>
      <w:bookmarkStart w:id="6" w:name="_heading=h.c1a2mpvngbv3" w:colFirst="0" w:colLast="0"/>
      <w:bookmarkStart w:id="7" w:name="_Toc180439944"/>
      <w:bookmarkEnd w:id="6"/>
      <w:r>
        <w:t>1.4.</w:t>
      </w:r>
      <w:r>
        <w:tab/>
        <w:t>Referencias</w:t>
      </w:r>
      <w:bookmarkEnd w:id="7"/>
    </w:p>
    <w:p w14:paraId="00000082" w14:textId="77777777" w:rsidR="008C58E6" w:rsidRDefault="00000000">
      <w:r>
        <w:t xml:space="preserve">Google Cloud API </w:t>
      </w:r>
      <w:proofErr w:type="spellStart"/>
      <w:r>
        <w:t>Documentation</w:t>
      </w:r>
      <w:proofErr w:type="spellEnd"/>
      <w:r>
        <w:t>.</w:t>
      </w:r>
    </w:p>
    <w:p w14:paraId="00000083" w14:textId="77777777" w:rsidR="008C58E6" w:rsidRDefault="00000000">
      <w:r>
        <w:t xml:space="preserve">AWS API Gateway </w:t>
      </w:r>
      <w:proofErr w:type="spellStart"/>
      <w:r>
        <w:t>Documentation</w:t>
      </w:r>
      <w:proofErr w:type="spellEnd"/>
      <w:r>
        <w:t>.</w:t>
      </w:r>
    </w:p>
    <w:p w14:paraId="00000084" w14:textId="77777777" w:rsidR="008C58E6" w:rsidRDefault="00000000">
      <w:r>
        <w:t>ISO/IEC 25010 para calidad de software.</w:t>
      </w:r>
    </w:p>
    <w:p w14:paraId="00000085" w14:textId="77777777" w:rsidR="008C58E6" w:rsidRDefault="00000000">
      <w:r>
        <w:br w:type="page"/>
      </w:r>
    </w:p>
    <w:p w14:paraId="00000086" w14:textId="77777777" w:rsidR="008C58E6" w:rsidRDefault="00000000" w:rsidP="000462F0">
      <w:pPr>
        <w:pStyle w:val="Ttulo1"/>
        <w:rPr>
          <w:rFonts w:ascii="Cambria" w:eastAsia="Cambria" w:hAnsi="Cambria" w:cs="Cambria"/>
        </w:rPr>
      </w:pPr>
      <w:bookmarkStart w:id="8" w:name="_Toc180439945"/>
      <w:r>
        <w:lastRenderedPageBreak/>
        <w:t>2.</w:t>
      </w:r>
      <w:r>
        <w:tab/>
        <w:t>Descripción General</w:t>
      </w:r>
      <w:bookmarkEnd w:id="8"/>
    </w:p>
    <w:p w14:paraId="00000087" w14:textId="77777777" w:rsidR="008C58E6" w:rsidRDefault="00000000" w:rsidP="000462F0">
      <w:pPr>
        <w:pStyle w:val="Ttulo2"/>
      </w:pPr>
      <w:bookmarkStart w:id="9" w:name="_Toc180439946"/>
      <w:r>
        <w:t>2.1.</w:t>
      </w:r>
      <w:r>
        <w:tab/>
        <w:t>Perspectiva del Producto</w:t>
      </w:r>
      <w:bookmarkEnd w:id="9"/>
    </w:p>
    <w:p w14:paraId="00000088" w14:textId="77777777" w:rsidR="008C58E6" w:rsidRDefault="00000000">
      <w:pPr>
        <w:jc w:val="both"/>
      </w:pPr>
      <w:r>
        <w:t>Se generará una API para que cliente pueda utilizar según las necesidades de cada negocio, en la cual podrá visualizar el valor de una propiedad según ciertas características, el valor mínimo y máximo, el promedio de las propiedades por comuna.</w:t>
      </w:r>
    </w:p>
    <w:p w14:paraId="00000089" w14:textId="77777777" w:rsidR="008C58E6" w:rsidRDefault="00000000">
      <w:pPr>
        <w:jc w:val="both"/>
      </w:pPr>
      <w:r>
        <w:rPr>
          <w:b/>
        </w:rPr>
        <w:t>precio</w:t>
      </w:r>
      <w:r>
        <w:t>: Obtiene el valor de una propiedad según sus características.</w:t>
      </w:r>
    </w:p>
    <w:p w14:paraId="0000008A" w14:textId="77777777" w:rsidR="008C58E6" w:rsidRDefault="00000000">
      <w:pPr>
        <w:jc w:val="both"/>
      </w:pPr>
      <w:r>
        <w:rPr>
          <w:b/>
        </w:rPr>
        <w:t>Rango</w:t>
      </w:r>
      <w:r>
        <w:t>: Consulta el precio mínimo y máximo de propiedades en una comuna.</w:t>
      </w:r>
    </w:p>
    <w:p w14:paraId="0000008B" w14:textId="77777777" w:rsidR="008C58E6" w:rsidRDefault="00000000">
      <w:pPr>
        <w:jc w:val="both"/>
      </w:pPr>
      <w:r>
        <w:rPr>
          <w:b/>
        </w:rPr>
        <w:t>Promedio</w:t>
      </w:r>
      <w:r>
        <w:t>: Obtiene el valor promedio de propiedades por comuna.</w:t>
      </w:r>
    </w:p>
    <w:p w14:paraId="0000008C" w14:textId="77777777" w:rsidR="008C58E6" w:rsidRDefault="008C58E6">
      <w:pPr>
        <w:jc w:val="both"/>
      </w:pPr>
    </w:p>
    <w:p w14:paraId="0000008D" w14:textId="77777777" w:rsidR="008C58E6" w:rsidRDefault="00000000" w:rsidP="000462F0">
      <w:pPr>
        <w:pStyle w:val="Ttulo2"/>
      </w:pPr>
      <w:bookmarkStart w:id="10" w:name="_Toc180439947"/>
      <w:r>
        <w:t>2.2.</w:t>
      </w:r>
      <w:r>
        <w:tab/>
        <w:t>Funciones del Producto</w:t>
      </w:r>
      <w:bookmarkEnd w:id="10"/>
    </w:p>
    <w:p w14:paraId="0000008E" w14:textId="77777777" w:rsidR="008C58E6" w:rsidRDefault="00000000">
      <w:pPr>
        <w:numPr>
          <w:ilvl w:val="0"/>
          <w:numId w:val="11"/>
        </w:numPr>
        <w:spacing w:after="0"/>
        <w:jc w:val="both"/>
      </w:pPr>
      <w:r>
        <w:rPr>
          <w:b/>
        </w:rPr>
        <w:t>Consulta de precios:</w:t>
      </w:r>
      <w:r>
        <w:t xml:space="preserve"> Obtener el precio de una propiedad según las características ingresadas por el usuario.</w:t>
      </w:r>
    </w:p>
    <w:p w14:paraId="0000008F" w14:textId="77777777" w:rsidR="008C58E6" w:rsidRDefault="00000000">
      <w:pPr>
        <w:numPr>
          <w:ilvl w:val="0"/>
          <w:numId w:val="11"/>
        </w:numPr>
        <w:spacing w:after="0"/>
        <w:jc w:val="both"/>
      </w:pPr>
      <w:r>
        <w:rPr>
          <w:b/>
        </w:rPr>
        <w:t>Análisis por comuna:</w:t>
      </w:r>
      <w:r>
        <w:t xml:space="preserve"> Consultar los valores promedio, mínimo y máximo de propiedades en las comunas especificadas.</w:t>
      </w:r>
    </w:p>
    <w:p w14:paraId="00000090" w14:textId="77777777" w:rsidR="008C58E6" w:rsidRDefault="00000000">
      <w:pPr>
        <w:numPr>
          <w:ilvl w:val="0"/>
          <w:numId w:val="11"/>
        </w:numPr>
        <w:spacing w:after="0"/>
        <w:jc w:val="both"/>
      </w:pPr>
      <w:r>
        <w:rPr>
          <w:b/>
        </w:rPr>
        <w:t>Predicciones:</w:t>
      </w:r>
      <w:r>
        <w:t xml:space="preserve"> Realizar predicciones de precios basadas en un modelo predictivo entrenado.</w:t>
      </w:r>
    </w:p>
    <w:p w14:paraId="00000091" w14:textId="77777777" w:rsidR="008C58E6" w:rsidRDefault="00000000">
      <w:pPr>
        <w:numPr>
          <w:ilvl w:val="0"/>
          <w:numId w:val="11"/>
        </w:numPr>
        <w:jc w:val="both"/>
      </w:pPr>
      <w:r>
        <w:rPr>
          <w:b/>
        </w:rPr>
        <w:t>Seguridad:</w:t>
      </w:r>
      <w:r>
        <w:t xml:space="preserve"> Autenticación y autorización mediante OAuth y API </w:t>
      </w:r>
      <w:proofErr w:type="spellStart"/>
      <w:r>
        <w:t>Keys</w:t>
      </w:r>
      <w:proofErr w:type="spellEnd"/>
      <w:r>
        <w:t>.</w:t>
      </w:r>
    </w:p>
    <w:p w14:paraId="00000092" w14:textId="77777777" w:rsidR="008C58E6" w:rsidRDefault="008C58E6">
      <w:pPr>
        <w:jc w:val="both"/>
        <w:rPr>
          <w:color w:val="FF0000"/>
        </w:rPr>
      </w:pPr>
    </w:p>
    <w:p w14:paraId="00000093" w14:textId="77777777" w:rsidR="008C58E6" w:rsidRDefault="00000000" w:rsidP="000462F0">
      <w:pPr>
        <w:pStyle w:val="Ttulo2"/>
      </w:pPr>
      <w:bookmarkStart w:id="11" w:name="_Toc180439948"/>
      <w:r>
        <w:t>2.3.</w:t>
      </w:r>
      <w:r>
        <w:tab/>
        <w:t>Características de los Usuarios</w:t>
      </w:r>
      <w:bookmarkEnd w:id="11"/>
    </w:p>
    <w:p w14:paraId="00000094" w14:textId="77777777" w:rsidR="008C58E6" w:rsidRDefault="008C58E6"/>
    <w:p w14:paraId="00000095" w14:textId="77777777" w:rsidR="008C58E6" w:rsidRDefault="00000000">
      <w:pPr>
        <w:spacing w:before="240" w:after="240"/>
        <w:jc w:val="both"/>
      </w:pPr>
      <w:r>
        <w:t xml:space="preserve">El sistema </w:t>
      </w:r>
      <w:proofErr w:type="spellStart"/>
      <w:r>
        <w:t>DataHome</w:t>
      </w:r>
      <w:proofErr w:type="spellEnd"/>
      <w:r>
        <w:t xml:space="preserve"> está diseñado para servir a varios tipos de usuarios, cada uno con necesidades específicas y diferentes niveles de interacción con la plataforma. A </w:t>
      </w:r>
      <w:proofErr w:type="gramStart"/>
      <w:r>
        <w:t>continuación</w:t>
      </w:r>
      <w:proofErr w:type="gramEnd"/>
      <w:r>
        <w:t xml:space="preserve"> se detallan los perfiles principales de los usuarios:</w:t>
      </w:r>
    </w:p>
    <w:p w14:paraId="00000096" w14:textId="77777777" w:rsidR="008C58E6" w:rsidRDefault="00000000">
      <w:pPr>
        <w:numPr>
          <w:ilvl w:val="0"/>
          <w:numId w:val="1"/>
        </w:numPr>
        <w:spacing w:before="240" w:after="240"/>
        <w:rPr>
          <w:sz w:val="24"/>
          <w:szCs w:val="24"/>
        </w:rPr>
      </w:pPr>
      <w:r>
        <w:rPr>
          <w:b/>
          <w:sz w:val="24"/>
          <w:szCs w:val="24"/>
        </w:rPr>
        <w:t>Usuarios finales</w:t>
      </w:r>
      <w:r>
        <w:rPr>
          <w:sz w:val="24"/>
          <w:szCs w:val="24"/>
        </w:rPr>
        <w:t>:</w:t>
      </w:r>
    </w:p>
    <w:p w14:paraId="00000097" w14:textId="77777777" w:rsidR="008C58E6" w:rsidRDefault="00000000">
      <w:pPr>
        <w:spacing w:before="240" w:after="240"/>
      </w:pPr>
      <w:r>
        <w:rPr>
          <w:b/>
        </w:rPr>
        <w:t>Perfil:</w:t>
      </w:r>
      <w:r>
        <w:t xml:space="preserve"> Incluye </w:t>
      </w:r>
      <w:r>
        <w:rPr>
          <w:b/>
        </w:rPr>
        <w:t>agentes inmobiliarios</w:t>
      </w:r>
      <w:r>
        <w:t xml:space="preserve">, </w:t>
      </w:r>
      <w:r>
        <w:rPr>
          <w:b/>
        </w:rPr>
        <w:t>compradores</w:t>
      </w:r>
      <w:r>
        <w:t xml:space="preserve">, </w:t>
      </w:r>
      <w:r>
        <w:rPr>
          <w:b/>
        </w:rPr>
        <w:t>vendedores</w:t>
      </w:r>
      <w:r>
        <w:t xml:space="preserve">, </w:t>
      </w:r>
      <w:r>
        <w:rPr>
          <w:b/>
        </w:rPr>
        <w:t>inversionistas</w:t>
      </w:r>
      <w:r>
        <w:t xml:space="preserve"> y </w:t>
      </w:r>
      <w:r>
        <w:rPr>
          <w:b/>
        </w:rPr>
        <w:t>consultores inmobiliarios</w:t>
      </w:r>
      <w:r>
        <w:t>.</w:t>
      </w:r>
    </w:p>
    <w:p w14:paraId="00000098" w14:textId="77777777" w:rsidR="008C58E6" w:rsidRDefault="00000000">
      <w:pPr>
        <w:numPr>
          <w:ilvl w:val="1"/>
          <w:numId w:val="1"/>
        </w:numPr>
        <w:spacing w:before="240" w:after="0"/>
      </w:pPr>
      <w:r>
        <w:rPr>
          <w:b/>
        </w:rPr>
        <w:t>Necesidades:</w:t>
      </w:r>
      <w:r>
        <w:t xml:space="preserve"> Estos usuarios requieren información actualizada y precisa sobre el valor de las propiedades para tomar decisiones de compra, venta o inversión.</w:t>
      </w:r>
    </w:p>
    <w:p w14:paraId="00000099" w14:textId="77777777" w:rsidR="008C58E6" w:rsidRDefault="00000000">
      <w:pPr>
        <w:numPr>
          <w:ilvl w:val="1"/>
          <w:numId w:val="1"/>
        </w:numPr>
        <w:spacing w:after="0"/>
      </w:pPr>
      <w:r>
        <w:rPr>
          <w:b/>
        </w:rPr>
        <w:t>Funcionalidad clave para ellos:</w:t>
      </w:r>
    </w:p>
    <w:p w14:paraId="0000009A" w14:textId="77777777" w:rsidR="008C58E6" w:rsidRDefault="00000000">
      <w:pPr>
        <w:numPr>
          <w:ilvl w:val="2"/>
          <w:numId w:val="1"/>
        </w:numPr>
        <w:spacing w:after="0"/>
      </w:pPr>
      <w:r>
        <w:t>Consulta de precios de propiedades según características específicas (ubicación, tamaño, número de habitaciones, etc.).</w:t>
      </w:r>
    </w:p>
    <w:p w14:paraId="0000009B" w14:textId="77777777" w:rsidR="008C58E6" w:rsidRDefault="00000000">
      <w:pPr>
        <w:numPr>
          <w:ilvl w:val="2"/>
          <w:numId w:val="1"/>
        </w:numPr>
        <w:spacing w:after="0"/>
      </w:pPr>
      <w:r>
        <w:t>Visualización de tendencias de precios históricos, promedios, valores máximos y mínimos.</w:t>
      </w:r>
    </w:p>
    <w:p w14:paraId="0000009C" w14:textId="77777777" w:rsidR="008C58E6" w:rsidRDefault="00000000">
      <w:pPr>
        <w:numPr>
          <w:ilvl w:val="2"/>
          <w:numId w:val="1"/>
        </w:numPr>
        <w:spacing w:after="0"/>
      </w:pPr>
      <w:r>
        <w:t>Acceso a informes de mercado basados en la zona o tipo de propiedad.</w:t>
      </w:r>
    </w:p>
    <w:p w14:paraId="0000009D" w14:textId="77777777" w:rsidR="008C58E6" w:rsidRDefault="00000000">
      <w:pPr>
        <w:numPr>
          <w:ilvl w:val="2"/>
          <w:numId w:val="1"/>
        </w:numPr>
        <w:spacing w:after="240"/>
      </w:pPr>
      <w:r>
        <w:lastRenderedPageBreak/>
        <w:t>Búsqueda avanzada y filtrado según sus necesidades específicas de inversión o adquisición.</w:t>
      </w:r>
    </w:p>
    <w:p w14:paraId="0000009E" w14:textId="77777777" w:rsidR="008C58E6" w:rsidRDefault="00000000">
      <w:pPr>
        <w:spacing w:before="240" w:after="240"/>
      </w:pPr>
      <w:r>
        <w:rPr>
          <w:b/>
        </w:rPr>
        <w:t>Acceso:</w:t>
      </w:r>
      <w:r>
        <w:t xml:space="preserve"> Los desarrolladores acceden a la API mediante </w:t>
      </w:r>
      <w:r>
        <w:rPr>
          <w:b/>
        </w:rPr>
        <w:t xml:space="preserve">API </w:t>
      </w:r>
      <w:proofErr w:type="spellStart"/>
      <w:r>
        <w:rPr>
          <w:b/>
        </w:rPr>
        <w:t>Keys</w:t>
      </w:r>
      <w:proofErr w:type="spellEnd"/>
      <w:r>
        <w:t xml:space="preserve"> y tienen acceso a entornos de prueba (</w:t>
      </w:r>
      <w:proofErr w:type="spellStart"/>
      <w:r>
        <w:t>sandbox</w:t>
      </w:r>
      <w:proofErr w:type="spellEnd"/>
      <w:r>
        <w:t>) para validar sus integraciones antes de su despliegue en producción.</w:t>
      </w:r>
    </w:p>
    <w:p w14:paraId="0000009F" w14:textId="77777777" w:rsidR="008C58E6" w:rsidRDefault="00000000">
      <w:pPr>
        <w:numPr>
          <w:ilvl w:val="0"/>
          <w:numId w:val="1"/>
        </w:numPr>
        <w:spacing w:before="240" w:after="240"/>
        <w:rPr>
          <w:sz w:val="24"/>
          <w:szCs w:val="24"/>
        </w:rPr>
      </w:pPr>
      <w:r>
        <w:rPr>
          <w:b/>
          <w:sz w:val="24"/>
          <w:szCs w:val="24"/>
        </w:rPr>
        <w:t>Administradores</w:t>
      </w:r>
      <w:r>
        <w:rPr>
          <w:sz w:val="24"/>
          <w:szCs w:val="24"/>
        </w:rPr>
        <w:t>:</w:t>
      </w:r>
    </w:p>
    <w:p w14:paraId="000000A0" w14:textId="77777777" w:rsidR="008C58E6" w:rsidRDefault="00000000">
      <w:pPr>
        <w:spacing w:before="240" w:after="240"/>
      </w:pPr>
      <w:r>
        <w:rPr>
          <w:b/>
        </w:rPr>
        <w:t>Perfil:</w:t>
      </w:r>
      <w:r>
        <w:t xml:space="preserve"> Personal técnico encargado del mantenimiento y operación del sistema.</w:t>
      </w:r>
    </w:p>
    <w:p w14:paraId="000000A1" w14:textId="77777777" w:rsidR="008C58E6" w:rsidRDefault="00000000">
      <w:pPr>
        <w:numPr>
          <w:ilvl w:val="1"/>
          <w:numId w:val="1"/>
        </w:numPr>
        <w:spacing w:before="240" w:after="0"/>
      </w:pPr>
      <w:r>
        <w:rPr>
          <w:b/>
        </w:rPr>
        <w:t>Necesidades:</w:t>
      </w:r>
      <w:r>
        <w:t xml:space="preserve"> Asegurar que la API y el modelo predictivo funcionen sin interrupciones y que los datos estén actualizados.</w:t>
      </w:r>
    </w:p>
    <w:p w14:paraId="000000A2" w14:textId="77777777" w:rsidR="008C58E6" w:rsidRDefault="00000000">
      <w:pPr>
        <w:numPr>
          <w:ilvl w:val="1"/>
          <w:numId w:val="1"/>
        </w:numPr>
        <w:spacing w:after="0"/>
      </w:pPr>
      <w:r>
        <w:rPr>
          <w:b/>
        </w:rPr>
        <w:t>Funcionalidad clave para ellos:</w:t>
      </w:r>
    </w:p>
    <w:p w14:paraId="000000A3" w14:textId="77777777" w:rsidR="008C58E6" w:rsidRDefault="00000000">
      <w:pPr>
        <w:numPr>
          <w:ilvl w:val="2"/>
          <w:numId w:val="1"/>
        </w:numPr>
        <w:spacing w:after="0"/>
      </w:pPr>
      <w:r>
        <w:t>Gestión del modelo predictivo, actualizaciones de datos y mantenimiento de la infraestructura de la API.</w:t>
      </w:r>
    </w:p>
    <w:p w14:paraId="000000A4" w14:textId="77777777" w:rsidR="008C58E6" w:rsidRDefault="00000000">
      <w:pPr>
        <w:numPr>
          <w:ilvl w:val="2"/>
          <w:numId w:val="1"/>
        </w:numPr>
        <w:spacing w:after="0"/>
      </w:pPr>
      <w:r>
        <w:t>Monitorización del rendimiento de la API y la gestión de planes de suscripción.</w:t>
      </w:r>
    </w:p>
    <w:p w14:paraId="000000A5" w14:textId="77777777" w:rsidR="008C58E6" w:rsidRDefault="00000000">
      <w:pPr>
        <w:numPr>
          <w:ilvl w:val="2"/>
          <w:numId w:val="1"/>
        </w:numPr>
        <w:spacing w:after="240"/>
      </w:pPr>
      <w:r>
        <w:t>Control de accesos, autenticación de usuarios y auditoría de actividades dentro del sistema.</w:t>
      </w:r>
    </w:p>
    <w:p w14:paraId="000000A6" w14:textId="77777777" w:rsidR="008C58E6" w:rsidRDefault="008C58E6">
      <w:pPr>
        <w:spacing w:before="240" w:after="240"/>
        <w:ind w:left="2160"/>
        <w:rPr>
          <w:sz w:val="24"/>
          <w:szCs w:val="24"/>
        </w:rPr>
      </w:pPr>
    </w:p>
    <w:p w14:paraId="000000A7" w14:textId="77777777" w:rsidR="008C58E6" w:rsidRDefault="00000000">
      <w:pPr>
        <w:numPr>
          <w:ilvl w:val="0"/>
          <w:numId w:val="1"/>
        </w:numPr>
        <w:spacing w:before="240" w:after="0"/>
        <w:rPr>
          <w:sz w:val="24"/>
          <w:szCs w:val="24"/>
        </w:rPr>
      </w:pPr>
      <w:sdt>
        <w:sdtPr>
          <w:tag w:val="goog_rdk_0"/>
          <w:id w:val="60912079"/>
        </w:sdtPr>
        <w:sdtContent/>
      </w:sdt>
      <w:r>
        <w:rPr>
          <w:b/>
          <w:sz w:val="24"/>
          <w:szCs w:val="24"/>
        </w:rPr>
        <w:t>Desarrolladores de Terceros</w:t>
      </w:r>
      <w:r>
        <w:rPr>
          <w:sz w:val="24"/>
          <w:szCs w:val="24"/>
        </w:rPr>
        <w:t>:</w:t>
      </w:r>
    </w:p>
    <w:p w14:paraId="000000A8" w14:textId="77777777" w:rsidR="008C58E6" w:rsidRDefault="00000000">
      <w:pPr>
        <w:numPr>
          <w:ilvl w:val="1"/>
          <w:numId w:val="1"/>
        </w:numPr>
        <w:spacing w:after="0"/>
      </w:pPr>
      <w:r>
        <w:rPr>
          <w:b/>
        </w:rPr>
        <w:t>Perfil:</w:t>
      </w:r>
      <w:r>
        <w:t xml:space="preserve"> Desarrolladores que crean aplicaciones o servicios integrados con la API de </w:t>
      </w:r>
      <w:proofErr w:type="spellStart"/>
      <w:r>
        <w:t>DataHome</w:t>
      </w:r>
      <w:proofErr w:type="spellEnd"/>
      <w:r>
        <w:t xml:space="preserve"> para mejorar sus propios productos o sistemas.</w:t>
      </w:r>
    </w:p>
    <w:p w14:paraId="000000A9" w14:textId="77777777" w:rsidR="008C58E6" w:rsidRDefault="00000000">
      <w:pPr>
        <w:numPr>
          <w:ilvl w:val="1"/>
          <w:numId w:val="1"/>
        </w:numPr>
        <w:spacing w:after="0"/>
      </w:pPr>
      <w:r>
        <w:rPr>
          <w:b/>
        </w:rPr>
        <w:t>Necesidades:</w:t>
      </w:r>
      <w:r>
        <w:t xml:space="preserve"> Acceso a la API para obtener información sobre el mercado inmobiliario y poder ofrecer como parte de sus aplicaciones o servicios.</w:t>
      </w:r>
    </w:p>
    <w:p w14:paraId="000000AA" w14:textId="77777777" w:rsidR="008C58E6" w:rsidRDefault="00000000">
      <w:pPr>
        <w:numPr>
          <w:ilvl w:val="1"/>
          <w:numId w:val="1"/>
        </w:numPr>
        <w:spacing w:after="0"/>
      </w:pPr>
      <w:r>
        <w:rPr>
          <w:b/>
        </w:rPr>
        <w:t>Funcionalidad clave para ellos:</w:t>
      </w:r>
    </w:p>
    <w:p w14:paraId="000000AB" w14:textId="77777777" w:rsidR="008C58E6" w:rsidRDefault="00000000">
      <w:pPr>
        <w:numPr>
          <w:ilvl w:val="2"/>
          <w:numId w:val="1"/>
        </w:numPr>
        <w:spacing w:after="0"/>
      </w:pPr>
      <w:r>
        <w:t xml:space="preserve">Acceso a la documentación completa de la API, incluyendo </w:t>
      </w:r>
      <w:proofErr w:type="spellStart"/>
      <w:r>
        <w:t>endpoints</w:t>
      </w:r>
      <w:proofErr w:type="spellEnd"/>
      <w:r>
        <w:t>, parámetros y respuestas.</w:t>
      </w:r>
    </w:p>
    <w:p w14:paraId="000000AC" w14:textId="77777777" w:rsidR="008C58E6" w:rsidRDefault="00000000">
      <w:pPr>
        <w:numPr>
          <w:ilvl w:val="2"/>
          <w:numId w:val="1"/>
        </w:numPr>
        <w:spacing w:after="0"/>
      </w:pPr>
      <w:r>
        <w:t>Posibilidad de realizar integraciones con plataformas de terceros para enriquecer sus aplicaciones con datos predictivos sobre el mercado inmobiliario.</w:t>
      </w:r>
    </w:p>
    <w:p w14:paraId="000000AD" w14:textId="77777777" w:rsidR="008C58E6" w:rsidRDefault="00000000">
      <w:pPr>
        <w:numPr>
          <w:ilvl w:val="2"/>
          <w:numId w:val="1"/>
        </w:numPr>
        <w:spacing w:after="240"/>
      </w:pPr>
      <w:r>
        <w:t>Herramientas de prueba y validación de consultas a la API.</w:t>
      </w:r>
    </w:p>
    <w:p w14:paraId="000000AE" w14:textId="77777777" w:rsidR="008C58E6" w:rsidRDefault="00000000">
      <w:pPr>
        <w:spacing w:before="240" w:after="240"/>
      </w:pPr>
      <w:r>
        <w:rPr>
          <w:b/>
        </w:rPr>
        <w:t>Acceso:</w:t>
      </w:r>
      <w:r>
        <w:t xml:space="preserve"> Los desarrolladores acceden a la API mediante </w:t>
      </w:r>
      <w:r>
        <w:rPr>
          <w:b/>
        </w:rPr>
        <w:t xml:space="preserve">API </w:t>
      </w:r>
      <w:proofErr w:type="spellStart"/>
      <w:r>
        <w:rPr>
          <w:b/>
        </w:rPr>
        <w:t>Keys</w:t>
      </w:r>
      <w:proofErr w:type="spellEnd"/>
      <w:r>
        <w:t xml:space="preserve"> y tienen acceso a entornos de prueba (</w:t>
      </w:r>
      <w:proofErr w:type="spellStart"/>
      <w:r>
        <w:t>sandbox</w:t>
      </w:r>
      <w:proofErr w:type="spellEnd"/>
      <w:r>
        <w:t>) para validar sus integraciones antes de su despliegue en producción.</w:t>
      </w:r>
    </w:p>
    <w:p w14:paraId="000000AF" w14:textId="77777777" w:rsidR="008C58E6" w:rsidRDefault="00000000">
      <w:pPr>
        <w:numPr>
          <w:ilvl w:val="0"/>
          <w:numId w:val="1"/>
        </w:numPr>
        <w:spacing w:before="240" w:after="240"/>
        <w:rPr>
          <w:sz w:val="24"/>
          <w:szCs w:val="24"/>
        </w:rPr>
      </w:pPr>
      <w:r>
        <w:rPr>
          <w:b/>
          <w:sz w:val="24"/>
          <w:szCs w:val="24"/>
        </w:rPr>
        <w:t>Analistas de Mercado</w:t>
      </w:r>
      <w:r>
        <w:rPr>
          <w:sz w:val="24"/>
          <w:szCs w:val="24"/>
        </w:rPr>
        <w:t>:</w:t>
      </w:r>
    </w:p>
    <w:p w14:paraId="000000B0" w14:textId="77777777" w:rsidR="008C58E6" w:rsidRDefault="00000000">
      <w:pPr>
        <w:spacing w:before="240" w:after="240"/>
      </w:pPr>
      <w:r>
        <w:rPr>
          <w:b/>
        </w:rPr>
        <w:t>Perfil:</w:t>
      </w:r>
      <w:r>
        <w:t xml:space="preserve"> Profesionales que trabajan en análisis financiero, inversiones y consultoría inmobiliaria, interesados en hacer un seguimiento detallado de las tendencias del mercado inmobiliario.</w:t>
      </w:r>
    </w:p>
    <w:p w14:paraId="000000B1" w14:textId="77777777" w:rsidR="008C58E6" w:rsidRDefault="00000000">
      <w:pPr>
        <w:numPr>
          <w:ilvl w:val="1"/>
          <w:numId w:val="1"/>
        </w:numPr>
        <w:spacing w:before="240" w:after="0"/>
      </w:pPr>
      <w:r>
        <w:rPr>
          <w:b/>
        </w:rPr>
        <w:t>Necesidades:</w:t>
      </w:r>
      <w:r>
        <w:t xml:space="preserve"> Acceder a datos sobre la evolución de los precios de propiedades, realizar análisis comparativos y generar reportes sobre las tendencias del mercado.</w:t>
      </w:r>
    </w:p>
    <w:p w14:paraId="000000B2" w14:textId="77777777" w:rsidR="008C58E6" w:rsidRDefault="00000000">
      <w:pPr>
        <w:numPr>
          <w:ilvl w:val="1"/>
          <w:numId w:val="1"/>
        </w:numPr>
        <w:spacing w:after="0"/>
      </w:pPr>
      <w:r>
        <w:rPr>
          <w:b/>
        </w:rPr>
        <w:lastRenderedPageBreak/>
        <w:t>Funcionalidad clave para ellos:</w:t>
      </w:r>
    </w:p>
    <w:p w14:paraId="000000B3" w14:textId="77777777" w:rsidR="008C58E6" w:rsidRDefault="00000000">
      <w:pPr>
        <w:numPr>
          <w:ilvl w:val="2"/>
          <w:numId w:val="1"/>
        </w:numPr>
        <w:spacing w:after="0"/>
      </w:pPr>
      <w:r>
        <w:t>Acceso a datos históricos de precios por comuna y por tipo de propiedad.</w:t>
      </w:r>
    </w:p>
    <w:p w14:paraId="000000B4" w14:textId="77777777" w:rsidR="008C58E6" w:rsidRDefault="00000000">
      <w:pPr>
        <w:numPr>
          <w:ilvl w:val="2"/>
          <w:numId w:val="1"/>
        </w:numPr>
        <w:spacing w:after="0"/>
      </w:pPr>
      <w:r>
        <w:t>Herramientas para generar gráficos de tendencia y análisis predictivos sobre el mercado.</w:t>
      </w:r>
    </w:p>
    <w:p w14:paraId="000000B5" w14:textId="77777777" w:rsidR="008C58E6" w:rsidRDefault="00000000">
      <w:pPr>
        <w:numPr>
          <w:ilvl w:val="2"/>
          <w:numId w:val="1"/>
        </w:numPr>
        <w:spacing w:after="240"/>
      </w:pPr>
      <w:r>
        <w:t xml:space="preserve">Posibilidad de descargar reportes y </w:t>
      </w:r>
      <w:proofErr w:type="spellStart"/>
      <w:r>
        <w:t>datasets</w:t>
      </w:r>
      <w:proofErr w:type="spellEnd"/>
      <w:r>
        <w:t xml:space="preserve"> para análisis más profundos en herramientas externas.</w:t>
      </w:r>
    </w:p>
    <w:p w14:paraId="000000B6" w14:textId="77777777" w:rsidR="008C58E6" w:rsidRDefault="00000000">
      <w:pPr>
        <w:spacing w:before="240" w:after="240"/>
      </w:pPr>
      <w:r>
        <w:rPr>
          <w:b/>
        </w:rPr>
        <w:t>Acceso:</w:t>
      </w:r>
      <w:r>
        <w:t xml:space="preserve"> A través de una interfaz avanzada que permita la descarga de grandes volúmenes de datos o generación de informes personalizados basados en las consultas realizadas.</w:t>
      </w:r>
    </w:p>
    <w:p w14:paraId="000000B7" w14:textId="77777777" w:rsidR="008C58E6" w:rsidRDefault="00000000">
      <w:pPr>
        <w:numPr>
          <w:ilvl w:val="0"/>
          <w:numId w:val="1"/>
        </w:numPr>
        <w:spacing w:before="240" w:after="240"/>
        <w:rPr>
          <w:sz w:val="24"/>
          <w:szCs w:val="24"/>
        </w:rPr>
      </w:pPr>
      <w:r>
        <w:rPr>
          <w:b/>
          <w:sz w:val="24"/>
          <w:szCs w:val="24"/>
        </w:rPr>
        <w:t>Propietarios de Plataformas Inmobiliarias</w:t>
      </w:r>
      <w:r>
        <w:rPr>
          <w:sz w:val="24"/>
          <w:szCs w:val="24"/>
        </w:rPr>
        <w:t>:</w:t>
      </w:r>
    </w:p>
    <w:p w14:paraId="000000B8" w14:textId="77777777" w:rsidR="008C58E6" w:rsidRDefault="00000000">
      <w:pPr>
        <w:spacing w:before="240" w:after="240"/>
      </w:pPr>
      <w:r>
        <w:rPr>
          <w:b/>
        </w:rPr>
        <w:t>Perfil:</w:t>
      </w:r>
      <w:r>
        <w:t xml:space="preserve"> Empresas o portales que operan plataformas inmobiliarias y que buscan mejorar la experiencia de sus usuarios ofreciendo herramientas de valoración de propiedades.</w:t>
      </w:r>
    </w:p>
    <w:p w14:paraId="000000B9" w14:textId="77777777" w:rsidR="008C58E6" w:rsidRDefault="00000000">
      <w:pPr>
        <w:numPr>
          <w:ilvl w:val="1"/>
          <w:numId w:val="1"/>
        </w:numPr>
        <w:spacing w:before="240" w:after="0"/>
      </w:pPr>
      <w:r>
        <w:rPr>
          <w:b/>
        </w:rPr>
        <w:t>Necesidades:</w:t>
      </w:r>
      <w:r>
        <w:t xml:space="preserve"> Integrar la API de </w:t>
      </w:r>
      <w:proofErr w:type="spellStart"/>
      <w:r>
        <w:t>DataHome</w:t>
      </w:r>
      <w:proofErr w:type="spellEnd"/>
      <w:r>
        <w:t xml:space="preserve"> en sus portales para ofrecer servicios como la valoración automática de propiedades, predicciones de precios y comparativas de mercado.</w:t>
      </w:r>
    </w:p>
    <w:p w14:paraId="000000BA" w14:textId="77777777" w:rsidR="008C58E6" w:rsidRDefault="00000000">
      <w:pPr>
        <w:numPr>
          <w:ilvl w:val="1"/>
          <w:numId w:val="1"/>
        </w:numPr>
        <w:spacing w:after="0"/>
      </w:pPr>
      <w:r>
        <w:rPr>
          <w:b/>
        </w:rPr>
        <w:t>Funcionalidad clave para ellos:</w:t>
      </w:r>
    </w:p>
    <w:p w14:paraId="000000BB" w14:textId="77777777" w:rsidR="008C58E6" w:rsidRDefault="00000000">
      <w:pPr>
        <w:numPr>
          <w:ilvl w:val="2"/>
          <w:numId w:val="1"/>
        </w:numPr>
        <w:spacing w:after="0"/>
      </w:pPr>
      <w:r>
        <w:t>Posibilidad de integrar la API de manera transparente en su plataforma para que los usuarios finales obtengan resultados en tiempo real.</w:t>
      </w:r>
    </w:p>
    <w:p w14:paraId="000000BC" w14:textId="77777777" w:rsidR="008C58E6" w:rsidRDefault="00000000">
      <w:pPr>
        <w:numPr>
          <w:ilvl w:val="2"/>
          <w:numId w:val="1"/>
        </w:numPr>
        <w:spacing w:after="240"/>
      </w:pPr>
      <w:r>
        <w:t>Control de la cantidad de consultas realizadas por sus propios usuarios a través de la API.</w:t>
      </w:r>
    </w:p>
    <w:p w14:paraId="000000BD" w14:textId="77777777" w:rsidR="008C58E6" w:rsidRDefault="00000000">
      <w:pPr>
        <w:spacing w:before="240" w:after="240"/>
      </w:pPr>
      <w:r>
        <w:rPr>
          <w:b/>
        </w:rPr>
        <w:t>Acceso:</w:t>
      </w:r>
      <w:r>
        <w:t xml:space="preserve"> A través de integraciones con la API, gestionando las consultas y limitaciones a nivel de suscripción para cada uno de sus usuarios internos.</w:t>
      </w:r>
    </w:p>
    <w:p w14:paraId="000000BE" w14:textId="77777777" w:rsidR="008C58E6" w:rsidRDefault="00000000">
      <w:pPr>
        <w:numPr>
          <w:ilvl w:val="0"/>
          <w:numId w:val="1"/>
        </w:numPr>
        <w:spacing w:before="240" w:after="240"/>
        <w:rPr>
          <w:sz w:val="24"/>
          <w:szCs w:val="24"/>
        </w:rPr>
      </w:pPr>
      <w:r>
        <w:rPr>
          <w:b/>
          <w:sz w:val="24"/>
          <w:szCs w:val="24"/>
        </w:rPr>
        <w:t>Empresas de Tasación</w:t>
      </w:r>
      <w:r>
        <w:rPr>
          <w:sz w:val="24"/>
          <w:szCs w:val="24"/>
        </w:rPr>
        <w:t>:</w:t>
      </w:r>
    </w:p>
    <w:p w14:paraId="000000BF" w14:textId="77777777" w:rsidR="008C58E6" w:rsidRDefault="00000000">
      <w:pPr>
        <w:spacing w:before="240" w:after="240"/>
      </w:pPr>
      <w:r>
        <w:rPr>
          <w:b/>
        </w:rPr>
        <w:t>Perfil:</w:t>
      </w:r>
      <w:r>
        <w:t xml:space="preserve"> Organizaciones dedicadas a la valoración y tasación de inmuebles para bancos, aseguradoras o clientes particulares.</w:t>
      </w:r>
    </w:p>
    <w:p w14:paraId="000000C0" w14:textId="77777777" w:rsidR="008C58E6" w:rsidRDefault="00000000">
      <w:pPr>
        <w:numPr>
          <w:ilvl w:val="1"/>
          <w:numId w:val="1"/>
        </w:numPr>
        <w:spacing w:before="240" w:after="0"/>
      </w:pPr>
      <w:r>
        <w:rPr>
          <w:b/>
        </w:rPr>
        <w:t>Necesidades:</w:t>
      </w:r>
      <w:r>
        <w:t xml:space="preserve"> Acceso a información de precios y valoraciones basadas en modelos predictivos avanzados para generar tasaciones de propiedades de forma más eficiente y precisa.</w:t>
      </w:r>
    </w:p>
    <w:p w14:paraId="000000C1" w14:textId="77777777" w:rsidR="008C58E6" w:rsidRDefault="00000000">
      <w:pPr>
        <w:numPr>
          <w:ilvl w:val="1"/>
          <w:numId w:val="1"/>
        </w:numPr>
        <w:spacing w:after="0"/>
      </w:pPr>
      <w:r>
        <w:rPr>
          <w:b/>
        </w:rPr>
        <w:t>Funcionalidad clave para ellos:</w:t>
      </w:r>
    </w:p>
    <w:p w14:paraId="000000C2" w14:textId="77777777" w:rsidR="008C58E6" w:rsidRDefault="00000000">
      <w:pPr>
        <w:numPr>
          <w:ilvl w:val="2"/>
          <w:numId w:val="1"/>
        </w:numPr>
        <w:spacing w:after="0"/>
      </w:pPr>
      <w:r>
        <w:t>Herramientas para generar informes detallados de tasación inmobiliaria, utilizando los datos de la API para complementar su proceso.</w:t>
      </w:r>
    </w:p>
    <w:p w14:paraId="000000C3" w14:textId="77777777" w:rsidR="008C58E6" w:rsidRDefault="00000000">
      <w:pPr>
        <w:numPr>
          <w:ilvl w:val="2"/>
          <w:numId w:val="1"/>
        </w:numPr>
        <w:spacing w:after="240"/>
      </w:pPr>
      <w:r>
        <w:t>Consultas rápidas sobre precios de referencia de propiedades similares en una determinada zona.</w:t>
      </w:r>
    </w:p>
    <w:p w14:paraId="000000C4" w14:textId="77777777" w:rsidR="008C58E6" w:rsidRDefault="00000000">
      <w:pPr>
        <w:spacing w:before="240" w:after="240"/>
      </w:pPr>
      <w:r>
        <w:rPr>
          <w:b/>
        </w:rPr>
        <w:t>Acceso:</w:t>
      </w:r>
      <w:r>
        <w:t xml:space="preserve"> Las empresas de tasación tendrán acceso a funcionalidades avanzadas de consulta y generación de reportes a través de la API o plataformas dedicadas de tasación.</w:t>
      </w:r>
    </w:p>
    <w:p w14:paraId="000000C5" w14:textId="77777777" w:rsidR="008C58E6" w:rsidRDefault="00000000">
      <w:pPr>
        <w:numPr>
          <w:ilvl w:val="0"/>
          <w:numId w:val="1"/>
        </w:numPr>
        <w:spacing w:before="240" w:after="240"/>
        <w:rPr>
          <w:sz w:val="24"/>
          <w:szCs w:val="24"/>
        </w:rPr>
      </w:pPr>
      <w:r>
        <w:rPr>
          <w:b/>
          <w:sz w:val="24"/>
          <w:szCs w:val="24"/>
        </w:rPr>
        <w:lastRenderedPageBreak/>
        <w:t>Inversionistas Institucionales</w:t>
      </w:r>
      <w:r>
        <w:rPr>
          <w:sz w:val="24"/>
          <w:szCs w:val="24"/>
        </w:rPr>
        <w:t>:</w:t>
      </w:r>
    </w:p>
    <w:p w14:paraId="000000C6" w14:textId="77777777" w:rsidR="008C58E6" w:rsidRDefault="00000000">
      <w:pPr>
        <w:spacing w:before="240" w:after="240"/>
      </w:pPr>
      <w:r>
        <w:rPr>
          <w:b/>
        </w:rPr>
        <w:t>Perfil:</w:t>
      </w:r>
      <w:r>
        <w:t xml:space="preserve"> Fondos de inversión, bancos, y aseguradoras que buscan diversificar sus inversiones en el sector inmobiliario.</w:t>
      </w:r>
    </w:p>
    <w:p w14:paraId="000000C7" w14:textId="77777777" w:rsidR="008C58E6" w:rsidRDefault="00000000">
      <w:pPr>
        <w:numPr>
          <w:ilvl w:val="1"/>
          <w:numId w:val="1"/>
        </w:numPr>
        <w:spacing w:before="240" w:after="0"/>
      </w:pPr>
      <w:r>
        <w:rPr>
          <w:b/>
        </w:rPr>
        <w:t>Necesidades:</w:t>
      </w:r>
      <w:r>
        <w:t xml:space="preserve"> Realizar un seguimiento del comportamiento de los precios inmobiliarios en diferentes comunas para planificar inversiones.</w:t>
      </w:r>
    </w:p>
    <w:p w14:paraId="000000C8" w14:textId="77777777" w:rsidR="008C58E6" w:rsidRDefault="00000000">
      <w:pPr>
        <w:numPr>
          <w:ilvl w:val="1"/>
          <w:numId w:val="1"/>
        </w:numPr>
        <w:spacing w:after="0"/>
      </w:pPr>
      <w:r>
        <w:rPr>
          <w:b/>
        </w:rPr>
        <w:t>Funcionalidad clave para ellos:</w:t>
      </w:r>
    </w:p>
    <w:p w14:paraId="000000C9" w14:textId="77777777" w:rsidR="008C58E6" w:rsidRDefault="00000000">
      <w:pPr>
        <w:numPr>
          <w:ilvl w:val="2"/>
          <w:numId w:val="1"/>
        </w:numPr>
        <w:spacing w:after="0"/>
      </w:pPr>
      <w:r>
        <w:t>Acceso a predicciones avanzadas sobre la evolución de los precios de propiedades en el corto y largo plazo.</w:t>
      </w:r>
    </w:p>
    <w:p w14:paraId="000000CA" w14:textId="77777777" w:rsidR="008C58E6" w:rsidRDefault="00000000">
      <w:pPr>
        <w:numPr>
          <w:ilvl w:val="2"/>
          <w:numId w:val="1"/>
        </w:numPr>
        <w:spacing w:after="0"/>
      </w:pPr>
      <w:r>
        <w:t>Posibilidad de realizar simulaciones sobre el impacto de variaciones en las características de las propiedades o el mercado.</w:t>
      </w:r>
    </w:p>
    <w:p w14:paraId="000000CB" w14:textId="77777777" w:rsidR="008C58E6" w:rsidRDefault="00000000">
      <w:pPr>
        <w:numPr>
          <w:ilvl w:val="2"/>
          <w:numId w:val="1"/>
        </w:numPr>
        <w:spacing w:after="240"/>
      </w:pPr>
      <w:r>
        <w:t>Informes de competitividad y segmentación del mercado inmobiliario.</w:t>
      </w:r>
    </w:p>
    <w:p w14:paraId="000000CC" w14:textId="77777777" w:rsidR="008C58E6" w:rsidRDefault="00000000">
      <w:pPr>
        <w:spacing w:before="240" w:after="240"/>
      </w:pPr>
      <w:r>
        <w:rPr>
          <w:b/>
        </w:rPr>
        <w:t>Acceso:</w:t>
      </w:r>
      <w:r>
        <w:t xml:space="preserve"> Utilizan los servicios de la API para generar informes y realizar simulaciones de inversión basadas en el comportamiento del mercado.</w:t>
      </w:r>
    </w:p>
    <w:p w14:paraId="000000CD" w14:textId="77777777" w:rsidR="008C58E6" w:rsidRDefault="008C58E6">
      <w:pPr>
        <w:jc w:val="both"/>
        <w:rPr>
          <w:b/>
        </w:rPr>
      </w:pPr>
    </w:p>
    <w:p w14:paraId="000000CE" w14:textId="77777777" w:rsidR="008C58E6" w:rsidRDefault="008C58E6">
      <w:pPr>
        <w:jc w:val="both"/>
        <w:rPr>
          <w:b/>
        </w:rPr>
      </w:pPr>
    </w:p>
    <w:p w14:paraId="000000CF" w14:textId="77777777" w:rsidR="008C58E6" w:rsidRDefault="00000000" w:rsidP="000462F0">
      <w:pPr>
        <w:pStyle w:val="Ttulo2"/>
      </w:pPr>
      <w:bookmarkStart w:id="12" w:name="_Toc180439949"/>
      <w:r>
        <w:t>2.4.</w:t>
      </w:r>
      <w:r>
        <w:tab/>
        <w:t>Restricciones</w:t>
      </w:r>
      <w:bookmarkEnd w:id="12"/>
    </w:p>
    <w:p w14:paraId="000000D0" w14:textId="77777777" w:rsidR="008C58E6" w:rsidRDefault="008C58E6">
      <w:pPr>
        <w:keepNext/>
        <w:keepLines/>
        <w:pBdr>
          <w:top w:val="nil"/>
          <w:left w:val="nil"/>
          <w:bottom w:val="nil"/>
          <w:right w:val="nil"/>
          <w:between w:val="nil"/>
        </w:pBdr>
        <w:spacing w:before="200" w:after="0"/>
        <w:jc w:val="both"/>
        <w:rPr>
          <w:b/>
          <w:color w:val="4F81BD"/>
          <w:sz w:val="26"/>
          <w:szCs w:val="26"/>
        </w:rPr>
      </w:pPr>
      <w:bookmarkStart w:id="13" w:name="_heading=h.vpicvcng0f10" w:colFirst="0" w:colLast="0"/>
      <w:bookmarkEnd w:id="13"/>
    </w:p>
    <w:p w14:paraId="000000D1" w14:textId="77777777" w:rsidR="008C58E6" w:rsidRDefault="00000000">
      <w:pPr>
        <w:jc w:val="both"/>
      </w:pPr>
      <w:r>
        <w:t xml:space="preserve">Existen varias restricciones que condicionan el uso y las capacidades del sistema </w:t>
      </w:r>
      <w:proofErr w:type="spellStart"/>
      <w:r>
        <w:t>DataHome</w:t>
      </w:r>
      <w:proofErr w:type="spellEnd"/>
      <w:r>
        <w:t>. Estas restricciones responden tanto a limitaciones técnicas como a requisitos de negocio.</w:t>
      </w:r>
    </w:p>
    <w:p w14:paraId="000000D2" w14:textId="77777777" w:rsidR="008C58E6" w:rsidRDefault="00000000">
      <w:pPr>
        <w:numPr>
          <w:ilvl w:val="0"/>
          <w:numId w:val="2"/>
        </w:numPr>
        <w:spacing w:before="240" w:after="0"/>
        <w:jc w:val="both"/>
      </w:pPr>
      <w:r>
        <w:rPr>
          <w:b/>
        </w:rPr>
        <w:t>Cobertura limitada a ciertas comunas</w:t>
      </w:r>
      <w:r>
        <w:t>:</w:t>
      </w:r>
    </w:p>
    <w:p w14:paraId="000000D3" w14:textId="77777777" w:rsidR="008C58E6" w:rsidRDefault="00000000">
      <w:pPr>
        <w:numPr>
          <w:ilvl w:val="0"/>
          <w:numId w:val="5"/>
        </w:numPr>
        <w:spacing w:after="0"/>
      </w:pPr>
      <w:r>
        <w:t xml:space="preserve">El sistema inicial solo ofrecerá soporte para consultas de propiedades ubicadas en las comunas de </w:t>
      </w:r>
      <w:r>
        <w:rPr>
          <w:b/>
        </w:rPr>
        <w:t>Ñuñoa, Providencia, La Reina, Lo Barnechea, Vitacura y Las Condes</w:t>
      </w:r>
      <w:r>
        <w:t>. Esta restricción se debe a que la API se ha diseñado y optimizado para operar en estas zonas debido a su relevancia en el mercado inmobiliario de Santiago.</w:t>
      </w:r>
    </w:p>
    <w:p w14:paraId="000000D4" w14:textId="77777777" w:rsidR="008C58E6" w:rsidRDefault="00000000">
      <w:pPr>
        <w:numPr>
          <w:ilvl w:val="0"/>
          <w:numId w:val="5"/>
        </w:numPr>
        <w:spacing w:after="240"/>
      </w:pPr>
      <w:r>
        <w:rPr>
          <w:b/>
        </w:rPr>
        <w:t>Expansión futura:</w:t>
      </w:r>
      <w:r>
        <w:t xml:space="preserve"> Aunque en versiones futuras se podría extender a otras comunas de la Región Metropolitana, las funcionalidades actuales no permitirán realizar consultas de propiedades fuera de las comunas mencionadas.</w:t>
      </w:r>
    </w:p>
    <w:p w14:paraId="000000D5" w14:textId="77777777" w:rsidR="008C58E6" w:rsidRDefault="008C58E6">
      <w:pPr>
        <w:spacing w:before="240" w:after="240"/>
        <w:ind w:left="720"/>
      </w:pPr>
    </w:p>
    <w:p w14:paraId="000000D6" w14:textId="77777777" w:rsidR="008C58E6" w:rsidRDefault="00000000">
      <w:pPr>
        <w:numPr>
          <w:ilvl w:val="0"/>
          <w:numId w:val="2"/>
        </w:numPr>
        <w:spacing w:before="240" w:after="0"/>
        <w:jc w:val="both"/>
      </w:pPr>
      <w:r>
        <w:rPr>
          <w:b/>
        </w:rPr>
        <w:t>Límites en el número de consultas</w:t>
      </w:r>
      <w:r>
        <w:t>:</w:t>
      </w:r>
    </w:p>
    <w:p w14:paraId="000000D7" w14:textId="77777777" w:rsidR="008C58E6" w:rsidRDefault="00000000">
      <w:pPr>
        <w:numPr>
          <w:ilvl w:val="0"/>
          <w:numId w:val="3"/>
        </w:numPr>
        <w:spacing w:after="0"/>
      </w:pPr>
      <w:r>
        <w:t xml:space="preserve">Como parte del plan, se establecerá un </w:t>
      </w:r>
      <w:r>
        <w:rPr>
          <w:b/>
        </w:rPr>
        <w:t>límite en el número de consultas</w:t>
      </w:r>
      <w:r>
        <w:t xml:space="preserve"> que los usuarios pueden realizar a la API por minuto.</w:t>
      </w:r>
    </w:p>
    <w:p w14:paraId="000000D8" w14:textId="77777777" w:rsidR="008C58E6" w:rsidRDefault="00000000">
      <w:pPr>
        <w:numPr>
          <w:ilvl w:val="0"/>
          <w:numId w:val="3"/>
        </w:numPr>
        <w:spacing w:after="0"/>
      </w:pPr>
      <w:r>
        <w:rPr>
          <w:b/>
        </w:rPr>
        <w:t>Planes de suscripción</w:t>
      </w:r>
      <w:r>
        <w:t>:</w:t>
      </w:r>
    </w:p>
    <w:p w14:paraId="000000D9" w14:textId="77777777" w:rsidR="008C58E6" w:rsidRDefault="00000000">
      <w:pPr>
        <w:numPr>
          <w:ilvl w:val="1"/>
          <w:numId w:val="3"/>
        </w:numPr>
        <w:spacing w:after="0"/>
      </w:pPr>
      <w:r>
        <w:rPr>
          <w:b/>
        </w:rPr>
        <w:t>Plan básico</w:t>
      </w:r>
      <w:r>
        <w:t>: Permitirá hasta un número determinado de consultas por minuto (ej. 10 consultas/minuto).</w:t>
      </w:r>
    </w:p>
    <w:p w14:paraId="000000DA" w14:textId="77777777" w:rsidR="008C58E6" w:rsidRDefault="00000000">
      <w:pPr>
        <w:numPr>
          <w:ilvl w:val="1"/>
          <w:numId w:val="3"/>
        </w:numPr>
        <w:spacing w:after="0"/>
      </w:pPr>
      <w:r>
        <w:rPr>
          <w:b/>
        </w:rPr>
        <w:lastRenderedPageBreak/>
        <w:t>Plan avanzado</w:t>
      </w:r>
      <w:r>
        <w:t>: Ofrecerá un número mayor de consultas por minuto (ej. 100 consultas/minuto), dirigido a usuarios con mayores necesidades de acceso, como grandes agencias inmobiliarias.</w:t>
      </w:r>
    </w:p>
    <w:p w14:paraId="000000DB" w14:textId="77777777" w:rsidR="008C58E6" w:rsidRDefault="00000000">
      <w:pPr>
        <w:numPr>
          <w:ilvl w:val="1"/>
          <w:numId w:val="3"/>
        </w:numPr>
        <w:spacing w:after="0"/>
      </w:pPr>
      <w:r>
        <w:rPr>
          <w:b/>
        </w:rPr>
        <w:t>Plan premium</w:t>
      </w:r>
      <w:r>
        <w:t>: Sin límites estrictos de consultas, pero con políticas de uso justo para evitar abusos del sistema.</w:t>
      </w:r>
    </w:p>
    <w:p w14:paraId="000000DC" w14:textId="77777777" w:rsidR="008C58E6" w:rsidRDefault="00000000">
      <w:pPr>
        <w:numPr>
          <w:ilvl w:val="0"/>
          <w:numId w:val="3"/>
        </w:numPr>
        <w:spacing w:after="240"/>
      </w:pPr>
      <w:r>
        <w:t xml:space="preserve">Estos límites estarán estrictamente controlados por un sistema de autenticación basado en </w:t>
      </w:r>
      <w:r>
        <w:rPr>
          <w:b/>
        </w:rPr>
        <w:t xml:space="preserve">API </w:t>
      </w:r>
      <w:proofErr w:type="spellStart"/>
      <w:r>
        <w:rPr>
          <w:b/>
        </w:rPr>
        <w:t>Keys</w:t>
      </w:r>
      <w:proofErr w:type="spellEnd"/>
      <w:r>
        <w:t xml:space="preserve"> y </w:t>
      </w:r>
      <w:r>
        <w:rPr>
          <w:b/>
        </w:rPr>
        <w:t>OAuth</w:t>
      </w:r>
      <w:r>
        <w:t xml:space="preserve">, y serán verificados a través de un </w:t>
      </w:r>
      <w:r>
        <w:rPr>
          <w:b/>
        </w:rPr>
        <w:t>API Gateway</w:t>
      </w:r>
      <w:r>
        <w:t>, que gestionará y monitorizará el tráfico hacia los servicios de la API.</w:t>
      </w:r>
    </w:p>
    <w:p w14:paraId="000000DD" w14:textId="77777777" w:rsidR="008C58E6" w:rsidRDefault="008C58E6">
      <w:pPr>
        <w:spacing w:before="240" w:after="240"/>
      </w:pPr>
    </w:p>
    <w:p w14:paraId="000000DE" w14:textId="77777777" w:rsidR="008C58E6" w:rsidRDefault="00000000">
      <w:pPr>
        <w:numPr>
          <w:ilvl w:val="0"/>
          <w:numId w:val="2"/>
        </w:numPr>
        <w:spacing w:before="240" w:after="0"/>
      </w:pPr>
      <w:r>
        <w:rPr>
          <w:b/>
        </w:rPr>
        <w:t>Dependencia de servicios externos</w:t>
      </w:r>
      <w:r>
        <w:t>:</w:t>
      </w:r>
    </w:p>
    <w:p w14:paraId="000000DF" w14:textId="77777777" w:rsidR="008C58E6" w:rsidRDefault="00000000">
      <w:pPr>
        <w:numPr>
          <w:ilvl w:val="0"/>
          <w:numId w:val="10"/>
        </w:numPr>
        <w:spacing w:after="0"/>
      </w:pPr>
      <w:r>
        <w:t xml:space="preserve">El funcionamiento de la API depende en gran medida de </w:t>
      </w:r>
      <w:r>
        <w:rPr>
          <w:b/>
        </w:rPr>
        <w:t>servicios externos</w:t>
      </w:r>
      <w:r>
        <w:t xml:space="preserve">, como la infraestructura de </w:t>
      </w:r>
      <w:r>
        <w:rPr>
          <w:b/>
        </w:rPr>
        <w:t>Google Cloud</w:t>
      </w:r>
      <w:r>
        <w:t xml:space="preserve"> y </w:t>
      </w:r>
      <w:r>
        <w:rPr>
          <w:b/>
        </w:rPr>
        <w:t>AWS</w:t>
      </w:r>
      <w:r>
        <w:t xml:space="preserve">, para el almacenamiento de </w:t>
      </w:r>
      <w:proofErr w:type="spellStart"/>
      <w:r>
        <w:t>datasets</w:t>
      </w:r>
      <w:proofErr w:type="spellEnd"/>
      <w:r>
        <w:t>, ejecución de notebooks y despliegue de modelos predictivos. Cualquier interrupción en estos servicios puede afectar temporalmente la disponibilidad o rendimiento de la API.</w:t>
      </w:r>
    </w:p>
    <w:p w14:paraId="000000E0" w14:textId="77777777" w:rsidR="008C58E6" w:rsidRDefault="00000000">
      <w:pPr>
        <w:numPr>
          <w:ilvl w:val="0"/>
          <w:numId w:val="10"/>
        </w:numPr>
        <w:spacing w:after="240"/>
      </w:pPr>
      <w:r>
        <w:rPr>
          <w:b/>
        </w:rPr>
        <w:t>Mitigación:</w:t>
      </w:r>
      <w:r>
        <w:t xml:space="preserve"> El sistema está diseñado con redundancia en la nube, utilizando recursos como </w:t>
      </w:r>
      <w:r>
        <w:rPr>
          <w:b/>
        </w:rPr>
        <w:t>Google Cloud Run</w:t>
      </w:r>
      <w:r>
        <w:t xml:space="preserve"> y </w:t>
      </w:r>
      <w:r>
        <w:rPr>
          <w:b/>
        </w:rPr>
        <w:t>AWS Lambda</w:t>
      </w:r>
      <w:r>
        <w:t xml:space="preserve"> para asegurar alta disponibilidad en caso de fallos.</w:t>
      </w:r>
    </w:p>
    <w:p w14:paraId="000000E1" w14:textId="77777777" w:rsidR="008C58E6" w:rsidRDefault="008C58E6">
      <w:pPr>
        <w:spacing w:before="240" w:after="240"/>
        <w:ind w:left="720"/>
      </w:pPr>
    </w:p>
    <w:p w14:paraId="000000E2" w14:textId="77777777" w:rsidR="008C58E6" w:rsidRDefault="00000000">
      <w:pPr>
        <w:numPr>
          <w:ilvl w:val="0"/>
          <w:numId w:val="2"/>
        </w:numPr>
        <w:spacing w:before="240" w:after="0"/>
      </w:pPr>
      <w:r>
        <w:rPr>
          <w:b/>
        </w:rPr>
        <w:t xml:space="preserve">Actualización periódica del </w:t>
      </w:r>
      <w:proofErr w:type="spellStart"/>
      <w:r>
        <w:rPr>
          <w:b/>
        </w:rPr>
        <w:t>dataset</w:t>
      </w:r>
      <w:proofErr w:type="spellEnd"/>
      <w:r>
        <w:t>:</w:t>
      </w:r>
    </w:p>
    <w:p w14:paraId="000000E3" w14:textId="77777777" w:rsidR="008C58E6" w:rsidRDefault="00000000">
      <w:pPr>
        <w:numPr>
          <w:ilvl w:val="0"/>
          <w:numId w:val="9"/>
        </w:numPr>
        <w:spacing w:after="0"/>
      </w:pPr>
      <w:r>
        <w:t xml:space="preserve">Los datos utilizados para los análisis y predicciones deben ser actualizados de forma periódica para mantener la precisión del sistema. En caso de retrasos o fallas en la actualización del </w:t>
      </w:r>
      <w:proofErr w:type="spellStart"/>
      <w:r>
        <w:t>dataset</w:t>
      </w:r>
      <w:proofErr w:type="spellEnd"/>
      <w:r>
        <w:t>, los resultados pueden ser inexactos.</w:t>
      </w:r>
    </w:p>
    <w:p w14:paraId="000000E4" w14:textId="77777777" w:rsidR="008C58E6" w:rsidRDefault="00000000">
      <w:pPr>
        <w:numPr>
          <w:ilvl w:val="0"/>
          <w:numId w:val="9"/>
        </w:numPr>
        <w:spacing w:after="240"/>
      </w:pPr>
      <w:r>
        <w:rPr>
          <w:b/>
        </w:rPr>
        <w:t>Frecuencia de actualización:</w:t>
      </w:r>
      <w:r>
        <w:t xml:space="preserve"> Inicialmente, el </w:t>
      </w:r>
      <w:proofErr w:type="spellStart"/>
      <w:r>
        <w:t>dataset</w:t>
      </w:r>
      <w:proofErr w:type="spellEnd"/>
      <w:r>
        <w:t xml:space="preserve"> será actualizado cada 30 días. Esta periodicidad puede ajustarse según las necesidades del mercado o los requerimientos del sistema.</w:t>
      </w:r>
    </w:p>
    <w:p w14:paraId="000000E5" w14:textId="77777777" w:rsidR="008C58E6" w:rsidRDefault="008C58E6">
      <w:pPr>
        <w:jc w:val="both"/>
        <w:rPr>
          <w:color w:val="FF0000"/>
        </w:rPr>
      </w:pPr>
    </w:p>
    <w:p w14:paraId="000000E6" w14:textId="77777777" w:rsidR="008C58E6" w:rsidRDefault="00000000" w:rsidP="000462F0">
      <w:pPr>
        <w:pStyle w:val="Ttulo2"/>
      </w:pPr>
      <w:bookmarkStart w:id="14" w:name="_Toc180439950"/>
      <w:r>
        <w:t>2.5.</w:t>
      </w:r>
      <w:r>
        <w:tab/>
        <w:t>Requisitos Futuros</w:t>
      </w:r>
      <w:bookmarkEnd w:id="14"/>
    </w:p>
    <w:p w14:paraId="000000E7" w14:textId="77777777" w:rsidR="008C58E6" w:rsidRDefault="008C58E6">
      <w:pPr>
        <w:jc w:val="both"/>
        <w:rPr>
          <w:color w:val="FF0000"/>
        </w:rPr>
      </w:pPr>
    </w:p>
    <w:p w14:paraId="000000E8" w14:textId="77777777" w:rsidR="008C58E6" w:rsidRDefault="00000000">
      <w:pPr>
        <w:jc w:val="both"/>
      </w:pPr>
      <w:r>
        <w:t xml:space="preserve">En versiones futuras se generará dentro del </w:t>
      </w:r>
      <w:proofErr w:type="spellStart"/>
      <w:r>
        <w:t>dataset</w:t>
      </w:r>
      <w:proofErr w:type="spellEnd"/>
      <w:r>
        <w:t xml:space="preserve"> una columna en la cual se pueda almacenar la fecha de las publicaciones con el fin de generar data histórica y junto con esto agregar un análisis de sentimientos en conjunto a las redes sociales, a través de palabras claves para una búsqueda, además se integrarán más comunas de la región metropolitana. </w:t>
      </w:r>
      <w:proofErr w:type="gramStart"/>
      <w:r>
        <w:t>Además</w:t>
      </w:r>
      <w:proofErr w:type="gramEnd"/>
      <w:r>
        <w:t xml:space="preserve"> se considerarán extraer informaciones de otras comunas de la región metropolitana, extendiendo así el alcance del proyecto.</w:t>
      </w:r>
    </w:p>
    <w:p w14:paraId="000000E9" w14:textId="77777777" w:rsidR="008C58E6" w:rsidRDefault="00000000">
      <w:pPr>
        <w:jc w:val="both"/>
        <w:rPr>
          <w:b/>
          <w:color w:val="366091"/>
          <w:sz w:val="28"/>
          <w:szCs w:val="28"/>
        </w:rPr>
      </w:pPr>
      <w:r>
        <w:br w:type="page"/>
      </w:r>
    </w:p>
    <w:p w14:paraId="000000EA" w14:textId="77777777" w:rsidR="008C58E6" w:rsidRDefault="00000000" w:rsidP="000462F0">
      <w:pPr>
        <w:pStyle w:val="Ttulo1"/>
      </w:pPr>
      <w:bookmarkStart w:id="15" w:name="_Toc180439951"/>
      <w:r>
        <w:lastRenderedPageBreak/>
        <w:t>3.</w:t>
      </w:r>
      <w:r>
        <w:tab/>
        <w:t>Requisitos Específicos</w:t>
      </w:r>
      <w:bookmarkEnd w:id="15"/>
    </w:p>
    <w:p w14:paraId="000000EB" w14:textId="77777777" w:rsidR="008C58E6" w:rsidRDefault="00000000" w:rsidP="000462F0">
      <w:pPr>
        <w:pStyle w:val="Ttulo2"/>
      </w:pPr>
      <w:bookmarkStart w:id="16" w:name="_Toc180439952"/>
      <w:r>
        <w:t>3.1</w:t>
      </w:r>
      <w:r>
        <w:tab/>
        <w:t>Requisitos comunes de las interfaces</w:t>
      </w:r>
      <w:bookmarkEnd w:id="16"/>
    </w:p>
    <w:p w14:paraId="000000EC" w14:textId="77777777" w:rsidR="008C58E6" w:rsidRDefault="00000000">
      <w:pPr>
        <w:keepNext/>
        <w:pBdr>
          <w:top w:val="nil"/>
          <w:left w:val="nil"/>
          <w:bottom w:val="nil"/>
          <w:right w:val="nil"/>
          <w:between w:val="nil"/>
        </w:pBdr>
        <w:spacing w:before="240" w:after="60" w:line="240" w:lineRule="auto"/>
        <w:ind w:left="1287" w:hanging="720"/>
        <w:jc w:val="both"/>
        <w:rPr>
          <w:b/>
          <w:color w:val="548DD4"/>
          <w:sz w:val="26"/>
          <w:szCs w:val="26"/>
        </w:rPr>
      </w:pPr>
      <w:r>
        <w:rPr>
          <w:b/>
          <w:color w:val="548DD4"/>
          <w:sz w:val="26"/>
          <w:szCs w:val="26"/>
        </w:rPr>
        <w:t>3.1.1</w:t>
      </w:r>
      <w:r>
        <w:rPr>
          <w:b/>
          <w:color w:val="548DD4"/>
          <w:sz w:val="26"/>
          <w:szCs w:val="26"/>
        </w:rPr>
        <w:tab/>
        <w:t>Interfaces de usuario</w:t>
      </w:r>
    </w:p>
    <w:p w14:paraId="000000ED" w14:textId="77777777" w:rsidR="008C58E6" w:rsidRDefault="00000000">
      <w:pPr>
        <w:keepNext/>
        <w:pBdr>
          <w:top w:val="nil"/>
          <w:left w:val="nil"/>
          <w:bottom w:val="nil"/>
          <w:right w:val="nil"/>
          <w:between w:val="nil"/>
        </w:pBdr>
        <w:spacing w:before="240" w:after="60" w:line="240" w:lineRule="auto"/>
        <w:jc w:val="both"/>
        <w:rPr>
          <w:sz w:val="26"/>
          <w:szCs w:val="26"/>
        </w:rPr>
      </w:pPr>
      <w:bookmarkStart w:id="17" w:name="_heading=h.98kzczmhzazu" w:colFirst="0" w:colLast="0"/>
      <w:bookmarkEnd w:id="17"/>
      <w:r>
        <w:t xml:space="preserve">La Api contará con un sistema de autentificación mediante </w:t>
      </w:r>
      <w:proofErr w:type="spellStart"/>
      <w:r>
        <w:t>Oauth</w:t>
      </w:r>
      <w:proofErr w:type="spellEnd"/>
      <w:r>
        <w:t xml:space="preserve"> y podrá recibir solicitudes de diferentes clientes a través de una Api Gateway.</w:t>
      </w:r>
    </w:p>
    <w:p w14:paraId="000000EE" w14:textId="77777777" w:rsidR="008C58E6" w:rsidRDefault="00000000">
      <w:pPr>
        <w:keepNext/>
        <w:pBdr>
          <w:top w:val="nil"/>
          <w:left w:val="nil"/>
          <w:bottom w:val="nil"/>
          <w:right w:val="nil"/>
          <w:between w:val="nil"/>
        </w:pBdr>
        <w:spacing w:before="240" w:after="60" w:line="240" w:lineRule="auto"/>
        <w:ind w:left="1287" w:hanging="720"/>
        <w:jc w:val="both"/>
        <w:rPr>
          <w:b/>
          <w:color w:val="548DD4"/>
          <w:sz w:val="26"/>
          <w:szCs w:val="26"/>
        </w:rPr>
      </w:pPr>
      <w:r>
        <w:rPr>
          <w:b/>
          <w:color w:val="548DD4"/>
          <w:sz w:val="26"/>
          <w:szCs w:val="26"/>
        </w:rPr>
        <w:t>3.1.2</w:t>
      </w:r>
      <w:r>
        <w:rPr>
          <w:b/>
          <w:color w:val="548DD4"/>
          <w:sz w:val="26"/>
          <w:szCs w:val="26"/>
        </w:rPr>
        <w:tab/>
        <w:t>Interfaces de hardware</w:t>
      </w:r>
    </w:p>
    <w:p w14:paraId="000000EF" w14:textId="77777777" w:rsidR="008C58E6" w:rsidRDefault="00000000">
      <w:pPr>
        <w:jc w:val="both"/>
        <w:rPr>
          <w:b/>
          <w:color w:val="548DD4"/>
          <w:sz w:val="26"/>
          <w:szCs w:val="26"/>
        </w:rPr>
      </w:pPr>
      <w:r>
        <w:t>El sistema será alojado en Google Cloud (Cloud Run) o AWS (Lambda o ECS), con servicios de almacenamiento en Google Cloud Storage o S3.</w:t>
      </w:r>
    </w:p>
    <w:p w14:paraId="000000F0" w14:textId="77777777" w:rsidR="008C58E6" w:rsidRDefault="00000000">
      <w:pPr>
        <w:keepNext/>
        <w:pBdr>
          <w:top w:val="nil"/>
          <w:left w:val="nil"/>
          <w:bottom w:val="nil"/>
          <w:right w:val="nil"/>
          <w:between w:val="nil"/>
        </w:pBdr>
        <w:spacing w:before="240" w:after="60" w:line="240" w:lineRule="auto"/>
        <w:ind w:left="1287" w:hanging="720"/>
        <w:jc w:val="both"/>
        <w:rPr>
          <w:b/>
          <w:color w:val="548DD4"/>
          <w:sz w:val="26"/>
          <w:szCs w:val="26"/>
        </w:rPr>
      </w:pPr>
      <w:bookmarkStart w:id="18" w:name="_heading=h.r1bxq7imp1gm" w:colFirst="0" w:colLast="0"/>
      <w:bookmarkEnd w:id="18"/>
      <w:r>
        <w:rPr>
          <w:b/>
          <w:color w:val="548DD4"/>
          <w:sz w:val="26"/>
          <w:szCs w:val="26"/>
        </w:rPr>
        <w:t>3.1.3</w:t>
      </w:r>
      <w:r>
        <w:rPr>
          <w:b/>
          <w:color w:val="548DD4"/>
          <w:sz w:val="26"/>
          <w:szCs w:val="26"/>
        </w:rPr>
        <w:tab/>
        <w:t>Interfaces de comunicación</w:t>
      </w:r>
    </w:p>
    <w:p w14:paraId="000000F1" w14:textId="77777777" w:rsidR="008C58E6" w:rsidRDefault="00000000">
      <w:pPr>
        <w:jc w:val="both"/>
      </w:pPr>
      <w:r>
        <w:t>La comunicación entre el cliente y la API será a través de HTTPS, utilizando JSON como formato de datos para las solicitudes y respuestas.</w:t>
      </w:r>
    </w:p>
    <w:p w14:paraId="000000F2" w14:textId="77777777" w:rsidR="008C58E6" w:rsidRDefault="00000000" w:rsidP="000462F0">
      <w:pPr>
        <w:pStyle w:val="Ttulo2"/>
      </w:pPr>
      <w:bookmarkStart w:id="19" w:name="_Toc180439953"/>
      <w:r>
        <w:t>3.2</w:t>
      </w:r>
      <w:r>
        <w:tab/>
        <w:t>Requisitos funcionales</w:t>
      </w:r>
      <w:bookmarkEnd w:id="19"/>
    </w:p>
    <w:p w14:paraId="000000F3" w14:textId="77777777" w:rsidR="008C58E6" w:rsidRDefault="008C58E6">
      <w:pPr>
        <w:jc w:val="both"/>
        <w:rPr>
          <w:color w:val="FF0000"/>
        </w:rPr>
      </w:pPr>
    </w:p>
    <w:p w14:paraId="000000F4" w14:textId="77777777" w:rsidR="008C58E6" w:rsidRDefault="00000000">
      <w:pPr>
        <w:numPr>
          <w:ilvl w:val="0"/>
          <w:numId w:val="4"/>
        </w:numPr>
        <w:spacing w:after="0"/>
        <w:jc w:val="both"/>
      </w:pPr>
      <w:r>
        <w:rPr>
          <w:b/>
        </w:rPr>
        <w:t>Consulta de precios</w:t>
      </w:r>
      <w:r>
        <w:t>: Los usuarios podrán consultar el precio de propiedades especificando características como comuna, superficie y número de dormitorios.</w:t>
      </w:r>
    </w:p>
    <w:p w14:paraId="000000F5" w14:textId="77777777" w:rsidR="008C58E6" w:rsidRDefault="00000000">
      <w:pPr>
        <w:numPr>
          <w:ilvl w:val="0"/>
          <w:numId w:val="4"/>
        </w:numPr>
        <w:spacing w:after="0"/>
        <w:jc w:val="both"/>
      </w:pPr>
      <w:r>
        <w:rPr>
          <w:b/>
        </w:rPr>
        <w:t>Predicción de precios</w:t>
      </w:r>
      <w:r>
        <w:t>: La API proporcionará una predicción del valor de una propiedad basada en sus características, utilizando un modelo entrenado en la nube.</w:t>
      </w:r>
    </w:p>
    <w:p w14:paraId="000000F6" w14:textId="77777777" w:rsidR="008C58E6" w:rsidRDefault="00000000">
      <w:pPr>
        <w:numPr>
          <w:ilvl w:val="0"/>
          <w:numId w:val="4"/>
        </w:numPr>
        <w:spacing w:after="0"/>
        <w:jc w:val="both"/>
      </w:pPr>
      <w:r>
        <w:rPr>
          <w:b/>
        </w:rPr>
        <w:t>Visualización de estadísticas</w:t>
      </w:r>
      <w:r>
        <w:t>: Los usuarios podrán obtener valores mínimos, máximos y promedios de propiedades por comuna.</w:t>
      </w:r>
    </w:p>
    <w:p w14:paraId="000000F7" w14:textId="77777777" w:rsidR="008C58E6" w:rsidRDefault="00000000">
      <w:pPr>
        <w:numPr>
          <w:ilvl w:val="0"/>
          <w:numId w:val="4"/>
        </w:numPr>
        <w:spacing w:after="0"/>
        <w:jc w:val="both"/>
      </w:pPr>
      <w:r>
        <w:rPr>
          <w:b/>
        </w:rPr>
        <w:t>Comparación de propiedades</w:t>
      </w:r>
      <w:r>
        <w:t>: El sistema permitirá comparar varias propiedades en base a sus características principales.</w:t>
      </w:r>
    </w:p>
    <w:p w14:paraId="000000F8" w14:textId="77777777" w:rsidR="008C58E6" w:rsidRDefault="00000000">
      <w:pPr>
        <w:numPr>
          <w:ilvl w:val="0"/>
          <w:numId w:val="4"/>
        </w:numPr>
        <w:spacing w:after="0"/>
        <w:jc w:val="both"/>
      </w:pPr>
      <w:r>
        <w:rPr>
          <w:b/>
        </w:rPr>
        <w:t>Histórico de precios</w:t>
      </w:r>
      <w:r>
        <w:t>: Los usuarios podrán visualizar el histórico de precios de propiedades en comunas específicas.</w:t>
      </w:r>
    </w:p>
    <w:p w14:paraId="000000F9" w14:textId="77777777" w:rsidR="008C58E6" w:rsidRDefault="00000000">
      <w:pPr>
        <w:numPr>
          <w:ilvl w:val="0"/>
          <w:numId w:val="4"/>
        </w:numPr>
        <w:jc w:val="both"/>
      </w:pPr>
      <w:r>
        <w:rPr>
          <w:b/>
        </w:rPr>
        <w:t>Filtrado avanzado</w:t>
      </w:r>
      <w:r>
        <w:t>: Se ofrecerán filtros adicionales para refinar los resultados de búsqueda según necesidades específicas.</w:t>
      </w:r>
    </w:p>
    <w:p w14:paraId="000000FA" w14:textId="77777777" w:rsidR="008C58E6" w:rsidRDefault="008C58E6">
      <w:pPr>
        <w:jc w:val="both"/>
        <w:rPr>
          <w:b/>
        </w:rPr>
      </w:pPr>
    </w:p>
    <w:p w14:paraId="000000FB" w14:textId="77777777" w:rsidR="008C58E6" w:rsidRDefault="008C58E6">
      <w:pPr>
        <w:jc w:val="both"/>
        <w:rPr>
          <w:color w:val="FF0000"/>
        </w:rPr>
      </w:pPr>
    </w:p>
    <w:p w14:paraId="000000FC" w14:textId="77777777" w:rsidR="008C58E6" w:rsidRDefault="008C58E6">
      <w:pPr>
        <w:keepNext/>
        <w:keepLines/>
        <w:pBdr>
          <w:top w:val="nil"/>
          <w:left w:val="nil"/>
          <w:bottom w:val="nil"/>
          <w:right w:val="nil"/>
          <w:between w:val="nil"/>
        </w:pBdr>
        <w:spacing w:before="200" w:after="0"/>
        <w:jc w:val="both"/>
        <w:rPr>
          <w:b/>
          <w:color w:val="4F81BD"/>
          <w:sz w:val="26"/>
          <w:szCs w:val="26"/>
        </w:rPr>
      </w:pPr>
    </w:p>
    <w:p w14:paraId="000000FD" w14:textId="77777777" w:rsidR="008C58E6" w:rsidRDefault="00000000" w:rsidP="000462F0">
      <w:pPr>
        <w:pStyle w:val="Ttulo2"/>
      </w:pPr>
      <w:bookmarkStart w:id="20" w:name="_heading=h.buyzja2jqjrn" w:colFirst="0" w:colLast="0"/>
      <w:bookmarkStart w:id="21" w:name="_Toc180439954"/>
      <w:bookmarkEnd w:id="20"/>
      <w:r>
        <w:t>3.3</w:t>
      </w:r>
      <w:r>
        <w:tab/>
        <w:t>Requisitos no funcionales</w:t>
      </w:r>
      <w:bookmarkEnd w:id="21"/>
    </w:p>
    <w:p w14:paraId="000000FE" w14:textId="77777777" w:rsidR="008C58E6" w:rsidRDefault="008C58E6"/>
    <w:p w14:paraId="000000FF" w14:textId="77777777" w:rsidR="008C58E6" w:rsidRDefault="00000000">
      <w:pPr>
        <w:numPr>
          <w:ilvl w:val="0"/>
          <w:numId w:val="8"/>
        </w:numPr>
        <w:spacing w:after="0"/>
        <w:jc w:val="both"/>
      </w:pPr>
      <w:r>
        <w:rPr>
          <w:b/>
        </w:rPr>
        <w:t>Escalabilidad</w:t>
      </w:r>
      <w:r>
        <w:t>: El sistema podrá escalar automáticamente para manejar grandes volúmenes de consultas.</w:t>
      </w:r>
    </w:p>
    <w:p w14:paraId="00000100" w14:textId="77777777" w:rsidR="008C58E6" w:rsidRDefault="00000000">
      <w:pPr>
        <w:numPr>
          <w:ilvl w:val="0"/>
          <w:numId w:val="8"/>
        </w:numPr>
        <w:spacing w:after="0"/>
        <w:jc w:val="both"/>
      </w:pPr>
      <w:r>
        <w:rPr>
          <w:b/>
        </w:rPr>
        <w:lastRenderedPageBreak/>
        <w:t>Disponibilidad</w:t>
      </w:r>
      <w:r>
        <w:t>: Se garantizará una alta disponibilidad con un despliegue en múltiples zonas geográficas.</w:t>
      </w:r>
    </w:p>
    <w:p w14:paraId="00000101" w14:textId="77777777" w:rsidR="008C58E6" w:rsidRDefault="00000000">
      <w:pPr>
        <w:numPr>
          <w:ilvl w:val="0"/>
          <w:numId w:val="8"/>
        </w:numPr>
        <w:spacing w:after="0"/>
        <w:jc w:val="both"/>
      </w:pPr>
      <w:r>
        <w:rPr>
          <w:b/>
        </w:rPr>
        <w:t>Seguridad</w:t>
      </w:r>
      <w:r>
        <w:t xml:space="preserve">: La API implementará autenticación mediante OAuth y API </w:t>
      </w:r>
      <w:proofErr w:type="spellStart"/>
      <w:r>
        <w:t>Keys</w:t>
      </w:r>
      <w:proofErr w:type="spellEnd"/>
      <w:r>
        <w:t>, asegurando el control de acceso.</w:t>
      </w:r>
    </w:p>
    <w:p w14:paraId="00000102" w14:textId="77777777" w:rsidR="008C58E6" w:rsidRDefault="00000000">
      <w:pPr>
        <w:numPr>
          <w:ilvl w:val="0"/>
          <w:numId w:val="8"/>
        </w:numPr>
        <w:spacing w:after="0"/>
        <w:jc w:val="both"/>
      </w:pPr>
      <w:r>
        <w:rPr>
          <w:b/>
        </w:rPr>
        <w:t>Rendimiento</w:t>
      </w:r>
      <w:r>
        <w:t>: Las consultas a la API tendrán un tiempo de respuesta rápido, inferior a 200 ms.</w:t>
      </w:r>
    </w:p>
    <w:p w14:paraId="00000103" w14:textId="77777777" w:rsidR="008C58E6" w:rsidRDefault="00000000">
      <w:pPr>
        <w:numPr>
          <w:ilvl w:val="0"/>
          <w:numId w:val="8"/>
        </w:numPr>
        <w:spacing w:after="0"/>
        <w:jc w:val="both"/>
      </w:pPr>
      <w:r>
        <w:rPr>
          <w:b/>
        </w:rPr>
        <w:t>Tolerancia a fallos</w:t>
      </w:r>
      <w:r>
        <w:t>: El sistema contará con mecanismos de redundancia para asegurar la continuidad del servicio ante fallos.</w:t>
      </w:r>
    </w:p>
    <w:p w14:paraId="00000104" w14:textId="77777777" w:rsidR="008C58E6" w:rsidRDefault="00000000">
      <w:pPr>
        <w:numPr>
          <w:ilvl w:val="0"/>
          <w:numId w:val="8"/>
        </w:numPr>
        <w:spacing w:after="0"/>
        <w:jc w:val="both"/>
      </w:pPr>
      <w:r>
        <w:rPr>
          <w:b/>
        </w:rPr>
        <w:t>Mantenibilidad</w:t>
      </w:r>
      <w:r>
        <w:t>: Se garantizará que el sistema sea fácil de mantener, con una estructura modular y pruebas automatizadas.</w:t>
      </w:r>
    </w:p>
    <w:p w14:paraId="00000105" w14:textId="77777777" w:rsidR="008C58E6" w:rsidRDefault="008C58E6">
      <w:pPr>
        <w:spacing w:after="0"/>
        <w:ind w:left="720"/>
        <w:jc w:val="both"/>
        <w:rPr>
          <w:b/>
        </w:rPr>
      </w:pPr>
    </w:p>
    <w:p w14:paraId="00000106" w14:textId="77777777" w:rsidR="008C58E6" w:rsidRDefault="008C58E6">
      <w:pPr>
        <w:spacing w:after="0"/>
        <w:ind w:left="720"/>
        <w:jc w:val="both"/>
      </w:pPr>
    </w:p>
    <w:p w14:paraId="00000107" w14:textId="77777777" w:rsidR="008C58E6" w:rsidRDefault="00000000" w:rsidP="000462F0">
      <w:pPr>
        <w:pStyle w:val="Ttulo2"/>
      </w:pPr>
      <w:bookmarkStart w:id="22" w:name="_Toc180439955"/>
      <w:r>
        <w:t>3.4</w:t>
      </w:r>
      <w:r>
        <w:tab/>
        <w:t>Otros Requisitos</w:t>
      </w:r>
      <w:bookmarkEnd w:id="22"/>
    </w:p>
    <w:p w14:paraId="00000108" w14:textId="77777777" w:rsidR="008C58E6" w:rsidRDefault="008C58E6">
      <w:pPr>
        <w:jc w:val="both"/>
        <w:rPr>
          <w:color w:val="FF0000"/>
        </w:rPr>
      </w:pPr>
    </w:p>
    <w:p w14:paraId="00000109" w14:textId="77777777" w:rsidR="008C58E6" w:rsidRDefault="00000000">
      <w:pPr>
        <w:ind w:left="720"/>
        <w:jc w:val="both"/>
      </w:pPr>
      <w:r>
        <w:rPr>
          <w:b/>
        </w:rPr>
        <w:t>Monetización y control de uso:</w:t>
      </w:r>
      <w:r>
        <w:t xml:space="preserve"> Se implementará un sistema de control de consultas por cliente, con límites establecidos según el plan contratado.</w:t>
      </w:r>
    </w:p>
    <w:sectPr w:rsidR="008C58E6">
      <w:headerReference w:type="default" r:id="rId8"/>
      <w:footerReference w:type="default" r:id="rId9"/>
      <w:pgSz w:w="12240" w:h="15840"/>
      <w:pgMar w:top="1417" w:right="1325"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E2C64" w14:textId="77777777" w:rsidR="00F80DB6" w:rsidRDefault="00F80DB6">
      <w:pPr>
        <w:spacing w:after="0" w:line="240" w:lineRule="auto"/>
      </w:pPr>
      <w:r>
        <w:separator/>
      </w:r>
    </w:p>
  </w:endnote>
  <w:endnote w:type="continuationSeparator" w:id="0">
    <w:p w14:paraId="4DCA25AA" w14:textId="77777777" w:rsidR="00F80DB6" w:rsidRDefault="00F8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C" w14:textId="588E09DF" w:rsidR="008C58E6"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462F0">
      <w:rPr>
        <w:noProof/>
        <w:color w:val="000000"/>
      </w:rPr>
      <w:t>2</w:t>
    </w:r>
    <w:r>
      <w:rPr>
        <w:color w:val="000000"/>
      </w:rPr>
      <w:fldChar w:fldCharType="end"/>
    </w:r>
  </w:p>
  <w:p w14:paraId="0000010D" w14:textId="77777777" w:rsidR="008C58E6" w:rsidRDefault="008C58E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70492" w14:textId="77777777" w:rsidR="00F80DB6" w:rsidRDefault="00F80DB6">
      <w:pPr>
        <w:spacing w:after="0" w:line="240" w:lineRule="auto"/>
      </w:pPr>
      <w:r>
        <w:separator/>
      </w:r>
    </w:p>
  </w:footnote>
  <w:footnote w:type="continuationSeparator" w:id="0">
    <w:p w14:paraId="037A563B" w14:textId="77777777" w:rsidR="00F80DB6" w:rsidRDefault="00F80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A" w14:textId="77777777" w:rsidR="008C58E6"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0000010B" w14:textId="77777777" w:rsidR="008C58E6" w:rsidRDefault="008C58E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71987"/>
    <w:multiLevelType w:val="multilevel"/>
    <w:tmpl w:val="251AA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644B0B"/>
    <w:multiLevelType w:val="multilevel"/>
    <w:tmpl w:val="561E3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E4E4F"/>
    <w:multiLevelType w:val="multilevel"/>
    <w:tmpl w:val="F258A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26392C"/>
    <w:multiLevelType w:val="multilevel"/>
    <w:tmpl w:val="2AF45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9B4056"/>
    <w:multiLevelType w:val="multilevel"/>
    <w:tmpl w:val="CCAECE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7573459"/>
    <w:multiLevelType w:val="multilevel"/>
    <w:tmpl w:val="E2D81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8B7442"/>
    <w:multiLevelType w:val="multilevel"/>
    <w:tmpl w:val="D1345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001FD8"/>
    <w:multiLevelType w:val="multilevel"/>
    <w:tmpl w:val="98D0F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D41FC2"/>
    <w:multiLevelType w:val="multilevel"/>
    <w:tmpl w:val="216C8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8225E6"/>
    <w:multiLevelType w:val="multilevel"/>
    <w:tmpl w:val="67F473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C1A3D51"/>
    <w:multiLevelType w:val="multilevel"/>
    <w:tmpl w:val="F5F0A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8271606">
    <w:abstractNumId w:val="4"/>
  </w:num>
  <w:num w:numId="2" w16cid:durableId="1327708842">
    <w:abstractNumId w:val="0"/>
  </w:num>
  <w:num w:numId="3" w16cid:durableId="1339622058">
    <w:abstractNumId w:val="1"/>
  </w:num>
  <w:num w:numId="4" w16cid:durableId="225261071">
    <w:abstractNumId w:val="10"/>
  </w:num>
  <w:num w:numId="5" w16cid:durableId="1772386009">
    <w:abstractNumId w:val="8"/>
  </w:num>
  <w:num w:numId="6" w16cid:durableId="43019225">
    <w:abstractNumId w:val="6"/>
  </w:num>
  <w:num w:numId="7" w16cid:durableId="1445732214">
    <w:abstractNumId w:val="3"/>
  </w:num>
  <w:num w:numId="8" w16cid:durableId="1784881401">
    <w:abstractNumId w:val="9"/>
  </w:num>
  <w:num w:numId="9" w16cid:durableId="2078551587">
    <w:abstractNumId w:val="5"/>
  </w:num>
  <w:num w:numId="10" w16cid:durableId="857082279">
    <w:abstractNumId w:val="2"/>
  </w:num>
  <w:num w:numId="11" w16cid:durableId="1539854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8E6"/>
    <w:rsid w:val="000462F0"/>
    <w:rsid w:val="008C58E6"/>
    <w:rsid w:val="00E45187"/>
    <w:rsid w:val="00F80DB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6B11"/>
  <w15:docId w15:val="{224E6021-7396-4705-8815-58AA4DAD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4">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J9M+PMKXaKiULaFmV9KuhyCoww==">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2887</Words>
  <Characters>15880</Characters>
  <Application>Microsoft Office Word</Application>
  <DocSecurity>0</DocSecurity>
  <Lines>132</Lines>
  <Paragraphs>37</Paragraphs>
  <ScaleCrop>false</ScaleCrop>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CONSTANZA JAVIERA VILAZA CACERES</cp:lastModifiedBy>
  <cp:revision>2</cp:revision>
  <dcterms:created xsi:type="dcterms:W3CDTF">2024-10-14T01:36:00Z</dcterms:created>
  <dcterms:modified xsi:type="dcterms:W3CDTF">2024-10-22T00:52:00Z</dcterms:modified>
</cp:coreProperties>
</file>