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Special meeting scheduled for 8PM Eastern Time on March 9, 2025, to specifically discuss “Create Affiliate Agreement” motion from the email list; workshop, make amendments, and ideally pass a final version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Call to Order - 8PM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County Organizing Conventions called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Creation of Affiliate Agreement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 – tabled to email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docs.google.com/document/d/1hLZqfrLWElZtB45fp5APZC85mQ7x_8C7lU6glbFdgcg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