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Minutes - Boone County </w:t>
      </w:r>
      <w:r w:rsidDel="00000000" w:rsidR="00000000" w:rsidRPr="00000000">
        <w:rPr>
          <w:b w:val="1"/>
          <w:bCs w:val="1"/>
          <w:u w:val="single"/>
          <w:rtl w:val="0"/>
        </w:rPr>
        <w:t xml:space="preserve">2022-11-23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Treasurer’s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6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3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5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6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7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9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