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185160" cy="675253"/>
            <wp:effectExtent b="0" l="0" r="0" t="0"/>
            <wp:docPr descr="Shape&#10;&#10;Description automatically generated with medium confidence" id="1" name="image1.png"/>
            <a:graphic>
              <a:graphicData uri="http://schemas.openxmlformats.org/drawingml/2006/picture">
                <pic:pic>
                  <pic:nvPicPr>
                    <pic:cNvPr descr="Shape&#10;&#10;Description automatically generated with medium confidenc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675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STATE PARTY EXECUTIVE COMMITTEE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P.O. Box 432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Independence, KY 41042</w:t>
      </w:r>
    </w:p>
    <w:p w:rsidR="00000000" w:rsidDel="00000000" w:rsidP="00000000" w:rsidRDefault="00000000" w:rsidRPr="00000000" w14:paraId="00000006">
      <w:pPr>
        <w:jc w:val="center"/>
        <w:rPr>
          <w:color w:val="0563c1"/>
          <w:u w:val="single"/>
        </w:rPr>
      </w:pP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www.lpky.org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0563c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Meeting scheduled for 8PM Eastern Time on April 6, 2025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Meeting Link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Call to Order - 8PM ET (8:04)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Attendance - </w:t>
      </w:r>
    </w:p>
    <w:p w:rsidR="00000000" w:rsidDel="00000000" w:rsidP="00000000" w:rsidRDefault="00000000" w:rsidRPr="00000000" w14:paraId="0000000E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Moellman, Chair - present</w:t>
      </w:r>
    </w:p>
    <w:p w:rsidR="00000000" w:rsidDel="00000000" w:rsidP="00000000" w:rsidRDefault="00000000" w:rsidRPr="00000000" w14:paraId="0000000F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Roberts, Vice Chair - present</w:t>
      </w:r>
    </w:p>
    <w:p w:rsidR="00000000" w:rsidDel="00000000" w:rsidP="00000000" w:rsidRDefault="00000000" w:rsidRPr="00000000" w14:paraId="00000010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Extine, Secretary - present</w:t>
      </w:r>
    </w:p>
    <w:p w:rsidR="00000000" w:rsidDel="00000000" w:rsidP="00000000" w:rsidRDefault="00000000" w:rsidRPr="00000000" w14:paraId="00000011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Lodder, Treasurer - present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Adoption of Agenda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Lodder move to adopt; Roberts seconds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Adopted without objection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Secretary’s Report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Approval of previous meeting minutes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03/02 meeting minutes Extine/Moellman without objection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Special meeting still in progress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Counties 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paperwork received from Fayette, Woodford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Bullitt County held as well, no paperwork received yet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Treasurer’s Report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Beginning Balance $29,125.14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Credits (+) 716.91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Electronic Deposits 716.91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Debits (-) 114.62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Electronic Withdrawals 68.90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Other Debits 45.72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Total Service Charges (-) 0.00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Ending Balance $29,727.43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 Lodder move to accept / Moellman seconded -passed without objection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Chair’s Report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Miscellaneous IT items   (5 minutes)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Need list of county officials, committees; create LPKY email accounts and disable unused accounts; update mailing lists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CRM status update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Bullitt and D3 KREF update (2 minutes)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Motion - Moellman / seconded by Lodder - without objection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Vice-Chair’s Report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Membership ~ 140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Defend the Guard update </w:t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died in committee this year, 2025 session over</w:t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working on lobbying between session</w:t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working with others pushing similarly in other states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Motion - Roberts / Moellman seconded - passed without objection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Committees and Director Reports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Platform - Has not met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Rules - Has not met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MRC - Has not met 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Communications Committee - business tabled previously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Old Business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County Party Organizing Convention status</w:t>
      </w:r>
    </w:p>
    <w:p w:rsidR="00000000" w:rsidDel="00000000" w:rsidP="00000000" w:rsidRDefault="00000000" w:rsidRPr="00000000" w14:paraId="00000042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Bullitt - CDG</w:t>
      </w:r>
    </w:p>
    <w:p w:rsidR="00000000" w:rsidDel="00000000" w:rsidP="00000000" w:rsidRDefault="00000000" w:rsidRPr="00000000" w14:paraId="00000043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Fayette - CDG</w:t>
      </w:r>
    </w:p>
    <w:p w:rsidR="00000000" w:rsidDel="00000000" w:rsidP="00000000" w:rsidRDefault="00000000" w:rsidRPr="00000000" w14:paraId="00000044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Mercer - Not enough</w:t>
      </w:r>
    </w:p>
    <w:p w:rsidR="00000000" w:rsidDel="00000000" w:rsidP="00000000" w:rsidRDefault="00000000" w:rsidRPr="00000000" w14:paraId="00000045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Woodford - CDG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Membership recruitment plan (5 minutes)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Motion:  Adopt commission plan. Individuals can be paid for recruiting new or renewing lapsed members, as follows: 10% for those lapsed 1-2 years; 20% for those lapsed 2-3 years; 30% for those lapsed 3-4 years; 40% for those lapsed 4+ years or who have never been a member. Amount accumulates; payout occurs no more often than monthly, minimum $250 payout. Program expires 10/31/2025. Chair and Treasurer will administrate.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Motion Moellman / Second Lodder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Example:  $40 *.6 = $16 finders; $24 LPKY total; state $8 county $16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Roberts motion to amend payout to $160, add mechanism for ‘referred by’ to donate page. Second Moellman. passed without objection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As amended:  Adopt commission plan. Individuals can be paid for recruiting new or renewing lapsed members, as follows: 10% for those lapsed 1-2 years; 20% for those lapsed 2-3 years; 30% for those lapsed 3-4 years; 40% for those lapsed 4+ years or who have never been a member. Amount accumulates; </w:t>
      </w:r>
      <w:r w:rsidDel="00000000" w:rsidR="00000000" w:rsidRPr="00000000">
        <w:rPr>
          <w:i w:val="1"/>
          <w:iCs w:val="1"/>
          <w:rtl w:val="0"/>
        </w:rPr>
        <w:t xml:space="preserve">payout occurs no more often than monthly, minimum $160 payout</w:t>
      </w:r>
      <w:r w:rsidDel="00000000" w:rsidR="00000000" w:rsidRPr="00000000">
        <w:rPr>
          <w:rtl w:val="0"/>
        </w:rPr>
        <w:t xml:space="preserve">. A mechanism to track ‘referred by’ will be added to the donate page. </w:t>
      </w:r>
      <w:r w:rsidDel="00000000" w:rsidR="00000000" w:rsidRPr="00000000">
        <w:rPr>
          <w:i w:val="1"/>
          <w:iCs w:val="1"/>
          <w:rtl w:val="0"/>
        </w:rPr>
        <w:t xml:space="preserve">Program expires 10/31/2025</w:t>
      </w:r>
      <w:r w:rsidDel="00000000" w:rsidR="00000000" w:rsidRPr="00000000">
        <w:rPr>
          <w:rtl w:val="0"/>
        </w:rPr>
        <w:t xml:space="preserve">. Chair and Treasurer will administrate.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Lodder: payouts will be a minimum of $160 and will occur twice; July 2025 for amounts through June 2025, and January 2026 through the end of the program.  Extine second.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Roberts: Program expires 12/31/2025. Extine seconds. w/o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Lodder as amended:  payouts will be a minimum of $160 and will occur twice; July 2025 for amounts through June 2025, and January 2026 through the end of the program. … Program expires 12/31/2025.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Roberts: Amount to accrue until the end of program.  Extine second. w/o obj</w:t>
      </w:r>
    </w:p>
    <w:p w:rsidR="00000000" w:rsidDel="00000000" w:rsidP="00000000" w:rsidRDefault="00000000" w:rsidRPr="00000000" w14:paraId="00000052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Amendment as amended:  payouts will be a minimum of $160 and will occur twice; July 2025 for amounts through June 2025, and January 2026 through the end of the program. Amount to accrue until the end of program. … Program expires 12/31/2025.</w:t>
      </w:r>
    </w:p>
    <w:p w:rsidR="00000000" w:rsidDel="00000000" w:rsidP="00000000" w:rsidRDefault="00000000" w:rsidRPr="00000000" w14:paraId="00000053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Main motion as amended:  Adopt commission plan. Individuals can be paid for recruiting new or renewing lapsed members, as follows: 10% for those lapsed 1-2 years; 20% for those lapsed 2-3 years; 30% for those lapsed 3-4 years; 40% for those lapsed 4+ years or who have never been a member. Amount accumulates; </w:t>
      </w:r>
      <w:r w:rsidDel="00000000" w:rsidR="00000000" w:rsidRPr="00000000">
        <w:rPr>
          <w:rtl w:val="0"/>
        </w:rPr>
        <w:t xml:space="preserve">payouts will be a minimum of $160 and will occur twice; July 2025 for amounts through June 2025, and January 2026 through the end of the program. Amount to accrue until the end of program.</w:t>
      </w:r>
      <w:r w:rsidDel="00000000" w:rsidR="00000000" w:rsidRPr="00000000">
        <w:rPr>
          <w:rtl w:val="0"/>
        </w:rPr>
        <w:t xml:space="preserve"> A mechanism to track ‘referred by’ will be added to the donate page. </w:t>
      </w:r>
      <w:r w:rsidDel="00000000" w:rsidR="00000000" w:rsidRPr="00000000">
        <w:rPr>
          <w:rtl w:val="0"/>
        </w:rPr>
        <w:t xml:space="preserve">Program expires 12/31/2025.</w:t>
      </w:r>
      <w:r w:rsidDel="00000000" w:rsidR="00000000" w:rsidRPr="00000000">
        <w:rPr>
          <w:rtl w:val="0"/>
        </w:rPr>
        <w:t xml:space="preserve"> Chair and Treasurer will administrate.  passed without objection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2026 Elections (Moellman, 5 minutes)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20 most anti-liberty State House reps - create scorecard to determine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2026 State Convention (Moellman, 5 minutes)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Paroquet Options (7am setup, 9AM-5PM business; inc A/V):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Lunch (Soup/Salad/Sandwich Buffet): $45 / $60 / $80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Breakfast+Lunch (Add Burrito Bar): $60 / $80 / $100 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Breakfast+Lunch+Dinner (Add dinner buffet + speaker): $120 / $150 / $175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3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Also adds time for “after 5” and evening event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Business other than Executive Session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Executive Session 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on on-going topic covered in previous Executive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Business after Executive Session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(Any motion, if required)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Adjournment - 9:57 PM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Electronic Signature, Secretary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X_</w:t>
      </w:r>
      <w:r w:rsidDel="00000000" w:rsidR="00000000" w:rsidRPr="00000000">
        <w:rPr>
          <w:u w:val="single"/>
          <w:rtl w:val="0"/>
        </w:rPr>
        <w:t xml:space="preserve">Bethany Extine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Electronic Signature, Chair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X______________________________</w:t>
      </w:r>
    </w:p>
    <w:sectPr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lpky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