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Held via signal at 10:30 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Attendance: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Chair Garret Gabeheart and Treasurer Charles Altendorf in attendance. Secretary Sarah Altendorf absent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Treasurer Report:</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Bank account set up at Guardian Savings bank on southland drive in Lexington.  Account Balance is $100. Robert Lodder State Treasurer and Charles Altendorf are signers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Business: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Start Spreading the word about convention in January.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Social Media posting about FCPS abuse and preventing it in woodford continues to be popular.  Zoning and Extanus issues seem to be not netting much support or are worth the drama.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