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May 3, 2025 (rescheduled from April 5)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- 8:12 PM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Chair, Andrew Roberts - present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Chair, Don Stacy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Charles Altendorf-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Robert Lodder  - joined at 8:18 PM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 8:13 pm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by A. Roberts, 2nd by D. Stacy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(8:13 PM)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Move to adopt april minutes by C. Altendorf, 2nd by D. Stacy. Passes unanimously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Affiliates are all compliant except Louisville.  Christian is reaching out.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2c363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 (8:20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Beginning Balance $33,614.36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Credits (+) 435.34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Deposits 435.34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Debits (-) 1,625.07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Withdrawals 779.50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Debits 845.57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Service Charges (-) 0.00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Ending Balance $32,424.63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700 for first financial accounts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575 for gaslight festival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188 renewal of post office box consider another po box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 8:16 PM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for a few weeks. Having trouble filling full slate.  Anyone can be added.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delegation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8:28 PM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attend LNC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 8:30 pm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desire for structural changes has been noted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everything is status quo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8:31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Louisville LP gaslight money got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Wild Apricot demo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9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none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session  9 PM - 9:12 PM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9:12 PM Adjournment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h6jds3r68p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Don Stacy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Andrew Roberts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