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PARTY SPECIAL CONVENTION 4/14/2026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Peewee’s Place, 2325 Anderson Rd, Crescent Springs, KY 41017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7:00 PM: Call to Order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K. Moellmon in chair, C. Altendorf Secretary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Credentials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https://docs.google.com/spreadsheets/d/1PcCwWCtCiCXPSS4s0p8Hkj5sbDrkgsZU8shk0zZC9Ls/edit?usp=sharing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delegates, 3 observers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votes for majority, 3 for ⅔, 4 for 3/4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7:01 AM: Motion to adopt report by R. Rymond, 2nd by .  Passed unanimously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7:01 PM: Corrected convention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https://drive.google.com/drive/folders/1teeq7YS5Udqy2BWsbdFPYh5T_Ak7uKJp?usp=drive_link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Motion by a. Roberts, 2nd by J. Todd; passes unanimously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7:05 PM: Adjournment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Vice-Chair (Acting Secretary)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Electronic Signature, Chair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teeq7YS5Udqy2BWsbdFPYh5T_Ak7uKJp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Relationship Id="rId8" Type="http://schemas.openxmlformats.org/officeDocument/2006/relationships/hyperlink" Target="https://docs.google.com/spreadsheets/d/1PcCwWCtCiCXPSS4s0p8Hkj5sbDrkgsZU8shk0zZC9L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