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2025-08-25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8:08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79.999999999999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"/>
              <w:gridCol w:w="1493.333333333333"/>
              <w:gridCol w:w="1493.333333333333"/>
              <w:tblGridChange w:id="0">
                <w:tblGrid>
                  <w:gridCol w:w="1493.333333333333"/>
                  <w:gridCol w:w="1493.333333333333"/>
                  <w:gridCol w:w="149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Approve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Hamiltin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Opening Libertarian Party of Boone County Bank account at Heartland Bank. Changes needed.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Need to correct spelling to organization name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physical address to EIN document.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Treasurer proposes that the party’s physical address is 1828 Knollmont Dr. Florence, KY 41042 – seconded by Vice Chair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Signatories on the Heartland Bank account will be Dan Hamilton and Christian Varney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8:15 PM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E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F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vjd+yzRjMmSVAxqJa6j0w1ycxA==">CgMxLjA4AHIhMU1HVklFbjRzZFRSTjBJYXdGLU5aU19fYzVRYnpxd0lz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