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Minutes - Boone County 2025-12-23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8:05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79.999999999999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"/>
              <w:gridCol w:w="1493.333333333333"/>
              <w:gridCol w:w="1493.333333333333"/>
              <w:tblGridChange w:id="0">
                <w:tblGrid>
                  <w:gridCol w:w="1493.333333333333"/>
                  <w:gridCol w:w="1493.333333333333"/>
                  <w:gridCol w:w="149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Secretary’s Report - Approve October Minutes :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 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Reminder for county and state convention coming up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8:12PM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8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yhK2qC75AqDy3hVU2X8Y19mcbA==">CgMxLjA4AHIhMXp0eDBlNm9kaktIQmU2cGxLcXFkS25saEg5RDN2YWxM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