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STEERING COMMITTEE MEETING 2/21/2026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Zoom and on-site meeting after state convention at Hyatt Place Lexington, 2001 Bryant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Call to Order - 3:38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Chair - Christian Varney (Boone County Chair, in person)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Secretary - Charles Altendorf (appointed by C. Varney, state secretary)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Kenton County Chair - Bill Schult (on zoom)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Campbell County Chair - Ted Terbolizard (on zoom)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Fayette County Chair - Stephen Duff (in person)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Woodford County Chair - Garret Gabehart (in person)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Louisville Chair - Jeremy Ficklin (in person)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Andrew Roberts (state vice chair)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Robert Lodder (state treasurer)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Don Stacy II (seeking executive committee position)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Agenda (3:39 PM)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Varney admitted there’s no formal agenda but there’s only a couple of points of discussion then a possible officer 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Treasurer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’s Report  (3:40 PM)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R. Lodder recommended all counties put their money into the same bank with the state executive committee so all disbursement checks can be done electronically and cancelled if a county party folds for some reason.  He recommends first financial bank since Kenton County is in there and party member who isn’t actively serving in an executive committee works there.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discussion ensued about ease of access to branches and it is pointed out that there are locations in northern kentucky, louisville, and central kentucky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Chair Resignation (3:45 PM)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Varney confirmed the resignation of K. Moellmon from state chair. Asks if R. Lodder, A. Roberts, and C. Altendorf intend to continue serving on the state executive committee.  All 3 do.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State Chair (A. Roberts)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3:47 PM S. Duff nominated A. Roberts for chair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 voting mechanics discussion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3:49 PM B. Schult motioned to suspend rules to allow simple voice vote. Seconded by G. Gabehart.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Passed unanimously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3:50 PM A. Roberts is elected with 5 votes, 1 nota vote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State Vice Chair (D. Stacy)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3:52 PM B. Schult nominated D. Stacy for Vice Chair.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3:54 PM  B. Schult motioned to suspend rules to allow simple voice vote. Seconded by G. Gabehart.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Passes unanimously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3:55 PM D. Stacy is elected with 6 votes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Steering Committee Directives for new executive committee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3:56 PM C. Varney asked if any of the county chairs had any directives they’d like to see the new state executive committee to focus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3:57 PM B. Schult said more focus on running local candidates and offered to continue assisting in the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3:58 PM T. Terbolizard suggested putting more energy into even more events.  Is a bar owner.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 - Agenda exhausted 3:59 PM Adjournment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