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Spacing"/>
        <w:spacing w:before="0" w:after="400"/>
        <w:jc w:val="center"/>
      </w:pPr>
      <w:r>
        <w:rPr>
          <w:rFonts w:ascii="Arial" w:hAnsi="Arial"/>
          <w:b/>
          <w:color w:val="002855"/>
          <w:sz w:val="36"/>
        </w:rPr>
        <w:t>Check: bending moment steel beam (axis My)</w:t>
      </w:r>
    </w:p>
    <w:p>
      <w:pPr>
        <w:pStyle w:val="NoSpacing"/>
        <w:spacing w:before="40" w:after="40"/>
      </w:pPr>
      <w:r>
        <w:rPr>
          <w:b w:val="0"/>
          <w:i w:val="0"/>
        </w:rPr>
        <w:t xml:space="preserve">Profile HEB300 with steel quality S355 is loaded with a bending moment of 328.43 kNm (axis My). </w:t>
      </w:r>
      <w:r>
        <w:rPr>
          <w:b w:val="0"/>
          <w:i w:val="0"/>
        </w:rPr>
        <w:t xml:space="preserve">Additionally a shear force of 829.26 kN (axis Vz). </w:t>
      </w:r>
      <w:r>
        <w:rPr>
          <w:b w:val="0"/>
          <w:i w:val="0"/>
        </w:rPr>
        <w:t>The resistance is calculated as follows, using cross-section class 1 or 2:</w:t>
      </w:r>
    </w:p>
    <w:p>
      <w:pPr>
        <w:pStyle w:val="NoSpacing"/>
        <w:spacing w:before="40" w:after="40"/>
      </w:pPr>
    </w:p>
    <w:p>
      <w:pPr>
        <w:pStyle w:val="NoSpacing"/>
        <w:spacing w:before="40" w:after="40"/>
      </w:pPr>
      <w:r>
        <w:rPr>
          <w:b w:val="0"/>
          <w:i w:val="0"/>
        </w:rPr>
        <w:t>First, the shear area is determined:</w:t>
      </w:r>
    </w:p>
    <w:p>
      <w:pPr>
        <w:pStyle w:val="NoSpacing"/>
        <w:spacing w:before="12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i"/>
                  </m:rPr>
                  <m:t>v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i"/>
              </m:rPr>
              <m:t>m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A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  <m:r>
              <m:rPr>
                <m:sty m:val="i"/>
              </m:rPr>
              <m:t>·</m:t>
            </m:r>
            <m:r>
              <m:rPr>
                <m:sty m:val="i"/>
              </m:rPr>
              <m:t>b</m:t>
            </m:r>
            <m:r>
              <m:rPr>
                <m:sty m:val="i"/>
              </m:rPr>
              <m:t>·</m:t>
            </m:r>
            <m:sSub>
              <m:e>
                <m:r>
                  <m:rPr>
                    <m:sty m:val="i"/>
                  </m:rPr>
                  <m:t>t</m:t>
                </m:r>
              </m:e>
              <m:sub>
                <m:r>
                  <m:rPr>
                    <m:sty m:val="i"/>
                  </m:rPr>
                  <m:t>f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t</m:t>
                </m:r>
              </m:e>
              <m:sub>
                <m:r>
                  <m:rPr>
                    <m:sty m:val="i"/>
                  </m:rPr>
                  <m:t>w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p"/>
              </m:rPr>
              <m:t>2</m:t>
            </m:r>
            <m:r>
              <m:rPr>
                <m:sty m:val="i"/>
              </m:rPr>
              <m:t>·</m:t>
            </m:r>
            <m:r>
              <m:rPr>
                <m:sty m:val="i"/>
              </m:rPr>
              <m:t>r</m:t>
            </m:r>
            <m:r>
              <m:rPr>
                <m:sty m:val="p"/>
              </m:rPr>
              <m:t>)</m:t>
            </m:r>
            <m:r>
              <m:rPr>
                <m:sty m:val="i"/>
              </m:rPr>
              <m:t>·</m:t>
            </m:r>
            <m:sSub>
              <m:e>
                <m:r>
                  <m:rPr>
                    <m:sty m:val="i"/>
                  </m:rPr>
                  <m:t>t</m:t>
                </m:r>
              </m:e>
              <m:sub>
                <m:r>
                  <m:rPr>
                    <m:sty m:val="i"/>
                  </m:rPr>
                  <m:t>f</m:t>
                </m:r>
              </m:sub>
            </m:sSub>
            <m:r>
              <m:rPr>
                <m:sty m:val="i"/>
              </m:rPr>
              <m:t>;</m:t>
            </m:r>
            <m:r>
              <m:rPr>
                <m:sty m:val="i"/>
              </m:rPr>
              <m:t>η</m:t>
            </m:r>
            <m:r>
              <m:rPr>
                <m:sty m:val="i"/>
              </m:rPr>
              <m:t>·</m:t>
            </m:r>
            <m:sSub>
              <m:e>
                <m:r>
                  <m:rPr>
                    <m:sty m:val="i"/>
                  </m:rPr>
                  <m:t>h</m:t>
                </m:r>
              </m:e>
              <m:sub>
                <m:r>
                  <m:rPr>
                    <m:sty m:val="i"/>
                  </m:rPr>
                  <m:t>w</m:t>
                </m:r>
              </m:sub>
            </m:sSub>
            <m:r>
              <m:rPr>
                <m:sty m:val="i"/>
              </m:rPr>
              <m:t>·</m:t>
            </m:r>
            <m:sSub>
              <m:e>
                <m:r>
                  <m:rPr>
                    <m:sty m:val="i"/>
                  </m:rPr>
                  <m:t>t</m:t>
                </m:r>
              </m:e>
              <m:sub>
                <m:r>
                  <m:rPr>
                    <m:sty m:val="i"/>
                  </m:rPr>
                  <m:t>w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</m:e>
        </m:box>
      </m:oMath>
    </w:p>
    <w:p>
      <w:pPr>
        <w:pStyle w:val="NoSpacing"/>
        <w:spacing w:before="120" w:after="120"/>
        <w:jc w:val="center"/>
      </w:pPr>
      <m:oMath>
        <m:box>
          <m:e>
            <m:r>
              <m:rPr>
                <m:sty m:val="i"/>
              </m:rPr>
              <m:t>m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14910.68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  <m:r>
              <m:rPr>
                <m:sty m:val="i"/>
              </m:rPr>
              <m:t>·</m:t>
            </m:r>
            <m:r>
              <m:rPr>
                <m:sty m:val="p"/>
              </m:rPr>
              <m:t>300.00</m:t>
            </m:r>
            <m:r>
              <m:rPr>
                <m:sty m:val="i"/>
              </m:rPr>
              <m:t>·</m:t>
            </m:r>
            <m:r>
              <m:rPr>
                <m:sty m:val="p"/>
              </m:rPr>
              <m:t>19.00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11.00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2</m:t>
            </m:r>
            <m:r>
              <m:rPr>
                <m:sty m:val="i"/>
              </m:rPr>
              <m:t>·</m:t>
            </m:r>
            <m:r>
              <m:rPr>
                <m:sty m:val="p"/>
              </m:rPr>
              <m:t>27.00</m:t>
            </m:r>
            <m:r>
              <m:rPr>
                <m:sty m:val="p"/>
              </m:rPr>
              <m:t>)</m:t>
            </m:r>
            <m:r>
              <m:rPr>
                <m:sty m:val="i"/>
              </m:rPr>
              <m:t>·</m:t>
            </m:r>
            <m:r>
              <m:rPr>
                <m:sty m:val="p"/>
              </m:rPr>
              <m:t>19.00</m:t>
            </m:r>
            <m:r>
              <m:rPr>
                <m:sty m:val="i"/>
              </m:rPr>
              <m:t>;</m:t>
            </m:r>
            <m:r>
              <m:rPr>
                <m:sty m:val="p"/>
              </m:rPr>
              <m:t>1.00</m:t>
            </m:r>
            <m:r>
              <m:rPr>
                <m:sty m:val="i"/>
              </m:rPr>
              <m:t>·</m:t>
            </m:r>
            <m:r>
              <m:rPr>
                <m:sty m:val="p"/>
              </m:rPr>
              <m:t>262.00</m:t>
            </m:r>
            <m:r>
              <m:rPr>
                <m:sty m:val="i"/>
              </m:rPr>
              <m:t>·</m:t>
            </m:r>
            <m:r>
              <m:rPr>
                <m:sty m:val="p"/>
              </m:rPr>
              <m:t>11.00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</m:e>
        </m:box>
      </m:oMath>
    </w:p>
    <w:p>
      <w:pPr>
        <w:pStyle w:val="NoSpacing"/>
        <w:spacing w:before="120" w:after="120"/>
        <w:jc w:val="center"/>
      </w:pPr>
      <m:oMath>
        <m:box>
          <m:e>
            <m:r>
              <m:rPr>
                <m:sty m:val="p"/>
              </m:rPr>
              <m:t>4745.68</m:t>
            </m:r>
            <m:r>
              <m:rPr>
                <m:nor/>
              </m:rPr>
              <m:t> </m:t>
            </m:r>
            <m:r>
              <m:rPr>
                <m:sty m:val="i"/>
              </m:rPr>
              <m:t>m</m:t>
            </m:r>
            <m:sSup>
              <m:e>
                <m:r>
                  <m:rPr>
                    <m:sty m:val="i"/>
                  </m:rPr>
                  <m:t>m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e>
        </m:box>
      </m:oMath>
      <w:r>
        <w:t xml:space="preserve"> (EN 1993-1-1:2005 6.18suba)</w:t>
      </w:r>
    </w:p>
    <w:p>
      <w:pPr>
        <w:pStyle w:val="NoSpacing"/>
        <w:spacing w:before="40" w:after="40"/>
      </w:pPr>
      <w:r>
        <w:rPr>
          <w:b w:val="0"/>
          <w:i w:val="0"/>
        </w:rPr>
        <w:t>The shear resistance is calculated as:</w:t>
      </w:r>
    </w:p>
    <w:p>
      <w:pPr>
        <w:pStyle w:val="NoSpacing"/>
        <w:spacing w:before="12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V</m:t>
                </m:r>
              </m:e>
              <m:sub>
                <m:box>
                  <m:e>
                    <m:r>
                      <m:rPr>
                        <m:sty m:val="i"/>
                      </m:rPr>
                      <m:t>p</m:t>
                    </m:r>
                    <m:r>
                      <m:rPr>
                        <m:sty m:val="i"/>
                      </m:rP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i"/>
                      </m:rPr>
                      <m:t>R</m:t>
                    </m:r>
                    <m:r>
                      <m:rPr>
                        <m:sty m:val="i"/>
                      </m:rPr>
                      <m:t>d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f>
              <m:num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A</m:t>
                        </m:r>
                      </m:e>
                      <m:sub>
                        <m:r>
                          <m:rPr>
                            <m:sty m:val="i"/>
                          </m:rPr>
                          <m:t>v</m:t>
                        </m:r>
                      </m:sub>
                    </m:sSub>
                    <m:r>
                      <m:rPr>
                        <m:sty m:val="i"/>
                      </m:rPr>
                      <m:t>·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rPr>
                            <m:sty m:val="i"/>
                          </m:rPr>
                          <m:t>f</m:t>
                        </m:r>
                      </m:e>
                      <m:sub>
                        <m:r>
                          <m:rPr>
                            <m:sty m:val="i"/>
                          </m:rP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3</m:t>
                                </m:r>
                              </m:e>
                            </m:box>
                          </m:e>
                        </m:box>
                      </m:e>
                    </m:rad>
                    <m:r>
                      <m:rPr>
                        <m:sty m:val="p"/>
                      </m:rPr>
                      <m:t>)</m:t>
                    </m:r>
                  </m:e>
                </m:box>
              </m:num>
              <m:den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γ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M</m:t>
                            </m:r>
                            <m:r>
                              <m:rPr>
                                <m:sty m:val="p"/>
                              </m:rPr>
                              <m:t>0</m:t>
                            </m:r>
                          </m:e>
                        </m:box>
                      </m:sub>
                    </m:sSub>
                  </m:e>
                </m:box>
              </m:den>
            </m:f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4745.68</m:t>
                    </m:r>
                    <m:r>
                      <m:rPr>
                        <m:sty m:val="i"/>
                      </m:rPr>
                      <m:t>·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355.00</m:t>
                    </m:r>
                    <m:r>
                      <m:rPr>
                        <m:sty m:val="p"/>
                      </m:rPr>
                      <m:t>/</m:t>
                    </m:r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3</m:t>
                                </m:r>
                              </m:e>
                            </m:box>
                          </m:e>
                        </m:box>
                      </m:e>
                    </m:rad>
                    <m:r>
                      <m:rPr>
                        <m:sty m:val="p"/>
                      </m:rPr>
                      <m:t>)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1.00</m:t>
                    </m:r>
                  </m:e>
                </m:box>
              </m:den>
            </m:f>
            <m:r>
              <m:rPr>
                <m:sty m:val="p"/>
              </m:rPr>
              <m:t>=</m:t>
            </m:r>
            <m:r>
              <m:rPr>
                <m:sty m:val="p"/>
              </m:rPr>
              <m:t>972672.43</m:t>
            </m:r>
            <m:r>
              <m:rPr>
                <m:nor/>
              </m:rPr>
              <m:t> </m:t>
            </m:r>
            <m:r>
              <m:rPr>
                <m:sty m:val="i"/>
              </m:rPr>
              <m:t>N</m:t>
            </m:r>
          </m:e>
        </m:box>
      </m:oMath>
      <w:r>
        <w:t xml:space="preserve"> (EN 1993-1-1:2005 6.18)</w:t>
      </w:r>
    </w:p>
    <w:p>
      <w:pPr>
        <w:pStyle w:val="NoSpacing"/>
        <w:spacing w:before="40" w:after="40"/>
      </w:pPr>
      <w:r>
        <w:rPr>
          <w:b w:val="0"/>
          <w:i w:val="0"/>
        </w:rPr>
        <w:t>The reduction factor for bending moment resistance is defined as:</w:t>
      </w:r>
    </w:p>
    <w:p>
      <w:pPr>
        <w:pStyle w:val="NoSpacing"/>
        <w:spacing w:before="120" w:after="120"/>
        <w:jc w:val="center"/>
      </w:pPr>
      <m:oMath>
        <m:box>
          <m:e>
            <m:r>
              <m:rPr>
                <m:sty m:val="i"/>
              </m:rPr>
              <m:t>ρ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0.50</m:t>
            </m:r>
            <m:r>
              <m:rPr>
                <m:nor/>
              </m:rPr>
              <m:t> </m:t>
            </m:r>
            <m:r>
              <m:rPr>
                <m:sty m:val="p"/>
              </m:rPr>
              <m:t>−</m:t>
            </m:r>
          </m:e>
        </m:box>
      </m:oMath>
      <w:r>
        <w:t xml:space="preserve"> (EN 1993-1-1:2005 6.29rho)</w:t>
      </w:r>
    </w:p>
    <w:p>
      <w:pPr>
        <w:pStyle w:val="NoSpacing"/>
        <w:spacing w:before="40" w:after="40"/>
      </w:pPr>
      <w:r>
        <w:rPr>
          <w:b w:val="0"/>
          <w:i w:val="0"/>
        </w:rPr>
        <w:t>This gives a reduced yield strength of:</w:t>
      </w:r>
    </w:p>
    <w:p>
      <w:pPr>
        <w:pStyle w:val="NoSpacing"/>
        <w:spacing w:before="12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f</m:t>
                </m:r>
              </m:e>
              <m:sub>
                <m:box>
                  <m:e>
                    <m:r>
                      <m:rPr>
                        <m:sty m:val="i"/>
                      </m:rPr>
                      <m:t>y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i"/>
                      </m:rPr>
                      <m:t>r</m:t>
                    </m:r>
                    <m:r>
                      <m:rPr>
                        <m:sty m:val="i"/>
                      </m:rPr>
                      <m:t>e</m:t>
                    </m:r>
                    <m:r>
                      <m:rPr>
                        <m:sty m:val="i"/>
                      </m:rPr>
                      <m:t>d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ρ</m:t>
            </m:r>
            <m:r>
              <m:rPr>
                <m:sty m:val="p"/>
              </m:rPr>
              <m:t>)</m:t>
            </m:r>
            <m:r>
              <m:rPr>
                <m:sty m:val="i"/>
              </m:rPr>
              <m:t>·</m:t>
            </m:r>
            <m:sSub>
              <m:e>
                <m:r>
                  <m:rPr>
                    <m:sty m:val="i"/>
                  </m:rPr>
                  <m:t>f</m:t>
                </m:r>
              </m:e>
              <m:sub>
                <m:r>
                  <m:rPr>
                    <m:sty m:val="i"/>
                  </m:rPr>
                  <m:t>y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0.50</m:t>
            </m:r>
            <m:r>
              <m:rPr>
                <m:sty m:val="p"/>
              </m:rPr>
              <m:t>)</m:t>
            </m:r>
            <m:r>
              <m:rPr>
                <m:sty m:val="i"/>
              </m:rPr>
              <m:t>·</m:t>
            </m:r>
            <m:r>
              <m:rPr>
                <m:sty m:val="p"/>
              </m:rPr>
              <m:t>355.00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178.50</m:t>
            </m:r>
            <m:r>
              <m:rPr>
                <m:nor/>
              </m:rPr>
              <m:t> </m:t>
            </m:r>
            <m:r>
              <m:rPr>
                <m:sty m:val="i"/>
              </m:rPr>
              <m:t>M</m:t>
            </m:r>
            <m:r>
              <m:rPr>
                <m:sty m:val="i"/>
              </m:rPr>
              <m:t>P</m:t>
            </m:r>
            <m:r>
              <m:rPr>
                <m:sty m:val="i"/>
              </m:rPr>
              <m:t>a</m:t>
            </m:r>
          </m:e>
        </m:box>
      </m:oMath>
      <w:r>
        <w:t xml:space="preserve"> (EN 1993-1-1:2005 6.29)</w:t>
      </w:r>
    </w:p>
    <w:p>
      <w:pPr>
        <w:pStyle w:val="NoSpacing"/>
        <w:spacing w:before="40" w:after="40"/>
      </w:pPr>
      <w:r>
        <w:rPr>
          <w:b w:val="0"/>
          <w:i w:val="0"/>
        </w:rPr>
        <w:t>The bending moment resistance with reduced yield strength is:</w:t>
      </w:r>
    </w:p>
    <w:p>
      <w:pPr>
        <w:pStyle w:val="NoSpacing"/>
        <w:spacing w:before="12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M</m:t>
                </m:r>
              </m:e>
              <m:sub>
                <m:box>
                  <m:e>
                    <m:r>
                      <m:rPr>
                        <m:sty m:val="i"/>
                      </m:rP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i"/>
                      </m:rPr>
                      <m:t>R</m:t>
                    </m:r>
                    <m:r>
                      <m:rPr>
                        <m:sty m:val="i"/>
                      </m:rPr>
                      <m:t>d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f>
              <m:num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W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p</m:t>
                            </m:r>
                            <m:r>
                              <m:rPr>
                                <m:sty m:val="i"/>
                              </m:rPr>
                              <m:t>l</m:t>
                            </m:r>
                          </m:e>
                        </m:box>
                      </m:sub>
                    </m:sSub>
                    <m:r>
                      <m:rPr>
                        <m:sty m:val="i"/>
                      </m:rPr>
                      <m:t>·</m:t>
                    </m:r>
                    <m:sSub>
                      <m:e>
                        <m:r>
                          <m:rPr>
                            <m:sty m:val="i"/>
                          </m:rPr>
                          <m:t>f</m:t>
                        </m:r>
                      </m:e>
                      <m:sub>
                        <m:r>
                          <m:rPr>
                            <m:sty m:val="i"/>
                          </m:rPr>
                          <m:t>y</m:t>
                        </m:r>
                      </m:sub>
                    </m:sSub>
                  </m:e>
                </m:box>
              </m:num>
              <m:den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γ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M</m:t>
                            </m:r>
                            <m:r>
                              <m:rPr>
                                <m:sty m:val="p"/>
                              </m:rPr>
                              <m:t>0</m:t>
                            </m:r>
                          </m:e>
                        </m:box>
                      </m:sub>
                    </m:sSub>
                  </m:e>
                </m:box>
              </m:den>
            </m:f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1869026.14</m:t>
                    </m:r>
                    <m:r>
                      <m:rPr>
                        <m:sty m:val="i"/>
                      </m:rPr>
                      <m:t>·</m:t>
                    </m:r>
                    <m:r>
                      <m:rPr>
                        <m:sty m:val="p"/>
                      </m:rPr>
                      <m:t>178.50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1.00</m:t>
                    </m:r>
                  </m:e>
                </m:box>
              </m:den>
            </m:f>
            <m:r>
              <m:rPr>
                <m:sty m:val="p"/>
              </m:rPr>
              <m:t>=</m:t>
            </m:r>
            <m:r>
              <m:rPr>
                <m:sty m:val="p"/>
              </m:rPr>
              <m:t>333621355.30</m:t>
            </m:r>
            <m:r>
              <m:rPr>
                <m:nor/>
              </m:rPr>
              <m:t> </m:t>
            </m:r>
            <m:r>
              <m:rPr>
                <m:sty m:val="i"/>
              </m:rPr>
              <m:t>N</m:t>
            </m:r>
            <m:r>
              <m:rPr>
                <m:sty m:val="i"/>
              </m:rPr>
              <m:t>m</m:t>
            </m:r>
            <m:r>
              <m:rPr>
                <m:sty m:val="i"/>
              </m:rPr>
              <m:t>m</m:t>
            </m:r>
          </m:e>
        </m:box>
      </m:oMath>
      <w:r>
        <w:t xml:space="preserve"> (EN 1993-1-1:2005 6.13)</w:t>
      </w:r>
    </w:p>
    <w:p>
      <w:pPr>
        <w:pStyle w:val="NoSpacing"/>
        <w:spacing w:before="40" w:after="40"/>
      </w:pPr>
      <w:r>
        <w:rPr>
          <w:b w:val="0"/>
          <w:i w:val="0"/>
        </w:rPr>
        <w:t>The unity check is calculated as follows:</w:t>
      </w:r>
    </w:p>
    <w:p>
      <w:pPr>
        <w:pStyle w:val="NoSpacing"/>
        <w:spacing w:before="120" w:after="120"/>
        <w:jc w:val="center"/>
      </w:pPr>
      <m:oMath>
        <m:box>
          <m:e>
            <m:r>
              <m:rPr>
                <m:sty m:val="i"/>
              </m:rPr>
              <m:t>C</m:t>
            </m:r>
            <m:r>
              <m:rPr>
                <m:sty m:val="i"/>
              </m:rPr>
              <m:t>H</m:t>
            </m:r>
            <m:r>
              <m:rPr>
                <m:sty m:val="i"/>
              </m:rPr>
              <m:t>E</m:t>
            </m:r>
            <m:r>
              <m:rPr>
                <m:sty m:val="i"/>
              </m:rPr>
              <m:t>C</m:t>
            </m:r>
            <m:r>
              <m:rPr>
                <m:sty m:val="i"/>
              </m:rPr>
              <m:t>K</m:t>
            </m:r>
            <m:r>
              <m:rPr>
                <m:sty m:val="p"/>
              </m:rPr>
              <m:t>→</m:t>
            </m:r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f>
                          <m:num>
                            <m:box>
                              <m:e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M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E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d</m:t>
                                        </m:r>
                                      </m:e>
                                    </m:box>
                                  </m:sub>
                                </m:sSub>
                              </m:e>
                            </m:box>
                          </m:num>
                          <m:den>
                            <m:box>
                              <m:e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M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c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,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R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d</m:t>
                                        </m:r>
                                      </m:e>
                                    </m:box>
                                  </m:sub>
                                </m:sSub>
                              </m:e>
                            </m:box>
                          </m:den>
                        </m:f>
                        <m:r>
                          <m:rPr>
                            <m:sty m:val="p"/>
                          </m:rPr>
                          <m:t>≤</m:t>
                        </m:r>
                        <m:r>
                          <m:rPr>
                            <m:sty m:val="p"/>
                          </m:rPr>
                          <m:t>1</m:t>
                        </m:r>
                      </m:e>
                    </m:box>
                  </m:e>
                </m:d>
              </m:e>
            </m:box>
            <m:r>
              <m:rPr>
                <m:sty m:val="p"/>
              </m:rPr>
              <m:t>→</m:t>
            </m:r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f>
                          <m:num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328430025.00</m:t>
                                </m:r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333621355.30</m:t>
                                </m:r>
                              </m:e>
                            </m:box>
                          </m:den>
                        </m:f>
                        <m:r>
                          <m:rPr>
                            <m:sty m:val="p"/>
                          </m:rPr>
                          <m:t>≤</m:t>
                        </m:r>
                        <m:r>
                          <m:rPr>
                            <m:sty m:val="p"/>
                          </m:rPr>
                          <m:t>1</m:t>
                        </m:r>
                      </m:e>
                    </m:box>
                  </m:e>
                </m:d>
              </m:e>
            </m:box>
            <m:r>
              <m:rPr>
                <m:sty m:val="p"/>
              </m:rPr>
              <m:t>→</m:t>
            </m:r>
            <m:r>
              <m:rPr>
                <m:sty m:val="i"/>
              </m:rPr>
              <m:t>O</m:t>
            </m:r>
            <m:r>
              <m:rPr>
                <m:sty m:val="i"/>
              </m:rPr>
              <m:t>K</m:t>
            </m:r>
          </m:e>
        </m:box>
      </m:oMath>
      <w:r>
        <w:t xml:space="preserve"> (EN 1993-1-1:2005 6.12)</w:t>
      </w:r>
    </w:p>
    <w:p>
      <w:pPr>
        <w:pStyle w:val="NoSpacing"/>
        <w:spacing w:before="40" w:after="40"/>
      </w:pPr>
      <w:r>
        <w:rPr>
          <w:b w:val="0"/>
          <w:i w:val="0"/>
        </w:rPr>
        <w:t>The check for bending moment satisfies the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