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遗嘱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立遗嘱人：{{立遗嘱人姓名}}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身份证号：{{身份证号}}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住址：{{住址}}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我，{{立遗嘱人姓名}}，在头脑清醒、具有完全民事行为能力的情况下，自愿订立本遗嘱，对我的财产作出如下处分：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一、财产情况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房产：{{房产情况}}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存款：{{存款情况}}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其他财产：{{其他财产情况}}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二、财产处分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将{{财产1}}遗赠给{{继承人1}}；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将{{财产2}}遗赠给{{继承人2}}；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{{其他财产处分}}。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三、遗嘱执行人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指定{{执行人姓名}}为本遗嘱的执行人，负责本遗嘱的执行事宜。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本遗嘱一式{{份数}}份，具有同等法律效力。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立遗嘱人：{{立遗嘱人姓名}}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见证人：{{见证人1姓名}}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见证人：{{见证人2姓名}}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日期：{{日期}}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2025-11-12T07:13:33.742Z</dcterms:created>
  <dcterms:modified xsi:type="dcterms:W3CDTF">2025-11-12T07:13:33.742Z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