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5F54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1.责催（即证据材料）识别区域：</w:t>
      </w:r>
    </w:p>
    <w:p w14:paraId="67867FC9">
      <w:r>
        <w:drawing>
          <wp:inline distT="0" distB="0" distL="114300" distR="114300">
            <wp:extent cx="5270500" cy="409384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7141"/>
    <w:p w14:paraId="45B0A08C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申请书识别区域：</w:t>
      </w:r>
    </w:p>
    <w:p w14:paraId="189D6F21">
      <w:pPr>
        <w:numPr>
          <w:numId w:val="0"/>
        </w:numPr>
      </w:pPr>
      <w:r>
        <w:drawing>
          <wp:inline distT="0" distB="0" distL="114300" distR="114300">
            <wp:extent cx="3211830" cy="3616325"/>
            <wp:effectExtent l="0" t="0" r="381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D0A0">
      <w:pPr>
        <w:numPr>
          <w:numId w:val="0"/>
        </w:numPr>
      </w:pPr>
    </w:p>
    <w:p w14:paraId="0DD5A82C">
      <w:pPr>
        <w:numPr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3.授权书识别区域：</w:t>
      </w:r>
    </w:p>
    <w:p w14:paraId="32C1349D">
      <w:r>
        <w:drawing>
          <wp:inline distT="0" distB="0" distL="114300" distR="114300">
            <wp:extent cx="5082540" cy="461010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92B8"/>
    <w:p w14:paraId="08220C0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4.所函识别区域：</w:t>
      </w:r>
    </w:p>
    <w:p w14:paraId="61CE1C2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bookmarkStart w:id="0" w:name="_GoBack"/>
      <w:r>
        <w:drawing>
          <wp:inline distT="0" distB="0" distL="114300" distR="114300">
            <wp:extent cx="3827780" cy="2877185"/>
            <wp:effectExtent l="0" t="0" r="1270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E684D"/>
    <w:multiLevelType w:val="singleLevel"/>
    <w:tmpl w:val="2EFE684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AD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2026-05-07T08:43:47Z</dcterms:created>
  <dc:creator>Administrator</dc:creator>
  <cp:lastModifiedBy>You</cp:lastModifiedBy>
  <dcterms:modified xsi:type="dcterms:W3CDTF">2026-05-07T08:53:08Z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eyJoZGlkIjoiMjMwZGM5NGJhNjRmNDBlZjdiMjk0YjIyOGI2N2FkZTciLCJ1c2VySWQiOiIxMDgzMTU0OTk2In0=</vt:lpwstr>
  </property>
  <property fmtid="{D5CDD505-2E9C-101B-9397-08002B2CF9AE}" pid="4" name="ICV">
    <vt:lpwstr>9647B3F559D441D7951F05F2C438F4D4_12</vt:lpwstr>
  </property>
</Properties>
</file>