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c6fef475c61159ab5534914f2aa7c7a1edbd017"/>
    <w:p>
      <w:pPr>
        <w:pStyle w:val="Heading1"/>
      </w:pPr>
      <w:r>
        <w:t xml:space="preserve">Timestep-Conditioned Adapter Scaling for Multi-view Diffusion Texture Generation: A Controlled Empirical Study</w:t>
      </w:r>
    </w:p>
    <w:p>
      <w:pPr>
        <w:pStyle w:val="FirstParagraph"/>
      </w:pPr>
      <w:r>
        <w:rPr>
          <w:bCs/>
          <w:b/>
        </w:rPr>
        <w:t xml:space="preserve">Xueyuan Che; Libo Sun (corresponding author)</w:t>
      </w:r>
    </w:p>
    <w:p>
      <w:pPr>
        <w:pStyle w:val="BodyText"/>
      </w:pPr>
      <w:r>
        <w:t xml:space="preserve">School of Instrument Science and Engineering, Southeast University, No. 2 Sipailou, Xuanwu District, Nanjing, 210096, Jiangsu, China</w:t>
      </w:r>
    </w:p>
    <w:p>
      <w:pPr>
        <w:pStyle w:val="BodyText"/>
      </w:pPr>
      <w:r>
        <w:t xml:space="preserve">Correspondence: sunlibo@seu.edu.cn</w:t>
      </w:r>
    </w:p>
    <w:bookmarkStart w:id="20" w:name="acknowledgements-and-funding"/>
    <w:p>
      <w:pPr>
        <w:pStyle w:val="Heading2"/>
      </w:pPr>
      <w:r>
        <w:t xml:space="preserve">Acknowledgements and funding</w:t>
      </w:r>
    </w:p>
    <w:p>
      <w:pPr>
        <w:pStyle w:val="FirstParagraph"/>
      </w:pPr>
      <w:r>
        <w:t xml:space="preserve">This work was supported by the Key R&amp;D Program of Jiangsu Province under Grant BE2023010-3, the Basic Research Program of Jiangsu under Grant BK20253037, the Advanced Technology Research and Development Program of Jiangsu under Grant BF2025018, the Modern Agricultural Machinery Equipment and Technology Promotion Project of Jiangsu under Grant NJ2025-10, and the Wuxi Key Laboratory of Integrated Vehicle-Road-Cloud Smart Transportation System.</w:t>
      </w:r>
    </w:p>
    <w:bookmarkEnd w:id="20"/>
    <w:bookmarkStart w:id="21" w:name="declaration-of-competing-interests"/>
    <w:p>
      <w:pPr>
        <w:pStyle w:val="Heading2"/>
      </w:pPr>
      <w:r>
        <w:t xml:space="preserve">Declaration of competing interests</w:t>
      </w:r>
    </w:p>
    <w:p>
      <w:pPr>
        <w:pStyle w:val="FirstParagraph"/>
      </w:pPr>
      <w:r>
        <w:t xml:space="preserve">The authors declare that they have no known competing financial interests or personal relationships that could have appeared to influence the work reported in this paper.</w:t>
      </w:r>
    </w:p>
    <w:bookmarkEnd w:id="21"/>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2026-10-12T12:22:20Z</dcterms:created>
  <dcterms:modified xsi:type="dcterms:W3CDTF">2026-10-12T12:22:20Z</dcterms:modified>
</cp:coreProperties>
</file>

<file path=docProps/custom.xml><?xml version="1.0" encoding="utf-8"?>
<Properties xmlns="http://schemas.openxmlformats.org/officeDocument/2006/custom-properties" xmlns:vt="http://schemas.openxmlformats.org/officeDocument/2006/docPropsVTypes"/>
</file>