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textAlignment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12433300</wp:posOffset>
            </wp:positionH>
            <wp:positionV relativeFrom="topMargin">
              <wp:posOffset>12687300</wp:posOffset>
            </wp:positionV>
            <wp:extent cx="368300" cy="469900"/>
            <wp:wrapNone/>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
                    <a:stretch>
                      <a:fillRect/>
                    </a:stretch>
                  </pic:blipFill>
                  <pic:spPr>
                    <a:xfrm>
                      <a:off x="0" y="0"/>
                      <a:ext cx="368300" cy="4699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10350500</wp:posOffset>
            </wp:positionH>
            <wp:positionV relativeFrom="topMargin">
              <wp:posOffset>11772900</wp:posOffset>
            </wp:positionV>
            <wp:extent cx="393700" cy="266700"/>
            <wp:wrapNone/>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
                    <a:stretch>
                      <a:fillRect/>
                    </a:stretch>
                  </pic:blipFill>
                  <pic:spPr>
                    <a:xfrm>
                      <a:off x="0" y="0"/>
                      <a:ext cx="393700" cy="2667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w:t>
      </w:r>
      <w:r>
        <w:rPr>
          <w:rFonts w:ascii="Times New Roman" w:eastAsia="Times New Roman" w:hAnsi="Times New Roman" w:cs="Times New Roman"/>
          <w:b/>
          <w:color w:val="auto"/>
          <w:sz w:val="32"/>
        </w:rPr>
        <w:t>2026</w:t>
      </w:r>
      <w:r>
        <w:rPr>
          <w:rFonts w:ascii="宋体" w:eastAsia="宋体" w:hAnsi="宋体" w:cs="宋体"/>
          <w:b/>
          <w:color w:val="auto"/>
          <w:sz w:val="32"/>
        </w:rPr>
        <w:t>学年度第二学期期末质量检测</w:t>
      </w:r>
    </w:p>
    <w:p w:rsidR="00FC5860" w:rsidRPr="00BE1BCD">
      <w:pPr>
        <w:spacing w:line="360" w:lineRule="auto"/>
        <w:jc w:val="center"/>
        <w:textAlignment w:val="center"/>
      </w:pPr>
      <w:r>
        <w:rPr>
          <w:rFonts w:ascii="宋体" w:eastAsia="宋体" w:hAnsi="宋体" w:cs="宋体"/>
          <w:b/>
          <w:color w:val="auto"/>
          <w:sz w:val="32"/>
        </w:rPr>
        <w:t>高一地理试题</w:t>
      </w:r>
    </w:p>
    <w:p w:rsidR="00FC5860" w:rsidRPr="00BE1BCD">
      <w:pPr>
        <w:spacing w:line="360" w:lineRule="auto"/>
        <w:jc w:val="both"/>
        <w:textAlignment w:val="center"/>
      </w:pPr>
      <w:r>
        <w:rPr>
          <w:rFonts w:ascii="宋体" w:eastAsia="宋体" w:hAnsi="宋体" w:cs="宋体"/>
          <w:b/>
          <w:color w:val="auto"/>
          <w:sz w:val="24"/>
        </w:rPr>
        <w:t>注意事项：</w:t>
      </w:r>
    </w:p>
    <w:p w:rsidR="00FC5860" w:rsidRPr="00BE1BCD">
      <w:pPr>
        <w:spacing w:line="360" w:lineRule="auto"/>
        <w:jc w:val="both"/>
        <w:textAlignment w:val="center"/>
      </w:pPr>
      <w:r>
        <w:rPr>
          <w:rFonts w:ascii="Times New Roman" w:eastAsia="Times New Roman" w:hAnsi="Times New Roman" w:cs="Times New Roman"/>
          <w:b/>
          <w:color w:val="auto"/>
          <w:sz w:val="24"/>
        </w:rPr>
        <w:t>1</w:t>
      </w:r>
      <w:r>
        <w:rPr>
          <w:rFonts w:ascii="宋体" w:eastAsia="宋体" w:hAnsi="宋体" w:cs="宋体"/>
          <w:b/>
          <w:color w:val="auto"/>
          <w:sz w:val="24"/>
        </w:rPr>
        <w:t>．本试卷共</w:t>
      </w:r>
      <w:r>
        <w:rPr>
          <w:rFonts w:ascii="Times New Roman" w:eastAsia="Times New Roman" w:hAnsi="Times New Roman" w:cs="Times New Roman"/>
          <w:b/>
          <w:color w:val="auto"/>
          <w:sz w:val="24"/>
        </w:rPr>
        <w:t>6</w:t>
      </w:r>
      <w:r>
        <w:rPr>
          <w:rFonts w:ascii="宋体" w:eastAsia="宋体" w:hAnsi="宋体" w:cs="宋体"/>
          <w:b/>
          <w:color w:val="auto"/>
          <w:sz w:val="24"/>
        </w:rPr>
        <w:t>页，满分</w:t>
      </w:r>
      <w:r>
        <w:rPr>
          <w:rFonts w:ascii="Times New Roman" w:eastAsia="Times New Roman" w:hAnsi="Times New Roman" w:cs="Times New Roman"/>
          <w:b/>
          <w:color w:val="auto"/>
          <w:sz w:val="24"/>
        </w:rPr>
        <w:t>100</w:t>
      </w:r>
      <w:r>
        <w:rPr>
          <w:rFonts w:ascii="宋体" w:eastAsia="宋体" w:hAnsi="宋体" w:cs="宋体"/>
          <w:b/>
          <w:color w:val="auto"/>
          <w:sz w:val="24"/>
        </w:rPr>
        <w:t>分，时间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both"/>
        <w:textAlignment w:val="center"/>
      </w:pPr>
      <w:r>
        <w:rPr>
          <w:rFonts w:ascii="Times New Roman" w:eastAsia="Times New Roman" w:hAnsi="Times New Roman" w:cs="Times New Roman"/>
          <w:b/>
          <w:color w:val="auto"/>
          <w:sz w:val="24"/>
        </w:rPr>
        <w:t>2</w:t>
      </w:r>
      <w:r>
        <w:rPr>
          <w:rFonts w:ascii="宋体" w:eastAsia="宋体" w:hAnsi="宋体" w:cs="宋体"/>
          <w:b/>
          <w:color w:val="auto"/>
          <w:sz w:val="24"/>
        </w:rPr>
        <w:t>．答卷前，考生务必将自己的姓名和准考证号填写在答题卡上。</w:t>
      </w:r>
    </w:p>
    <w:p w:rsidR="00FC5860" w:rsidRPr="00BE1BCD">
      <w:pPr>
        <w:spacing w:line="360" w:lineRule="auto"/>
        <w:jc w:val="both"/>
        <w:textAlignment w:val="center"/>
      </w:pPr>
      <w:r>
        <w:rPr>
          <w:rFonts w:ascii="Times New Roman" w:eastAsia="Times New Roman" w:hAnsi="Times New Roman" w:cs="Times New Roman"/>
          <w:b/>
          <w:color w:val="auto"/>
          <w:sz w:val="24"/>
        </w:rPr>
        <w:t>3</w:t>
      </w:r>
      <w:r>
        <w:rPr>
          <w:rFonts w:ascii="宋体" w:eastAsia="宋体" w:hAnsi="宋体" w:cs="宋体"/>
          <w:b/>
          <w:color w:val="auto"/>
          <w:sz w:val="24"/>
        </w:rPr>
        <w:t>．回答选择题时，选出每小题答案后，用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铅笔把答题卡上对应题目的答案标号涂黑。如需改动，用橡皮擦干净后，再选涂其他答案标号。涂写在本试卷上无效。</w:t>
      </w:r>
    </w:p>
    <w:p w:rsidR="00FC5860" w:rsidRPr="00BE1BCD">
      <w:pPr>
        <w:spacing w:line="360" w:lineRule="auto"/>
        <w:jc w:val="both"/>
        <w:textAlignment w:val="center"/>
      </w:pPr>
      <w:r>
        <w:rPr>
          <w:rFonts w:ascii="Times New Roman" w:eastAsia="Times New Roman" w:hAnsi="Times New Roman" w:cs="Times New Roman"/>
          <w:b/>
          <w:color w:val="auto"/>
          <w:sz w:val="24"/>
        </w:rPr>
        <w:t>4</w:t>
      </w:r>
      <w:r>
        <w:rPr>
          <w:rFonts w:ascii="宋体" w:eastAsia="宋体" w:hAnsi="宋体" w:cs="宋体"/>
          <w:b/>
          <w:color w:val="auto"/>
          <w:sz w:val="24"/>
        </w:rPr>
        <w:t>．作答非选择题时，将答案书写在答题卡上，书写在本试卷上无效。</w:t>
      </w:r>
    </w:p>
    <w:p w:rsidR="00FC5860" w:rsidRPr="00BE1BCD">
      <w:pPr>
        <w:spacing w:line="360" w:lineRule="auto"/>
        <w:jc w:val="both"/>
        <w:textAlignment w:val="center"/>
      </w:pPr>
      <w:r>
        <w:rPr>
          <w:rFonts w:ascii="Times New Roman" w:eastAsia="Times New Roman" w:hAnsi="Times New Roman" w:cs="Times New Roman"/>
          <w:b/>
          <w:color w:val="auto"/>
          <w:sz w:val="24"/>
        </w:rPr>
        <w:t>5</w:t>
      </w:r>
      <w:r>
        <w:rPr>
          <w:rFonts w:ascii="宋体" w:eastAsia="宋体" w:hAnsi="宋体" w:cs="宋体"/>
          <w:b/>
          <w:color w:val="auto"/>
          <w:sz w:val="24"/>
        </w:rPr>
        <w:t>．考试结束后，监考员将答题卡按顺序收回，装袋整理；试卷不回收。</w:t>
      </w:r>
    </w:p>
    <w:p w:rsidR="00FC5860" w:rsidRPr="00BE1BCD">
      <w:pPr>
        <w:spacing w:line="360" w:lineRule="auto"/>
        <w:jc w:val="both"/>
        <w:textAlignment w:val="center"/>
      </w:pPr>
      <w:r>
        <w:rPr>
          <w:rFonts w:ascii="宋体" w:eastAsia="宋体" w:hAnsi="宋体" w:cs="宋体"/>
          <w:b/>
          <w:color w:val="auto"/>
          <w:sz w:val="24"/>
        </w:rPr>
        <w:t>一、选择题：本题共</w:t>
      </w:r>
      <w:r>
        <w:rPr>
          <w:rFonts w:ascii="Times New Roman" w:eastAsia="Times New Roman" w:hAnsi="Times New Roman" w:cs="Times New Roman"/>
          <w:b/>
          <w:color w:val="auto"/>
          <w:sz w:val="24"/>
        </w:rPr>
        <w:t>15</w:t>
      </w:r>
      <w:r>
        <w:rPr>
          <w:rFonts w:ascii="宋体" w:eastAsia="宋体" w:hAnsi="宋体" w:cs="宋体"/>
          <w:b/>
          <w:color w:val="auto"/>
          <w:sz w:val="24"/>
        </w:rPr>
        <w:t>小题，每小题</w:t>
      </w:r>
      <w:r>
        <w:rPr>
          <w:rFonts w:ascii="Times New Roman" w:eastAsia="Times New Roman" w:hAnsi="Times New Roman" w:cs="Times New Roman"/>
          <w:b/>
          <w:color w:val="auto"/>
          <w:sz w:val="24"/>
        </w:rPr>
        <w:t>3</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w:t>
      </w:r>
    </w:p>
    <w:p w:rsidR="00FC5860" w:rsidRPr="00BE1BCD">
      <w:pPr>
        <w:spacing w:line="360" w:lineRule="auto"/>
        <w:ind w:firstLine="420"/>
        <w:jc w:val="left"/>
        <w:textAlignment w:val="center"/>
      </w:pPr>
      <w:r>
        <w:rPr>
          <w:rFonts w:ascii="楷体" w:eastAsia="楷体" w:hAnsi="楷体" w:cs="楷体"/>
          <w:color w:val="auto"/>
        </w:rPr>
        <w:t>近年来，我国出现了城市之间的人口逆向流动现象，即人口离开户籍地城市半年以上，从高等级城市（户籍地）流向低等级城市（现居住地）的人户分离现象。据此完成下面小题。</w:t>
      </w:r>
    </w:p>
    <w:p w:rsidR="00FC5860" w:rsidRPr="00BE1BCD">
      <w:pPr>
        <w:spacing w:line="360" w:lineRule="auto"/>
        <w:jc w:val="left"/>
        <w:textAlignment w:val="center"/>
      </w:pPr>
      <w:r>
        <w:rPr>
          <w:color w:val="auto"/>
        </w:rPr>
        <w:t xml:space="preserve">1. </w:t>
      </w:r>
      <w:r>
        <w:rPr>
          <w:rFonts w:ascii="宋体" w:eastAsia="宋体" w:hAnsi="宋体" w:cs="宋体"/>
          <w:color w:val="auto"/>
        </w:rPr>
        <w:t>下列城市间人口逆向流动规模最大的是（   ）</w:t>
      </w:r>
    </w:p>
    <w:p>
      <w:pPr>
        <w:tabs>
          <w:tab w:val="left" w:pos="2436"/>
          <w:tab w:val="left" w:pos="4873"/>
          <w:tab w:val="left" w:pos="7309"/>
        </w:tabs>
        <w:spacing w:line="360" w:lineRule="auto"/>
        <w:jc w:val="left"/>
        <w:textAlignment w:val="center"/>
        <w:rPr>
          <w:color w:val="auto"/>
        </w:rPr>
      </w:pPr>
      <w:r w:rsidRPr="00BE1BCD" w:rsidR="00FC5860">
        <w:t xml:space="preserve">A. </w:t>
      </w:r>
      <w:r>
        <w:rPr>
          <w:rFonts w:ascii="宋体" w:eastAsia="宋体" w:hAnsi="宋体" w:cs="宋体"/>
          <w:color w:val="auto"/>
        </w:rPr>
        <w:t>上海</w:t>
      </w:r>
      <w:r>
        <w:rPr>
          <w:rFonts w:ascii="Times New Roman" w:eastAsia="Times New Roman" w:hAnsi="Times New Roman" w:cs="Times New Roman"/>
          <w:color w:val="auto"/>
        </w:rPr>
        <w:t>→</w:t>
      </w:r>
      <w:r>
        <w:rPr>
          <w:rFonts w:ascii="宋体" w:eastAsia="宋体" w:hAnsi="宋体" w:cs="宋体"/>
          <w:color w:val="auto"/>
        </w:rPr>
        <w:t>苏州</w:t>
      </w:r>
      <w:r w:rsidRPr="00BE1BCD" w:rsidR="00FC5860">
        <w:tab/>
      </w:r>
      <w:r w:rsidRPr="00BE1BCD" w:rsidR="00FC5860">
        <w:t xml:space="preserve">B. </w:t>
      </w:r>
      <w:r>
        <w:rPr>
          <w:rFonts w:ascii="宋体" w:eastAsia="宋体" w:hAnsi="宋体" w:cs="宋体"/>
          <w:color w:val="auto"/>
        </w:rPr>
        <w:t>广州</w:t>
      </w:r>
      <w:r>
        <w:rPr>
          <w:rFonts w:ascii="Times New Roman" w:eastAsia="Times New Roman" w:hAnsi="Times New Roman" w:cs="Times New Roman"/>
          <w:color w:val="auto"/>
        </w:rPr>
        <w:t>→</w:t>
      </w:r>
      <w:r>
        <w:rPr>
          <w:rFonts w:ascii="宋体" w:eastAsia="宋体" w:hAnsi="宋体" w:cs="宋体"/>
          <w:color w:val="auto"/>
        </w:rPr>
        <w:t>毕节</w:t>
      </w:r>
      <w:r w:rsidRPr="00BE1BCD" w:rsidR="00FC5860">
        <w:tab/>
      </w:r>
      <w:r w:rsidRPr="00BE1BCD" w:rsidR="00FC5860">
        <w:t xml:space="preserve">C. </w:t>
      </w:r>
      <w:r>
        <w:rPr>
          <w:rFonts w:ascii="宋体" w:eastAsia="宋体" w:hAnsi="宋体" w:cs="宋体"/>
          <w:color w:val="auto"/>
        </w:rPr>
        <w:t>北京</w:t>
      </w:r>
      <w:r>
        <w:rPr>
          <w:rFonts w:ascii="Times New Roman" w:eastAsia="Times New Roman" w:hAnsi="Times New Roman" w:cs="Times New Roman"/>
          <w:color w:val="auto"/>
        </w:rPr>
        <w:t>→</w:t>
      </w:r>
      <w:r>
        <w:rPr>
          <w:rFonts w:ascii="宋体" w:eastAsia="宋体" w:hAnsi="宋体" w:cs="宋体"/>
          <w:color w:val="auto"/>
        </w:rPr>
        <w:t>拉萨</w:t>
      </w:r>
      <w:r w:rsidRPr="00BE1BCD" w:rsidR="00FC5860">
        <w:tab/>
      </w:r>
      <w:r w:rsidRPr="00BE1BCD" w:rsidR="00FC5860">
        <w:t xml:space="preserve">D. </w:t>
      </w:r>
      <w:r>
        <w:rPr>
          <w:rFonts w:ascii="宋体" w:eastAsia="宋体" w:hAnsi="宋体" w:cs="宋体"/>
          <w:color w:val="auto"/>
        </w:rPr>
        <w:t>延安</w:t>
      </w:r>
      <w:r>
        <w:rPr>
          <w:rFonts w:ascii="Times New Roman" w:eastAsia="Times New Roman" w:hAnsi="Times New Roman" w:cs="Times New Roman"/>
          <w:color w:val="auto"/>
        </w:rPr>
        <w:t>→</w:t>
      </w:r>
      <w:r>
        <w:rPr>
          <w:rFonts w:ascii="宋体" w:eastAsia="宋体" w:hAnsi="宋体" w:cs="宋体"/>
          <w:color w:val="auto"/>
        </w:rPr>
        <w:t>西安</w:t>
      </w:r>
    </w:p>
    <w:p w:rsidR="00FC5860" w:rsidRPr="00BE1BCD">
      <w:pPr>
        <w:spacing w:line="360" w:lineRule="auto"/>
        <w:jc w:val="left"/>
        <w:textAlignment w:val="center"/>
      </w:pPr>
      <w:r>
        <w:rPr>
          <w:color w:val="auto"/>
        </w:rPr>
        <w:t xml:space="preserve">2. </w:t>
      </w:r>
      <w:r>
        <w:rPr>
          <w:rFonts w:ascii="宋体" w:eastAsia="宋体" w:hAnsi="宋体" w:cs="宋体"/>
          <w:color w:val="auto"/>
        </w:rPr>
        <w:t>人口逆向流动的推力是（   ）</w:t>
      </w:r>
    </w:p>
    <w:p>
      <w:pPr>
        <w:tabs>
          <w:tab w:val="left" w:pos="4873"/>
        </w:tabs>
        <w:spacing w:line="360" w:lineRule="auto"/>
        <w:jc w:val="left"/>
        <w:textAlignment w:val="center"/>
        <w:rPr>
          <w:color w:val="auto"/>
        </w:rPr>
      </w:pPr>
      <w:r w:rsidRPr="00BE1BCD" w:rsidR="00FC5860">
        <w:t xml:space="preserve">A. </w:t>
      </w:r>
      <w:r>
        <w:rPr>
          <w:rFonts w:ascii="宋体" w:eastAsia="宋体" w:hAnsi="宋体" w:cs="宋体"/>
          <w:color w:val="auto"/>
        </w:rPr>
        <w:t>流入地就业压力小</w:t>
      </w:r>
      <w:r w:rsidRPr="00BE1BCD" w:rsidR="00FC5860">
        <w:tab/>
      </w:r>
      <w:r w:rsidRPr="00BE1BCD" w:rsidR="00FC5860">
        <w:t xml:space="preserve">B. </w:t>
      </w:r>
      <w:r>
        <w:rPr>
          <w:rFonts w:ascii="宋体" w:eastAsia="宋体" w:hAnsi="宋体" w:cs="宋体"/>
          <w:color w:val="auto"/>
        </w:rPr>
        <w:t>流入地消费水平低</w:t>
      </w:r>
    </w:p>
    <w:p>
      <w:pPr>
        <w:tabs>
          <w:tab w:val="left" w:pos="4873"/>
        </w:tabs>
        <w:spacing w:line="360" w:lineRule="auto"/>
        <w:jc w:val="left"/>
        <w:textAlignment w:val="center"/>
        <w:rPr>
          <w:color w:val="000000"/>
        </w:rPr>
      </w:pPr>
      <w:r w:rsidRPr="00BE1BCD" w:rsidR="00FC5860">
        <w:t xml:space="preserve">C. </w:t>
      </w:r>
      <w:r>
        <w:rPr>
          <w:rFonts w:ascii="宋体" w:eastAsia="宋体" w:hAnsi="宋体" w:cs="宋体"/>
          <w:color w:val="auto"/>
        </w:rPr>
        <w:t>流出地教育水平高</w:t>
      </w:r>
      <w:r w:rsidRPr="00BE1BCD" w:rsidR="00FC5860">
        <w:tab/>
      </w:r>
      <w:r w:rsidRPr="00BE1BCD" w:rsidR="00FC5860">
        <w:t xml:space="preserve">D. </w:t>
      </w:r>
      <w:r>
        <w:rPr>
          <w:rFonts w:ascii="宋体" w:eastAsia="宋体" w:hAnsi="宋体" w:cs="宋体"/>
          <w:color w:val="auto"/>
        </w:rPr>
        <w:t>流出地生活成本高</w:t>
      </w:r>
    </w:p>
    <w:p>
      <w:pPr>
        <w:spacing w:line="360" w:lineRule="auto"/>
        <w:ind w:firstLine="420"/>
        <w:jc w:val="both"/>
        <w:textAlignment w:val="center"/>
        <w:rPr>
          <w:color w:val="000000"/>
        </w:rPr>
      </w:pPr>
      <w:r>
        <w:rPr>
          <w:rFonts w:ascii="楷体" w:eastAsia="楷体" w:hAnsi="楷体" w:cs="楷体"/>
          <w:color w:val="000000"/>
        </w:rPr>
        <w:t>绿特牧场位于新疆维吾尔自治区新源县县城郊区，邻近巩乃斯河和特克斯河，为新源县最具规模化的大型畜牧养殖基地。该牧场以畜牧养殖（养牛）为主要依托，同时辅以苜蓿种植、饲草料种植、农业土地开发，并通过修建沼气池有效治理了牛舍的垃圾。下图为绿特牧场沼气池功能示意图。据此完成下面小题。</w:t>
      </w:r>
    </w:p>
    <w:p>
      <w:pPr>
        <w:spacing w:line="360" w:lineRule="auto"/>
        <w:jc w:val="both"/>
        <w:textAlignment w:val="center"/>
        <w:rPr>
          <w:color w:val="000000"/>
        </w:rPr>
      </w:pPr>
      <w:r>
        <w:rPr>
          <w:color w:val="000000"/>
        </w:rPr>
        <w:drawing>
          <wp:inline>
            <wp:extent cx="3000375" cy="14478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3000375" cy="1447800"/>
                    </a:xfrm>
                    <a:prstGeom prst="rect">
                      <a:avLst/>
                    </a:prstGeom>
                  </pic:spPr>
                </pic:pic>
              </a:graphicData>
            </a:graphic>
          </wp:inline>
        </w:drawing>
      </w:r>
    </w:p>
    <w:p>
      <w:pPr>
        <w:spacing w:line="360" w:lineRule="auto"/>
        <w:jc w:val="left"/>
        <w:textAlignment w:val="center"/>
        <w:rPr>
          <w:color w:val="000000"/>
        </w:rPr>
      </w:pPr>
      <w:r>
        <w:rPr>
          <w:color w:val="000000"/>
        </w:rPr>
        <w:t xml:space="preserve">3. </w:t>
      </w:r>
      <w:r>
        <w:rPr>
          <w:rFonts w:ascii="宋体" w:eastAsia="宋体" w:hAnsi="宋体" w:cs="宋体"/>
          <w:color w:val="000000"/>
        </w:rPr>
        <w:t>绿特牧场选址在郊区的主要优势有（   ）</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靠近市场</w:t>
      </w:r>
      <w:r>
        <w:rPr>
          <w:rFonts w:ascii="Times New Roman" w:eastAsia="Times New Roman" w:hAnsi="Times New Roman" w:cs="Times New Roman"/>
          <w:color w:val="000000"/>
        </w:rPr>
        <w:t>②</w:t>
      </w:r>
      <w:r>
        <w:rPr>
          <w:rFonts w:ascii="宋体" w:eastAsia="宋体" w:hAnsi="宋体" w:cs="宋体"/>
          <w:color w:val="000000"/>
        </w:rPr>
        <w:t>交通便利</w:t>
      </w:r>
      <w:r>
        <w:rPr>
          <w:rFonts w:ascii="Times New Roman" w:eastAsia="Times New Roman" w:hAnsi="Times New Roman" w:cs="Times New Roman"/>
          <w:color w:val="000000"/>
        </w:rPr>
        <w:t>③</w:t>
      </w:r>
      <w:r>
        <w:rPr>
          <w:rFonts w:ascii="宋体" w:eastAsia="宋体" w:hAnsi="宋体" w:cs="宋体"/>
          <w:color w:val="000000"/>
        </w:rPr>
        <w:t>土地租金低</w:t>
      </w:r>
      <w:r>
        <w:rPr>
          <w:rFonts w:ascii="Times New Roman" w:eastAsia="Times New Roman" w:hAnsi="Times New Roman" w:cs="Times New Roman"/>
          <w:color w:val="000000"/>
        </w:rPr>
        <w:t>④</w:t>
      </w:r>
      <w:r>
        <w:rPr>
          <w:rFonts w:ascii="宋体" w:eastAsia="宋体" w:hAnsi="宋体" w:cs="宋体"/>
          <w:color w:val="000000"/>
        </w:rPr>
        <w:t>灌溉水源充足（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①②</w:t>
      </w:r>
      <w:r>
        <w:rPr>
          <w:color w:val="000000"/>
        </w:rPr>
        <w:tab/>
      </w:r>
      <w:r>
        <w:rPr>
          <w:color w:val="000000"/>
        </w:rPr>
        <w:t xml:space="preserve">B. </w:t>
      </w:r>
      <w:r>
        <w:rPr>
          <w:rFonts w:ascii="Times New Roman" w:eastAsia="Times New Roman" w:hAnsi="Times New Roman" w:cs="Times New Roman"/>
          <w:color w:val="000000"/>
        </w:rPr>
        <w:t>③④</w:t>
      </w:r>
      <w:r>
        <w:rPr>
          <w:color w:val="000000"/>
        </w:rPr>
        <w:tab/>
      </w:r>
      <w:r>
        <w:rPr>
          <w:color w:val="000000"/>
        </w:rPr>
        <w:t xml:space="preserve">C. </w:t>
      </w:r>
      <w:r>
        <w:rPr>
          <w:rFonts w:ascii="Times New Roman" w:eastAsia="Times New Roman" w:hAnsi="Times New Roman" w:cs="Times New Roman"/>
          <w:color w:val="000000"/>
        </w:rPr>
        <w:t>①④</w:t>
      </w:r>
      <w:r>
        <w:rPr>
          <w:color w:val="000000"/>
        </w:rPr>
        <w:tab/>
      </w:r>
      <w:r>
        <w:rPr>
          <w:color w:val="000000"/>
        </w:rPr>
        <w:t xml:space="preserve">D. </w:t>
      </w:r>
      <w:r>
        <w:rPr>
          <w:rFonts w:ascii="Times New Roman" w:eastAsia="Times New Roman" w:hAnsi="Times New Roman" w:cs="Times New Roman"/>
          <w:color w:val="000000"/>
        </w:rPr>
        <w:t>②③</w:t>
      </w:r>
    </w:p>
    <w:p>
      <w:pPr>
        <w:spacing w:line="360" w:lineRule="auto"/>
        <w:jc w:val="left"/>
        <w:textAlignment w:val="center"/>
        <w:rPr>
          <w:color w:val="000000"/>
        </w:rPr>
      </w:pPr>
      <w:r>
        <w:rPr>
          <w:color w:val="000000"/>
        </w:rPr>
        <w:t xml:space="preserve">4. </w:t>
      </w:r>
      <w:r>
        <w:rPr>
          <w:rFonts w:ascii="宋体" w:eastAsia="宋体" w:hAnsi="宋体" w:cs="宋体"/>
          <w:color w:val="000000"/>
        </w:rPr>
        <w:t>沼气池对绿特牧场的主要作用是（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种植蔬菜和水果</w:t>
      </w:r>
      <w:r>
        <w:rPr>
          <w:color w:val="000000"/>
        </w:rPr>
        <w:tab/>
      </w:r>
      <w:r>
        <w:rPr>
          <w:color w:val="000000"/>
        </w:rPr>
        <w:t xml:space="preserve">B. </w:t>
      </w:r>
      <w:r>
        <w:rPr>
          <w:rFonts w:ascii="宋体" w:eastAsia="宋体" w:hAnsi="宋体" w:cs="宋体"/>
          <w:color w:val="000000"/>
        </w:rPr>
        <w:t>扩大牧场的规模</w:t>
      </w:r>
      <w:r>
        <w:rPr>
          <w:color w:val="000000"/>
        </w:rPr>
        <w:tab/>
      </w:r>
      <w:r>
        <w:rPr>
          <w:color w:val="000000"/>
        </w:rPr>
        <w:t xml:space="preserve">C. </w:t>
      </w:r>
      <w:r>
        <w:rPr>
          <w:rFonts w:ascii="宋体" w:eastAsia="宋体" w:hAnsi="宋体" w:cs="宋体"/>
          <w:color w:val="000000"/>
        </w:rPr>
        <w:t>养殖水产和家禽</w:t>
      </w:r>
      <w:r>
        <w:rPr>
          <w:color w:val="000000"/>
        </w:rPr>
        <w:tab/>
      </w:r>
      <w:r>
        <w:rPr>
          <w:color w:val="000000"/>
        </w:rPr>
        <w:t xml:space="preserve">D. </w:t>
      </w:r>
      <w:r>
        <w:rPr>
          <w:rFonts w:ascii="宋体" w:eastAsia="宋体" w:hAnsi="宋体" w:cs="宋体"/>
          <w:color w:val="000000"/>
        </w:rPr>
        <w:t>提供能源和肥料</w:t>
      </w:r>
    </w:p>
    <w:p>
      <w:pPr>
        <w:spacing w:line="360" w:lineRule="auto"/>
        <w:jc w:val="left"/>
        <w:textAlignment w:val="center"/>
        <w:rPr>
          <w:color w:val="000000"/>
        </w:rPr>
      </w:pPr>
      <w:r>
        <w:rPr>
          <w:color w:val="000000"/>
        </w:rPr>
        <w:t xml:space="preserve">5. </w:t>
      </w:r>
      <w:r>
        <w:rPr>
          <w:rFonts w:ascii="宋体" w:eastAsia="宋体" w:hAnsi="宋体" w:cs="宋体"/>
          <w:color w:val="000000"/>
        </w:rPr>
        <w:t>绿特牧场的发展符合可持续发展的（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公平性原则</w:t>
      </w:r>
      <w:r>
        <w:rPr>
          <w:color w:val="000000"/>
        </w:rPr>
        <w:tab/>
      </w:r>
      <w:r>
        <w:rPr>
          <w:color w:val="000000"/>
        </w:rPr>
        <w:t xml:space="preserve">B. </w:t>
      </w:r>
      <w:r>
        <w:rPr>
          <w:rFonts w:ascii="宋体" w:eastAsia="宋体" w:hAnsi="宋体" w:cs="宋体"/>
          <w:color w:val="000000"/>
        </w:rPr>
        <w:t>共同性原则</w:t>
      </w:r>
      <w:r>
        <w:rPr>
          <w:color w:val="000000"/>
        </w:rPr>
        <w:tab/>
      </w:r>
      <w:r>
        <w:rPr>
          <w:color w:val="000000"/>
        </w:rPr>
        <w:t xml:space="preserve">C. </w:t>
      </w:r>
      <w:r>
        <w:rPr>
          <w:rFonts w:ascii="宋体" w:eastAsia="宋体" w:hAnsi="宋体" w:cs="宋体"/>
          <w:color w:val="000000"/>
        </w:rPr>
        <w:t>持续性原则</w:t>
      </w:r>
      <w:r>
        <w:rPr>
          <w:color w:val="000000"/>
        </w:rPr>
        <w:tab/>
      </w:r>
      <w:r>
        <w:rPr>
          <w:color w:val="000000"/>
        </w:rPr>
        <w:t xml:space="preserve">D. </w:t>
      </w:r>
      <w:r>
        <w:rPr>
          <w:rFonts w:ascii="宋体" w:eastAsia="宋体" w:hAnsi="宋体" w:cs="宋体"/>
          <w:color w:val="000000"/>
        </w:rPr>
        <w:t>发展性原则</w:t>
      </w:r>
    </w:p>
    <w:p>
      <w:pPr>
        <w:spacing w:line="360" w:lineRule="auto"/>
        <w:ind w:firstLine="420"/>
        <w:jc w:val="both"/>
        <w:textAlignment w:val="center"/>
        <w:rPr>
          <w:color w:val="000000"/>
        </w:rPr>
      </w:pPr>
      <w:r>
        <w:rPr>
          <w:rFonts w:ascii="楷体" w:eastAsia="楷体" w:hAnsi="楷体" w:cs="楷体"/>
          <w:color w:val="000000"/>
        </w:rPr>
        <w:t>为了确保分洪期间的居住安全，建国之后淮河行蓄洪区内的居民人工垒土，筑成台基，将村庄建于其上，称之为庄台。庄台与行蓄洪区内的河道、堤坝、水塘、农田等，共同构成了</w:t>
      </w:r>
      <w:r>
        <w:rPr>
          <w:rFonts w:ascii="宋体" w:eastAsia="宋体" w:hAnsi="宋体" w:cs="宋体"/>
          <w:color w:val="000000"/>
        </w:rPr>
        <w:t>“</w:t>
      </w:r>
      <w:r>
        <w:rPr>
          <w:rFonts w:ascii="楷体" w:eastAsia="楷体" w:hAnsi="楷体" w:cs="楷体"/>
          <w:color w:val="000000"/>
        </w:rPr>
        <w:t>河</w:t>
      </w:r>
      <w:r>
        <w:rPr>
          <w:rFonts w:ascii="Times New Roman" w:eastAsia="Times New Roman" w:hAnsi="Times New Roman" w:cs="Times New Roman"/>
          <w:color w:val="000000"/>
        </w:rPr>
        <w:t>—</w:t>
      </w:r>
      <w:r>
        <w:rPr>
          <w:rFonts w:ascii="楷体" w:eastAsia="楷体" w:hAnsi="楷体" w:cs="楷体"/>
          <w:color w:val="000000"/>
        </w:rPr>
        <w:t>台</w:t>
      </w:r>
      <w:r>
        <w:rPr>
          <w:rFonts w:ascii="Times New Roman" w:eastAsia="Times New Roman" w:hAnsi="Times New Roman" w:cs="Times New Roman"/>
          <w:color w:val="000000"/>
        </w:rPr>
        <w:t>—</w:t>
      </w:r>
      <w:r>
        <w:rPr>
          <w:rFonts w:ascii="楷体" w:eastAsia="楷体" w:hAnsi="楷体" w:cs="楷体"/>
          <w:color w:val="000000"/>
        </w:rPr>
        <w:t>塘</w:t>
      </w:r>
      <w:r>
        <w:rPr>
          <w:rFonts w:ascii="Times New Roman" w:eastAsia="Times New Roman" w:hAnsi="Times New Roman" w:cs="Times New Roman"/>
          <w:color w:val="000000"/>
        </w:rPr>
        <w:t>—</w:t>
      </w:r>
      <w:r>
        <w:rPr>
          <w:rFonts w:ascii="楷体" w:eastAsia="楷体" w:hAnsi="楷体" w:cs="楷体"/>
          <w:color w:val="000000"/>
        </w:rPr>
        <w:t>田</w:t>
      </w:r>
      <w:r>
        <w:rPr>
          <w:rFonts w:ascii="宋体" w:eastAsia="宋体" w:hAnsi="宋体" w:cs="宋体"/>
          <w:color w:val="000000"/>
        </w:rPr>
        <w:t>”</w:t>
      </w:r>
      <w:r>
        <w:rPr>
          <w:rFonts w:ascii="楷体" w:eastAsia="楷体" w:hAnsi="楷体" w:cs="楷体"/>
          <w:color w:val="000000"/>
        </w:rPr>
        <w:t>的独特人居空间格局。围堤是洪水进入蓄洪区的第一道屏障。随着淮河全流域总体防洪能力的提升，行蓄洪区内人水矛盾得以缓和，但因常住人口的持续减少，部分庄台呈现出萧条、衰退的景象，庄台人居空间模式不可避免地面临转型。下图为行蓄洪区内的庄台人居空间格局模式示意图。据此完成下面小题。</w:t>
      </w:r>
    </w:p>
    <w:p>
      <w:pPr>
        <w:spacing w:line="360" w:lineRule="auto"/>
        <w:jc w:val="both"/>
        <w:textAlignment w:val="center"/>
        <w:rPr>
          <w:color w:val="000000"/>
        </w:rPr>
      </w:pPr>
      <w:r>
        <w:rPr>
          <w:color w:val="000000"/>
        </w:rPr>
        <w:drawing>
          <wp:inline>
            <wp:extent cx="2505075" cy="26765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2505075" cy="2676525"/>
                    </a:xfrm>
                    <a:prstGeom prst="rect">
                      <a:avLst/>
                    </a:prstGeom>
                  </pic:spPr>
                </pic:pic>
              </a:graphicData>
            </a:graphic>
          </wp:inline>
        </w:drawing>
      </w:r>
    </w:p>
    <w:p>
      <w:pPr>
        <w:spacing w:line="360" w:lineRule="auto"/>
        <w:jc w:val="left"/>
        <w:textAlignment w:val="center"/>
        <w:rPr>
          <w:color w:val="000000"/>
        </w:rPr>
      </w:pPr>
      <w:r>
        <w:rPr>
          <w:color w:val="000000"/>
        </w:rPr>
        <w:t xml:space="preserve">6. </w:t>
      </w:r>
      <w:r>
        <w:rPr>
          <w:rFonts w:ascii="宋体" w:eastAsia="宋体" w:hAnsi="宋体" w:cs="宋体"/>
          <w:color w:val="000000"/>
        </w:rPr>
        <w:t>下列四幅关于河、台、塘、田的分布图符合庄台人居空间格局模式的是（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4857750" cy="14001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4857750" cy="14001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甲</w:t>
      </w:r>
      <w:r>
        <w:rPr>
          <w:color w:val="000000"/>
        </w:rPr>
        <w:tab/>
      </w:r>
      <w:r>
        <w:rPr>
          <w:color w:val="000000"/>
        </w:rPr>
        <w:t xml:space="preserve">B. </w:t>
      </w:r>
      <w:r>
        <w:rPr>
          <w:rFonts w:ascii="宋体" w:eastAsia="宋体" w:hAnsi="宋体" w:cs="宋体"/>
          <w:color w:val="000000"/>
        </w:rPr>
        <w:t>乙</w:t>
      </w:r>
      <w:r>
        <w:rPr>
          <w:color w:val="000000"/>
        </w:rPr>
        <w:tab/>
      </w:r>
      <w:r>
        <w:rPr>
          <w:color w:val="000000"/>
        </w:rPr>
        <w:t xml:space="preserve">C. </w:t>
      </w:r>
      <w:r>
        <w:rPr>
          <w:rFonts w:ascii="宋体" w:eastAsia="宋体" w:hAnsi="宋体" w:cs="宋体"/>
          <w:color w:val="000000"/>
        </w:rPr>
        <w:t>丙</w:t>
      </w:r>
      <w:r>
        <w:rPr>
          <w:color w:val="000000"/>
        </w:rPr>
        <w:tab/>
      </w:r>
      <w:r>
        <w:rPr>
          <w:color w:val="000000"/>
        </w:rPr>
        <w:t xml:space="preserve">D. </w:t>
      </w:r>
      <w:r>
        <w:rPr>
          <w:rFonts w:ascii="宋体" w:eastAsia="宋体" w:hAnsi="宋体" w:cs="宋体"/>
          <w:color w:val="000000"/>
        </w:rPr>
        <w:t>丁</w:t>
      </w:r>
    </w:p>
    <w:p>
      <w:pPr>
        <w:spacing w:line="360" w:lineRule="auto"/>
        <w:jc w:val="left"/>
        <w:textAlignment w:val="center"/>
        <w:rPr>
          <w:color w:val="000000"/>
        </w:rPr>
      </w:pPr>
      <w:r>
        <w:rPr>
          <w:color w:val="000000"/>
        </w:rPr>
        <w:t xml:space="preserve">7. </w:t>
      </w:r>
      <w:r>
        <w:rPr>
          <w:rFonts w:ascii="宋体" w:eastAsia="宋体" w:hAnsi="宋体" w:cs="宋体"/>
          <w:color w:val="000000"/>
        </w:rPr>
        <w:t>庄台人居空间模式转型时期行蓄洪区内应采取的合理措施有（   ）</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强化防洪，提高防洪标准</w:t>
      </w:r>
      <w:r>
        <w:rPr>
          <w:rFonts w:ascii="Times New Roman" w:eastAsia="Times New Roman" w:hAnsi="Times New Roman" w:cs="Times New Roman"/>
          <w:color w:val="000000"/>
        </w:rPr>
        <w:t>②</w:t>
      </w:r>
      <w:r>
        <w:rPr>
          <w:rFonts w:ascii="宋体" w:eastAsia="宋体" w:hAnsi="宋体" w:cs="宋体"/>
          <w:color w:val="000000"/>
        </w:rPr>
        <w:t>庄台美化，提高居住质量</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农田集约，提高生产效率</w:t>
      </w:r>
      <w:r>
        <w:rPr>
          <w:rFonts w:ascii="Times New Roman" w:eastAsia="Times New Roman" w:hAnsi="Times New Roman" w:cs="Times New Roman"/>
          <w:color w:val="000000"/>
        </w:rPr>
        <w:t>④</w:t>
      </w:r>
      <w:r>
        <w:rPr>
          <w:rFonts w:ascii="宋体" w:eastAsia="宋体" w:hAnsi="宋体" w:cs="宋体"/>
          <w:color w:val="000000"/>
        </w:rPr>
        <w:t>生态串联，提升环境品质</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①②③</w:t>
      </w:r>
      <w:r>
        <w:rPr>
          <w:color w:val="000000"/>
        </w:rPr>
        <w:tab/>
      </w:r>
      <w:r>
        <w:rPr>
          <w:color w:val="000000"/>
        </w:rPr>
        <w:t xml:space="preserve">B. </w:t>
      </w:r>
      <w:r>
        <w:rPr>
          <w:rFonts w:ascii="Times New Roman" w:eastAsia="Times New Roman" w:hAnsi="Times New Roman" w:cs="Times New Roman"/>
          <w:color w:val="000000"/>
        </w:rPr>
        <w:t>①②④</w:t>
      </w:r>
      <w:r>
        <w:rPr>
          <w:color w:val="000000"/>
        </w:rPr>
        <w:tab/>
      </w:r>
      <w:r>
        <w:rPr>
          <w:color w:val="000000"/>
        </w:rPr>
        <w:t xml:space="preserve">C. </w:t>
      </w:r>
      <w:r>
        <w:rPr>
          <w:rFonts w:ascii="Times New Roman" w:eastAsia="Times New Roman" w:hAnsi="Times New Roman" w:cs="Times New Roman"/>
          <w:color w:val="000000"/>
        </w:rPr>
        <w:t>②③④</w:t>
      </w:r>
      <w:r>
        <w:rPr>
          <w:color w:val="000000"/>
        </w:rPr>
        <w:tab/>
      </w:r>
      <w:r>
        <w:rPr>
          <w:color w:val="000000"/>
        </w:rPr>
        <w:t xml:space="preserve">D. </w:t>
      </w:r>
      <w:r>
        <w:rPr>
          <w:rFonts w:ascii="Times New Roman" w:eastAsia="Times New Roman" w:hAnsi="Times New Roman" w:cs="Times New Roman"/>
          <w:color w:val="000000"/>
        </w:rPr>
        <w:t>①③④</w:t>
      </w:r>
    </w:p>
    <w:p>
      <w:pPr>
        <w:spacing w:line="360" w:lineRule="auto"/>
        <w:ind w:firstLine="420"/>
        <w:jc w:val="both"/>
        <w:textAlignment w:val="center"/>
        <w:rPr>
          <w:color w:val="000000"/>
        </w:rPr>
      </w:pPr>
      <w:r>
        <w:rPr>
          <w:rFonts w:ascii="Times New Roman" w:eastAsia="Times New Roman" w:hAnsi="Times New Roman" w:cs="Times New Roman"/>
          <w:color w:val="000000"/>
        </w:rPr>
        <w:t>2024</w:t>
      </w:r>
      <w:r>
        <w:rPr>
          <w:rFonts w:ascii="楷体" w:eastAsia="楷体" w:hAnsi="楷体" w:cs="楷体"/>
          <w:color w:val="000000"/>
        </w:rPr>
        <w:t>年</w:t>
      </w:r>
      <w:r>
        <w:rPr>
          <w:rFonts w:ascii="Times New Roman" w:eastAsia="Times New Roman" w:hAnsi="Times New Roman" w:cs="Times New Roman"/>
          <w:color w:val="000000"/>
        </w:rPr>
        <w:t>3</w:t>
      </w:r>
      <w:r>
        <w:rPr>
          <w:rFonts w:ascii="楷体" w:eastAsia="楷体" w:hAnsi="楷体" w:cs="楷体"/>
          <w:color w:val="000000"/>
        </w:rPr>
        <w:t>月</w:t>
      </w:r>
      <w:r>
        <w:rPr>
          <w:rFonts w:ascii="Times New Roman" w:eastAsia="Times New Roman" w:hAnsi="Times New Roman" w:cs="Times New Roman"/>
          <w:color w:val="000000"/>
        </w:rPr>
        <w:t>8</w:t>
      </w:r>
      <w:r>
        <w:rPr>
          <w:rFonts w:ascii="楷体" w:eastAsia="楷体" w:hAnsi="楷体" w:cs="楷体"/>
          <w:color w:val="000000"/>
        </w:rPr>
        <w:t>日，我国在南海珠江口盆地开平凹陷处发现了首个深水深层大油田</w:t>
      </w:r>
      <w:r>
        <w:rPr>
          <w:rFonts w:ascii="Times New Roman" w:eastAsia="Times New Roman" w:hAnsi="Times New Roman" w:cs="Times New Roman"/>
          <w:color w:val="000000"/>
        </w:rPr>
        <w:t>——</w:t>
      </w:r>
      <w:r>
        <w:rPr>
          <w:rFonts w:ascii="楷体" w:eastAsia="楷体" w:hAnsi="楷体" w:cs="楷体"/>
          <w:color w:val="000000"/>
        </w:rPr>
        <w:t>开平南油田（</w:t>
      </w:r>
      <w:r>
        <w:rPr>
          <w:rFonts w:ascii="Times New Roman" w:eastAsia="Times New Roman" w:hAnsi="Times New Roman" w:cs="Times New Roman"/>
          <w:color w:val="000000"/>
        </w:rPr>
        <w:t>1</w:t>
      </w:r>
      <w:r>
        <w:rPr>
          <w:rFonts w:ascii="楷体" w:eastAsia="楷体" w:hAnsi="楷体" w:cs="楷体"/>
          <w:color w:val="000000"/>
        </w:rPr>
        <w:t>海里</w:t>
      </w:r>
      <w:r>
        <w:rPr>
          <w:rFonts w:ascii="Times New Roman" w:eastAsia="Times New Roman" w:hAnsi="Times New Roman" w:cs="Times New Roman"/>
          <w:color w:val="000000"/>
        </w:rPr>
        <w:t>≈1.852km</w:t>
      </w:r>
      <w:r>
        <w:rPr>
          <w:rFonts w:ascii="楷体" w:eastAsia="楷体" w:hAnsi="楷体" w:cs="楷体"/>
          <w:color w:val="000000"/>
        </w:rPr>
        <w:t>）。下图为开平凹陷位置示意图。据此完成下面小题。</w:t>
      </w:r>
    </w:p>
    <w:p>
      <w:pPr>
        <w:spacing w:line="360" w:lineRule="auto"/>
        <w:jc w:val="both"/>
        <w:textAlignment w:val="center"/>
        <w:rPr>
          <w:color w:val="000000"/>
        </w:rPr>
      </w:pPr>
      <w:r>
        <w:rPr>
          <w:color w:val="000000"/>
        </w:rPr>
        <w:drawing>
          <wp:inline>
            <wp:extent cx="1495425" cy="18954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0"/>
                    <a:stretch>
                      <a:fillRect/>
                    </a:stretch>
                  </pic:blipFill>
                  <pic:spPr>
                    <a:xfrm>
                      <a:off x="0" y="0"/>
                      <a:ext cx="1495425" cy="1895475"/>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eastAsia="宋体" w:hAnsi="宋体" w:cs="宋体"/>
          <w:color w:val="000000"/>
        </w:rPr>
        <w:t>根据《联合国海洋法公约》，开平南油田位于我国的（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内水</w:t>
      </w:r>
      <w:r>
        <w:rPr>
          <w:color w:val="000000"/>
        </w:rPr>
        <w:tab/>
      </w:r>
      <w:r>
        <w:rPr>
          <w:color w:val="000000"/>
        </w:rPr>
        <w:t xml:space="preserve">B. </w:t>
      </w:r>
      <w:r>
        <w:rPr>
          <w:rFonts w:ascii="宋体" w:eastAsia="宋体" w:hAnsi="宋体" w:cs="宋体"/>
          <w:color w:val="000000"/>
        </w:rPr>
        <w:t>专属经济区</w:t>
      </w:r>
      <w:r>
        <w:rPr>
          <w:color w:val="000000"/>
        </w:rPr>
        <w:tab/>
      </w:r>
      <w:r>
        <w:rPr>
          <w:color w:val="000000"/>
        </w:rPr>
        <w:t xml:space="preserve">C. </w:t>
      </w:r>
      <w:r>
        <w:rPr>
          <w:rFonts w:ascii="宋体" w:eastAsia="宋体" w:hAnsi="宋体" w:cs="宋体"/>
          <w:color w:val="000000"/>
        </w:rPr>
        <w:t>毗连区</w:t>
      </w:r>
      <w:r>
        <w:rPr>
          <w:color w:val="000000"/>
        </w:rPr>
        <w:tab/>
      </w:r>
      <w:r>
        <w:rPr>
          <w:color w:val="000000"/>
        </w:rPr>
        <w:t xml:space="preserve">D. </w:t>
      </w:r>
      <w:r>
        <w:rPr>
          <w:rFonts w:ascii="宋体" w:eastAsia="宋体" w:hAnsi="宋体" w:cs="宋体"/>
          <w:color w:val="000000"/>
        </w:rPr>
        <w:t>领海</w:t>
      </w:r>
    </w:p>
    <w:p>
      <w:pPr>
        <w:spacing w:line="360" w:lineRule="auto"/>
        <w:jc w:val="left"/>
        <w:textAlignment w:val="center"/>
        <w:rPr>
          <w:color w:val="000000"/>
        </w:rPr>
      </w:pPr>
      <w:r>
        <w:rPr>
          <w:color w:val="000000"/>
        </w:rPr>
        <w:t xml:space="preserve">9. </w:t>
      </w:r>
      <w:r>
        <w:rPr>
          <w:rFonts w:ascii="宋体" w:eastAsia="宋体" w:hAnsi="宋体" w:cs="宋体"/>
          <w:color w:val="000000"/>
        </w:rPr>
        <w:t>开发开平南油田有利于（   ）</w:t>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维护我国海洋权益</w:t>
      </w:r>
      <w:r>
        <w:rPr>
          <w:rFonts w:ascii="Times New Roman" w:eastAsia="Times New Roman" w:hAnsi="Times New Roman" w:cs="Times New Roman"/>
          <w:color w:val="000000"/>
        </w:rPr>
        <w:t>②</w:t>
      </w:r>
      <w:r>
        <w:rPr>
          <w:rFonts w:ascii="宋体" w:eastAsia="宋体" w:hAnsi="宋体" w:cs="宋体"/>
          <w:color w:val="000000"/>
        </w:rPr>
        <w:t>扩大我国领海范围</w:t>
      </w:r>
      <w:r>
        <w:rPr>
          <w:rFonts w:ascii="Times New Roman" w:eastAsia="Times New Roman" w:hAnsi="Times New Roman" w:cs="Times New Roman"/>
          <w:color w:val="000000"/>
        </w:rPr>
        <w:t>③</w:t>
      </w:r>
      <w:r>
        <w:rPr>
          <w:rFonts w:ascii="宋体" w:eastAsia="宋体" w:hAnsi="宋体" w:cs="宋体"/>
          <w:color w:val="000000"/>
        </w:rPr>
        <w:t>发展海洋蓝色经济</w:t>
      </w:r>
      <w:r>
        <w:rPr>
          <w:rFonts w:ascii="Times New Roman" w:eastAsia="Times New Roman" w:hAnsi="Times New Roman" w:cs="Times New Roman"/>
          <w:color w:val="000000"/>
        </w:rPr>
        <w:t>④</w:t>
      </w:r>
      <w:r>
        <w:rPr>
          <w:rFonts w:ascii="宋体" w:eastAsia="宋体" w:hAnsi="宋体" w:cs="宋体"/>
          <w:color w:val="000000"/>
        </w:rPr>
        <w:t>保护海洋生态环境</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③④</w:t>
      </w:r>
      <w:r>
        <w:rPr>
          <w:color w:val="000000"/>
        </w:rPr>
        <w:tab/>
      </w:r>
      <w:r>
        <w:rPr>
          <w:color w:val="000000"/>
        </w:rPr>
        <w:t xml:space="preserve">B. </w:t>
      </w:r>
      <w:r>
        <w:rPr>
          <w:rFonts w:ascii="Times New Roman" w:eastAsia="Times New Roman" w:hAnsi="Times New Roman" w:cs="Times New Roman"/>
          <w:color w:val="000000"/>
        </w:rPr>
        <w:t>①②</w:t>
      </w:r>
      <w:r>
        <w:rPr>
          <w:color w:val="000000"/>
        </w:rPr>
        <w:tab/>
      </w:r>
      <w:r>
        <w:rPr>
          <w:color w:val="000000"/>
        </w:rPr>
        <w:t xml:space="preserve">C. </w:t>
      </w:r>
      <w:r>
        <w:rPr>
          <w:rFonts w:ascii="Times New Roman" w:eastAsia="Times New Roman" w:hAnsi="Times New Roman" w:cs="Times New Roman"/>
          <w:color w:val="000000"/>
        </w:rPr>
        <w:t>②④</w:t>
      </w:r>
      <w:r>
        <w:rPr>
          <w:color w:val="000000"/>
        </w:rPr>
        <w:tab/>
      </w:r>
      <w:r>
        <w:rPr>
          <w:color w:val="000000"/>
        </w:rPr>
        <w:t xml:space="preserve">D. </w:t>
      </w:r>
      <w:r>
        <w:rPr>
          <w:rFonts w:ascii="Times New Roman" w:eastAsia="Times New Roman" w:hAnsi="Times New Roman" w:cs="Times New Roman"/>
          <w:color w:val="000000"/>
        </w:rPr>
        <w:t>①③</w:t>
      </w:r>
    </w:p>
    <w:p>
      <w:pPr>
        <w:spacing w:line="360" w:lineRule="auto"/>
        <w:ind w:firstLine="420"/>
        <w:jc w:val="left"/>
        <w:textAlignment w:val="center"/>
        <w:rPr>
          <w:color w:val="000000"/>
        </w:rPr>
      </w:pPr>
      <w:r>
        <w:rPr>
          <w:rFonts w:ascii="Times New Roman" w:eastAsia="Times New Roman" w:hAnsi="Times New Roman" w:cs="Times New Roman"/>
          <w:color w:val="000000"/>
        </w:rPr>
        <w:t>2026</w:t>
      </w:r>
      <w:r>
        <w:rPr>
          <w:rFonts w:ascii="楷体" w:eastAsia="楷体" w:hAnsi="楷体" w:cs="楷体"/>
          <w:color w:val="000000"/>
        </w:rPr>
        <w:t>年中国科学院南京地质古生物研究所在陕西南部距今约</w:t>
      </w:r>
      <w:r>
        <w:rPr>
          <w:rFonts w:ascii="Times New Roman" w:eastAsia="Times New Roman" w:hAnsi="Times New Roman" w:cs="Times New Roman"/>
          <w:color w:val="000000"/>
        </w:rPr>
        <w:t>5.35</w:t>
      </w:r>
      <w:r>
        <w:rPr>
          <w:rFonts w:ascii="楷体" w:eastAsia="楷体" w:hAnsi="楷体" w:cs="楷体"/>
          <w:color w:val="000000"/>
        </w:rPr>
        <w:t>亿年前的</w:t>
      </w:r>
      <w:r>
        <w:rPr>
          <w:rFonts w:ascii="宋体" w:eastAsia="宋体" w:hAnsi="宋体" w:cs="宋体"/>
          <w:color w:val="000000"/>
        </w:rPr>
        <w:t>“</w:t>
      </w:r>
      <w:r>
        <w:rPr>
          <w:rFonts w:ascii="楷体" w:eastAsia="楷体" w:hAnsi="楷体" w:cs="楷体"/>
          <w:color w:val="000000"/>
        </w:rPr>
        <w:t>宽川铺生物群</w:t>
      </w:r>
      <w:r>
        <w:rPr>
          <w:rFonts w:ascii="宋体" w:eastAsia="宋体" w:hAnsi="宋体" w:cs="宋体"/>
          <w:color w:val="000000"/>
        </w:rPr>
        <w:t>”</w:t>
      </w:r>
      <w:r>
        <w:rPr>
          <w:rFonts w:ascii="楷体" w:eastAsia="楷体" w:hAnsi="楷体" w:cs="楷体"/>
          <w:color w:val="000000"/>
        </w:rPr>
        <w:t>中，发现了可靠的环节动物实体化石，大幅提早了该物种出现年代的历史记录。下图为部分地质年代示意图。据此完成下面小题。</w:t>
      </w:r>
    </w:p>
    <w:p>
      <w:pPr>
        <w:spacing w:line="360" w:lineRule="auto"/>
        <w:jc w:val="both"/>
        <w:textAlignment w:val="center"/>
        <w:rPr>
          <w:color w:val="000000"/>
        </w:rPr>
      </w:pPr>
      <w:r>
        <w:rPr>
          <w:color w:val="000000"/>
        </w:rPr>
        <w:drawing>
          <wp:inline>
            <wp:extent cx="4619625" cy="6381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1"/>
                    <a:stretch>
                      <a:fillRect/>
                    </a:stretch>
                  </pic:blipFill>
                  <pic:spPr>
                    <a:xfrm>
                      <a:off x="0" y="0"/>
                      <a:ext cx="4619625" cy="638175"/>
                    </a:xfrm>
                    <a:prstGeom prst="rect">
                      <a:avLst/>
                    </a:prstGeom>
                  </pic:spPr>
                </pic:pic>
              </a:graphicData>
            </a:graphic>
          </wp:inline>
        </w:drawing>
      </w:r>
    </w:p>
    <w:p>
      <w:pPr>
        <w:spacing w:line="360" w:lineRule="auto"/>
        <w:jc w:val="left"/>
        <w:textAlignment w:val="center"/>
        <w:rPr>
          <w:color w:val="000000"/>
        </w:rPr>
      </w:pPr>
      <w:r>
        <w:rPr>
          <w:color w:val="000000"/>
        </w:rPr>
        <w:t xml:space="preserve">10. </w:t>
      </w:r>
      <w:r>
        <w:rPr>
          <w:rFonts w:ascii="宋体" w:eastAsia="宋体" w:hAnsi="宋体" w:cs="宋体"/>
          <w:color w:val="000000"/>
        </w:rPr>
        <w:t>形成该环节动物化石的地质时期（</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形成现代海陆分布格局</w:t>
      </w:r>
      <w:r>
        <w:rPr>
          <w:color w:val="000000"/>
        </w:rPr>
        <w:tab/>
      </w:r>
      <w:r>
        <w:rPr>
          <w:color w:val="000000"/>
        </w:rPr>
        <w:t xml:space="preserve">B. </w:t>
      </w:r>
      <w:r>
        <w:rPr>
          <w:rFonts w:ascii="宋体" w:eastAsia="宋体" w:hAnsi="宋体" w:cs="宋体"/>
          <w:color w:val="000000"/>
        </w:rPr>
        <w:t>海洋无脊椎动物繁盛</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爬行动物恐龙称霸陆地</w:t>
      </w:r>
      <w:r>
        <w:rPr>
          <w:color w:val="000000"/>
        </w:rPr>
        <w:tab/>
      </w:r>
      <w:r>
        <w:rPr>
          <w:color w:val="000000"/>
        </w:rPr>
        <w:t xml:space="preserve">D. </w:t>
      </w:r>
      <w:r>
        <w:rPr>
          <w:rFonts w:ascii="宋体" w:eastAsia="宋体" w:hAnsi="宋体" w:cs="宋体"/>
          <w:color w:val="000000"/>
        </w:rPr>
        <w:t>被子植物已大量出现</w:t>
      </w:r>
    </w:p>
    <w:p>
      <w:pPr>
        <w:spacing w:line="360" w:lineRule="auto"/>
        <w:jc w:val="left"/>
        <w:textAlignment w:val="center"/>
        <w:rPr>
          <w:color w:val="000000"/>
        </w:rPr>
      </w:pPr>
      <w:r>
        <w:rPr>
          <w:color w:val="000000"/>
        </w:rPr>
        <w:t xml:space="preserve">11. </w:t>
      </w:r>
      <w:r>
        <w:rPr>
          <w:rFonts w:ascii="宋体" w:eastAsia="宋体" w:hAnsi="宋体" w:cs="宋体"/>
          <w:color w:val="000000"/>
        </w:rPr>
        <w:t>该环节动物化石的科研价值主要在于（</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证明陆地生物起源</w:t>
      </w:r>
      <w:r>
        <w:rPr>
          <w:color w:val="000000"/>
        </w:rPr>
        <w:tab/>
      </w:r>
      <w:r>
        <w:rPr>
          <w:color w:val="000000"/>
        </w:rPr>
        <w:t xml:space="preserve">B. </w:t>
      </w:r>
      <w:r>
        <w:rPr>
          <w:rFonts w:ascii="宋体" w:eastAsia="宋体" w:hAnsi="宋体" w:cs="宋体"/>
          <w:color w:val="000000"/>
        </w:rPr>
        <w:t>研究地球内部圈层结构</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完善地球演化历史</w:t>
      </w:r>
      <w:r>
        <w:rPr>
          <w:color w:val="000000"/>
        </w:rPr>
        <w:tab/>
      </w:r>
      <w:r>
        <w:rPr>
          <w:color w:val="000000"/>
        </w:rPr>
        <w:t xml:space="preserve">D. </w:t>
      </w:r>
      <w:r>
        <w:rPr>
          <w:rFonts w:ascii="宋体" w:eastAsia="宋体" w:hAnsi="宋体" w:cs="宋体"/>
          <w:color w:val="000000"/>
        </w:rPr>
        <w:t>确认人类演化阶段</w:t>
      </w:r>
    </w:p>
    <w:p>
      <w:pPr>
        <w:spacing w:line="360" w:lineRule="auto"/>
        <w:ind w:firstLine="420"/>
        <w:jc w:val="both"/>
        <w:textAlignment w:val="center"/>
        <w:rPr>
          <w:color w:val="000000"/>
        </w:rPr>
      </w:pPr>
      <w:r>
        <w:rPr>
          <w:rFonts w:ascii="楷体" w:eastAsia="楷体" w:hAnsi="楷体" w:cs="楷体"/>
          <w:color w:val="000000"/>
        </w:rPr>
        <w:t>西安某中学高一年级写生社团的小滨同学赴我国西南山区某地进行地貌写生活动。下图为小滨同学绘制的该写生地素描图。据此完成下面小题。</w:t>
      </w:r>
    </w:p>
    <w:p>
      <w:pPr>
        <w:spacing w:line="360" w:lineRule="auto"/>
        <w:jc w:val="both"/>
        <w:textAlignment w:val="center"/>
        <w:rPr>
          <w:color w:val="000000"/>
        </w:rPr>
      </w:pPr>
      <w:r>
        <w:rPr>
          <w:color w:val="000000"/>
        </w:rPr>
        <w:drawing>
          <wp:inline>
            <wp:extent cx="3695700" cy="20097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2"/>
                    <a:stretch>
                      <a:fillRect/>
                    </a:stretch>
                  </pic:blipFill>
                  <pic:spPr>
                    <a:xfrm>
                      <a:off x="0" y="0"/>
                      <a:ext cx="3695700" cy="2009775"/>
                    </a:xfrm>
                    <a:prstGeom prst="rect">
                      <a:avLst/>
                    </a:prstGeom>
                  </pic:spPr>
                </pic:pic>
              </a:graphicData>
            </a:graphic>
          </wp:inline>
        </w:drawing>
      </w:r>
    </w:p>
    <w:p>
      <w:pPr>
        <w:spacing w:line="360" w:lineRule="auto"/>
        <w:jc w:val="left"/>
        <w:textAlignment w:val="center"/>
        <w:rPr>
          <w:color w:val="000000"/>
        </w:rPr>
      </w:pPr>
      <w:r>
        <w:rPr>
          <w:color w:val="000000"/>
        </w:rPr>
        <w:t xml:space="preserve">12. </w:t>
      </w:r>
      <w:r>
        <w:rPr>
          <w:rFonts w:ascii="宋体" w:eastAsia="宋体" w:hAnsi="宋体" w:cs="宋体"/>
          <w:color w:val="000000"/>
        </w:rPr>
        <w:t>图中能代表由冰川作用形成的地貌是（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河漫滩</w:t>
      </w:r>
      <w:r>
        <w:rPr>
          <w:color w:val="000000"/>
        </w:rPr>
        <w:tab/>
      </w:r>
      <w:r>
        <w:rPr>
          <w:color w:val="000000"/>
        </w:rPr>
        <w:t xml:space="preserve">B. </w:t>
      </w:r>
      <w:r>
        <w:rPr>
          <w:rFonts w:ascii="宋体" w:eastAsia="宋体" w:hAnsi="宋体" w:cs="宋体"/>
          <w:color w:val="000000"/>
        </w:rPr>
        <w:t>角峰</w:t>
      </w:r>
      <w:r>
        <w:rPr>
          <w:color w:val="000000"/>
        </w:rPr>
        <w:tab/>
      </w:r>
      <w:r>
        <w:rPr>
          <w:color w:val="000000"/>
        </w:rPr>
        <w:t xml:space="preserve">C. </w:t>
      </w:r>
      <w:r>
        <w:rPr>
          <w:rFonts w:ascii="宋体" w:eastAsia="宋体" w:hAnsi="宋体" w:cs="宋体"/>
          <w:color w:val="000000"/>
        </w:rPr>
        <w:t>沙丘</w:t>
      </w:r>
      <w:r>
        <w:rPr>
          <w:color w:val="000000"/>
        </w:rPr>
        <w:tab/>
      </w:r>
      <w:r>
        <w:rPr>
          <w:color w:val="000000"/>
        </w:rPr>
        <w:t xml:space="preserve">D. </w:t>
      </w:r>
      <w:r>
        <w:rPr>
          <w:rFonts w:ascii="宋体" w:eastAsia="宋体" w:hAnsi="宋体" w:cs="宋体"/>
          <w:color w:val="000000"/>
        </w:rPr>
        <w:t>阶地</w:t>
      </w:r>
    </w:p>
    <w:p>
      <w:pPr>
        <w:spacing w:line="360" w:lineRule="auto"/>
        <w:jc w:val="left"/>
        <w:textAlignment w:val="center"/>
        <w:rPr>
          <w:color w:val="000000"/>
        </w:rPr>
      </w:pPr>
      <w:r>
        <w:rPr>
          <w:color w:val="000000"/>
        </w:rPr>
        <w:t xml:space="preserve">13. </w:t>
      </w:r>
      <w:r>
        <w:rPr>
          <w:rFonts w:ascii="宋体" w:eastAsia="宋体" w:hAnsi="宋体" w:cs="宋体"/>
          <w:color w:val="000000"/>
        </w:rPr>
        <w:t>一般采用从宏观到微观的顺序进行地貌观察，考虑到地貌观察顺序，小滨同学绘制该地貌素描图的最佳顺序是（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河谷</w:t>
      </w:r>
      <w:r>
        <w:rPr>
          <w:rFonts w:ascii="Times New Roman" w:eastAsia="Times New Roman" w:hAnsi="Times New Roman" w:cs="Times New Roman"/>
          <w:color w:val="000000"/>
        </w:rPr>
        <w:t>—</w:t>
      </w:r>
      <w:r>
        <w:rPr>
          <w:rFonts w:ascii="宋体" w:eastAsia="宋体" w:hAnsi="宋体" w:cs="宋体"/>
          <w:color w:val="000000"/>
        </w:rPr>
        <w:t>河岸</w:t>
      </w:r>
      <w:r>
        <w:rPr>
          <w:rFonts w:ascii="Times New Roman" w:eastAsia="Times New Roman" w:hAnsi="Times New Roman" w:cs="Times New Roman"/>
          <w:color w:val="000000"/>
        </w:rPr>
        <w:t>—</w:t>
      </w:r>
      <w:r>
        <w:rPr>
          <w:rFonts w:ascii="宋体" w:eastAsia="宋体" w:hAnsi="宋体" w:cs="宋体"/>
          <w:color w:val="000000"/>
        </w:rPr>
        <w:t>山地</w:t>
      </w:r>
      <w:r>
        <w:rPr>
          <w:color w:val="000000"/>
        </w:rPr>
        <w:tab/>
      </w:r>
      <w:r>
        <w:rPr>
          <w:color w:val="000000"/>
        </w:rPr>
        <w:t xml:space="preserve">B. </w:t>
      </w:r>
      <w:r>
        <w:rPr>
          <w:rFonts w:ascii="宋体" w:eastAsia="宋体" w:hAnsi="宋体" w:cs="宋体"/>
          <w:color w:val="000000"/>
        </w:rPr>
        <w:t>河谷</w:t>
      </w:r>
      <w:r>
        <w:rPr>
          <w:rFonts w:ascii="Times New Roman" w:eastAsia="Times New Roman" w:hAnsi="Times New Roman" w:cs="Times New Roman"/>
          <w:color w:val="000000"/>
        </w:rPr>
        <w:t>—</w:t>
      </w:r>
      <w:r>
        <w:rPr>
          <w:rFonts w:ascii="宋体" w:eastAsia="宋体" w:hAnsi="宋体" w:cs="宋体"/>
          <w:color w:val="000000"/>
        </w:rPr>
        <w:t>山地</w:t>
      </w:r>
      <w:r>
        <w:rPr>
          <w:rFonts w:ascii="Times New Roman" w:eastAsia="Times New Roman" w:hAnsi="Times New Roman" w:cs="Times New Roman"/>
          <w:color w:val="000000"/>
        </w:rPr>
        <w:t>—</w:t>
      </w:r>
      <w:r>
        <w:rPr>
          <w:rFonts w:ascii="宋体" w:eastAsia="宋体" w:hAnsi="宋体" w:cs="宋体"/>
          <w:color w:val="000000"/>
        </w:rPr>
        <w:t>河岸</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山地</w:t>
      </w:r>
      <w:r>
        <w:rPr>
          <w:rFonts w:ascii="Times New Roman" w:eastAsia="Times New Roman" w:hAnsi="Times New Roman" w:cs="Times New Roman"/>
          <w:color w:val="000000"/>
        </w:rPr>
        <w:t>—</w:t>
      </w:r>
      <w:r>
        <w:rPr>
          <w:rFonts w:ascii="宋体" w:eastAsia="宋体" w:hAnsi="宋体" w:cs="宋体"/>
          <w:color w:val="000000"/>
        </w:rPr>
        <w:t>河岸</w:t>
      </w:r>
      <w:r>
        <w:rPr>
          <w:rFonts w:ascii="Times New Roman" w:eastAsia="Times New Roman" w:hAnsi="Times New Roman" w:cs="Times New Roman"/>
          <w:color w:val="000000"/>
        </w:rPr>
        <w:t>—</w:t>
      </w:r>
      <w:r>
        <w:rPr>
          <w:rFonts w:ascii="宋体" w:eastAsia="宋体" w:hAnsi="宋体" w:cs="宋体"/>
          <w:color w:val="000000"/>
        </w:rPr>
        <w:t>河谷</w:t>
      </w:r>
      <w:r>
        <w:rPr>
          <w:color w:val="000000"/>
        </w:rPr>
        <w:tab/>
      </w:r>
      <w:r>
        <w:rPr>
          <w:color w:val="000000"/>
        </w:rPr>
        <w:t xml:space="preserve">D. </w:t>
      </w:r>
      <w:r>
        <w:rPr>
          <w:rFonts w:ascii="宋体" w:eastAsia="宋体" w:hAnsi="宋体" w:cs="宋体"/>
          <w:color w:val="000000"/>
        </w:rPr>
        <w:t>山地</w:t>
      </w:r>
      <w:r>
        <w:rPr>
          <w:rFonts w:ascii="Times New Roman" w:eastAsia="Times New Roman" w:hAnsi="Times New Roman" w:cs="Times New Roman"/>
          <w:color w:val="000000"/>
        </w:rPr>
        <w:t>—</w:t>
      </w:r>
      <w:r>
        <w:rPr>
          <w:rFonts w:ascii="宋体" w:eastAsia="宋体" w:hAnsi="宋体" w:cs="宋体"/>
          <w:color w:val="000000"/>
        </w:rPr>
        <w:t>河谷</w:t>
      </w:r>
      <w:r>
        <w:rPr>
          <w:rFonts w:ascii="Times New Roman" w:eastAsia="Times New Roman" w:hAnsi="Times New Roman" w:cs="Times New Roman"/>
          <w:color w:val="000000"/>
        </w:rPr>
        <w:t>—</w:t>
      </w:r>
      <w:r>
        <w:rPr>
          <w:rFonts w:ascii="宋体" w:eastAsia="宋体" w:hAnsi="宋体" w:cs="宋体"/>
          <w:color w:val="000000"/>
        </w:rPr>
        <w:t>河岸</w:t>
      </w:r>
    </w:p>
    <w:p>
      <w:pPr>
        <w:spacing w:line="360" w:lineRule="auto"/>
        <w:ind w:firstLine="420"/>
        <w:jc w:val="both"/>
        <w:textAlignment w:val="center"/>
        <w:rPr>
          <w:color w:val="000000"/>
        </w:rPr>
      </w:pPr>
      <w:r>
        <w:rPr>
          <w:rFonts w:ascii="楷体" w:eastAsia="楷体" w:hAnsi="楷体" w:cs="楷体"/>
          <w:color w:val="000000"/>
        </w:rPr>
        <w:t>科研人员对河北省蔚县山间盆地南部区域某种地质灾害进行研究，绘制了该地质灾害分布图（如下图）。据此完成下面小题。</w:t>
      </w:r>
    </w:p>
    <w:p>
      <w:pPr>
        <w:spacing w:line="360" w:lineRule="auto"/>
        <w:jc w:val="both"/>
        <w:textAlignment w:val="center"/>
        <w:rPr>
          <w:color w:val="000000"/>
        </w:rPr>
      </w:pPr>
      <w:r>
        <w:rPr>
          <w:color w:val="000000"/>
        </w:rPr>
        <w:drawing>
          <wp:inline>
            <wp:extent cx="4019550" cy="22098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3"/>
                    <a:stretch>
                      <a:fillRect/>
                    </a:stretch>
                  </pic:blipFill>
                  <pic:spPr>
                    <a:xfrm>
                      <a:off x="0" y="0"/>
                      <a:ext cx="4019550" cy="2209800"/>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eastAsia="宋体" w:hAnsi="宋体" w:cs="宋体"/>
          <w:color w:val="000000"/>
        </w:rPr>
        <w:t>该地质灾害最可能是（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地震</w:t>
      </w:r>
      <w:r>
        <w:rPr>
          <w:color w:val="000000"/>
        </w:rPr>
        <w:tab/>
      </w:r>
      <w:r>
        <w:rPr>
          <w:color w:val="000000"/>
        </w:rPr>
        <w:t xml:space="preserve">B. </w:t>
      </w:r>
      <w:r>
        <w:rPr>
          <w:rFonts w:ascii="宋体" w:eastAsia="宋体" w:hAnsi="宋体" w:cs="宋体"/>
          <w:color w:val="000000"/>
        </w:rPr>
        <w:t>崩塌</w:t>
      </w:r>
      <w:r>
        <w:rPr>
          <w:color w:val="000000"/>
        </w:rPr>
        <w:tab/>
      </w:r>
      <w:r>
        <w:rPr>
          <w:color w:val="000000"/>
        </w:rPr>
        <w:t xml:space="preserve">C. </w:t>
      </w:r>
      <w:r>
        <w:rPr>
          <w:rFonts w:ascii="宋体" w:eastAsia="宋体" w:hAnsi="宋体" w:cs="宋体"/>
          <w:color w:val="000000"/>
        </w:rPr>
        <w:t>泥石流</w:t>
      </w:r>
      <w:r>
        <w:rPr>
          <w:color w:val="000000"/>
        </w:rPr>
        <w:tab/>
      </w:r>
      <w:r>
        <w:rPr>
          <w:color w:val="000000"/>
        </w:rPr>
        <w:t xml:space="preserve">D. </w:t>
      </w:r>
      <w:r>
        <w:rPr>
          <w:rFonts w:ascii="宋体" w:eastAsia="宋体" w:hAnsi="宋体" w:cs="宋体"/>
          <w:color w:val="000000"/>
        </w:rPr>
        <w:t>地面塌陷</w:t>
      </w:r>
    </w:p>
    <w:p>
      <w:pPr>
        <w:spacing w:line="360" w:lineRule="auto"/>
        <w:jc w:val="left"/>
        <w:textAlignment w:val="center"/>
        <w:rPr>
          <w:color w:val="000000"/>
        </w:rPr>
      </w:pPr>
      <w:r>
        <w:rPr>
          <w:color w:val="000000"/>
        </w:rPr>
        <w:t xml:space="preserve">15. </w:t>
      </w:r>
      <w:r>
        <w:rPr>
          <w:rFonts w:ascii="宋体" w:eastAsia="宋体" w:hAnsi="宋体" w:cs="宋体"/>
          <w:color w:val="000000"/>
        </w:rPr>
        <w:t>该地区防御该地质灾害的合理工程性措施是（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修建拦挡坝，配套排导槽</w:t>
      </w:r>
      <w:r>
        <w:rPr>
          <w:color w:val="000000"/>
        </w:rPr>
        <w:tab/>
      </w:r>
      <w:r>
        <w:rPr>
          <w:color w:val="000000"/>
        </w:rPr>
        <w:t xml:space="preserve">B. </w:t>
      </w:r>
      <w:r>
        <w:rPr>
          <w:rFonts w:ascii="宋体" w:eastAsia="宋体" w:hAnsi="宋体" w:cs="宋体"/>
          <w:color w:val="000000"/>
        </w:rPr>
        <w:t>加强监测，建立预警系统</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迁移居民，规避灾害风险</w:t>
      </w:r>
      <w:r>
        <w:rPr>
          <w:color w:val="000000"/>
        </w:rPr>
        <w:tab/>
      </w:r>
      <w:r>
        <w:rPr>
          <w:color w:val="000000"/>
        </w:rPr>
        <w:t xml:space="preserve">D. </w:t>
      </w:r>
      <w:r>
        <w:rPr>
          <w:rFonts w:ascii="宋体" w:eastAsia="宋体" w:hAnsi="宋体" w:cs="宋体"/>
          <w:color w:val="000000"/>
        </w:rPr>
        <w:t>改造地形，平整山地地貌</w:t>
      </w:r>
    </w:p>
    <w:p>
      <w:pPr>
        <w:spacing w:line="360" w:lineRule="auto"/>
        <w:jc w:val="both"/>
        <w:textAlignment w:val="center"/>
        <w:rPr>
          <w:color w:val="000000"/>
        </w:rPr>
      </w:pPr>
      <w:r>
        <w:rPr>
          <w:rFonts w:ascii="宋体" w:eastAsia="宋体" w:hAnsi="宋体" w:cs="宋体"/>
          <w:b/>
          <w:color w:val="000000"/>
          <w:sz w:val="24"/>
        </w:rPr>
        <w:t>二、非选择题：本题共</w:t>
      </w:r>
      <w:r>
        <w:rPr>
          <w:rFonts w:ascii="Times New Roman" w:eastAsia="Times New Roman" w:hAnsi="Times New Roman" w:cs="Times New Roman"/>
          <w:b/>
          <w:color w:val="000000"/>
          <w:sz w:val="24"/>
        </w:rPr>
        <w:t>4</w:t>
      </w:r>
      <w:r>
        <w:rPr>
          <w:rFonts w:ascii="宋体" w:eastAsia="宋体" w:hAnsi="宋体" w:cs="宋体"/>
          <w:b/>
          <w:color w:val="000000"/>
          <w:sz w:val="24"/>
        </w:rPr>
        <w:t>小题，共</w:t>
      </w:r>
      <w:r>
        <w:rPr>
          <w:rFonts w:ascii="Times New Roman" w:eastAsia="Times New Roman" w:hAnsi="Times New Roman" w:cs="Times New Roman"/>
          <w:b/>
          <w:color w:val="000000"/>
          <w:sz w:val="24"/>
        </w:rPr>
        <w:t>55</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16. </w:t>
      </w:r>
      <w:r>
        <w:rPr>
          <w:rFonts w:ascii="宋体" w:eastAsia="宋体" w:hAnsi="宋体" w:cs="宋体"/>
          <w:color w:val="000000"/>
        </w:rPr>
        <w:t>阅读图文材料，完成下列要求。</w:t>
      </w:r>
    </w:p>
    <w:p>
      <w:pPr>
        <w:spacing w:line="360" w:lineRule="auto"/>
        <w:ind w:firstLine="420"/>
        <w:jc w:val="both"/>
        <w:textAlignment w:val="center"/>
        <w:rPr>
          <w:color w:val="000000"/>
        </w:rPr>
      </w:pPr>
      <w:r>
        <w:rPr>
          <w:rFonts w:ascii="Times New Roman" w:eastAsia="Times New Roman" w:hAnsi="Times New Roman" w:cs="Times New Roman"/>
          <w:color w:val="000000"/>
        </w:rPr>
        <w:t>1975</w:t>
      </w:r>
      <w:r>
        <w:rPr>
          <w:rFonts w:ascii="楷体" w:eastAsia="楷体" w:hAnsi="楷体" w:cs="楷体"/>
          <w:color w:val="000000"/>
        </w:rPr>
        <w:t>年，沙特阿拉伯政府在朱拜勒规划建设高耗水石化工业城；</w:t>
      </w:r>
      <w:r>
        <w:rPr>
          <w:rFonts w:ascii="Times New Roman" w:eastAsia="Times New Roman" w:hAnsi="Times New Roman" w:cs="Times New Roman"/>
          <w:color w:val="000000"/>
        </w:rPr>
        <w:t>1978</w:t>
      </w:r>
      <w:r>
        <w:rPr>
          <w:rFonts w:ascii="楷体" w:eastAsia="楷体" w:hAnsi="楷体" w:cs="楷体"/>
          <w:color w:val="000000"/>
        </w:rPr>
        <w:t>年，当地世界级海水淡化厂与发电厂建成投产；</w:t>
      </w:r>
      <w:r>
        <w:rPr>
          <w:rFonts w:ascii="Times New Roman" w:eastAsia="Times New Roman" w:hAnsi="Times New Roman" w:cs="Times New Roman"/>
          <w:color w:val="000000"/>
        </w:rPr>
        <w:t>1979</w:t>
      </w:r>
      <w:r>
        <w:rPr>
          <w:rFonts w:ascii="楷体" w:eastAsia="楷体" w:hAnsi="楷体" w:cs="楷体"/>
          <w:color w:val="000000"/>
        </w:rPr>
        <w:t>年、</w:t>
      </w:r>
      <w:r>
        <w:rPr>
          <w:rFonts w:ascii="Times New Roman" w:eastAsia="Times New Roman" w:hAnsi="Times New Roman" w:cs="Times New Roman"/>
          <w:color w:val="000000"/>
        </w:rPr>
        <w:t>1981</w:t>
      </w:r>
      <w:r>
        <w:rPr>
          <w:rFonts w:ascii="楷体" w:eastAsia="楷体" w:hAnsi="楷体" w:cs="楷体"/>
          <w:color w:val="000000"/>
        </w:rPr>
        <w:t>年，专用商业港、工业港相继投用。规划建设前，朱拜勒是以捕鱼和珍珠采集为生的偏远小渔村；如今，朱拜勒工业城占地</w:t>
      </w:r>
      <w:r>
        <w:rPr>
          <w:rFonts w:ascii="Times New Roman" w:eastAsia="Times New Roman" w:hAnsi="Times New Roman" w:cs="Times New Roman"/>
          <w:color w:val="000000"/>
        </w:rPr>
        <w:t>1016km²</w:t>
      </w:r>
      <w:r>
        <w:rPr>
          <w:rFonts w:ascii="楷体" w:eastAsia="楷体" w:hAnsi="楷体" w:cs="楷体"/>
          <w:color w:val="000000"/>
        </w:rPr>
        <w:t>，集聚了炼油、石化、钢铁等工业企业约</w:t>
      </w:r>
      <w:r>
        <w:rPr>
          <w:rFonts w:ascii="Times New Roman" w:eastAsia="Times New Roman" w:hAnsi="Times New Roman" w:cs="Times New Roman"/>
          <w:color w:val="000000"/>
        </w:rPr>
        <w:t>800</w:t>
      </w:r>
      <w:r>
        <w:rPr>
          <w:rFonts w:ascii="楷体" w:eastAsia="楷体" w:hAnsi="楷体" w:cs="楷体"/>
          <w:color w:val="000000"/>
        </w:rPr>
        <w:t>家，产品大量出口，已成为沙特阿拉伯现代化工业的核心窗口。下图示意朱拜勒位置。</w:t>
      </w:r>
    </w:p>
    <w:p>
      <w:pPr>
        <w:spacing w:line="360" w:lineRule="auto"/>
        <w:jc w:val="both"/>
        <w:textAlignment w:val="center"/>
        <w:rPr>
          <w:color w:val="000000"/>
        </w:rPr>
      </w:pPr>
      <w:r>
        <w:rPr>
          <w:color w:val="000000"/>
        </w:rPr>
        <w:drawing>
          <wp:inline>
            <wp:extent cx="3867150" cy="260985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4"/>
                    <a:stretch>
                      <a:fillRect/>
                    </a:stretch>
                  </pic:blipFill>
                  <pic:spPr>
                    <a:xfrm>
                      <a:off x="0" y="0"/>
                      <a:ext cx="3867150" cy="2609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从工业区位选择的角度，分析沙特阿拉伯将朱拜勒规划为石化工业中心的有利条件。</w:t>
      </w:r>
    </w:p>
    <w:p>
      <w:pPr>
        <w:spacing w:line="360" w:lineRule="auto"/>
        <w:jc w:val="left"/>
        <w:textAlignment w:val="center"/>
        <w:rPr>
          <w:color w:val="000000"/>
        </w:rPr>
      </w:pPr>
      <w:r>
        <w:rPr>
          <w:color w:val="000000"/>
        </w:rPr>
        <w:t>（2）</w:t>
      </w:r>
      <w:r>
        <w:rPr>
          <w:rFonts w:ascii="宋体" w:eastAsia="宋体" w:hAnsi="宋体" w:cs="宋体"/>
          <w:color w:val="000000"/>
        </w:rPr>
        <w:t>说明朱拜勒石化产品出口选择海运的原因。</w:t>
      </w:r>
    </w:p>
    <w:p>
      <w:pPr>
        <w:spacing w:line="360" w:lineRule="auto"/>
        <w:jc w:val="left"/>
        <w:textAlignment w:val="center"/>
        <w:rPr>
          <w:color w:val="000000"/>
        </w:rPr>
      </w:pPr>
      <w:r>
        <w:rPr>
          <w:color w:val="000000"/>
        </w:rPr>
        <w:t>（3）</w:t>
      </w:r>
      <w:r>
        <w:rPr>
          <w:rFonts w:ascii="宋体" w:eastAsia="宋体" w:hAnsi="宋体" w:cs="宋体"/>
          <w:color w:val="000000"/>
        </w:rPr>
        <w:t>简述朱拜勒石化产业集聚对当地城镇化发展的积极作用。</w:t>
      </w:r>
    </w:p>
    <w:p>
      <w:pPr>
        <w:spacing w:line="360" w:lineRule="auto"/>
        <w:jc w:val="both"/>
        <w:textAlignment w:val="center"/>
        <w:rPr>
          <w:color w:val="000000"/>
        </w:rPr>
      </w:pPr>
      <w:r>
        <w:rPr>
          <w:color w:val="000000"/>
        </w:rPr>
        <w:t xml:space="preserve">17. </w:t>
      </w:r>
      <w:r>
        <w:rPr>
          <w:rFonts w:ascii="宋体" w:eastAsia="宋体" w:hAnsi="宋体" w:cs="宋体"/>
          <w:color w:val="000000"/>
        </w:rPr>
        <w:t>阅读图文材料，完成下列要求。</w:t>
      </w:r>
    </w:p>
    <w:p>
      <w:pPr>
        <w:spacing w:line="360" w:lineRule="auto"/>
        <w:ind w:firstLine="420"/>
        <w:jc w:val="both"/>
        <w:textAlignment w:val="center"/>
        <w:rPr>
          <w:color w:val="000000"/>
        </w:rPr>
      </w:pPr>
      <w:r>
        <w:rPr>
          <w:rFonts w:ascii="楷体" w:eastAsia="楷体" w:hAnsi="楷体" w:cs="楷体"/>
          <w:color w:val="000000"/>
        </w:rPr>
        <w:t>雄安新区的设立是党中央为疏解北京非首都功能、推进京津冀协同发展做出的一项重大决策部署。下图示意雄安新区的位置。</w:t>
      </w:r>
    </w:p>
    <w:p>
      <w:pPr>
        <w:spacing w:line="360" w:lineRule="auto"/>
        <w:jc w:val="both"/>
        <w:textAlignment w:val="center"/>
        <w:rPr>
          <w:color w:val="000000"/>
        </w:rPr>
      </w:pPr>
      <w:r>
        <w:rPr>
          <w:color w:val="000000"/>
        </w:rPr>
        <w:drawing>
          <wp:inline>
            <wp:extent cx="2933700" cy="22193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5"/>
                    <a:stretch>
                      <a:fillRect/>
                    </a:stretch>
                  </pic:blipFill>
                  <pic:spPr>
                    <a:xfrm>
                      <a:off x="0" y="0"/>
                      <a:ext cx="2933700" cy="22193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简述建设雄安新区的必要性。</w:t>
      </w:r>
    </w:p>
    <w:p>
      <w:pPr>
        <w:spacing w:line="360" w:lineRule="auto"/>
        <w:ind w:firstLine="420"/>
        <w:jc w:val="left"/>
        <w:textAlignment w:val="center"/>
        <w:rPr>
          <w:color w:val="000000"/>
        </w:rPr>
      </w:pPr>
      <w:r>
        <w:rPr>
          <w:rFonts w:ascii="楷体" w:eastAsia="楷体" w:hAnsi="楷体" w:cs="楷体"/>
          <w:color w:val="000000"/>
        </w:rPr>
        <w:t>白洋淀是京津冀地区主要的淡水湿地分布区，被誉为</w:t>
      </w:r>
      <w:r>
        <w:rPr>
          <w:rFonts w:ascii="宋体" w:eastAsia="宋体" w:hAnsi="宋体" w:cs="宋体"/>
          <w:color w:val="000000"/>
        </w:rPr>
        <w:t>“</w:t>
      </w:r>
      <w:r>
        <w:rPr>
          <w:rFonts w:ascii="楷体" w:eastAsia="楷体" w:hAnsi="楷体" w:cs="楷体"/>
          <w:color w:val="000000"/>
        </w:rPr>
        <w:t>华北之肾</w:t>
      </w:r>
      <w:r>
        <w:rPr>
          <w:rFonts w:ascii="宋体" w:eastAsia="宋体" w:hAnsi="宋体" w:cs="宋体"/>
          <w:color w:val="000000"/>
        </w:rPr>
        <w:t>”</w:t>
      </w:r>
      <w:r>
        <w:rPr>
          <w:rFonts w:ascii="楷体" w:eastAsia="楷体" w:hAnsi="楷体" w:cs="楷体"/>
          <w:color w:val="000000"/>
        </w:rPr>
        <w:t>。多年来，国家级科研团队和地方政府携手合作，共同致力于白洋淀</w:t>
      </w:r>
      <w:r>
        <w:rPr>
          <w:rFonts w:ascii="宋体" w:eastAsia="宋体" w:hAnsi="宋体" w:cs="宋体"/>
          <w:color w:val="000000"/>
        </w:rPr>
        <w:t>“</w:t>
      </w:r>
      <w:r>
        <w:rPr>
          <w:rFonts w:ascii="楷体" w:eastAsia="楷体" w:hAnsi="楷体" w:cs="楷体"/>
          <w:color w:val="000000"/>
        </w:rPr>
        <w:t>山水林田淀海</w:t>
      </w:r>
      <w:r>
        <w:rPr>
          <w:rFonts w:ascii="宋体" w:eastAsia="宋体" w:hAnsi="宋体" w:cs="宋体"/>
          <w:color w:val="000000"/>
        </w:rPr>
        <w:t>”</w:t>
      </w:r>
      <w:r>
        <w:rPr>
          <w:rFonts w:ascii="楷体" w:eastAsia="楷体" w:hAnsi="楷体" w:cs="楷体"/>
          <w:color w:val="000000"/>
        </w:rPr>
        <w:t>系统治理。雄安新区设立九年来，白洋淀水质从劣</w:t>
      </w:r>
      <w:r>
        <w:rPr>
          <w:rFonts w:ascii="Times New Roman" w:eastAsia="Times New Roman" w:hAnsi="Times New Roman" w:cs="Times New Roman"/>
          <w:color w:val="000000"/>
        </w:rPr>
        <w:t>Ⅴ</w:t>
      </w:r>
      <w:r>
        <w:rPr>
          <w:rFonts w:ascii="楷体" w:eastAsia="楷体" w:hAnsi="楷体" w:cs="楷体"/>
          <w:color w:val="000000"/>
        </w:rPr>
        <w:t>类到连续五年保持</w:t>
      </w:r>
      <w:r>
        <w:rPr>
          <w:rFonts w:ascii="Times New Roman" w:eastAsia="Times New Roman" w:hAnsi="Times New Roman" w:cs="Times New Roman"/>
          <w:color w:val="000000"/>
        </w:rPr>
        <w:t>Ⅲ</w:t>
      </w:r>
      <w:r>
        <w:rPr>
          <w:rFonts w:ascii="楷体" w:eastAsia="楷体" w:hAnsi="楷体" w:cs="楷体"/>
          <w:color w:val="000000"/>
        </w:rPr>
        <w:t>类。地理信息技术在白洋淀水环境监测与治理中发挥了重要作用。</w:t>
      </w:r>
    </w:p>
    <w:p>
      <w:pPr>
        <w:spacing w:line="360" w:lineRule="auto"/>
        <w:jc w:val="left"/>
        <w:textAlignment w:val="center"/>
        <w:rPr>
          <w:color w:val="000000"/>
        </w:rPr>
      </w:pPr>
      <w:r>
        <w:rPr>
          <w:color w:val="000000"/>
        </w:rPr>
        <w:t>（2）</w:t>
      </w:r>
      <w:r>
        <w:rPr>
          <w:rFonts w:ascii="宋体" w:eastAsia="宋体" w:hAnsi="宋体" w:cs="宋体"/>
          <w:color w:val="000000"/>
        </w:rPr>
        <w:t>请将“遥感数据”“空间分析与建模”“数据处理”“政策建议”填写到下面流程图的合适位置。</w:t>
      </w:r>
    </w:p>
    <w:p>
      <w:pPr>
        <w:spacing w:line="360" w:lineRule="auto"/>
        <w:jc w:val="both"/>
        <w:textAlignment w:val="center"/>
        <w:rPr>
          <w:color w:val="000000"/>
        </w:rPr>
      </w:pPr>
      <w:r>
        <w:rPr>
          <w:color w:val="000000"/>
        </w:rPr>
        <w:drawing>
          <wp:inline>
            <wp:extent cx="3676650" cy="13430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6"/>
                    <a:stretch>
                      <a:fillRect/>
                    </a:stretch>
                  </pic:blipFill>
                  <pic:spPr>
                    <a:xfrm>
                      <a:off x="0" y="0"/>
                      <a:ext cx="3676650" cy="1343025"/>
                    </a:xfrm>
                    <a:prstGeom prst="rect">
                      <a:avLst/>
                    </a:prstGeom>
                  </pic:spPr>
                </pic:pic>
              </a:graphicData>
            </a:graphic>
          </wp:inline>
        </w:drawing>
      </w:r>
    </w:p>
    <w:p>
      <w:pPr>
        <w:spacing w:line="360" w:lineRule="auto"/>
        <w:jc w:val="both"/>
        <w:textAlignment w:val="center"/>
        <w:rPr>
          <w:color w:val="000000"/>
        </w:rPr>
      </w:pPr>
      <w:r>
        <w:rPr>
          <w:rFonts w:ascii="Times New Roman" w:eastAsia="Times New Roman" w:hAnsi="Times New Roman" w:cs="Times New Roman"/>
          <w:color w:val="000000"/>
        </w:rPr>
        <w:t>①</w:t>
      </w:r>
      <w:r>
        <w:rPr>
          <w:color w:val="000000"/>
        </w:rPr>
        <w:t>____</w:t>
      </w:r>
      <w:r>
        <w:rPr>
          <w:rFonts w:ascii="Times New Roman" w:eastAsia="Times New Roman" w:hAnsi="Times New Roman" w:cs="Times New Roman"/>
          <w:color w:val="000000"/>
        </w:rPr>
        <w:t>②</w:t>
      </w:r>
      <w:r>
        <w:rPr>
          <w:color w:val="000000"/>
        </w:rPr>
        <w:t>____</w:t>
      </w:r>
      <w:r>
        <w:rPr>
          <w:rFonts w:ascii="Times New Roman" w:eastAsia="Times New Roman" w:hAnsi="Times New Roman" w:cs="Times New Roman"/>
          <w:color w:val="000000"/>
        </w:rPr>
        <w:t>③</w:t>
      </w:r>
      <w:r>
        <w:rPr>
          <w:color w:val="000000"/>
        </w:rPr>
        <w:t>____</w:t>
      </w:r>
      <w:r>
        <w:rPr>
          <w:rFonts w:ascii="Times New Roman" w:eastAsia="Times New Roman" w:hAnsi="Times New Roman" w:cs="Times New Roman"/>
          <w:color w:val="000000"/>
        </w:rPr>
        <w:t>④</w:t>
      </w:r>
      <w:r>
        <w:rPr>
          <w:color w:val="000000"/>
        </w:rPr>
        <w:t>____</w:t>
      </w:r>
    </w:p>
    <w:p>
      <w:pPr>
        <w:spacing w:line="360" w:lineRule="auto"/>
        <w:ind w:firstLine="420"/>
        <w:jc w:val="left"/>
        <w:textAlignment w:val="center"/>
        <w:rPr>
          <w:color w:val="000000"/>
        </w:rPr>
      </w:pPr>
      <w:r>
        <w:rPr>
          <w:rFonts w:ascii="楷体" w:eastAsia="楷体" w:hAnsi="楷体" w:cs="楷体"/>
          <w:color w:val="000000"/>
        </w:rPr>
        <w:t>京津冀协同发展战略实施</w:t>
      </w:r>
      <w:r>
        <w:rPr>
          <w:rFonts w:ascii="Times New Roman" w:eastAsia="Times New Roman" w:hAnsi="Times New Roman" w:cs="Times New Roman"/>
          <w:color w:val="000000"/>
        </w:rPr>
        <w:t>12</w:t>
      </w:r>
      <w:r>
        <w:rPr>
          <w:rFonts w:ascii="楷体" w:eastAsia="楷体" w:hAnsi="楷体" w:cs="楷体"/>
          <w:color w:val="000000"/>
        </w:rPr>
        <w:t>年以来，已取得显著成效。为夯实京津冀重点领域协同发展基础，在产业与科技方面提出新的规划要求。在原有区域分工和产业布局的基础上，加强京津冀科技创新协同和产业体系融合，产业体系融合包括区域间的分工协作、优势互补；产业间一、二、三产业的相互渗透；产业的研发、设计、生产、销售、服务等环节协同联动的一体化、高效化的产业发展格局。下图为京津冀产业体系融合示意图。</w:t>
      </w:r>
    </w:p>
    <w:p>
      <w:pPr>
        <w:spacing w:line="360" w:lineRule="auto"/>
        <w:jc w:val="both"/>
        <w:textAlignment w:val="center"/>
        <w:rPr>
          <w:color w:val="000000"/>
        </w:rPr>
      </w:pPr>
      <w:r>
        <w:rPr>
          <w:color w:val="000000"/>
        </w:rPr>
        <w:drawing>
          <wp:inline>
            <wp:extent cx="2390775" cy="167640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7"/>
                    <a:stretch>
                      <a:fillRect/>
                    </a:stretch>
                  </pic:blipFill>
                  <pic:spPr>
                    <a:xfrm>
                      <a:off x="0" y="0"/>
                      <a:ext cx="2390775" cy="16764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简述河北参与京津冀产业体系融合的优势条件，并分析京津冀产业体系融合对提升区域科技创新水平的积极作用。</w:t>
      </w:r>
    </w:p>
    <w:p>
      <w:pPr>
        <w:spacing w:line="360" w:lineRule="auto"/>
        <w:jc w:val="both"/>
        <w:textAlignment w:val="center"/>
        <w:rPr>
          <w:color w:val="000000"/>
        </w:rPr>
      </w:pPr>
      <w:r>
        <w:rPr>
          <w:color w:val="000000"/>
        </w:rPr>
        <w:t xml:space="preserve">18. </w:t>
      </w:r>
      <w:r>
        <w:rPr>
          <w:rFonts w:ascii="宋体" w:eastAsia="宋体" w:hAnsi="宋体" w:cs="宋体"/>
          <w:color w:val="000000"/>
        </w:rPr>
        <w:t>阅读图文材料，完成下列要求。</w:t>
      </w:r>
    </w:p>
    <w:p>
      <w:pPr>
        <w:spacing w:line="360" w:lineRule="auto"/>
        <w:ind w:firstLine="420"/>
        <w:jc w:val="left"/>
        <w:textAlignment w:val="center"/>
        <w:rPr>
          <w:color w:val="000000"/>
        </w:rPr>
      </w:pPr>
      <w:r>
        <w:rPr>
          <w:rFonts w:ascii="楷体" w:eastAsia="楷体" w:hAnsi="楷体" w:cs="楷体"/>
          <w:color w:val="000000"/>
        </w:rPr>
        <w:t>盐池县位于鄂尔多斯台地向黄土高原过渡地带，海拔</w:t>
      </w:r>
      <w:r>
        <w:rPr>
          <w:rFonts w:ascii="Times New Roman" w:eastAsia="Times New Roman" w:hAnsi="Times New Roman" w:cs="Times New Roman"/>
          <w:color w:val="000000"/>
        </w:rPr>
        <w:t>1295-1951</w:t>
      </w:r>
      <w:r>
        <w:rPr>
          <w:rFonts w:ascii="楷体" w:eastAsia="楷体" w:hAnsi="楷体" w:cs="楷体"/>
          <w:color w:val="000000"/>
        </w:rPr>
        <w:t>米，当地曾因气候干旱、风力较大，土地荒漠化问题突出。</w:t>
      </w:r>
      <w:r>
        <w:rPr>
          <w:rFonts w:ascii="Times New Roman" w:eastAsia="Times New Roman" w:hAnsi="Times New Roman" w:cs="Times New Roman"/>
          <w:color w:val="000000"/>
        </w:rPr>
        <w:t>2025</w:t>
      </w:r>
      <w:r>
        <w:rPr>
          <w:rFonts w:ascii="楷体" w:eastAsia="楷体" w:hAnsi="楷体" w:cs="楷体"/>
          <w:color w:val="000000"/>
        </w:rPr>
        <w:t>年暑期，某中学研学小组实地探访了宁夏盐池县</w:t>
      </w:r>
      <w:r>
        <w:rPr>
          <w:rFonts w:ascii="宋体" w:eastAsia="宋体" w:hAnsi="宋体" w:cs="宋体"/>
          <w:color w:val="000000"/>
        </w:rPr>
        <w:t>“</w:t>
      </w:r>
      <w:r>
        <w:rPr>
          <w:rFonts w:ascii="楷体" w:eastAsia="楷体" w:hAnsi="楷体" w:cs="楷体"/>
          <w:color w:val="000000"/>
        </w:rPr>
        <w:t>光伏</w:t>
      </w:r>
      <w:r>
        <w:rPr>
          <w:rFonts w:ascii="Times New Roman" w:eastAsia="Times New Roman" w:hAnsi="Times New Roman" w:cs="Times New Roman"/>
          <w:color w:val="000000"/>
        </w:rPr>
        <w:t>+</w:t>
      </w:r>
      <w:r>
        <w:rPr>
          <w:rFonts w:ascii="楷体" w:eastAsia="楷体" w:hAnsi="楷体" w:cs="楷体"/>
          <w:color w:val="000000"/>
        </w:rPr>
        <w:t>农业</w:t>
      </w:r>
      <w:r>
        <w:rPr>
          <w:rFonts w:ascii="宋体" w:eastAsia="宋体" w:hAnsi="宋体" w:cs="宋体"/>
          <w:color w:val="000000"/>
        </w:rPr>
        <w:t>”</w:t>
      </w:r>
      <w:r>
        <w:rPr>
          <w:rFonts w:ascii="楷体" w:eastAsia="楷体" w:hAnsi="楷体" w:cs="楷体"/>
          <w:color w:val="000000"/>
        </w:rPr>
        <w:t>治沙项目，下图为基地</w:t>
      </w:r>
      <w:r>
        <w:rPr>
          <w:rFonts w:ascii="宋体" w:eastAsia="宋体" w:hAnsi="宋体" w:cs="宋体"/>
          <w:color w:val="000000"/>
        </w:rPr>
        <w:t>“</w:t>
      </w:r>
      <w:r>
        <w:rPr>
          <w:rFonts w:ascii="楷体" w:eastAsia="楷体" w:hAnsi="楷体" w:cs="楷体"/>
          <w:color w:val="000000"/>
        </w:rPr>
        <w:t>光伏</w:t>
      </w:r>
      <w:r>
        <w:rPr>
          <w:rFonts w:ascii="Times New Roman" w:eastAsia="Times New Roman" w:hAnsi="Times New Roman" w:cs="Times New Roman"/>
          <w:color w:val="000000"/>
        </w:rPr>
        <w:t>+</w:t>
      </w:r>
      <w:r>
        <w:rPr>
          <w:rFonts w:ascii="楷体" w:eastAsia="楷体" w:hAnsi="楷体" w:cs="楷体"/>
          <w:color w:val="000000"/>
        </w:rPr>
        <w:t>农业</w:t>
      </w:r>
      <w:r>
        <w:rPr>
          <w:rFonts w:ascii="宋体" w:eastAsia="宋体" w:hAnsi="宋体" w:cs="宋体"/>
          <w:color w:val="000000"/>
        </w:rPr>
        <w:t>”</w:t>
      </w:r>
      <w:r>
        <w:rPr>
          <w:rFonts w:ascii="楷体" w:eastAsia="楷体" w:hAnsi="楷体" w:cs="楷体"/>
          <w:color w:val="000000"/>
        </w:rPr>
        <w:t>治沙项目景观图。</w:t>
      </w:r>
    </w:p>
    <w:p>
      <w:pPr>
        <w:spacing w:line="360" w:lineRule="auto"/>
        <w:jc w:val="both"/>
        <w:textAlignment w:val="center"/>
        <w:rPr>
          <w:color w:val="000000"/>
        </w:rPr>
      </w:pPr>
      <w:r>
        <w:rPr>
          <w:color w:val="000000"/>
        </w:rPr>
        <w:drawing>
          <wp:inline>
            <wp:extent cx="2152650" cy="1381125"/>
            <wp:docPr id="769211074"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1074" name=""/>
                    <pic:cNvPicPr>
                      <a:picLocks noChangeAspect="1"/>
                    </pic:cNvPicPr>
                  </pic:nvPicPr>
                  <pic:blipFill>
                    <a:blip xmlns:r="http://schemas.openxmlformats.org/officeDocument/2006/relationships" r:embed="rId18"/>
                    <a:stretch>
                      <a:fillRect/>
                    </a:stretch>
                  </pic:blipFill>
                  <pic:spPr>
                    <a:xfrm>
                      <a:off x="0" y="0"/>
                      <a:ext cx="2152650" cy="1381125"/>
                    </a:xfrm>
                    <a:prstGeom prst="rect">
                      <a:avLst/>
                    </a:prstGeom>
                  </pic:spPr>
                </pic:pic>
              </a:graphicData>
            </a:graphic>
          </wp:inline>
        </w:drawing>
      </w:r>
    </w:p>
    <w:p>
      <w:pPr>
        <w:spacing w:line="360" w:lineRule="auto"/>
        <w:ind w:firstLine="420"/>
        <w:jc w:val="left"/>
        <w:textAlignment w:val="center"/>
        <w:rPr>
          <w:color w:val="000000"/>
        </w:rPr>
      </w:pPr>
      <w:r>
        <w:rPr>
          <w:rFonts w:ascii="楷体" w:eastAsia="楷体" w:hAnsi="楷体" w:cs="楷体"/>
          <w:color w:val="000000"/>
        </w:rPr>
        <w:t>任务一：测量并分析气温差异</w:t>
      </w:r>
    </w:p>
    <w:p>
      <w:pPr>
        <w:spacing w:line="360" w:lineRule="auto"/>
        <w:ind w:firstLine="420"/>
        <w:jc w:val="left"/>
        <w:textAlignment w:val="center"/>
        <w:rPr>
          <w:color w:val="000000"/>
        </w:rPr>
      </w:pPr>
      <w:r>
        <w:rPr>
          <w:rFonts w:ascii="楷体" w:eastAsia="楷体" w:hAnsi="楷体" w:cs="楷体"/>
          <w:color w:val="000000"/>
        </w:rPr>
        <w:t>进入基地后，小组对光伏板周边不同区域开展白天实地气温测量，发现各区域气温存在明显差异：光伏板上方＞周边未架设区域＞光伏板下方。</w:t>
      </w:r>
    </w:p>
    <w:p>
      <w:pPr>
        <w:spacing w:line="360" w:lineRule="auto"/>
        <w:jc w:val="left"/>
        <w:textAlignment w:val="center"/>
        <w:rPr>
          <w:color w:val="000000"/>
        </w:rPr>
      </w:pPr>
      <w:r>
        <w:rPr>
          <w:color w:val="000000"/>
        </w:rPr>
        <w:t>（1）</w:t>
      </w:r>
      <w:r>
        <w:rPr>
          <w:rFonts w:ascii="宋体" w:eastAsia="宋体" w:hAnsi="宋体" w:cs="宋体"/>
          <w:color w:val="000000"/>
        </w:rPr>
        <w:t>利用大气受热过程原理解释光伏板各区域气温差异产生的主要原因。</w:t>
      </w:r>
    </w:p>
    <w:p>
      <w:pPr>
        <w:spacing w:line="360" w:lineRule="auto"/>
        <w:ind w:firstLine="420"/>
        <w:jc w:val="left"/>
        <w:textAlignment w:val="center"/>
        <w:rPr>
          <w:color w:val="000000"/>
        </w:rPr>
      </w:pPr>
      <w:r>
        <w:rPr>
          <w:rFonts w:ascii="楷体" w:eastAsia="楷体" w:hAnsi="楷体" w:cs="楷体"/>
          <w:color w:val="000000"/>
        </w:rPr>
        <w:t>任务二：分析灌溉方式的选择</w:t>
      </w:r>
    </w:p>
    <w:p>
      <w:pPr>
        <w:spacing w:line="360" w:lineRule="auto"/>
        <w:ind w:firstLine="420"/>
        <w:jc w:val="left"/>
        <w:textAlignment w:val="center"/>
        <w:rPr>
          <w:color w:val="000000"/>
        </w:rPr>
      </w:pPr>
      <w:r>
        <w:rPr>
          <w:rFonts w:ascii="楷体" w:eastAsia="楷体" w:hAnsi="楷体" w:cs="楷体"/>
          <w:color w:val="000000"/>
        </w:rPr>
        <w:t>该基地智能灌溉系统通过管道将水直输作物根部，较传统漫灌节水</w:t>
      </w:r>
      <w:r>
        <w:rPr>
          <w:rFonts w:ascii="Times New Roman" w:eastAsia="Times New Roman" w:hAnsi="Times New Roman" w:cs="Times New Roman"/>
          <w:color w:val="000000"/>
        </w:rPr>
        <w:t>30%</w:t>
      </w:r>
      <w:r>
        <w:rPr>
          <w:rFonts w:ascii="楷体" w:eastAsia="楷体" w:hAnsi="楷体" w:cs="楷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从水循环角度，分析该基地选择滴灌而非喷灌的原因。</w:t>
      </w:r>
    </w:p>
    <w:p>
      <w:pPr>
        <w:spacing w:line="360" w:lineRule="auto"/>
        <w:ind w:firstLine="420"/>
        <w:jc w:val="left"/>
        <w:textAlignment w:val="center"/>
        <w:rPr>
          <w:color w:val="000000"/>
        </w:rPr>
      </w:pPr>
      <w:r>
        <w:rPr>
          <w:rFonts w:ascii="楷体" w:eastAsia="楷体" w:hAnsi="楷体" w:cs="楷体"/>
          <w:color w:val="000000"/>
        </w:rPr>
        <w:t>任务三：解读</w:t>
      </w:r>
      <w:r>
        <w:rPr>
          <w:rFonts w:ascii="宋体" w:eastAsia="宋体" w:hAnsi="宋体" w:cs="宋体"/>
          <w:color w:val="000000"/>
        </w:rPr>
        <w:t>“</w:t>
      </w:r>
      <w:r>
        <w:rPr>
          <w:rFonts w:ascii="楷体" w:eastAsia="楷体" w:hAnsi="楷体" w:cs="楷体"/>
          <w:color w:val="000000"/>
        </w:rPr>
        <w:t>农光互补</w:t>
      </w:r>
      <w:r>
        <w:rPr>
          <w:rFonts w:ascii="宋体" w:eastAsia="宋体" w:hAnsi="宋体" w:cs="宋体"/>
          <w:color w:val="000000"/>
        </w:rPr>
        <w:t>”</w:t>
      </w:r>
      <w:r>
        <w:rPr>
          <w:rFonts w:ascii="楷体" w:eastAsia="楷体" w:hAnsi="楷体" w:cs="楷体"/>
          <w:color w:val="000000"/>
        </w:rPr>
        <w:t>的效益</w:t>
      </w:r>
    </w:p>
    <w:p>
      <w:pPr>
        <w:spacing w:line="360" w:lineRule="auto"/>
        <w:ind w:firstLine="420"/>
        <w:jc w:val="left"/>
        <w:textAlignment w:val="center"/>
        <w:rPr>
          <w:color w:val="000000"/>
        </w:rPr>
      </w:pPr>
      <w:r>
        <w:rPr>
          <w:rFonts w:ascii="楷体" w:eastAsia="楷体" w:hAnsi="楷体" w:cs="楷体"/>
          <w:color w:val="000000"/>
        </w:rPr>
        <w:t>基地采用</w:t>
      </w:r>
      <w:r>
        <w:rPr>
          <w:rFonts w:ascii="宋体" w:eastAsia="宋体" w:hAnsi="宋体" w:cs="宋体"/>
          <w:color w:val="000000"/>
        </w:rPr>
        <w:t>“</w:t>
      </w:r>
      <w:r>
        <w:rPr>
          <w:rFonts w:ascii="楷体" w:eastAsia="楷体" w:hAnsi="楷体" w:cs="楷体"/>
          <w:color w:val="000000"/>
        </w:rPr>
        <w:t>光伏</w:t>
      </w:r>
      <w:r>
        <w:rPr>
          <w:rFonts w:ascii="Times New Roman" w:eastAsia="Times New Roman" w:hAnsi="Times New Roman" w:cs="Times New Roman"/>
          <w:color w:val="000000"/>
        </w:rPr>
        <w:t>+</w:t>
      </w:r>
      <w:r>
        <w:rPr>
          <w:rFonts w:ascii="楷体" w:eastAsia="楷体" w:hAnsi="楷体" w:cs="楷体"/>
          <w:color w:val="000000"/>
        </w:rPr>
        <w:t>农业</w:t>
      </w:r>
      <w:r>
        <w:rPr>
          <w:rFonts w:ascii="宋体" w:eastAsia="宋体" w:hAnsi="宋体" w:cs="宋体"/>
          <w:color w:val="000000"/>
        </w:rPr>
        <w:t>”</w:t>
      </w:r>
      <w:r>
        <w:rPr>
          <w:rFonts w:ascii="楷体" w:eastAsia="楷体" w:hAnsi="楷体" w:cs="楷体"/>
          <w:color w:val="000000"/>
        </w:rPr>
        <w:t>新型发展模式：地面架设发电板，板下种植甘草、苜蓿等饲料作物，同时配套智能灌溉系统，当地植被覆盖率大幅提升。运营一年来，</w:t>
      </w:r>
      <w:r>
        <w:rPr>
          <w:rFonts w:ascii="宋体" w:eastAsia="宋体" w:hAnsi="宋体" w:cs="宋体"/>
          <w:color w:val="000000"/>
        </w:rPr>
        <w:t>“</w:t>
      </w:r>
      <w:r>
        <w:rPr>
          <w:rFonts w:ascii="楷体" w:eastAsia="楷体" w:hAnsi="楷体" w:cs="楷体"/>
          <w:color w:val="000000"/>
        </w:rPr>
        <w:t>农光互补</w:t>
      </w:r>
      <w:r>
        <w:rPr>
          <w:rFonts w:ascii="宋体" w:eastAsia="宋体" w:hAnsi="宋体" w:cs="宋体"/>
          <w:color w:val="000000"/>
        </w:rPr>
        <w:t>”</w:t>
      </w:r>
      <w:r>
        <w:rPr>
          <w:rFonts w:ascii="楷体" w:eastAsia="楷体" w:hAnsi="楷体" w:cs="楷体"/>
          <w:color w:val="000000"/>
        </w:rPr>
        <w:t>让荒地成功变为</w:t>
      </w:r>
      <w:r>
        <w:rPr>
          <w:rFonts w:ascii="宋体" w:eastAsia="宋体" w:hAnsi="宋体" w:cs="宋体"/>
          <w:color w:val="000000"/>
        </w:rPr>
        <w:t>“</w:t>
      </w:r>
      <w:r>
        <w:rPr>
          <w:rFonts w:ascii="楷体" w:eastAsia="楷体" w:hAnsi="楷体" w:cs="楷体"/>
          <w:color w:val="000000"/>
        </w:rPr>
        <w:t>宝地</w:t>
      </w:r>
      <w:r>
        <w:rPr>
          <w:rFonts w:ascii="宋体" w:eastAsia="宋体" w:hAnsi="宋体" w:cs="宋体"/>
          <w:color w:val="000000"/>
        </w:rPr>
        <w:t>”</w:t>
      </w:r>
      <w:r>
        <w:rPr>
          <w:rFonts w:ascii="楷体" w:eastAsia="楷体" w:hAnsi="楷体" w:cs="楷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推测荒地变“宝地”的过程中当地土壤可能发生的变化。</w:t>
      </w:r>
    </w:p>
    <w:p>
      <w:pPr>
        <w:spacing w:line="360" w:lineRule="auto"/>
        <w:jc w:val="left"/>
        <w:textAlignment w:val="center"/>
        <w:rPr>
          <w:color w:val="000000"/>
        </w:rPr>
      </w:pPr>
      <w:r>
        <w:rPr>
          <w:color w:val="000000"/>
        </w:rPr>
        <w:t xml:space="preserve">19. </w:t>
      </w:r>
      <w:r>
        <w:rPr>
          <w:rFonts w:ascii="宋体" w:eastAsia="宋体" w:hAnsi="宋体" w:cs="宋体"/>
          <w:color w:val="000000"/>
        </w:rPr>
        <w:t>阅读图文材料，完成下列要求。</w:t>
      </w:r>
    </w:p>
    <w:p>
      <w:pPr>
        <w:spacing w:line="360" w:lineRule="auto"/>
        <w:ind w:firstLine="420"/>
        <w:jc w:val="left"/>
        <w:textAlignment w:val="center"/>
        <w:rPr>
          <w:color w:val="000000"/>
        </w:rPr>
      </w:pPr>
      <w:r>
        <w:rPr>
          <w:rFonts w:ascii="楷体" w:eastAsia="楷体" w:hAnsi="楷体" w:cs="楷体"/>
          <w:color w:val="000000"/>
        </w:rPr>
        <w:t>距今约</w:t>
      </w:r>
      <w:r>
        <w:rPr>
          <w:rFonts w:ascii="Times New Roman" w:eastAsia="Times New Roman" w:hAnsi="Times New Roman" w:cs="Times New Roman"/>
          <w:color w:val="000000"/>
        </w:rPr>
        <w:t>4200</w:t>
      </w:r>
      <w:r>
        <w:rPr>
          <w:rFonts w:ascii="楷体" w:eastAsia="楷体" w:hAnsi="楷体" w:cs="楷体"/>
          <w:color w:val="000000"/>
        </w:rPr>
        <w:t>年的冷干气候突变事件持续了数百年，期间美索不达米亚的阿卡德帝国、古埃及王国以及印度河流域哈拉帕文明等早期文明衰退。然而，位于中国东部季风区的中原文化和海岱文化却在该事件中展现出独特的原位适应韧性，文明得以延续。下图示意不同文明应对气候变化的适应策略模式。</w:t>
      </w:r>
    </w:p>
    <w:p>
      <w:pPr>
        <w:spacing w:line="360" w:lineRule="auto"/>
        <w:jc w:val="left"/>
        <w:textAlignment w:val="center"/>
        <w:rPr>
          <w:color w:val="000000"/>
        </w:rPr>
      </w:pPr>
      <w:r>
        <w:rPr>
          <w:color w:val="000000"/>
        </w:rPr>
        <w:drawing>
          <wp:inline>
            <wp:extent cx="4248150" cy="2162175"/>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9"/>
                    <a:stretch>
                      <a:fillRect/>
                    </a:stretch>
                  </pic:blipFill>
                  <pic:spPr>
                    <a:xfrm>
                      <a:off x="0" y="0"/>
                      <a:ext cx="4248150" cy="21621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结合图文材料，谈谈早期人类文明与自然环境的关系给我们带来的启示。</w:t>
      </w:r>
    </w:p>
    <w:sectPr w:rsidSect="00C321EB">
      <w:headerReference w:type="default" r:id="rId20"/>
      <w:footerReference w:type="default" r:id="rId21"/>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1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media/image17.png" /><Relationship Id="rId3" Type="http://schemas.openxmlformats.org/officeDocument/2006/relationships/image" Target="media/image18.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4052571160429568</dc:description>
  <cp:lastModifiedBy>学科网试题生产平台</cp:lastModifiedBy>
  <cp:revision>9</cp:revision>
  <dcterms:created xsi:type="dcterms:W3CDTF">2026-07-13T23:10:27Z</dcterms:created>
  <dcterms:modified xsi:type="dcterms:W3CDTF">2026-07-13T23:10:27Z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