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1F" w:rsidRPr="006E711F" w:rsidRDefault="006E711F" w:rsidP="006E711F">
      <w:pPr>
        <w:pStyle w:val="ListParagraph"/>
        <w:widowControl w:val="0"/>
        <w:tabs>
          <w:tab w:val="left" w:pos="828"/>
        </w:tabs>
        <w:autoSpaceDE w:val="0"/>
        <w:autoSpaceDN w:val="0"/>
        <w:spacing w:before="76" w:after="0" w:line="240" w:lineRule="auto"/>
        <w:ind w:left="827" w:right="106"/>
        <w:contextualSpacing w:val="0"/>
        <w:jc w:val="center"/>
        <w:rPr>
          <w:rFonts w:ascii="Times New Roman" w:hAnsi="Times New Roman" w:cs="Times New Roman"/>
          <w:b/>
          <w:sz w:val="28"/>
          <w:szCs w:val="28"/>
        </w:rPr>
      </w:pPr>
      <w:r w:rsidRPr="006E711F">
        <w:rPr>
          <w:rFonts w:ascii="Times New Roman" w:hAnsi="Times New Roman" w:cs="Times New Roman"/>
          <w:b/>
          <w:sz w:val="28"/>
          <w:szCs w:val="28"/>
        </w:rPr>
        <w:t>ASSIGNMENT AMA 4414: MULTIVRIATE ANALYSIS</w:t>
      </w:r>
    </w:p>
    <w:p w:rsidR="006E711F" w:rsidRDefault="006E711F" w:rsidP="006E711F">
      <w:pPr>
        <w:pStyle w:val="ListParagraph"/>
        <w:widowControl w:val="0"/>
        <w:tabs>
          <w:tab w:val="left" w:pos="828"/>
        </w:tabs>
        <w:autoSpaceDE w:val="0"/>
        <w:autoSpaceDN w:val="0"/>
        <w:spacing w:before="76" w:after="0" w:line="240" w:lineRule="auto"/>
        <w:ind w:left="827" w:right="106"/>
        <w:contextualSpacing w:val="0"/>
        <w:jc w:val="both"/>
        <w:rPr>
          <w:rFonts w:ascii="Times New Roman" w:hAnsi="Times New Roman" w:cs="Times New Roman"/>
          <w:sz w:val="24"/>
          <w:szCs w:val="24"/>
        </w:rPr>
      </w:pPr>
    </w:p>
    <w:p w:rsidR="006E711F" w:rsidRPr="007700EA" w:rsidRDefault="006E711F" w:rsidP="006E711F">
      <w:pPr>
        <w:pStyle w:val="ListParagraph"/>
        <w:widowControl w:val="0"/>
        <w:tabs>
          <w:tab w:val="left" w:pos="828"/>
        </w:tabs>
        <w:autoSpaceDE w:val="0"/>
        <w:autoSpaceDN w:val="0"/>
        <w:spacing w:before="76" w:after="0" w:line="240" w:lineRule="auto"/>
        <w:ind w:left="827" w:right="106"/>
        <w:contextualSpacing w:val="0"/>
        <w:jc w:val="both"/>
        <w:rPr>
          <w:rFonts w:ascii="Times New Roman" w:hAnsi="Times New Roman" w:cs="Times New Roman"/>
          <w:sz w:val="24"/>
          <w:szCs w:val="24"/>
        </w:rPr>
      </w:pPr>
      <w:r w:rsidRPr="007700EA">
        <w:rPr>
          <w:rFonts w:ascii="Times New Roman" w:hAnsi="Times New Roman" w:cs="Times New Roman"/>
          <w:sz w:val="24"/>
          <w:szCs w:val="24"/>
        </w:rPr>
        <w:t>A group of archaeologists are studying remains found at a number of sites. They have measurements on a set of 32 skulls, 17 of which were found at one archaeological site and the other 15 at another site. They believe that each of these two sites was inhabited by a different tribe of people. They are now working on other sites in the same region and wish to decide which tribe the skulls they are finding belong</w:t>
      </w:r>
      <w:r w:rsidRPr="007700EA">
        <w:rPr>
          <w:rFonts w:ascii="Times New Roman" w:hAnsi="Times New Roman" w:cs="Times New Roman"/>
          <w:spacing w:val="-7"/>
          <w:sz w:val="24"/>
          <w:szCs w:val="24"/>
        </w:rPr>
        <w:t xml:space="preserve"> </w:t>
      </w:r>
      <w:r w:rsidRPr="007700EA">
        <w:rPr>
          <w:rFonts w:ascii="Times New Roman" w:hAnsi="Times New Roman" w:cs="Times New Roman"/>
          <w:sz w:val="24"/>
          <w:szCs w:val="24"/>
        </w:rPr>
        <w:t>to.</w:t>
      </w:r>
    </w:p>
    <w:p w:rsidR="006E711F" w:rsidRPr="007700EA" w:rsidRDefault="006E711F" w:rsidP="006E711F">
      <w:pPr>
        <w:pStyle w:val="BodyText"/>
      </w:pPr>
    </w:p>
    <w:p w:rsidR="006E711F" w:rsidRPr="007700EA" w:rsidRDefault="006E711F" w:rsidP="006E711F">
      <w:pPr>
        <w:pStyle w:val="BodyText"/>
        <w:ind w:left="827"/>
      </w:pPr>
      <w:r w:rsidRPr="007700EA">
        <w:t>The measurements comprised 5 different dimensions of the skulls, all in mm.</w:t>
      </w:r>
    </w:p>
    <w:p w:rsidR="006E711F" w:rsidRPr="007700EA" w:rsidRDefault="006E711F" w:rsidP="006E711F">
      <w:pPr>
        <w:pStyle w:val="BodyText"/>
      </w:pPr>
    </w:p>
    <w:p w:rsidR="006E711F" w:rsidRPr="007700EA" w:rsidRDefault="006E711F" w:rsidP="006E711F">
      <w:pPr>
        <w:pStyle w:val="ListParagraph"/>
        <w:widowControl w:val="0"/>
        <w:numPr>
          <w:ilvl w:val="1"/>
          <w:numId w:val="1"/>
        </w:numPr>
        <w:tabs>
          <w:tab w:val="left" w:pos="1537"/>
        </w:tabs>
        <w:autoSpaceDE w:val="0"/>
        <w:autoSpaceDN w:val="0"/>
        <w:spacing w:after="0" w:line="240" w:lineRule="auto"/>
        <w:ind w:left="1536" w:right="109" w:hanging="709"/>
        <w:contextualSpacing w:val="0"/>
        <w:jc w:val="both"/>
      </w:pPr>
      <w:r w:rsidRPr="007700EA">
        <w:rPr>
          <w:rFonts w:ascii="Times New Roman" w:hAnsi="Times New Roman" w:cs="Times New Roman"/>
          <w:sz w:val="24"/>
          <w:szCs w:val="24"/>
        </w:rPr>
        <w:t xml:space="preserve">Explain how linear </w:t>
      </w:r>
      <w:proofErr w:type="spellStart"/>
      <w:r w:rsidRPr="006E711F">
        <w:rPr>
          <w:rFonts w:ascii="Times New Roman" w:hAnsi="Times New Roman" w:cs="Times New Roman"/>
          <w:i/>
          <w:sz w:val="24"/>
          <w:szCs w:val="24"/>
        </w:rPr>
        <w:t>discriminant</w:t>
      </w:r>
      <w:proofErr w:type="spellEnd"/>
      <w:r w:rsidRPr="006E711F">
        <w:rPr>
          <w:rFonts w:ascii="Times New Roman" w:hAnsi="Times New Roman" w:cs="Times New Roman"/>
          <w:i/>
          <w:sz w:val="24"/>
          <w:szCs w:val="24"/>
        </w:rPr>
        <w:t xml:space="preserve"> analysis </w:t>
      </w:r>
      <w:r w:rsidRPr="007700EA">
        <w:rPr>
          <w:rFonts w:ascii="Times New Roman" w:hAnsi="Times New Roman" w:cs="Times New Roman"/>
          <w:sz w:val="24"/>
          <w:szCs w:val="24"/>
        </w:rPr>
        <w:t>might be useful in studying these data, and describe the way in which the results may be applied to data from the new</w:t>
      </w:r>
      <w:r w:rsidRPr="006E711F">
        <w:rPr>
          <w:rFonts w:ascii="Times New Roman" w:hAnsi="Times New Roman" w:cs="Times New Roman"/>
          <w:spacing w:val="-1"/>
          <w:sz w:val="24"/>
          <w:szCs w:val="24"/>
        </w:rPr>
        <w:t xml:space="preserve"> </w:t>
      </w:r>
      <w:r w:rsidRPr="007700EA">
        <w:rPr>
          <w:rFonts w:ascii="Times New Roman" w:hAnsi="Times New Roman" w:cs="Times New Roman"/>
          <w:sz w:val="24"/>
          <w:szCs w:val="24"/>
        </w:rPr>
        <w:t>sites.</w:t>
      </w:r>
    </w:p>
    <w:p w:rsidR="006E711F" w:rsidRPr="007700EA" w:rsidRDefault="006E711F" w:rsidP="006E711F">
      <w:pPr>
        <w:pStyle w:val="ListParagraph"/>
        <w:widowControl w:val="0"/>
        <w:numPr>
          <w:ilvl w:val="1"/>
          <w:numId w:val="1"/>
        </w:numPr>
        <w:tabs>
          <w:tab w:val="left" w:pos="1538"/>
        </w:tabs>
        <w:autoSpaceDE w:val="0"/>
        <w:autoSpaceDN w:val="0"/>
        <w:spacing w:after="0" w:line="240" w:lineRule="auto"/>
        <w:ind w:left="1536" w:right="108" w:hanging="709"/>
        <w:contextualSpacing w:val="0"/>
        <w:jc w:val="both"/>
        <w:rPr>
          <w:rFonts w:ascii="Times New Roman" w:hAnsi="Times New Roman" w:cs="Times New Roman"/>
          <w:sz w:val="24"/>
          <w:szCs w:val="24"/>
        </w:rPr>
      </w:pPr>
      <w:r w:rsidRPr="007700EA">
        <w:rPr>
          <w:rFonts w:ascii="Times New Roman" w:hAnsi="Times New Roman" w:cs="Times New Roman"/>
          <w:sz w:val="24"/>
          <w:szCs w:val="24"/>
        </w:rPr>
        <w:t xml:space="preserve">State the assumptions that would need to be made about the data in order for linear </w:t>
      </w:r>
      <w:proofErr w:type="spellStart"/>
      <w:r w:rsidRPr="007700EA">
        <w:rPr>
          <w:rFonts w:ascii="Times New Roman" w:hAnsi="Times New Roman" w:cs="Times New Roman"/>
          <w:sz w:val="24"/>
          <w:szCs w:val="24"/>
        </w:rPr>
        <w:t>discriminant</w:t>
      </w:r>
      <w:proofErr w:type="spellEnd"/>
      <w:r w:rsidRPr="007700EA">
        <w:rPr>
          <w:rFonts w:ascii="Times New Roman" w:hAnsi="Times New Roman" w:cs="Times New Roman"/>
          <w:sz w:val="24"/>
          <w:szCs w:val="24"/>
        </w:rPr>
        <w:t xml:space="preserve"> analysis to be valid. Describe the checks that you could do to investigate these assumptions, stating any limitations on the</w:t>
      </w:r>
      <w:r w:rsidRPr="007700EA">
        <w:rPr>
          <w:rFonts w:ascii="Times New Roman" w:hAnsi="Times New Roman" w:cs="Times New Roman"/>
          <w:spacing w:val="-10"/>
          <w:sz w:val="24"/>
          <w:szCs w:val="24"/>
        </w:rPr>
        <w:t xml:space="preserve"> </w:t>
      </w:r>
      <w:r w:rsidRPr="007700EA">
        <w:rPr>
          <w:rFonts w:ascii="Times New Roman" w:hAnsi="Times New Roman" w:cs="Times New Roman"/>
          <w:sz w:val="24"/>
          <w:szCs w:val="24"/>
        </w:rPr>
        <w:t>methods.</w:t>
      </w:r>
      <w:r>
        <w:rPr>
          <w:rFonts w:ascii="Times New Roman" w:hAnsi="Times New Roman" w:cs="Times New Roman"/>
          <w:sz w:val="24"/>
          <w:szCs w:val="24"/>
        </w:rPr>
        <w:tab/>
      </w:r>
    </w:p>
    <w:p w:rsidR="006E711F" w:rsidRPr="007700EA" w:rsidRDefault="006E711F" w:rsidP="006E711F">
      <w:pPr>
        <w:pStyle w:val="BodyText"/>
      </w:pPr>
    </w:p>
    <w:p w:rsidR="006E711F" w:rsidRPr="007700EA" w:rsidRDefault="006E711F" w:rsidP="006E711F">
      <w:pPr>
        <w:pStyle w:val="ListParagraph"/>
        <w:widowControl w:val="0"/>
        <w:numPr>
          <w:ilvl w:val="1"/>
          <w:numId w:val="1"/>
        </w:numPr>
        <w:tabs>
          <w:tab w:val="left" w:pos="1536"/>
          <w:tab w:val="left" w:pos="1538"/>
        </w:tabs>
        <w:autoSpaceDE w:val="0"/>
        <w:autoSpaceDN w:val="0"/>
        <w:spacing w:after="0" w:line="240" w:lineRule="auto"/>
        <w:ind w:left="1536" w:right="110" w:hanging="709"/>
        <w:contextualSpacing w:val="0"/>
        <w:rPr>
          <w:rFonts w:ascii="Times New Roman" w:hAnsi="Times New Roman" w:cs="Times New Roman"/>
          <w:sz w:val="24"/>
          <w:szCs w:val="24"/>
        </w:rPr>
      </w:pPr>
      <w:r w:rsidRPr="007700EA">
        <w:rPr>
          <w:rFonts w:ascii="Times New Roman" w:hAnsi="Times New Roman" w:cs="Times New Roman"/>
          <w:sz w:val="24"/>
          <w:szCs w:val="24"/>
        </w:rPr>
        <w:t>Summary statistics for each of the two groups of skulls are shown below. Describe the main features in relation to your answers to (</w:t>
      </w:r>
      <w:proofErr w:type="spellStart"/>
      <w:r w:rsidRPr="007700EA">
        <w:rPr>
          <w:rFonts w:ascii="Times New Roman" w:hAnsi="Times New Roman" w:cs="Times New Roman"/>
          <w:sz w:val="24"/>
          <w:szCs w:val="24"/>
        </w:rPr>
        <w:t>i</w:t>
      </w:r>
      <w:proofErr w:type="spellEnd"/>
      <w:r w:rsidRPr="007700EA">
        <w:rPr>
          <w:rFonts w:ascii="Times New Roman" w:hAnsi="Times New Roman" w:cs="Times New Roman"/>
          <w:sz w:val="24"/>
          <w:szCs w:val="24"/>
        </w:rPr>
        <w:t>) and</w:t>
      </w:r>
      <w:r w:rsidRPr="007700EA">
        <w:rPr>
          <w:rFonts w:ascii="Times New Roman" w:hAnsi="Times New Roman" w:cs="Times New Roman"/>
          <w:spacing w:val="-7"/>
          <w:sz w:val="24"/>
          <w:szCs w:val="24"/>
        </w:rPr>
        <w:t xml:space="preserve"> </w:t>
      </w:r>
      <w:r w:rsidRPr="007700EA">
        <w:rPr>
          <w:rFonts w:ascii="Times New Roman" w:hAnsi="Times New Roman" w:cs="Times New Roman"/>
          <w:sz w:val="24"/>
          <w:szCs w:val="24"/>
        </w:rPr>
        <w:t>(ii).</w:t>
      </w:r>
      <w:r>
        <w:rPr>
          <w:rFonts w:ascii="Times New Roman" w:hAnsi="Times New Roman" w:cs="Times New Roman"/>
          <w:sz w:val="24"/>
          <w:szCs w:val="24"/>
        </w:rPr>
        <w:tab/>
      </w:r>
    </w:p>
    <w:p w:rsidR="006E711F" w:rsidRPr="007700EA" w:rsidRDefault="006E711F" w:rsidP="006E711F">
      <w:pPr>
        <w:pStyle w:val="BodyText"/>
        <w:spacing w:before="90"/>
        <w:ind w:left="1558"/>
      </w:pPr>
      <w:r w:rsidRPr="007700EA">
        <w:t>Means for the 5 variables</w:t>
      </w:r>
    </w:p>
    <w:p w:rsidR="006E711F" w:rsidRPr="007700EA" w:rsidRDefault="006E711F" w:rsidP="006E711F">
      <w:pPr>
        <w:pStyle w:val="BodyText"/>
        <w:spacing w:before="3"/>
      </w:pPr>
    </w:p>
    <w:tbl>
      <w:tblPr>
        <w:tblW w:w="0" w:type="auto"/>
        <w:tblInd w:w="1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8"/>
        <w:gridCol w:w="1843"/>
        <w:gridCol w:w="1843"/>
      </w:tblGrid>
      <w:tr w:rsidR="006E711F" w:rsidRPr="007700EA" w:rsidTr="001B69CC">
        <w:trPr>
          <w:trHeight w:hRule="exact" w:val="286"/>
        </w:trPr>
        <w:tc>
          <w:tcPr>
            <w:tcW w:w="1438" w:type="dxa"/>
          </w:tcPr>
          <w:p w:rsidR="006E711F" w:rsidRPr="007700EA" w:rsidRDefault="006E711F" w:rsidP="001B69CC">
            <w:pPr>
              <w:pStyle w:val="TableParagraph"/>
              <w:spacing w:line="274" w:lineRule="exact"/>
              <w:ind w:left="273" w:right="274"/>
              <w:rPr>
                <w:i/>
                <w:sz w:val="24"/>
                <w:szCs w:val="24"/>
              </w:rPr>
            </w:pPr>
            <w:r w:rsidRPr="007700EA">
              <w:rPr>
                <w:i/>
                <w:sz w:val="24"/>
                <w:szCs w:val="24"/>
              </w:rPr>
              <w:t>Variable</w:t>
            </w:r>
          </w:p>
        </w:tc>
        <w:tc>
          <w:tcPr>
            <w:tcW w:w="1843" w:type="dxa"/>
          </w:tcPr>
          <w:p w:rsidR="006E711F" w:rsidRPr="007700EA" w:rsidRDefault="006E711F" w:rsidP="001B69CC">
            <w:pPr>
              <w:pStyle w:val="TableParagraph"/>
              <w:spacing w:line="274" w:lineRule="exact"/>
              <w:ind w:left="215"/>
              <w:jc w:val="left"/>
              <w:rPr>
                <w:i/>
                <w:sz w:val="24"/>
                <w:szCs w:val="24"/>
              </w:rPr>
            </w:pPr>
            <w:r w:rsidRPr="007700EA">
              <w:rPr>
                <w:i/>
                <w:sz w:val="24"/>
                <w:szCs w:val="24"/>
              </w:rPr>
              <w:t>Site 1 (n = 17)</w:t>
            </w:r>
          </w:p>
        </w:tc>
        <w:tc>
          <w:tcPr>
            <w:tcW w:w="1843" w:type="dxa"/>
          </w:tcPr>
          <w:p w:rsidR="006E711F" w:rsidRPr="007700EA" w:rsidRDefault="006E711F" w:rsidP="001B69CC">
            <w:pPr>
              <w:pStyle w:val="TableParagraph"/>
              <w:spacing w:line="274" w:lineRule="exact"/>
              <w:ind w:left="195" w:right="195"/>
              <w:rPr>
                <w:i/>
                <w:sz w:val="24"/>
                <w:szCs w:val="24"/>
              </w:rPr>
            </w:pPr>
            <w:r w:rsidRPr="007700EA">
              <w:rPr>
                <w:i/>
                <w:sz w:val="24"/>
                <w:szCs w:val="24"/>
              </w:rPr>
              <w:t>Site 2 (n = 15)</w:t>
            </w:r>
          </w:p>
        </w:tc>
      </w:tr>
      <w:tr w:rsidR="006E711F" w:rsidRPr="007700EA" w:rsidTr="001B69CC">
        <w:trPr>
          <w:trHeight w:hRule="exact" w:val="286"/>
        </w:trPr>
        <w:tc>
          <w:tcPr>
            <w:tcW w:w="1438" w:type="dxa"/>
          </w:tcPr>
          <w:p w:rsidR="006E711F" w:rsidRPr="007700EA" w:rsidRDefault="006E711F" w:rsidP="001B69CC">
            <w:pPr>
              <w:pStyle w:val="TableParagraph"/>
              <w:spacing w:line="285" w:lineRule="exact"/>
              <w:ind w:left="273" w:right="273"/>
              <w:rPr>
                <w:sz w:val="24"/>
                <w:szCs w:val="24"/>
              </w:rPr>
            </w:pPr>
            <w:r w:rsidRPr="007700EA">
              <w:rPr>
                <w:i/>
                <w:sz w:val="24"/>
                <w:szCs w:val="24"/>
              </w:rPr>
              <w:t>x</w:t>
            </w:r>
            <w:r w:rsidRPr="007700EA">
              <w:rPr>
                <w:position w:val="-2"/>
                <w:sz w:val="24"/>
                <w:szCs w:val="24"/>
              </w:rPr>
              <w:t>1</w:t>
            </w:r>
          </w:p>
        </w:tc>
        <w:tc>
          <w:tcPr>
            <w:tcW w:w="1843" w:type="dxa"/>
          </w:tcPr>
          <w:p w:rsidR="006E711F" w:rsidRPr="007700EA" w:rsidRDefault="006E711F" w:rsidP="001B69CC">
            <w:pPr>
              <w:pStyle w:val="TableParagraph"/>
              <w:ind w:left="586"/>
              <w:jc w:val="left"/>
              <w:rPr>
                <w:sz w:val="24"/>
                <w:szCs w:val="24"/>
              </w:rPr>
            </w:pPr>
            <w:r w:rsidRPr="007700EA">
              <w:rPr>
                <w:sz w:val="24"/>
                <w:szCs w:val="24"/>
              </w:rPr>
              <w:t>174.82</w:t>
            </w:r>
          </w:p>
        </w:tc>
        <w:tc>
          <w:tcPr>
            <w:tcW w:w="1843" w:type="dxa"/>
          </w:tcPr>
          <w:p w:rsidR="006E711F" w:rsidRPr="007700EA" w:rsidRDefault="006E711F" w:rsidP="001B69CC">
            <w:pPr>
              <w:pStyle w:val="TableParagraph"/>
              <w:ind w:left="195" w:right="195"/>
              <w:rPr>
                <w:sz w:val="24"/>
                <w:szCs w:val="24"/>
              </w:rPr>
            </w:pPr>
            <w:r w:rsidRPr="007700EA">
              <w:rPr>
                <w:sz w:val="24"/>
                <w:szCs w:val="24"/>
              </w:rPr>
              <w:t>185.73</w:t>
            </w:r>
          </w:p>
        </w:tc>
      </w:tr>
      <w:tr w:rsidR="006E711F" w:rsidRPr="007700EA" w:rsidTr="001B69CC">
        <w:trPr>
          <w:trHeight w:hRule="exact" w:val="286"/>
        </w:trPr>
        <w:tc>
          <w:tcPr>
            <w:tcW w:w="1438" w:type="dxa"/>
          </w:tcPr>
          <w:p w:rsidR="006E711F" w:rsidRPr="007700EA" w:rsidRDefault="006E711F" w:rsidP="001B69CC">
            <w:pPr>
              <w:pStyle w:val="TableParagraph"/>
              <w:spacing w:line="285" w:lineRule="exact"/>
              <w:ind w:left="273" w:right="273"/>
              <w:rPr>
                <w:sz w:val="24"/>
                <w:szCs w:val="24"/>
              </w:rPr>
            </w:pPr>
            <w:r w:rsidRPr="007700EA">
              <w:rPr>
                <w:i/>
                <w:sz w:val="24"/>
                <w:szCs w:val="24"/>
              </w:rPr>
              <w:t>x</w:t>
            </w:r>
            <w:r w:rsidRPr="007700EA">
              <w:rPr>
                <w:position w:val="-2"/>
                <w:sz w:val="24"/>
                <w:szCs w:val="24"/>
              </w:rPr>
              <w:t>2</w:t>
            </w:r>
          </w:p>
        </w:tc>
        <w:tc>
          <w:tcPr>
            <w:tcW w:w="1843" w:type="dxa"/>
          </w:tcPr>
          <w:p w:rsidR="006E711F" w:rsidRPr="007700EA" w:rsidRDefault="006E711F" w:rsidP="001B69CC">
            <w:pPr>
              <w:pStyle w:val="TableParagraph"/>
              <w:ind w:left="586"/>
              <w:jc w:val="left"/>
              <w:rPr>
                <w:sz w:val="24"/>
                <w:szCs w:val="24"/>
              </w:rPr>
            </w:pPr>
            <w:r w:rsidRPr="007700EA">
              <w:rPr>
                <w:sz w:val="24"/>
                <w:szCs w:val="24"/>
              </w:rPr>
              <w:t>139.35</w:t>
            </w:r>
          </w:p>
        </w:tc>
        <w:tc>
          <w:tcPr>
            <w:tcW w:w="1843" w:type="dxa"/>
          </w:tcPr>
          <w:p w:rsidR="006E711F" w:rsidRPr="007700EA" w:rsidRDefault="006E711F" w:rsidP="001B69CC">
            <w:pPr>
              <w:pStyle w:val="TableParagraph"/>
              <w:ind w:left="195" w:right="195"/>
              <w:rPr>
                <w:sz w:val="24"/>
                <w:szCs w:val="24"/>
              </w:rPr>
            </w:pPr>
            <w:r w:rsidRPr="007700EA">
              <w:rPr>
                <w:sz w:val="24"/>
                <w:szCs w:val="24"/>
              </w:rPr>
              <w:t>138.73</w:t>
            </w:r>
          </w:p>
        </w:tc>
      </w:tr>
      <w:tr w:rsidR="006E711F" w:rsidRPr="007700EA" w:rsidTr="001B69CC">
        <w:trPr>
          <w:trHeight w:hRule="exact" w:val="287"/>
        </w:trPr>
        <w:tc>
          <w:tcPr>
            <w:tcW w:w="1438" w:type="dxa"/>
          </w:tcPr>
          <w:p w:rsidR="006E711F" w:rsidRPr="007700EA" w:rsidRDefault="006E711F" w:rsidP="001B69CC">
            <w:pPr>
              <w:pStyle w:val="TableParagraph"/>
              <w:spacing w:line="285" w:lineRule="exact"/>
              <w:ind w:left="273" w:right="273"/>
              <w:rPr>
                <w:sz w:val="24"/>
                <w:szCs w:val="24"/>
              </w:rPr>
            </w:pPr>
            <w:r w:rsidRPr="007700EA">
              <w:rPr>
                <w:i/>
                <w:sz w:val="24"/>
                <w:szCs w:val="24"/>
              </w:rPr>
              <w:t>x</w:t>
            </w:r>
            <w:r w:rsidRPr="007700EA">
              <w:rPr>
                <w:position w:val="-2"/>
                <w:sz w:val="24"/>
                <w:szCs w:val="24"/>
              </w:rPr>
              <w:t>3</w:t>
            </w:r>
          </w:p>
        </w:tc>
        <w:tc>
          <w:tcPr>
            <w:tcW w:w="1843" w:type="dxa"/>
          </w:tcPr>
          <w:p w:rsidR="006E711F" w:rsidRPr="007700EA" w:rsidRDefault="006E711F" w:rsidP="001B69CC">
            <w:pPr>
              <w:pStyle w:val="TableParagraph"/>
              <w:ind w:left="586"/>
              <w:jc w:val="left"/>
              <w:rPr>
                <w:sz w:val="24"/>
                <w:szCs w:val="24"/>
              </w:rPr>
            </w:pPr>
            <w:r w:rsidRPr="007700EA">
              <w:rPr>
                <w:sz w:val="24"/>
                <w:szCs w:val="24"/>
              </w:rPr>
              <w:t>132.00</w:t>
            </w:r>
          </w:p>
        </w:tc>
        <w:tc>
          <w:tcPr>
            <w:tcW w:w="1843" w:type="dxa"/>
          </w:tcPr>
          <w:p w:rsidR="006E711F" w:rsidRPr="007700EA" w:rsidRDefault="006E711F" w:rsidP="001B69CC">
            <w:pPr>
              <w:pStyle w:val="TableParagraph"/>
              <w:ind w:left="195" w:right="195"/>
              <w:rPr>
                <w:sz w:val="24"/>
                <w:szCs w:val="24"/>
              </w:rPr>
            </w:pPr>
            <w:r w:rsidRPr="007700EA">
              <w:rPr>
                <w:sz w:val="24"/>
                <w:szCs w:val="24"/>
              </w:rPr>
              <w:t>134.77</w:t>
            </w:r>
          </w:p>
        </w:tc>
      </w:tr>
      <w:tr w:rsidR="006E711F" w:rsidRPr="007700EA" w:rsidTr="001B69CC">
        <w:trPr>
          <w:trHeight w:hRule="exact" w:val="286"/>
        </w:trPr>
        <w:tc>
          <w:tcPr>
            <w:tcW w:w="1438" w:type="dxa"/>
          </w:tcPr>
          <w:p w:rsidR="006E711F" w:rsidRPr="007700EA" w:rsidRDefault="006E711F" w:rsidP="001B69CC">
            <w:pPr>
              <w:pStyle w:val="TableParagraph"/>
              <w:spacing w:line="285" w:lineRule="exact"/>
              <w:ind w:left="273" w:right="273"/>
              <w:rPr>
                <w:sz w:val="24"/>
                <w:szCs w:val="24"/>
              </w:rPr>
            </w:pPr>
            <w:r w:rsidRPr="007700EA">
              <w:rPr>
                <w:i/>
                <w:sz w:val="24"/>
                <w:szCs w:val="24"/>
              </w:rPr>
              <w:t>x</w:t>
            </w:r>
            <w:r w:rsidRPr="007700EA">
              <w:rPr>
                <w:position w:val="-2"/>
                <w:sz w:val="24"/>
                <w:szCs w:val="24"/>
              </w:rPr>
              <w:t>4</w:t>
            </w:r>
          </w:p>
        </w:tc>
        <w:tc>
          <w:tcPr>
            <w:tcW w:w="1843" w:type="dxa"/>
          </w:tcPr>
          <w:p w:rsidR="006E711F" w:rsidRPr="007700EA" w:rsidRDefault="006E711F" w:rsidP="001B69CC">
            <w:pPr>
              <w:pStyle w:val="TableParagraph"/>
              <w:ind w:left="706"/>
              <w:jc w:val="left"/>
              <w:rPr>
                <w:sz w:val="24"/>
                <w:szCs w:val="24"/>
              </w:rPr>
            </w:pPr>
            <w:r w:rsidRPr="007700EA">
              <w:rPr>
                <w:sz w:val="24"/>
                <w:szCs w:val="24"/>
              </w:rPr>
              <w:t>69.82</w:t>
            </w:r>
          </w:p>
        </w:tc>
        <w:tc>
          <w:tcPr>
            <w:tcW w:w="1843" w:type="dxa"/>
          </w:tcPr>
          <w:p w:rsidR="006E711F" w:rsidRPr="007700EA" w:rsidRDefault="006E711F" w:rsidP="001B69CC">
            <w:pPr>
              <w:pStyle w:val="TableParagraph"/>
              <w:ind w:left="195" w:right="75"/>
              <w:rPr>
                <w:sz w:val="24"/>
                <w:szCs w:val="24"/>
              </w:rPr>
            </w:pPr>
            <w:r w:rsidRPr="007700EA">
              <w:rPr>
                <w:sz w:val="24"/>
                <w:szCs w:val="24"/>
              </w:rPr>
              <w:t>76.47</w:t>
            </w:r>
          </w:p>
        </w:tc>
      </w:tr>
      <w:tr w:rsidR="006E711F" w:rsidRPr="007700EA" w:rsidTr="001B69CC">
        <w:trPr>
          <w:trHeight w:hRule="exact" w:val="287"/>
        </w:trPr>
        <w:tc>
          <w:tcPr>
            <w:tcW w:w="1438" w:type="dxa"/>
          </w:tcPr>
          <w:p w:rsidR="006E711F" w:rsidRPr="007700EA" w:rsidRDefault="006E711F" w:rsidP="001B69CC">
            <w:pPr>
              <w:pStyle w:val="TableParagraph"/>
              <w:spacing w:line="285" w:lineRule="exact"/>
              <w:ind w:left="273" w:right="273"/>
              <w:rPr>
                <w:sz w:val="24"/>
                <w:szCs w:val="24"/>
              </w:rPr>
            </w:pPr>
            <w:r w:rsidRPr="007700EA">
              <w:rPr>
                <w:i/>
                <w:sz w:val="24"/>
                <w:szCs w:val="24"/>
              </w:rPr>
              <w:t>x</w:t>
            </w:r>
            <w:r w:rsidRPr="007700EA">
              <w:rPr>
                <w:position w:val="-2"/>
                <w:sz w:val="24"/>
                <w:szCs w:val="24"/>
              </w:rPr>
              <w:t>5</w:t>
            </w:r>
          </w:p>
        </w:tc>
        <w:tc>
          <w:tcPr>
            <w:tcW w:w="1843" w:type="dxa"/>
          </w:tcPr>
          <w:p w:rsidR="006E711F" w:rsidRPr="007700EA" w:rsidRDefault="006E711F" w:rsidP="001B69CC">
            <w:pPr>
              <w:pStyle w:val="TableParagraph"/>
              <w:ind w:left="586"/>
              <w:jc w:val="left"/>
              <w:rPr>
                <w:sz w:val="24"/>
                <w:szCs w:val="24"/>
              </w:rPr>
            </w:pPr>
            <w:r w:rsidRPr="007700EA">
              <w:rPr>
                <w:sz w:val="24"/>
                <w:szCs w:val="24"/>
              </w:rPr>
              <w:t>130.55</w:t>
            </w:r>
          </w:p>
        </w:tc>
        <w:tc>
          <w:tcPr>
            <w:tcW w:w="1843" w:type="dxa"/>
          </w:tcPr>
          <w:p w:rsidR="006E711F" w:rsidRPr="007700EA" w:rsidRDefault="006E711F" w:rsidP="001B69CC">
            <w:pPr>
              <w:pStyle w:val="TableParagraph"/>
              <w:ind w:left="195" w:right="195"/>
              <w:rPr>
                <w:sz w:val="24"/>
                <w:szCs w:val="24"/>
              </w:rPr>
            </w:pPr>
            <w:r w:rsidRPr="007700EA">
              <w:rPr>
                <w:sz w:val="24"/>
                <w:szCs w:val="24"/>
              </w:rPr>
              <w:t>137.50</w:t>
            </w:r>
          </w:p>
        </w:tc>
      </w:tr>
    </w:tbl>
    <w:p w:rsidR="006E711F" w:rsidRPr="007700EA" w:rsidRDefault="006E711F" w:rsidP="006E711F">
      <w:pPr>
        <w:pStyle w:val="BodyText"/>
        <w:spacing w:before="90" w:line="480" w:lineRule="auto"/>
        <w:ind w:left="1536" w:right="4819"/>
      </w:pPr>
      <w:r w:rsidRPr="007700EA">
        <w:t>Variance-covariance matrices: Site 1</w:t>
      </w:r>
      <w:r w:rsidRPr="007700EA">
        <w:rPr>
          <w:noProof/>
        </w:rPr>
        <w:drawing>
          <wp:inline distT="0" distB="0" distL="0" distR="0">
            <wp:extent cx="2638257" cy="11473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641106" cy="1148553"/>
                    </a:xfrm>
                    <a:prstGeom prst="rect">
                      <a:avLst/>
                    </a:prstGeom>
                    <a:noFill/>
                    <a:ln w="9525">
                      <a:noFill/>
                      <a:miter lim="800000"/>
                      <a:headEnd/>
                      <a:tailEnd/>
                    </a:ln>
                  </pic:spPr>
                </pic:pic>
              </a:graphicData>
            </a:graphic>
          </wp:inline>
        </w:drawing>
      </w:r>
    </w:p>
    <w:p w:rsidR="006E711F" w:rsidRPr="007700EA" w:rsidRDefault="006E711F" w:rsidP="006E711F">
      <w:pPr>
        <w:pStyle w:val="BodyText"/>
        <w:spacing w:before="90" w:line="480" w:lineRule="auto"/>
        <w:ind w:left="1536" w:right="4819"/>
      </w:pPr>
      <w:r w:rsidRPr="007700EA">
        <w:rPr>
          <w:noProof/>
        </w:rPr>
        <w:drawing>
          <wp:inline distT="0" distB="0" distL="0" distR="0">
            <wp:extent cx="2551622" cy="1250830"/>
            <wp:effectExtent l="19050" t="0" r="107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567205" cy="1258469"/>
                    </a:xfrm>
                    <a:prstGeom prst="rect">
                      <a:avLst/>
                    </a:prstGeom>
                    <a:noFill/>
                    <a:ln w="9525">
                      <a:noFill/>
                      <a:miter lim="800000"/>
                      <a:headEnd/>
                      <a:tailEnd/>
                    </a:ln>
                  </pic:spPr>
                </pic:pic>
              </a:graphicData>
            </a:graphic>
          </wp:inline>
        </w:drawing>
      </w:r>
    </w:p>
    <w:p w:rsidR="006E711F" w:rsidRDefault="006E711F" w:rsidP="006E711F">
      <w:pPr>
        <w:pStyle w:val="ListParagraph"/>
        <w:widowControl w:val="0"/>
        <w:numPr>
          <w:ilvl w:val="1"/>
          <w:numId w:val="2"/>
        </w:numPr>
        <w:tabs>
          <w:tab w:val="left" w:pos="1157"/>
        </w:tabs>
        <w:autoSpaceDE w:val="0"/>
        <w:autoSpaceDN w:val="0"/>
        <w:spacing w:after="0" w:line="240" w:lineRule="auto"/>
        <w:ind w:left="1156" w:right="109" w:hanging="709"/>
        <w:contextualSpacing w:val="0"/>
        <w:jc w:val="both"/>
        <w:rPr>
          <w:rFonts w:ascii="Times New Roman" w:hAnsi="Times New Roman" w:cs="Times New Roman"/>
          <w:sz w:val="24"/>
          <w:szCs w:val="24"/>
        </w:rPr>
      </w:pPr>
      <w:r w:rsidRPr="007700EA">
        <w:rPr>
          <w:rFonts w:ascii="Times New Roman" w:hAnsi="Times New Roman" w:cs="Times New Roman"/>
          <w:sz w:val="24"/>
          <w:szCs w:val="24"/>
        </w:rPr>
        <w:t xml:space="preserve">Below is shown a summary of two </w:t>
      </w:r>
      <w:proofErr w:type="spellStart"/>
      <w:r w:rsidRPr="007700EA">
        <w:rPr>
          <w:rFonts w:ascii="Times New Roman" w:hAnsi="Times New Roman" w:cs="Times New Roman"/>
          <w:sz w:val="24"/>
          <w:szCs w:val="24"/>
        </w:rPr>
        <w:t>discriminant</w:t>
      </w:r>
      <w:proofErr w:type="spellEnd"/>
      <w:r w:rsidRPr="007700EA">
        <w:rPr>
          <w:rFonts w:ascii="Times New Roman" w:hAnsi="Times New Roman" w:cs="Times New Roman"/>
          <w:sz w:val="24"/>
          <w:szCs w:val="24"/>
        </w:rPr>
        <w:t xml:space="preserve"> analyses on these data. Describe the differences between the two sets of results. Which model do you prefer and why?</w:t>
      </w:r>
    </w:p>
    <w:p w:rsidR="006E711F" w:rsidRDefault="006E711F" w:rsidP="006E711F">
      <w:pPr>
        <w:pStyle w:val="ListParagraph"/>
        <w:widowControl w:val="0"/>
        <w:tabs>
          <w:tab w:val="left" w:pos="1157"/>
        </w:tabs>
        <w:autoSpaceDE w:val="0"/>
        <w:autoSpaceDN w:val="0"/>
        <w:spacing w:after="0" w:line="240" w:lineRule="auto"/>
        <w:ind w:left="1156" w:right="1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711F" w:rsidRPr="007700EA" w:rsidRDefault="006E711F" w:rsidP="006E711F">
      <w:pPr>
        <w:pStyle w:val="ListParagraph"/>
        <w:widowControl w:val="0"/>
        <w:tabs>
          <w:tab w:val="left" w:pos="1157"/>
        </w:tabs>
        <w:autoSpaceDE w:val="0"/>
        <w:autoSpaceDN w:val="0"/>
        <w:spacing w:after="0" w:line="240" w:lineRule="auto"/>
        <w:ind w:left="1156" w:right="109"/>
        <w:contextualSpacing w:val="0"/>
        <w:jc w:val="both"/>
        <w:rPr>
          <w:rFonts w:ascii="Times New Roman" w:hAnsi="Times New Roman" w:cs="Times New Roman"/>
          <w:sz w:val="24"/>
          <w:szCs w:val="24"/>
        </w:rPr>
      </w:pPr>
      <w:r w:rsidRPr="006E711F">
        <w:rPr>
          <w:rFonts w:ascii="Times New Roman" w:hAnsi="Times New Roman" w:cs="Times New Roman"/>
          <w:sz w:val="24"/>
          <w:szCs w:val="24"/>
        </w:rPr>
        <w:drawing>
          <wp:inline distT="0" distB="0" distL="0" distR="0">
            <wp:extent cx="5113403" cy="25102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115560" cy="2511345"/>
                    </a:xfrm>
                    <a:prstGeom prst="rect">
                      <a:avLst/>
                    </a:prstGeom>
                    <a:noFill/>
                    <a:ln w="9525">
                      <a:noFill/>
                      <a:miter lim="800000"/>
                      <a:headEnd/>
                      <a:tailEnd/>
                    </a:ln>
                  </pic:spPr>
                </pic:pic>
              </a:graphicData>
            </a:graphic>
          </wp:inline>
        </w:drawing>
      </w:r>
    </w:p>
    <w:p w:rsidR="006E711F" w:rsidRDefault="006E711F"/>
    <w:p w:rsidR="00EC264F" w:rsidRDefault="006E711F">
      <w:r w:rsidRPr="006E711F">
        <w:drawing>
          <wp:inline distT="0" distB="0" distL="0" distR="0">
            <wp:extent cx="5098055" cy="2372264"/>
            <wp:effectExtent l="19050" t="0" r="73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098415" cy="2372432"/>
                    </a:xfrm>
                    <a:prstGeom prst="rect">
                      <a:avLst/>
                    </a:prstGeom>
                    <a:noFill/>
                    <a:ln w="9525">
                      <a:noFill/>
                      <a:miter lim="800000"/>
                      <a:headEnd/>
                      <a:tailEnd/>
                    </a:ln>
                  </pic:spPr>
                </pic:pic>
              </a:graphicData>
            </a:graphic>
          </wp:inline>
        </w:drawing>
      </w:r>
    </w:p>
    <w:sectPr w:rsidR="00EC264F" w:rsidSect="006E711F">
      <w:pgSz w:w="12240" w:h="15840"/>
      <w:pgMar w:top="990" w:right="90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27766"/>
    <w:multiLevelType w:val="hybridMultilevel"/>
    <w:tmpl w:val="080272FA"/>
    <w:lvl w:ilvl="0" w:tplc="676AB0CA">
      <w:start w:val="1"/>
      <w:numFmt w:val="decimal"/>
      <w:lvlText w:val="%1."/>
      <w:lvlJc w:val="left"/>
      <w:pPr>
        <w:ind w:left="827" w:hanging="710"/>
      </w:pPr>
      <w:rPr>
        <w:rFonts w:ascii="Times New Roman" w:eastAsia="Times New Roman" w:hAnsi="Times New Roman" w:cs="Times New Roman" w:hint="default"/>
        <w:spacing w:val="-23"/>
        <w:w w:val="99"/>
        <w:sz w:val="24"/>
        <w:szCs w:val="24"/>
      </w:rPr>
    </w:lvl>
    <w:lvl w:ilvl="1" w:tplc="CE926FC6">
      <w:start w:val="1"/>
      <w:numFmt w:val="lowerRoman"/>
      <w:lvlText w:val="(%2)"/>
      <w:lvlJc w:val="left"/>
      <w:pPr>
        <w:ind w:left="1548" w:hanging="771"/>
      </w:pPr>
      <w:rPr>
        <w:rFonts w:ascii="Times New Roman" w:eastAsia="Times New Roman" w:hAnsi="Times New Roman" w:cs="Times New Roman" w:hint="default"/>
        <w:spacing w:val="-2"/>
        <w:w w:val="99"/>
        <w:sz w:val="24"/>
        <w:szCs w:val="24"/>
      </w:rPr>
    </w:lvl>
    <w:lvl w:ilvl="2" w:tplc="94F8513A">
      <w:numFmt w:val="bullet"/>
      <w:lvlText w:val="•"/>
      <w:lvlJc w:val="left"/>
      <w:pPr>
        <w:ind w:left="1560" w:hanging="771"/>
      </w:pPr>
      <w:rPr>
        <w:rFonts w:hint="default"/>
      </w:rPr>
    </w:lvl>
    <w:lvl w:ilvl="3" w:tplc="7AB4E9BE">
      <w:numFmt w:val="bullet"/>
      <w:lvlText w:val="•"/>
      <w:lvlJc w:val="left"/>
      <w:pPr>
        <w:ind w:left="4420" w:hanging="771"/>
      </w:pPr>
      <w:rPr>
        <w:rFonts w:hint="default"/>
      </w:rPr>
    </w:lvl>
    <w:lvl w:ilvl="4" w:tplc="C9C8964C">
      <w:numFmt w:val="bullet"/>
      <w:lvlText w:val="•"/>
      <w:lvlJc w:val="left"/>
      <w:pPr>
        <w:ind w:left="5117" w:hanging="771"/>
      </w:pPr>
      <w:rPr>
        <w:rFonts w:hint="default"/>
      </w:rPr>
    </w:lvl>
    <w:lvl w:ilvl="5" w:tplc="8D4078A4">
      <w:numFmt w:val="bullet"/>
      <w:lvlText w:val="•"/>
      <w:lvlJc w:val="left"/>
      <w:pPr>
        <w:ind w:left="5814" w:hanging="771"/>
      </w:pPr>
      <w:rPr>
        <w:rFonts w:hint="default"/>
      </w:rPr>
    </w:lvl>
    <w:lvl w:ilvl="6" w:tplc="8D3250E0">
      <w:numFmt w:val="bullet"/>
      <w:lvlText w:val="•"/>
      <w:lvlJc w:val="left"/>
      <w:pPr>
        <w:ind w:left="6511" w:hanging="771"/>
      </w:pPr>
      <w:rPr>
        <w:rFonts w:hint="default"/>
      </w:rPr>
    </w:lvl>
    <w:lvl w:ilvl="7" w:tplc="FA3C7094">
      <w:numFmt w:val="bullet"/>
      <w:lvlText w:val="•"/>
      <w:lvlJc w:val="left"/>
      <w:pPr>
        <w:ind w:left="7208" w:hanging="771"/>
      </w:pPr>
      <w:rPr>
        <w:rFonts w:hint="default"/>
      </w:rPr>
    </w:lvl>
    <w:lvl w:ilvl="8" w:tplc="57C0B33C">
      <w:numFmt w:val="bullet"/>
      <w:lvlText w:val="•"/>
      <w:lvlJc w:val="left"/>
      <w:pPr>
        <w:ind w:left="7905" w:hanging="771"/>
      </w:pPr>
      <w:rPr>
        <w:rFonts w:hint="default"/>
      </w:rPr>
    </w:lvl>
  </w:abstractNum>
  <w:abstractNum w:abstractNumId="1">
    <w:nsid w:val="44621700"/>
    <w:multiLevelType w:val="hybridMultilevel"/>
    <w:tmpl w:val="080272FA"/>
    <w:lvl w:ilvl="0" w:tplc="676AB0CA">
      <w:start w:val="1"/>
      <w:numFmt w:val="decimal"/>
      <w:lvlText w:val="%1."/>
      <w:lvlJc w:val="left"/>
      <w:pPr>
        <w:ind w:left="827" w:hanging="710"/>
      </w:pPr>
      <w:rPr>
        <w:rFonts w:ascii="Times New Roman" w:eastAsia="Times New Roman" w:hAnsi="Times New Roman" w:cs="Times New Roman" w:hint="default"/>
        <w:spacing w:val="-23"/>
        <w:w w:val="99"/>
        <w:sz w:val="24"/>
        <w:szCs w:val="24"/>
      </w:rPr>
    </w:lvl>
    <w:lvl w:ilvl="1" w:tplc="CE926FC6">
      <w:start w:val="1"/>
      <w:numFmt w:val="lowerRoman"/>
      <w:lvlText w:val="(%2)"/>
      <w:lvlJc w:val="left"/>
      <w:pPr>
        <w:ind w:left="1548" w:hanging="771"/>
      </w:pPr>
      <w:rPr>
        <w:rFonts w:ascii="Times New Roman" w:eastAsia="Times New Roman" w:hAnsi="Times New Roman" w:cs="Times New Roman" w:hint="default"/>
        <w:spacing w:val="-2"/>
        <w:w w:val="99"/>
        <w:sz w:val="24"/>
        <w:szCs w:val="24"/>
      </w:rPr>
    </w:lvl>
    <w:lvl w:ilvl="2" w:tplc="94F8513A">
      <w:numFmt w:val="bullet"/>
      <w:lvlText w:val="•"/>
      <w:lvlJc w:val="left"/>
      <w:pPr>
        <w:ind w:left="1560" w:hanging="771"/>
      </w:pPr>
      <w:rPr>
        <w:rFonts w:hint="default"/>
      </w:rPr>
    </w:lvl>
    <w:lvl w:ilvl="3" w:tplc="7AB4E9BE">
      <w:numFmt w:val="bullet"/>
      <w:lvlText w:val="•"/>
      <w:lvlJc w:val="left"/>
      <w:pPr>
        <w:ind w:left="4420" w:hanging="771"/>
      </w:pPr>
      <w:rPr>
        <w:rFonts w:hint="default"/>
      </w:rPr>
    </w:lvl>
    <w:lvl w:ilvl="4" w:tplc="C9C8964C">
      <w:numFmt w:val="bullet"/>
      <w:lvlText w:val="•"/>
      <w:lvlJc w:val="left"/>
      <w:pPr>
        <w:ind w:left="5117" w:hanging="771"/>
      </w:pPr>
      <w:rPr>
        <w:rFonts w:hint="default"/>
      </w:rPr>
    </w:lvl>
    <w:lvl w:ilvl="5" w:tplc="8D4078A4">
      <w:numFmt w:val="bullet"/>
      <w:lvlText w:val="•"/>
      <w:lvlJc w:val="left"/>
      <w:pPr>
        <w:ind w:left="5814" w:hanging="771"/>
      </w:pPr>
      <w:rPr>
        <w:rFonts w:hint="default"/>
      </w:rPr>
    </w:lvl>
    <w:lvl w:ilvl="6" w:tplc="8D3250E0">
      <w:numFmt w:val="bullet"/>
      <w:lvlText w:val="•"/>
      <w:lvlJc w:val="left"/>
      <w:pPr>
        <w:ind w:left="6511" w:hanging="771"/>
      </w:pPr>
      <w:rPr>
        <w:rFonts w:hint="default"/>
      </w:rPr>
    </w:lvl>
    <w:lvl w:ilvl="7" w:tplc="FA3C7094">
      <w:numFmt w:val="bullet"/>
      <w:lvlText w:val="•"/>
      <w:lvlJc w:val="left"/>
      <w:pPr>
        <w:ind w:left="7208" w:hanging="771"/>
      </w:pPr>
      <w:rPr>
        <w:rFonts w:hint="default"/>
      </w:rPr>
    </w:lvl>
    <w:lvl w:ilvl="8" w:tplc="57C0B33C">
      <w:numFmt w:val="bullet"/>
      <w:lvlText w:val="•"/>
      <w:lvlJc w:val="left"/>
      <w:pPr>
        <w:ind w:left="7905" w:hanging="77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711F"/>
    <w:rsid w:val="006E711F"/>
    <w:rsid w:val="00EC2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11F"/>
    <w:rPr>
      <w:rFonts w:ascii="Tahoma" w:hAnsi="Tahoma" w:cs="Tahoma"/>
      <w:sz w:val="16"/>
      <w:szCs w:val="16"/>
    </w:rPr>
  </w:style>
  <w:style w:type="paragraph" w:styleId="ListParagraph">
    <w:name w:val="List Paragraph"/>
    <w:basedOn w:val="Normal"/>
    <w:uiPriority w:val="1"/>
    <w:qFormat/>
    <w:rsid w:val="006E711F"/>
    <w:pPr>
      <w:ind w:left="720"/>
      <w:contextualSpacing/>
    </w:pPr>
  </w:style>
  <w:style w:type="paragraph" w:styleId="BodyText">
    <w:name w:val="Body Text"/>
    <w:basedOn w:val="Normal"/>
    <w:link w:val="BodyTextChar"/>
    <w:uiPriority w:val="1"/>
    <w:qFormat/>
    <w:rsid w:val="006E711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E711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E711F"/>
    <w:pPr>
      <w:widowControl w:val="0"/>
      <w:autoSpaceDE w:val="0"/>
      <w:autoSpaceDN w:val="0"/>
      <w:spacing w:after="0" w:line="273" w:lineRule="exact"/>
      <w:jc w:val="center"/>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karakacha</dc:creator>
  <cp:lastModifiedBy>karakacha</cp:lastModifiedBy>
  <cp:revision>1</cp:revision>
  <dcterms:created xsi:type="dcterms:W3CDTF">2018-07-13T19:27:00Z</dcterms:created>
  <dcterms:modified xsi:type="dcterms:W3CDTF">2018-07-13T19:33:00Z</dcterms:modified>
</cp:coreProperties>
</file>