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BB6B2" w14:textId="67315B46" w:rsidR="000A227B" w:rsidRDefault="000A227B" w:rsidP="000A227B">
      <w:pPr>
        <w:spacing w:line="480" w:lineRule="auto"/>
        <w:ind w:firstLine="720"/>
        <w:jc w:val="center"/>
        <w:rPr>
          <w:rFonts w:ascii="Times New Roman" w:hAnsi="Times New Roman" w:cs="Times New Roman"/>
        </w:rPr>
      </w:pPr>
      <w:r>
        <w:rPr>
          <w:rFonts w:ascii="Times New Roman" w:hAnsi="Times New Roman" w:cs="Times New Roman"/>
        </w:rPr>
        <w:t>CS 330 Final Project Blake Buhr</w:t>
      </w:r>
    </w:p>
    <w:p w14:paraId="7B4DBBF1" w14:textId="5C591FF4" w:rsidR="00BB6215" w:rsidRPr="000A227B" w:rsidRDefault="0070570B" w:rsidP="000A227B">
      <w:pPr>
        <w:spacing w:line="480" w:lineRule="auto"/>
        <w:ind w:firstLine="720"/>
        <w:rPr>
          <w:rFonts w:ascii="Times New Roman" w:hAnsi="Times New Roman" w:cs="Times New Roman"/>
        </w:rPr>
      </w:pPr>
      <w:r w:rsidRPr="000A227B">
        <w:rPr>
          <w:rFonts w:ascii="Times New Roman" w:hAnsi="Times New Roman" w:cs="Times New Roman"/>
        </w:rPr>
        <w:t>For my project, I chose to recreate a small tabletop scene using simple geometric shapes in OpenGL. The scene includes a table with metal supports, shelves, a desk lamp, a ring, a pill bottle, and a water bottle. My goal was to create a recognizable real-world arrangement while following the project requirements for low-polygon modeling, texturing, lighting, and camera navigation. Throughout development, I focused on using primitive shapes efficiently to keep the scene organized and simple.</w:t>
      </w:r>
    </w:p>
    <w:p w14:paraId="40FB9E97" w14:textId="659D5E20" w:rsidR="0070570B" w:rsidRPr="000A227B" w:rsidRDefault="0070570B" w:rsidP="000A227B">
      <w:pPr>
        <w:spacing w:line="480" w:lineRule="auto"/>
        <w:rPr>
          <w:rFonts w:ascii="Times New Roman" w:hAnsi="Times New Roman" w:cs="Times New Roman"/>
        </w:rPr>
      </w:pPr>
      <w:r w:rsidRPr="000A227B">
        <w:rPr>
          <w:rFonts w:ascii="Times New Roman" w:hAnsi="Times New Roman" w:cs="Times New Roman"/>
        </w:rPr>
        <w:tab/>
        <w:t xml:space="preserve">To construct the scene, I used several different </w:t>
      </w:r>
      <w:proofErr w:type="gramStart"/>
      <w:r w:rsidRPr="000A227B">
        <w:rPr>
          <w:rFonts w:ascii="Times New Roman" w:hAnsi="Times New Roman" w:cs="Times New Roman"/>
        </w:rPr>
        <w:t>primitive</w:t>
      </w:r>
      <w:proofErr w:type="gramEnd"/>
      <w:r w:rsidRPr="000A227B">
        <w:rPr>
          <w:rFonts w:ascii="Times New Roman" w:hAnsi="Times New Roman" w:cs="Times New Roman"/>
        </w:rPr>
        <w:t xml:space="preserve"> meshes provided by the project framework. Boxes were used to </w:t>
      </w:r>
      <w:proofErr w:type="gramStart"/>
      <w:r w:rsidRPr="000A227B">
        <w:rPr>
          <w:rFonts w:ascii="Times New Roman" w:hAnsi="Times New Roman" w:cs="Times New Roman"/>
        </w:rPr>
        <w:t>create the tabletop</w:t>
      </w:r>
      <w:proofErr w:type="gramEnd"/>
      <w:r w:rsidRPr="000A227B">
        <w:rPr>
          <w:rFonts w:ascii="Times New Roman" w:hAnsi="Times New Roman" w:cs="Times New Roman"/>
        </w:rPr>
        <w:t xml:space="preserve">, support beams, and legs. Cylinders were used for the lamp base, lamp stem, bottle bodies, and other rounded </w:t>
      </w:r>
      <w:proofErr w:type="gramStart"/>
      <w:r w:rsidRPr="000A227B">
        <w:rPr>
          <w:rFonts w:ascii="Times New Roman" w:hAnsi="Times New Roman" w:cs="Times New Roman"/>
        </w:rPr>
        <w:t>component</w:t>
      </w:r>
      <w:proofErr w:type="gramEnd"/>
      <w:r w:rsidRPr="000A227B">
        <w:rPr>
          <w:rFonts w:ascii="Times New Roman" w:hAnsi="Times New Roman" w:cs="Times New Roman"/>
        </w:rPr>
        <w:t xml:space="preserve">. A cone was used to create the top portion of the water bottle, while a torus was used to represent a ring resting on the lamp base. By combining multiple primitive shapes together, I was able to create more complex objects without significantly increasing the polygon count. For example, the lamp was built from several cylinders </w:t>
      </w:r>
      <w:proofErr w:type="gramStart"/>
      <w:r w:rsidRPr="000A227B">
        <w:rPr>
          <w:rFonts w:ascii="Times New Roman" w:hAnsi="Times New Roman" w:cs="Times New Roman"/>
        </w:rPr>
        <w:t>connected together</w:t>
      </w:r>
      <w:proofErr w:type="gramEnd"/>
      <w:r w:rsidRPr="000A227B">
        <w:rPr>
          <w:rFonts w:ascii="Times New Roman" w:hAnsi="Times New Roman" w:cs="Times New Roman"/>
        </w:rPr>
        <w:t xml:space="preserve"> to form the base, stem, arm, socket, and lampshade. This approach</w:t>
      </w:r>
      <w:r w:rsidR="008042C9" w:rsidRPr="000A227B">
        <w:rPr>
          <w:rFonts w:ascii="Times New Roman" w:hAnsi="Times New Roman" w:cs="Times New Roman"/>
        </w:rPr>
        <w:t xml:space="preserve"> allowed me to create recognizable objects while maintaining the low-polygon requirement.</w:t>
      </w:r>
    </w:p>
    <w:p w14:paraId="2ACEC550" w14:textId="132A8697" w:rsidR="008042C9" w:rsidRPr="000A227B" w:rsidRDefault="008042C9" w:rsidP="000A227B">
      <w:pPr>
        <w:spacing w:line="480" w:lineRule="auto"/>
        <w:ind w:firstLine="720"/>
        <w:rPr>
          <w:rFonts w:ascii="Times New Roman" w:hAnsi="Times New Roman" w:cs="Times New Roman"/>
        </w:rPr>
      </w:pPr>
      <w:r w:rsidRPr="000A227B">
        <w:rPr>
          <w:rFonts w:ascii="Times New Roman" w:hAnsi="Times New Roman" w:cs="Times New Roman"/>
        </w:rPr>
        <w:t xml:space="preserve">Texture mapping was used to improve realism in the scene. I applied a wood texture to the tabletop and support beams to simulate </w:t>
      </w:r>
      <w:proofErr w:type="gramStart"/>
      <w:r w:rsidRPr="000A227B">
        <w:rPr>
          <w:rFonts w:ascii="Times New Roman" w:hAnsi="Times New Roman" w:cs="Times New Roman"/>
        </w:rPr>
        <w:t>a wooden</w:t>
      </w:r>
      <w:proofErr w:type="gramEnd"/>
      <w:r w:rsidRPr="000A227B">
        <w:rPr>
          <w:rFonts w:ascii="Times New Roman" w:hAnsi="Times New Roman" w:cs="Times New Roman"/>
        </w:rPr>
        <w:t xml:space="preserve"> furniture surface. A metal texture was applied to the lamp and structural components of the table to create visual contrast. A carpet texture was applied to the floor plane beneath the furniture to provide environmental context. UV scaling values were adjusted for each object so that textures appeared natural and did not stretch excessively across large surfaces. Using textures helped distinguish different materials and made the scene appear more polished than relying solely on solid colors.</w:t>
      </w:r>
    </w:p>
    <w:p w14:paraId="22C37104" w14:textId="7FA67290" w:rsidR="008042C9" w:rsidRPr="000A227B" w:rsidRDefault="008042C9" w:rsidP="000A227B">
      <w:pPr>
        <w:spacing w:line="480" w:lineRule="auto"/>
        <w:rPr>
          <w:rFonts w:ascii="Times New Roman" w:hAnsi="Times New Roman" w:cs="Times New Roman"/>
        </w:rPr>
      </w:pPr>
      <w:r w:rsidRPr="000A227B">
        <w:rPr>
          <w:rFonts w:ascii="Times New Roman" w:hAnsi="Times New Roman" w:cs="Times New Roman"/>
        </w:rPr>
        <w:lastRenderedPageBreak/>
        <w:tab/>
        <w:t xml:space="preserve">Lighting was implemented using the Phong lighting model, including ambient, diffuse, and specular components. The primary light source was positioned above the scene to illuminate </w:t>
      </w:r>
      <w:r w:rsidR="000F5AAA" w:rsidRPr="000A227B">
        <w:rPr>
          <w:rFonts w:ascii="Times New Roman" w:hAnsi="Times New Roman" w:cs="Times New Roman"/>
        </w:rPr>
        <w:t>the objects evenly and prevent dark areas from appearing as the camera moved. Material settings were adjusted to control how surfaces reflected light. The lighting helped emphasize the shapes of the objects and improved the overall presentation of the scene.</w:t>
      </w:r>
    </w:p>
    <w:p w14:paraId="4367D55B" w14:textId="5F2BAB4D" w:rsidR="000F5AAA" w:rsidRPr="000A227B" w:rsidRDefault="000F5AAA" w:rsidP="000A227B">
      <w:pPr>
        <w:spacing w:line="480" w:lineRule="auto"/>
        <w:rPr>
          <w:rFonts w:ascii="Times New Roman" w:hAnsi="Times New Roman" w:cs="Times New Roman"/>
        </w:rPr>
      </w:pPr>
      <w:r w:rsidRPr="000A227B">
        <w:rPr>
          <w:rFonts w:ascii="Times New Roman" w:hAnsi="Times New Roman" w:cs="Times New Roman"/>
        </w:rPr>
        <w:tab/>
        <w:t>Navigation was implemented through a virtual camera system that allows the user to freely explore the scene. The WASD keys provide horizontal and depth movement, while the Q and E keys control vertical movement. Mouse movement changes the camera orientation through pitch and yaw adjustments, allowing the user to look around the environment naturally. Mouse scroll input controls movement speed, making it easier to inspect small details or quickly move around the scene. These controls provide a first-person style navigation system that allows all objects to be viewed from multiple angles.</w:t>
      </w:r>
    </w:p>
    <w:p w14:paraId="1FC05A87" w14:textId="36E03FA2" w:rsidR="000F5AAA" w:rsidRPr="000A227B" w:rsidRDefault="000F5AAA" w:rsidP="000A227B">
      <w:pPr>
        <w:spacing w:line="480" w:lineRule="auto"/>
        <w:rPr>
          <w:rFonts w:ascii="Times New Roman" w:hAnsi="Times New Roman" w:cs="Times New Roman"/>
        </w:rPr>
      </w:pPr>
      <w:r w:rsidRPr="000A227B">
        <w:rPr>
          <w:rFonts w:ascii="Times New Roman" w:hAnsi="Times New Roman" w:cs="Times New Roman"/>
        </w:rPr>
        <w:tab/>
        <w:t xml:space="preserve">Several custom functions were used to keep the code organized. The </w:t>
      </w:r>
      <w:proofErr w:type="spellStart"/>
      <w:proofErr w:type="gramStart"/>
      <w:r w:rsidRPr="000A227B">
        <w:rPr>
          <w:rFonts w:ascii="Times New Roman" w:hAnsi="Times New Roman" w:cs="Times New Roman"/>
        </w:rPr>
        <w:t>SetTransformations</w:t>
      </w:r>
      <w:proofErr w:type="spellEnd"/>
      <w:r w:rsidRPr="000A227B">
        <w:rPr>
          <w:rFonts w:ascii="Times New Roman" w:hAnsi="Times New Roman" w:cs="Times New Roman"/>
        </w:rPr>
        <w:t>(</w:t>
      </w:r>
      <w:proofErr w:type="gramEnd"/>
      <w:r w:rsidRPr="000A227B">
        <w:rPr>
          <w:rFonts w:ascii="Times New Roman" w:hAnsi="Times New Roman" w:cs="Times New Roman"/>
        </w:rPr>
        <w:t xml:space="preserve">) function applies scaling, rotation, and translation values before rendering an object. This function is reusable throughout the project because every object requires transformation data before being drawn. Functions such as </w:t>
      </w:r>
      <w:proofErr w:type="spellStart"/>
      <w:proofErr w:type="gramStart"/>
      <w:r w:rsidRPr="000A227B">
        <w:rPr>
          <w:rFonts w:ascii="Times New Roman" w:hAnsi="Times New Roman" w:cs="Times New Roman"/>
        </w:rPr>
        <w:t>SetShaderTexture</w:t>
      </w:r>
      <w:proofErr w:type="spellEnd"/>
      <w:r w:rsidRPr="000A227B">
        <w:rPr>
          <w:rFonts w:ascii="Times New Roman" w:hAnsi="Times New Roman" w:cs="Times New Roman"/>
        </w:rPr>
        <w:t>(</w:t>
      </w:r>
      <w:proofErr w:type="gramEnd"/>
      <w:r w:rsidRPr="000A227B">
        <w:rPr>
          <w:rFonts w:ascii="Times New Roman" w:hAnsi="Times New Roman" w:cs="Times New Roman"/>
        </w:rPr>
        <w:t xml:space="preserve">), </w:t>
      </w:r>
      <w:proofErr w:type="spellStart"/>
      <w:proofErr w:type="gramStart"/>
      <w:r w:rsidRPr="000A227B">
        <w:rPr>
          <w:rFonts w:ascii="Times New Roman" w:hAnsi="Times New Roman" w:cs="Times New Roman"/>
        </w:rPr>
        <w:t>SetShaderColor</w:t>
      </w:r>
      <w:proofErr w:type="spellEnd"/>
      <w:r w:rsidRPr="000A227B">
        <w:rPr>
          <w:rFonts w:ascii="Times New Roman" w:hAnsi="Times New Roman" w:cs="Times New Roman"/>
        </w:rPr>
        <w:t>(</w:t>
      </w:r>
      <w:proofErr w:type="gramEnd"/>
      <w:r w:rsidRPr="000A227B">
        <w:rPr>
          <w:rFonts w:ascii="Times New Roman" w:hAnsi="Times New Roman" w:cs="Times New Roman"/>
        </w:rPr>
        <w:t xml:space="preserve">), and </w:t>
      </w:r>
      <w:proofErr w:type="spellStart"/>
      <w:proofErr w:type="gramStart"/>
      <w:r w:rsidRPr="000A227B">
        <w:rPr>
          <w:rFonts w:ascii="Times New Roman" w:hAnsi="Times New Roman" w:cs="Times New Roman"/>
        </w:rPr>
        <w:t>SetTextureUVScale</w:t>
      </w:r>
      <w:proofErr w:type="spellEnd"/>
      <w:r w:rsidRPr="000A227B">
        <w:rPr>
          <w:rFonts w:ascii="Times New Roman" w:hAnsi="Times New Roman" w:cs="Times New Roman"/>
        </w:rPr>
        <w:t>(</w:t>
      </w:r>
      <w:proofErr w:type="gramEnd"/>
      <w:r w:rsidRPr="000A227B">
        <w:rPr>
          <w:rFonts w:ascii="Times New Roman" w:hAnsi="Times New Roman" w:cs="Times New Roman"/>
        </w:rPr>
        <w:t>)</w:t>
      </w:r>
      <w:r w:rsidR="000A227B" w:rsidRPr="000A227B">
        <w:rPr>
          <w:rFonts w:ascii="Times New Roman" w:hAnsi="Times New Roman" w:cs="Times New Roman"/>
        </w:rPr>
        <w:t xml:space="preserve"> simplify material and texture management by separating rendering configuration from object construction. The </w:t>
      </w:r>
      <w:proofErr w:type="spellStart"/>
      <w:proofErr w:type="gramStart"/>
      <w:r w:rsidR="000A227B" w:rsidRPr="000A227B">
        <w:rPr>
          <w:rFonts w:ascii="Times New Roman" w:hAnsi="Times New Roman" w:cs="Times New Roman"/>
        </w:rPr>
        <w:t>PrepareScene</w:t>
      </w:r>
      <w:proofErr w:type="spellEnd"/>
      <w:r w:rsidR="000A227B" w:rsidRPr="000A227B">
        <w:rPr>
          <w:rFonts w:ascii="Times New Roman" w:hAnsi="Times New Roman" w:cs="Times New Roman"/>
        </w:rPr>
        <w:t>(</w:t>
      </w:r>
      <w:proofErr w:type="gramEnd"/>
      <w:r w:rsidR="000A227B" w:rsidRPr="000A227B">
        <w:rPr>
          <w:rFonts w:ascii="Times New Roman" w:hAnsi="Times New Roman" w:cs="Times New Roman"/>
        </w:rPr>
        <w:t xml:space="preserve">) function handles mesh loading, texture loading, and lighting setup, while the </w:t>
      </w:r>
      <w:proofErr w:type="spellStart"/>
      <w:proofErr w:type="gramStart"/>
      <w:r w:rsidR="000A227B" w:rsidRPr="000A227B">
        <w:rPr>
          <w:rFonts w:ascii="Times New Roman" w:hAnsi="Times New Roman" w:cs="Times New Roman"/>
        </w:rPr>
        <w:t>RenderScene</w:t>
      </w:r>
      <w:proofErr w:type="spellEnd"/>
      <w:r w:rsidR="000A227B" w:rsidRPr="000A227B">
        <w:rPr>
          <w:rFonts w:ascii="Times New Roman" w:hAnsi="Times New Roman" w:cs="Times New Roman"/>
        </w:rPr>
        <w:t>(</w:t>
      </w:r>
      <w:proofErr w:type="gramEnd"/>
      <w:r w:rsidR="000A227B" w:rsidRPr="000A227B">
        <w:rPr>
          <w:rFonts w:ascii="Times New Roman" w:hAnsi="Times New Roman" w:cs="Times New Roman"/>
        </w:rPr>
        <w:t>) function focuses on drawing objects. Separating responsibilities in this way improves readability, reduces duplication, and makes future modifications easier.</w:t>
      </w:r>
    </w:p>
    <w:p w14:paraId="1D690C76" w14:textId="188588BF" w:rsidR="000A227B" w:rsidRPr="000A227B" w:rsidRDefault="000A227B" w:rsidP="000A227B">
      <w:pPr>
        <w:spacing w:line="480" w:lineRule="auto"/>
        <w:rPr>
          <w:rFonts w:ascii="Times New Roman" w:hAnsi="Times New Roman" w:cs="Times New Roman"/>
        </w:rPr>
      </w:pPr>
      <w:r w:rsidRPr="000A227B">
        <w:rPr>
          <w:rFonts w:ascii="Times New Roman" w:hAnsi="Times New Roman" w:cs="Times New Roman"/>
        </w:rPr>
        <w:tab/>
        <w:t xml:space="preserve">Overall, this project demonstrated how complex scenes can be created from simple geometrics primitives through careful use of transformations, textures, lighting, and camera </w:t>
      </w:r>
      <w:r w:rsidRPr="000A227B">
        <w:rPr>
          <w:rFonts w:ascii="Times New Roman" w:hAnsi="Times New Roman" w:cs="Times New Roman"/>
        </w:rPr>
        <w:lastRenderedPageBreak/>
        <w:t>controls. By organizing the code into reusable functions and focusing on low-polygon modeling techniques, I was able to create a scene that meets the project requirements while remaining efficient and easy to maintain.</w:t>
      </w:r>
    </w:p>
    <w:sectPr w:rsidR="000A227B" w:rsidRPr="000A22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70B"/>
    <w:rsid w:val="000A227B"/>
    <w:rsid w:val="000F5AAA"/>
    <w:rsid w:val="004A549C"/>
    <w:rsid w:val="0070570B"/>
    <w:rsid w:val="008042C9"/>
    <w:rsid w:val="00AD60FD"/>
    <w:rsid w:val="00BB6215"/>
    <w:rsid w:val="00F92B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DC10A"/>
  <w15:chartTrackingRefBased/>
  <w15:docId w15:val="{8598B5A8-E058-4E7C-9404-B7E73A557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57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57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57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57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57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57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57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57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57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57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57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57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57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57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57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57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57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570B"/>
    <w:rPr>
      <w:rFonts w:eastAsiaTheme="majorEastAsia" w:cstheme="majorBidi"/>
      <w:color w:val="272727" w:themeColor="text1" w:themeTint="D8"/>
    </w:rPr>
  </w:style>
  <w:style w:type="paragraph" w:styleId="Title">
    <w:name w:val="Title"/>
    <w:basedOn w:val="Normal"/>
    <w:next w:val="Normal"/>
    <w:link w:val="TitleChar"/>
    <w:uiPriority w:val="10"/>
    <w:qFormat/>
    <w:rsid w:val="007057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57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57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57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570B"/>
    <w:pPr>
      <w:spacing w:before="160"/>
      <w:jc w:val="center"/>
    </w:pPr>
    <w:rPr>
      <w:i/>
      <w:iCs/>
      <w:color w:val="404040" w:themeColor="text1" w:themeTint="BF"/>
    </w:rPr>
  </w:style>
  <w:style w:type="character" w:customStyle="1" w:styleId="QuoteChar">
    <w:name w:val="Quote Char"/>
    <w:basedOn w:val="DefaultParagraphFont"/>
    <w:link w:val="Quote"/>
    <w:uiPriority w:val="29"/>
    <w:rsid w:val="0070570B"/>
    <w:rPr>
      <w:i/>
      <w:iCs/>
      <w:color w:val="404040" w:themeColor="text1" w:themeTint="BF"/>
    </w:rPr>
  </w:style>
  <w:style w:type="paragraph" w:styleId="ListParagraph">
    <w:name w:val="List Paragraph"/>
    <w:basedOn w:val="Normal"/>
    <w:uiPriority w:val="34"/>
    <w:qFormat/>
    <w:rsid w:val="0070570B"/>
    <w:pPr>
      <w:ind w:left="720"/>
      <w:contextualSpacing/>
    </w:pPr>
  </w:style>
  <w:style w:type="character" w:styleId="IntenseEmphasis">
    <w:name w:val="Intense Emphasis"/>
    <w:basedOn w:val="DefaultParagraphFont"/>
    <w:uiPriority w:val="21"/>
    <w:qFormat/>
    <w:rsid w:val="0070570B"/>
    <w:rPr>
      <w:i/>
      <w:iCs/>
      <w:color w:val="0F4761" w:themeColor="accent1" w:themeShade="BF"/>
    </w:rPr>
  </w:style>
  <w:style w:type="paragraph" w:styleId="IntenseQuote">
    <w:name w:val="Intense Quote"/>
    <w:basedOn w:val="Normal"/>
    <w:next w:val="Normal"/>
    <w:link w:val="IntenseQuoteChar"/>
    <w:uiPriority w:val="30"/>
    <w:qFormat/>
    <w:rsid w:val="007057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570B"/>
    <w:rPr>
      <w:i/>
      <w:iCs/>
      <w:color w:val="0F4761" w:themeColor="accent1" w:themeShade="BF"/>
    </w:rPr>
  </w:style>
  <w:style w:type="character" w:styleId="IntenseReference">
    <w:name w:val="Intense Reference"/>
    <w:basedOn w:val="DefaultParagraphFont"/>
    <w:uiPriority w:val="32"/>
    <w:qFormat/>
    <w:rsid w:val="007057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TotalTime>
  <Pages>3</Pages>
  <Words>612</Words>
  <Characters>3495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Buhr, Blake</dc:creator>
  <cp:keywords/>
  <dc:description/>
  <cp:lastModifiedBy>Buhr, Blake</cp:lastModifiedBy>
  <cp:revision>1</cp:revision>
  <dcterms:created xsi:type="dcterms:W3CDTF">2026-06-21T02:39:00Z</dcterms:created>
  <dcterms:modified xsi:type="dcterms:W3CDTF">2026-06-21T03:19:00Z</dcterms:modified>
</cp:coreProperties>
</file>