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6C4DA" w14:textId="450F58CF" w:rsidR="00BB6215" w:rsidRPr="00B01604" w:rsidRDefault="006A64D7" w:rsidP="00B01604">
      <w:pPr>
        <w:spacing w:line="480" w:lineRule="auto"/>
        <w:jc w:val="center"/>
        <w:rPr>
          <w:rFonts w:ascii="Times New Roman" w:hAnsi="Times New Roman" w:cs="Times New Roman"/>
        </w:rPr>
      </w:pPr>
      <w:r w:rsidRPr="00B01604">
        <w:rPr>
          <w:rFonts w:ascii="Times New Roman" w:hAnsi="Times New Roman" w:cs="Times New Roman"/>
        </w:rPr>
        <w:t>CS 405 Module Eight Reflection</w:t>
      </w:r>
      <w:r w:rsidR="005F3795">
        <w:rPr>
          <w:rFonts w:ascii="Times New Roman" w:hAnsi="Times New Roman" w:cs="Times New Roman"/>
        </w:rPr>
        <w:t xml:space="preserve"> – Blake Buhr</w:t>
      </w:r>
    </w:p>
    <w:p w14:paraId="383494D0" w14:textId="6BA688A9" w:rsidR="006A64D7" w:rsidRPr="00B01604" w:rsidRDefault="006A64D7" w:rsidP="00B01604">
      <w:pPr>
        <w:spacing w:line="480" w:lineRule="auto"/>
        <w:rPr>
          <w:rFonts w:ascii="Times New Roman" w:hAnsi="Times New Roman" w:cs="Times New Roman"/>
        </w:rPr>
      </w:pPr>
      <w:r w:rsidRPr="00B01604">
        <w:rPr>
          <w:rFonts w:ascii="Times New Roman" w:hAnsi="Times New Roman" w:cs="Times New Roman"/>
        </w:rPr>
        <w:t>One of the biggest lessons I’ve taken from this course is that security needs to be part of software development from the start rather than something added at the end. Adopting secure coding standards gives developers consistent guidelines for preventing vulnerabilities before they become problems. Throughout this course, we worked with issues like integer overflow, SQL injection, buffer overflows, and exception handling. These activities demonstrated how relatively small coding mistakes can create serious security risks. The SEI CERT C++ Coding Standard provides guidance for avoiding these types of vulnerabilities (Carnegie Mellon University Software Engineering Institute, n.d.). I also learned how important testing is through my GoogleTest and static code analysis activities. Finding problems during development is much better than discovering them after software has been released.</w:t>
      </w:r>
    </w:p>
    <w:p w14:paraId="14C4D9C9" w14:textId="3194C95D" w:rsidR="006A64D7" w:rsidRPr="00B01604" w:rsidRDefault="006A64D7" w:rsidP="00B01604">
      <w:pPr>
        <w:spacing w:line="480" w:lineRule="auto"/>
        <w:rPr>
          <w:rFonts w:ascii="Times New Roman" w:hAnsi="Times New Roman" w:cs="Times New Roman"/>
        </w:rPr>
      </w:pPr>
      <w:r w:rsidRPr="00B01604">
        <w:rPr>
          <w:rFonts w:ascii="Times New Roman" w:hAnsi="Times New Roman" w:cs="Times New Roman"/>
        </w:rPr>
        <w:t>Another important lesson was understanding how to evaluate security risks and determine whether mitigation efforts are worthwhile. Not every vulnerability presents the same level of risk, so developers need to consider both the likelihood of exploitation and the potential consequences. For example, a vulnerability that could expose sensitive customer information should generally receive greater attention than an issue with minimal security impact. However, mitigation also has costs, including development time, resources, and potential changes to functionality. I think the best approach is to prioritize serious risks while considering how effectively different solutions reduce those risks. NIST (2022) emphasizes integrating security practices throughout development to reduce vulnerabilities and their potential impact.</w:t>
      </w:r>
    </w:p>
    <w:p w14:paraId="2661E61C" w14:textId="2E4022C5" w:rsidR="006A64D7" w:rsidRPr="00B01604" w:rsidRDefault="006A64D7" w:rsidP="00B01604">
      <w:pPr>
        <w:spacing w:line="480" w:lineRule="auto"/>
        <w:rPr>
          <w:rFonts w:ascii="Times New Roman" w:hAnsi="Times New Roman" w:cs="Times New Roman"/>
        </w:rPr>
      </w:pPr>
      <w:r w:rsidRPr="00B01604">
        <w:rPr>
          <w:rFonts w:ascii="Times New Roman" w:hAnsi="Times New Roman" w:cs="Times New Roman"/>
        </w:rPr>
        <w:t xml:space="preserve">Zero trust was another concept that changed how I think about application security. Rather than assuming someone is trustworthy because they have already authenticated or are connected to an internal network, access should be verified and limited to what is necessary. According to Rose </w:t>
      </w:r>
      <w:r w:rsidRPr="00B01604">
        <w:rPr>
          <w:rFonts w:ascii="Times New Roman" w:hAnsi="Times New Roman" w:cs="Times New Roman"/>
        </w:rPr>
        <w:lastRenderedPageBreak/>
        <w:t>et al. (202), zero trust focuses on protecting individual resources instead of relying primarily on network boundaries. I think this is especially important because even legitimate accounts can become compromised. Applying least privilege and verifying authorization can help prevent one compromised account from exposing an entire system.</w:t>
      </w:r>
    </w:p>
    <w:p w14:paraId="4B7437ED" w14:textId="16D878FE" w:rsidR="006A64D7" w:rsidRPr="00B01604" w:rsidRDefault="006A64D7" w:rsidP="00B01604">
      <w:pPr>
        <w:spacing w:line="480" w:lineRule="auto"/>
        <w:rPr>
          <w:rFonts w:ascii="Times New Roman" w:hAnsi="Times New Roman" w:cs="Times New Roman"/>
        </w:rPr>
      </w:pPr>
      <w:r w:rsidRPr="00B01604">
        <w:rPr>
          <w:rFonts w:ascii="Times New Roman" w:hAnsi="Times New Roman" w:cs="Times New Roman"/>
        </w:rPr>
        <w:t>Finally, the Green Pace security policy project helped me understand how these concepts come together in an organization. Having security policies is important, but they also need to be practical, clearly communicated, and consistently enforced. I would recommend establishing secure coding standards, requiring code reviews and automated testing, providing developer training, and regularly reassessing vulnerabilities. Policies should also evolve as new threats emerge. Overall, this course reinforced my belief that security is an ongoing responsibility shared throughout the development process. As I continue working toward a career in software development, I want to apply these practices from the beginning rather than treating security as an afterthought.</w:t>
      </w:r>
    </w:p>
    <w:p w14:paraId="0B4DE2B3" w14:textId="77777777" w:rsidR="00B01604" w:rsidRDefault="00B01604" w:rsidP="00B01604">
      <w:pPr>
        <w:spacing w:line="480" w:lineRule="auto"/>
        <w:rPr>
          <w:rFonts w:ascii="Times New Roman" w:hAnsi="Times New Roman" w:cs="Times New Roman"/>
          <w:b/>
          <w:bCs/>
        </w:rPr>
      </w:pPr>
    </w:p>
    <w:p w14:paraId="55013F4B" w14:textId="77777777" w:rsidR="00B01604" w:rsidRDefault="00B01604" w:rsidP="00B01604">
      <w:pPr>
        <w:spacing w:line="480" w:lineRule="auto"/>
        <w:rPr>
          <w:rFonts w:ascii="Times New Roman" w:hAnsi="Times New Roman" w:cs="Times New Roman"/>
          <w:b/>
          <w:bCs/>
        </w:rPr>
      </w:pPr>
    </w:p>
    <w:p w14:paraId="308FB17A" w14:textId="77777777" w:rsidR="00B01604" w:rsidRDefault="00B01604" w:rsidP="00B01604">
      <w:pPr>
        <w:spacing w:line="480" w:lineRule="auto"/>
        <w:rPr>
          <w:rFonts w:ascii="Times New Roman" w:hAnsi="Times New Roman" w:cs="Times New Roman"/>
          <w:b/>
          <w:bCs/>
        </w:rPr>
      </w:pPr>
    </w:p>
    <w:p w14:paraId="5701EB31" w14:textId="77777777" w:rsidR="00B01604" w:rsidRDefault="00B01604" w:rsidP="00B01604">
      <w:pPr>
        <w:spacing w:line="480" w:lineRule="auto"/>
        <w:rPr>
          <w:rFonts w:ascii="Times New Roman" w:hAnsi="Times New Roman" w:cs="Times New Roman"/>
          <w:b/>
          <w:bCs/>
        </w:rPr>
      </w:pPr>
    </w:p>
    <w:p w14:paraId="0048FAB0" w14:textId="77777777" w:rsidR="00B01604" w:rsidRDefault="00B01604" w:rsidP="00B01604">
      <w:pPr>
        <w:spacing w:line="480" w:lineRule="auto"/>
        <w:rPr>
          <w:rFonts w:ascii="Times New Roman" w:hAnsi="Times New Roman" w:cs="Times New Roman"/>
          <w:b/>
          <w:bCs/>
        </w:rPr>
      </w:pPr>
    </w:p>
    <w:p w14:paraId="621F0649" w14:textId="77777777" w:rsidR="00B01604" w:rsidRDefault="00B01604" w:rsidP="00B01604">
      <w:pPr>
        <w:spacing w:line="480" w:lineRule="auto"/>
        <w:rPr>
          <w:rFonts w:ascii="Times New Roman" w:hAnsi="Times New Roman" w:cs="Times New Roman"/>
          <w:b/>
          <w:bCs/>
        </w:rPr>
      </w:pPr>
    </w:p>
    <w:p w14:paraId="6B7ADDEB" w14:textId="77777777" w:rsidR="00B01604" w:rsidRDefault="00B01604" w:rsidP="00B01604">
      <w:pPr>
        <w:spacing w:line="480" w:lineRule="auto"/>
        <w:rPr>
          <w:rFonts w:ascii="Times New Roman" w:hAnsi="Times New Roman" w:cs="Times New Roman"/>
          <w:b/>
          <w:bCs/>
        </w:rPr>
      </w:pPr>
    </w:p>
    <w:p w14:paraId="1C4C7D5D" w14:textId="77777777" w:rsidR="00B01604" w:rsidRDefault="00B01604" w:rsidP="00B01604">
      <w:pPr>
        <w:spacing w:line="480" w:lineRule="auto"/>
        <w:rPr>
          <w:rFonts w:ascii="Times New Roman" w:hAnsi="Times New Roman" w:cs="Times New Roman"/>
          <w:b/>
          <w:bCs/>
        </w:rPr>
      </w:pPr>
    </w:p>
    <w:p w14:paraId="7E8709B8" w14:textId="63A06B97" w:rsidR="009821B9" w:rsidRPr="00B01604" w:rsidRDefault="009821B9" w:rsidP="00B01604">
      <w:pPr>
        <w:spacing w:line="480" w:lineRule="auto"/>
        <w:rPr>
          <w:rFonts w:ascii="Times New Roman" w:hAnsi="Times New Roman" w:cs="Times New Roman"/>
          <w:b/>
          <w:bCs/>
        </w:rPr>
      </w:pPr>
      <w:r w:rsidRPr="00B01604">
        <w:rPr>
          <w:rFonts w:ascii="Times New Roman" w:hAnsi="Times New Roman" w:cs="Times New Roman"/>
          <w:b/>
          <w:bCs/>
        </w:rPr>
        <w:lastRenderedPageBreak/>
        <w:t>References</w:t>
      </w:r>
    </w:p>
    <w:p w14:paraId="1D8CE4C9" w14:textId="77777777" w:rsidR="009821B9" w:rsidRPr="00B01604" w:rsidRDefault="009821B9" w:rsidP="00B01604">
      <w:pPr>
        <w:spacing w:line="480" w:lineRule="auto"/>
        <w:rPr>
          <w:rFonts w:ascii="Times New Roman" w:hAnsi="Times New Roman" w:cs="Times New Roman"/>
        </w:rPr>
      </w:pPr>
      <w:r w:rsidRPr="00B01604">
        <w:rPr>
          <w:rFonts w:ascii="Times New Roman" w:hAnsi="Times New Roman" w:cs="Times New Roman"/>
        </w:rPr>
        <w:t xml:space="preserve">Carnegie Mellon University Software Engineering Institute. (n.d.). </w:t>
      </w:r>
      <w:r w:rsidRPr="00B01604">
        <w:rPr>
          <w:rFonts w:ascii="Times New Roman" w:hAnsi="Times New Roman" w:cs="Times New Roman"/>
          <w:i/>
          <w:iCs/>
        </w:rPr>
        <w:t>SEI CERT C++ coding standard</w:t>
      </w:r>
      <w:r w:rsidRPr="00B01604">
        <w:rPr>
          <w:rFonts w:ascii="Times New Roman" w:hAnsi="Times New Roman" w:cs="Times New Roman"/>
        </w:rPr>
        <w:t xml:space="preserve">. </w:t>
      </w:r>
      <w:hyperlink r:id="rId4" w:history="1">
        <w:r w:rsidRPr="00B01604">
          <w:rPr>
            <w:rStyle w:val="Hyperlink"/>
            <w:rFonts w:ascii="Times New Roman" w:hAnsi="Times New Roman" w:cs="Times New Roman"/>
          </w:rPr>
          <w:t>https://cmu-sei.github.io/secure-coding-standards/sei-cert-cpp-coding-standard/</w:t>
        </w:r>
      </w:hyperlink>
    </w:p>
    <w:p w14:paraId="4131C01F" w14:textId="77777777" w:rsidR="009821B9" w:rsidRPr="00B01604" w:rsidRDefault="009821B9" w:rsidP="00B01604">
      <w:pPr>
        <w:spacing w:line="480" w:lineRule="auto"/>
        <w:rPr>
          <w:rFonts w:ascii="Times New Roman" w:hAnsi="Times New Roman" w:cs="Times New Roman"/>
        </w:rPr>
      </w:pPr>
      <w:r w:rsidRPr="00B01604">
        <w:rPr>
          <w:rFonts w:ascii="Times New Roman" w:hAnsi="Times New Roman" w:cs="Times New Roman"/>
        </w:rPr>
        <w:t xml:space="preserve">National Institute of Standards and Technology. (2022). </w:t>
      </w:r>
      <w:r w:rsidRPr="00B01604">
        <w:rPr>
          <w:rFonts w:ascii="Times New Roman" w:hAnsi="Times New Roman" w:cs="Times New Roman"/>
          <w:i/>
          <w:iCs/>
        </w:rPr>
        <w:t>Secure software development framework (SSDF) version 1.1: Recommendations for mitigating the risk of software vulnerabilities</w:t>
      </w:r>
      <w:r w:rsidRPr="00B01604">
        <w:rPr>
          <w:rFonts w:ascii="Times New Roman" w:hAnsi="Times New Roman" w:cs="Times New Roman"/>
        </w:rPr>
        <w:t xml:space="preserve"> (NIST SP 800-218). </w:t>
      </w:r>
      <w:hyperlink r:id="rId5" w:history="1">
        <w:r w:rsidRPr="00B01604">
          <w:rPr>
            <w:rStyle w:val="Hyperlink"/>
            <w:rFonts w:ascii="Times New Roman" w:hAnsi="Times New Roman" w:cs="Times New Roman"/>
          </w:rPr>
          <w:t>https://doi.org/10.6028/NIST.SP.800-218</w:t>
        </w:r>
      </w:hyperlink>
    </w:p>
    <w:p w14:paraId="4FEF3157" w14:textId="30D8C0B6" w:rsidR="006A64D7" w:rsidRPr="00B01604" w:rsidRDefault="009821B9" w:rsidP="00B01604">
      <w:pPr>
        <w:spacing w:line="480" w:lineRule="auto"/>
        <w:rPr>
          <w:rFonts w:ascii="Times New Roman" w:hAnsi="Times New Roman" w:cs="Times New Roman"/>
        </w:rPr>
      </w:pPr>
      <w:r w:rsidRPr="00B01604">
        <w:rPr>
          <w:rFonts w:ascii="Times New Roman" w:hAnsi="Times New Roman" w:cs="Times New Roman"/>
        </w:rPr>
        <w:t xml:space="preserve">Rose, S., Borchert, O., Mitchell, S., &amp; Connelly, S. (2020). </w:t>
      </w:r>
      <w:r w:rsidRPr="00B01604">
        <w:rPr>
          <w:rFonts w:ascii="Times New Roman" w:hAnsi="Times New Roman" w:cs="Times New Roman"/>
          <w:i/>
          <w:iCs/>
        </w:rPr>
        <w:t>Zero trust architecture</w:t>
      </w:r>
      <w:r w:rsidRPr="00B01604">
        <w:rPr>
          <w:rFonts w:ascii="Times New Roman" w:hAnsi="Times New Roman" w:cs="Times New Roman"/>
        </w:rPr>
        <w:t xml:space="preserve"> (NIST SP 800-207). National Institute of Standards and Technology. </w:t>
      </w:r>
      <w:hyperlink r:id="rId6" w:history="1">
        <w:r w:rsidRPr="00B01604">
          <w:rPr>
            <w:rStyle w:val="Hyperlink"/>
            <w:rFonts w:ascii="Times New Roman" w:hAnsi="Times New Roman" w:cs="Times New Roman"/>
          </w:rPr>
          <w:t>https://doi.org/10.6028/NIST.SP.800-207</w:t>
        </w:r>
      </w:hyperlink>
    </w:p>
    <w:sectPr w:rsidR="006A64D7" w:rsidRPr="00B01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D7"/>
    <w:rsid w:val="001C359B"/>
    <w:rsid w:val="004A549C"/>
    <w:rsid w:val="005F3795"/>
    <w:rsid w:val="00692B2B"/>
    <w:rsid w:val="006A64D7"/>
    <w:rsid w:val="009821B9"/>
    <w:rsid w:val="00B01604"/>
    <w:rsid w:val="00BB6215"/>
    <w:rsid w:val="00F92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C14A"/>
  <w15:chartTrackingRefBased/>
  <w15:docId w15:val="{F084F557-29A3-4F3A-9B0D-1257249C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4D7"/>
    <w:rPr>
      <w:rFonts w:eastAsiaTheme="majorEastAsia" w:cstheme="majorBidi"/>
      <w:color w:val="272727" w:themeColor="text1" w:themeTint="D8"/>
    </w:rPr>
  </w:style>
  <w:style w:type="paragraph" w:styleId="Title">
    <w:name w:val="Title"/>
    <w:basedOn w:val="Normal"/>
    <w:next w:val="Normal"/>
    <w:link w:val="TitleChar"/>
    <w:uiPriority w:val="10"/>
    <w:qFormat/>
    <w:rsid w:val="006A6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4D7"/>
    <w:pPr>
      <w:spacing w:before="160"/>
      <w:jc w:val="center"/>
    </w:pPr>
    <w:rPr>
      <w:i/>
      <w:iCs/>
      <w:color w:val="404040" w:themeColor="text1" w:themeTint="BF"/>
    </w:rPr>
  </w:style>
  <w:style w:type="character" w:customStyle="1" w:styleId="QuoteChar">
    <w:name w:val="Quote Char"/>
    <w:basedOn w:val="DefaultParagraphFont"/>
    <w:link w:val="Quote"/>
    <w:uiPriority w:val="29"/>
    <w:rsid w:val="006A64D7"/>
    <w:rPr>
      <w:i/>
      <w:iCs/>
      <w:color w:val="404040" w:themeColor="text1" w:themeTint="BF"/>
    </w:rPr>
  </w:style>
  <w:style w:type="paragraph" w:styleId="ListParagraph">
    <w:name w:val="List Paragraph"/>
    <w:basedOn w:val="Normal"/>
    <w:uiPriority w:val="34"/>
    <w:qFormat/>
    <w:rsid w:val="006A64D7"/>
    <w:pPr>
      <w:ind w:left="720"/>
      <w:contextualSpacing/>
    </w:pPr>
  </w:style>
  <w:style w:type="character" w:styleId="IntenseEmphasis">
    <w:name w:val="Intense Emphasis"/>
    <w:basedOn w:val="DefaultParagraphFont"/>
    <w:uiPriority w:val="21"/>
    <w:qFormat/>
    <w:rsid w:val="006A64D7"/>
    <w:rPr>
      <w:i/>
      <w:iCs/>
      <w:color w:val="0F4761" w:themeColor="accent1" w:themeShade="BF"/>
    </w:rPr>
  </w:style>
  <w:style w:type="paragraph" w:styleId="IntenseQuote">
    <w:name w:val="Intense Quote"/>
    <w:basedOn w:val="Normal"/>
    <w:next w:val="Normal"/>
    <w:link w:val="IntenseQuoteChar"/>
    <w:uiPriority w:val="30"/>
    <w:qFormat/>
    <w:rsid w:val="006A6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4D7"/>
    <w:rPr>
      <w:i/>
      <w:iCs/>
      <w:color w:val="0F4761" w:themeColor="accent1" w:themeShade="BF"/>
    </w:rPr>
  </w:style>
  <w:style w:type="character" w:styleId="IntenseReference">
    <w:name w:val="Intense Reference"/>
    <w:basedOn w:val="DefaultParagraphFont"/>
    <w:uiPriority w:val="32"/>
    <w:qFormat/>
    <w:rsid w:val="006A64D7"/>
    <w:rPr>
      <w:b/>
      <w:bCs/>
      <w:smallCaps/>
      <w:color w:val="0F4761" w:themeColor="accent1" w:themeShade="BF"/>
      <w:spacing w:val="5"/>
    </w:rPr>
  </w:style>
  <w:style w:type="character" w:styleId="Hyperlink">
    <w:name w:val="Hyperlink"/>
    <w:basedOn w:val="DefaultParagraphFont"/>
    <w:uiPriority w:val="99"/>
    <w:unhideWhenUsed/>
    <w:rsid w:val="009821B9"/>
    <w:rPr>
      <w:color w:val="467886" w:themeColor="hyperlink"/>
      <w:u w:val="single"/>
    </w:rPr>
  </w:style>
  <w:style w:type="character" w:styleId="UnresolvedMention">
    <w:name w:val="Unresolved Mention"/>
    <w:basedOn w:val="DefaultParagraphFont"/>
    <w:uiPriority w:val="99"/>
    <w:semiHidden/>
    <w:unhideWhenUsed/>
    <w:rsid w:val="009821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6028/NIST.SP.800-207" TargetMode="External"/><Relationship Id="rId5" Type="http://schemas.openxmlformats.org/officeDocument/2006/relationships/hyperlink" Target="https://doi.org/10.6028/NIST.SP.800-218" TargetMode="External"/><Relationship Id="rId4" Type="http://schemas.openxmlformats.org/officeDocument/2006/relationships/hyperlink" Target="https://cmu-sei.github.io/secure-coding-standards/sei-cert-cpp-coding-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Buhr, Blake</dc:creator>
  <cp:keywords/>
  <dc:description/>
  <cp:lastModifiedBy>Buhr, Blake</cp:lastModifiedBy>
  <cp:revision>3</cp:revision>
  <dcterms:created xsi:type="dcterms:W3CDTF">2026-10-24T23:53:00Z</dcterms:created>
  <dcterms:modified xsi:type="dcterms:W3CDTF">2026-10-25T00:09:00Z</dcterms:modified>
</cp:coreProperties>
</file>