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54C67" w14:textId="3B4A29AF" w:rsidR="000847BC" w:rsidRPr="000847BC" w:rsidRDefault="000847BC" w:rsidP="000847B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</w:pPr>
      <w:r w:rsidRPr="000847BC">
        <w:rPr>
          <w:rFonts w:ascii="Times New Roman" w:hAnsi="Times New Roman" w:cs="Times New Roman"/>
          <w:lang w:val="ru-RU"/>
        </w:rPr>
        <w:t>Лобачев Иван 3374</w:t>
      </w:r>
    </w:p>
    <w:p w14:paraId="1439FD77" w14:textId="77777777" w:rsidR="000847BC" w:rsidRDefault="000847BC" w:rsidP="00084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0847BC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Какие программные интерфейсы существуют для получения участка разделяемой памяти?</w:t>
      </w:r>
    </w:p>
    <w:p w14:paraId="766B117C" w14:textId="2CB0C31D" w:rsidR="000847BC" w:rsidRPr="000847BC" w:rsidRDefault="000847BC" w:rsidP="000847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Существует два основных способа:</w:t>
      </w:r>
    </w:p>
    <w:p w14:paraId="048AA99A" w14:textId="77777777" w:rsidR="000847BC" w:rsidRPr="000847BC" w:rsidRDefault="000847BC" w:rsidP="000847BC">
      <w:pPr>
        <w:pStyle w:val="a7"/>
        <w:numPr>
          <w:ilvl w:val="0"/>
          <w:numId w:val="4"/>
        </w:numPr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</w:pPr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 xml:space="preserve">POSIX: </w:t>
      </w:r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функции</w:t>
      </w:r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> </w:t>
      </w:r>
      <w:proofErr w:type="spellStart"/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>shm_</w:t>
      </w:r>
      <w:proofErr w:type="gramStart"/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>open</w:t>
      </w:r>
      <w:proofErr w:type="spellEnd"/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>(</w:t>
      </w:r>
      <w:proofErr w:type="gramEnd"/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 xml:space="preserve">), </w:t>
      </w:r>
      <w:proofErr w:type="spellStart"/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>mmap</w:t>
      </w:r>
      <w:proofErr w:type="spellEnd"/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 xml:space="preserve">(), </w:t>
      </w:r>
      <w:proofErr w:type="spellStart"/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>shm_unlink</w:t>
      </w:r>
      <w:proofErr w:type="spellEnd"/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 xml:space="preserve">() </w:t>
      </w:r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и</w:t>
      </w:r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 xml:space="preserve"> </w:t>
      </w:r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т</w:t>
      </w:r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>.</w:t>
      </w:r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д</w:t>
      </w:r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>.</w:t>
      </w:r>
    </w:p>
    <w:p w14:paraId="56992D9E" w14:textId="12EEBCFB" w:rsidR="000847BC" w:rsidRPr="000847BC" w:rsidRDefault="000847BC" w:rsidP="000847BC">
      <w:pPr>
        <w:pStyle w:val="a7"/>
        <w:numPr>
          <w:ilvl w:val="0"/>
          <w:numId w:val="4"/>
        </w:numPr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</w:pPr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 xml:space="preserve">SVID: </w:t>
      </w:r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функции</w:t>
      </w:r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> </w:t>
      </w:r>
      <w:proofErr w:type="spellStart"/>
      <w:proofErr w:type="gramStart"/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>shmget</w:t>
      </w:r>
      <w:proofErr w:type="spellEnd"/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>(</w:t>
      </w:r>
      <w:proofErr w:type="gramEnd"/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 xml:space="preserve">), </w:t>
      </w:r>
      <w:proofErr w:type="spellStart"/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>shmat</w:t>
      </w:r>
      <w:proofErr w:type="spellEnd"/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 xml:space="preserve">(), </w:t>
      </w:r>
      <w:proofErr w:type="spellStart"/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>shmdt</w:t>
      </w:r>
      <w:proofErr w:type="spellEnd"/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 xml:space="preserve">(), </w:t>
      </w:r>
      <w:proofErr w:type="spellStart"/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>shmctl</w:t>
      </w:r>
      <w:proofErr w:type="spellEnd"/>
      <w:r w:rsidRPr="000847BC">
        <w:rPr>
          <w:rFonts w:ascii="Times New Roman" w:eastAsia="Times New Roman" w:hAnsi="Times New Roman" w:cs="Times New Roman"/>
          <w:kern w:val="0"/>
          <w:lang w:val="en-US" w:eastAsia="ru-KZ"/>
          <w14:ligatures w14:val="none"/>
        </w:rPr>
        <w:t>()</w:t>
      </w:r>
    </w:p>
    <w:p w14:paraId="4D77FAD6" w14:textId="77777777" w:rsidR="000847BC" w:rsidRPr="000847BC" w:rsidRDefault="000847BC" w:rsidP="00084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0847BC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Какими достоинствами и какими недостатками обладает способ взаимодействия процессов через разделяемую память?</w:t>
      </w:r>
    </w:p>
    <w:p w14:paraId="0EDEC7ED" w14:textId="77777777" w:rsidR="000847BC" w:rsidRPr="000847BC" w:rsidRDefault="000847BC" w:rsidP="000847BC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0847BC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Достоинства:</w:t>
      </w:r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очень быстрый обмен данными (без копирования через каналы) и прямой доступ к общей памяти.</w:t>
      </w:r>
    </w:p>
    <w:p w14:paraId="13A87CF5" w14:textId="77777777" w:rsidR="000847BC" w:rsidRPr="000847BC" w:rsidRDefault="000847BC" w:rsidP="000847BC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0847BC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Недостатки:</w:t>
      </w:r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отсутствие встроенных средств синхронизации, поэтому требуется реализовывать механизмы блокировки (например, семафоры), а также повышенные требования к контролю целостности данных.</w:t>
      </w:r>
    </w:p>
    <w:p w14:paraId="7CD59B42" w14:textId="77777777" w:rsidR="000847BC" w:rsidRDefault="000847BC" w:rsidP="00084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0847BC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На основе какого параметра функции открытия разделяемой памяти один и тот же участок становится доступным из разных процессов?</w:t>
      </w:r>
    </w:p>
    <w:p w14:paraId="41CE7CC6" w14:textId="68F5D10C" w:rsidR="000847BC" w:rsidRPr="000847BC" w:rsidRDefault="000847BC" w:rsidP="000847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Один и тот же участок становится доступен через общий идентификатор </w:t>
      </w:r>
      <w:r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  <w:t>-</w:t>
      </w:r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в POSIX это имя (передаваемое в </w:t>
      </w:r>
      <w:proofErr w:type="spellStart"/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shm_open</w:t>
      </w:r>
      <w:proofErr w:type="spellEnd"/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()), а в SVID </w:t>
      </w:r>
      <w:r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-</w:t>
      </w:r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ключ, например, полученный с помощью </w:t>
      </w:r>
      <w:proofErr w:type="spellStart"/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ftok</w:t>
      </w:r>
      <w:proofErr w:type="spellEnd"/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().</w:t>
      </w:r>
    </w:p>
    <w:p w14:paraId="17D8A6FB" w14:textId="77777777" w:rsidR="000847BC" w:rsidRDefault="000847BC" w:rsidP="00084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0847BC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Каким образом участок глобальной разделяемой памяти, описываемой идентификатором, становится доступным в адресном пространстве программы?</w:t>
      </w:r>
    </w:p>
    <w:p w14:paraId="2995937E" w14:textId="2FA4A0BE" w:rsidR="000847BC" w:rsidRPr="000847BC" w:rsidRDefault="000847BC" w:rsidP="000847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Для того чтобы разделяемая память стала доступной программе, е</w:t>
      </w:r>
      <w:r>
        <w:rPr>
          <w:rFonts w:ascii="Times New Roman" w:eastAsia="Times New Roman" w:hAnsi="Times New Roman" w:cs="Times New Roman"/>
          <w:kern w:val="0"/>
          <w:lang w:val="ru-RU" w:eastAsia="ru-KZ"/>
          <w14:ligatures w14:val="none"/>
        </w:rPr>
        <w:t>е</w:t>
      </w:r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подключают к адресному пространству с помощью функции </w:t>
      </w:r>
      <w:proofErr w:type="spellStart"/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mmap</w:t>
      </w:r>
      <w:proofErr w:type="spellEnd"/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() (в POSIX) или </w:t>
      </w:r>
      <w:proofErr w:type="spellStart"/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shmat</w:t>
      </w:r>
      <w:proofErr w:type="spellEnd"/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() (в SVID).</w:t>
      </w:r>
    </w:p>
    <w:p w14:paraId="40B17FF4" w14:textId="77777777" w:rsidR="000847BC" w:rsidRDefault="000847BC" w:rsidP="00084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0847BC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С какой целью в предлагаемых шаблонах программ используется пара семафоров – семафор записи и семафор чтения?</w:t>
      </w:r>
    </w:p>
    <w:p w14:paraId="6A482143" w14:textId="78EEA0FD" w:rsidR="000847BC" w:rsidRPr="000847BC" w:rsidRDefault="000847BC" w:rsidP="000847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Пара семафоров используется для синхронизации: один (семафор записи) сигнализирует, что данные записаны и готовы к чтению, а другой (семафор чтения) </w:t>
      </w:r>
      <w:r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-</w:t>
      </w:r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 xml:space="preserve"> что данные прочитаны и участок памяти можно снова использовать.</w:t>
      </w:r>
    </w:p>
    <w:p w14:paraId="5D05DD11" w14:textId="77777777" w:rsidR="000847BC" w:rsidRDefault="000847BC" w:rsidP="00084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0847BC">
        <w:rPr>
          <w:rFonts w:ascii="Times New Roman" w:eastAsia="Times New Roman" w:hAnsi="Times New Roman" w:cs="Times New Roman"/>
          <w:b/>
          <w:bCs/>
          <w:kern w:val="0"/>
          <w:lang w:eastAsia="ru-KZ"/>
          <w14:ligatures w14:val="none"/>
        </w:rPr>
        <w:t>Сразу при создании участок разделяемой памяти получает нулевую длину. Каким образом впоследствии обеспечивается возможность записи данных в этот участок?</w:t>
      </w:r>
    </w:p>
    <w:p w14:paraId="6C30F508" w14:textId="6D5B2776" w:rsidR="000847BC" w:rsidRPr="000847BC" w:rsidRDefault="000847BC" w:rsidP="000847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ru-KZ"/>
          <w14:ligatures w14:val="none"/>
        </w:rPr>
      </w:pPr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Сразу при создании участок имеет нулевую длину, поэтому его размер изменяют функцией (например, </w:t>
      </w:r>
      <w:proofErr w:type="spellStart"/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ftruncate</w:t>
      </w:r>
      <w:proofErr w:type="spellEnd"/>
      <w:r w:rsidRPr="000847BC">
        <w:rPr>
          <w:rFonts w:ascii="Times New Roman" w:eastAsia="Times New Roman" w:hAnsi="Times New Roman" w:cs="Times New Roman"/>
          <w:kern w:val="0"/>
          <w:lang w:eastAsia="ru-KZ"/>
          <w14:ligatures w14:val="none"/>
        </w:rPr>
        <w:t>() в POSIX), задавая нужный объём памяти для записи данных.</w:t>
      </w:r>
    </w:p>
    <w:p w14:paraId="588608B2" w14:textId="77777777" w:rsidR="00147A08" w:rsidRPr="000847BC" w:rsidRDefault="00147A08">
      <w:pPr>
        <w:rPr>
          <w:rFonts w:ascii="Times New Roman" w:hAnsi="Times New Roman" w:cs="Times New Roman"/>
        </w:rPr>
      </w:pPr>
    </w:p>
    <w:sectPr w:rsidR="00147A08" w:rsidRPr="000847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1F56"/>
    <w:multiLevelType w:val="hybridMultilevel"/>
    <w:tmpl w:val="CB50419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A4036D4"/>
    <w:multiLevelType w:val="hybridMultilevel"/>
    <w:tmpl w:val="457ACB68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6776560"/>
    <w:multiLevelType w:val="multilevel"/>
    <w:tmpl w:val="D54C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F276E1"/>
    <w:multiLevelType w:val="multilevel"/>
    <w:tmpl w:val="D9F05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819599">
    <w:abstractNumId w:val="2"/>
  </w:num>
  <w:num w:numId="2" w16cid:durableId="1036856428">
    <w:abstractNumId w:val="3"/>
  </w:num>
  <w:num w:numId="3" w16cid:durableId="2074739228">
    <w:abstractNumId w:val="1"/>
  </w:num>
  <w:num w:numId="4" w16cid:durableId="617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08"/>
    <w:rsid w:val="000847BC"/>
    <w:rsid w:val="00147A08"/>
    <w:rsid w:val="0088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9F413"/>
  <w15:chartTrackingRefBased/>
  <w15:docId w15:val="{C84BEB09-57F1-4BAB-BCB1-E0E28EE86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7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7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7A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7A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7A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7A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7A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7A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7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7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7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7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7A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7A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7A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7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7A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7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1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2</cp:revision>
  <dcterms:created xsi:type="dcterms:W3CDTF">2025-02-26T17:01:00Z</dcterms:created>
  <dcterms:modified xsi:type="dcterms:W3CDTF">2025-02-26T17:04:00Z</dcterms:modified>
</cp:coreProperties>
</file>