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82A31" w14:textId="560212CE" w:rsidR="00F636AC" w:rsidRPr="009101D8" w:rsidRDefault="009101D8" w:rsidP="009101D8">
      <w:pPr>
        <w:pStyle w:val="a7"/>
        <w:rPr>
          <w:rFonts w:ascii="华文宋体" w:eastAsia="华文宋体" w:hAnsi="华文宋体"/>
        </w:rPr>
      </w:pPr>
      <w:r w:rsidRPr="009101D8">
        <w:rPr>
          <w:rFonts w:ascii="华文宋体" w:eastAsia="华文宋体" w:hAnsi="华文宋体" w:hint="eastAsia"/>
        </w:rPr>
        <w:t>第一周周报</w:t>
      </w:r>
    </w:p>
    <w:p w14:paraId="44BC8344" w14:textId="73860334" w:rsidR="009101D8" w:rsidRDefault="009101D8" w:rsidP="009101D8">
      <w:pPr>
        <w:rPr>
          <w:rFonts w:ascii="华文宋体" w:eastAsia="华文宋体" w:hAnsi="华文宋体"/>
        </w:rPr>
      </w:pPr>
      <w:r>
        <w:rPr>
          <w:rFonts w:ascii="华文宋体" w:eastAsia="华文宋体" w:hAnsi="华文宋体"/>
        </w:rPr>
        <w:tab/>
      </w:r>
      <w:r>
        <w:rPr>
          <w:rFonts w:ascii="华文宋体" w:eastAsia="华文宋体" w:hAnsi="华文宋体" w:hint="eastAsia"/>
        </w:rPr>
        <w:t>本周主要进行实验前的准备工作。通过对项目背景的学习了解，对项目的基本流程、研究内容和研究目的有了一定印象。学习了包括</w:t>
      </w:r>
      <w:r w:rsidRPr="009101D8">
        <w:rPr>
          <w:rFonts w:ascii="华文宋体" w:eastAsia="华文宋体" w:hAnsi="华文宋体"/>
        </w:rPr>
        <w:t>16s rRNA测序技术的原理和应用</w:t>
      </w:r>
      <w:r>
        <w:rPr>
          <w:rFonts w:ascii="华文宋体" w:eastAsia="华文宋体" w:hAnsi="华文宋体" w:hint="eastAsia"/>
        </w:rPr>
        <w:t>、</w:t>
      </w:r>
      <w:r w:rsidRPr="009101D8">
        <w:rPr>
          <w:rFonts w:ascii="华文宋体" w:eastAsia="华文宋体" w:hAnsi="华文宋体" w:hint="eastAsia"/>
        </w:rPr>
        <w:t>细菌高通量培养与测序的流程和步骤</w:t>
      </w:r>
      <w:r>
        <w:rPr>
          <w:rFonts w:ascii="华文宋体" w:eastAsia="华文宋体" w:hAnsi="华文宋体" w:hint="eastAsia"/>
        </w:rPr>
        <w:t>、</w:t>
      </w:r>
      <w:r w:rsidRPr="009101D8">
        <w:rPr>
          <w:rFonts w:ascii="华文宋体" w:eastAsia="华文宋体" w:hAnsi="华文宋体" w:hint="eastAsia"/>
        </w:rPr>
        <w:t>无菌操作的相关注意事项</w:t>
      </w:r>
      <w:r>
        <w:rPr>
          <w:rFonts w:ascii="华文宋体" w:eastAsia="华文宋体" w:hAnsi="华文宋体" w:hint="eastAsia"/>
        </w:rPr>
        <w:t>。</w:t>
      </w:r>
    </w:p>
    <w:p w14:paraId="680491EA" w14:textId="473521D4" w:rsidR="009101D8" w:rsidRDefault="009101D8" w:rsidP="009101D8">
      <w:pPr>
        <w:rPr>
          <w:rFonts w:ascii="华文宋体" w:eastAsia="华文宋体" w:hAnsi="华文宋体"/>
        </w:rPr>
      </w:pPr>
      <w:r>
        <w:rPr>
          <w:rFonts w:ascii="华文宋体" w:eastAsia="华文宋体" w:hAnsi="华文宋体"/>
        </w:rPr>
        <w:tab/>
      </w:r>
      <w:r>
        <w:rPr>
          <w:rFonts w:ascii="华文宋体" w:eastAsia="华文宋体" w:hAnsi="华文宋体" w:hint="eastAsia"/>
        </w:rPr>
        <w:t>关于实验操作部分，主要完成了实验器材的整理和灭菌；计算并配置了不同</w:t>
      </w:r>
      <w:r w:rsidRPr="009101D8">
        <w:rPr>
          <w:rFonts w:ascii="华文宋体" w:eastAsia="华文宋体" w:hAnsi="华文宋体"/>
        </w:rPr>
        <w:t>TSB、丙酮酸浓度的培养基</w:t>
      </w:r>
      <w:r>
        <w:rPr>
          <w:rFonts w:ascii="华文宋体" w:eastAsia="华文宋体" w:hAnsi="华文宋体" w:hint="eastAsia"/>
        </w:rPr>
        <w:t>；</w:t>
      </w:r>
      <w:r w:rsidRPr="009101D8">
        <w:rPr>
          <w:rFonts w:ascii="华文宋体" w:eastAsia="华文宋体" w:hAnsi="华文宋体" w:hint="eastAsia"/>
        </w:rPr>
        <w:t>采集植物根系，并去</w:t>
      </w:r>
      <w:proofErr w:type="gramStart"/>
      <w:r w:rsidRPr="009101D8">
        <w:rPr>
          <w:rFonts w:ascii="华文宋体" w:eastAsia="华文宋体" w:hAnsi="华文宋体" w:hint="eastAsia"/>
        </w:rPr>
        <w:t>除根周较松散</w:t>
      </w:r>
      <w:proofErr w:type="gramEnd"/>
      <w:r w:rsidRPr="009101D8">
        <w:rPr>
          <w:rFonts w:ascii="华文宋体" w:eastAsia="华文宋体" w:hAnsi="华文宋体" w:hint="eastAsia"/>
        </w:rPr>
        <w:t>的土壤，使用无菌</w:t>
      </w:r>
      <w:r w:rsidRPr="009101D8">
        <w:rPr>
          <w:rFonts w:ascii="华文宋体" w:eastAsia="华文宋体" w:hAnsi="华文宋体"/>
        </w:rPr>
        <w:t>PBS进行冲洗获得根系微生物样本</w:t>
      </w:r>
      <w:r>
        <w:rPr>
          <w:rFonts w:ascii="华文宋体" w:eastAsia="华文宋体" w:hAnsi="华文宋体" w:hint="eastAsia"/>
        </w:rPr>
        <w:t>。</w:t>
      </w:r>
    </w:p>
    <w:p w14:paraId="4CE515EB" w14:textId="03FC2A7E" w:rsidR="00A009CA" w:rsidRDefault="009101D8" w:rsidP="00C14898">
      <w:pPr>
        <w:rPr>
          <w:rFonts w:ascii="华文宋体" w:eastAsia="华文宋体" w:hAnsi="华文宋体"/>
        </w:rPr>
      </w:pPr>
      <w:r>
        <w:rPr>
          <w:rFonts w:ascii="华文宋体" w:eastAsia="华文宋体" w:hAnsi="华文宋体"/>
        </w:rPr>
        <w:tab/>
      </w:r>
      <w:r w:rsidRPr="009101D8">
        <w:rPr>
          <w:rFonts w:ascii="华文宋体" w:eastAsia="华文宋体" w:hAnsi="华文宋体" w:hint="eastAsia"/>
        </w:rPr>
        <w:t>通过学习</w:t>
      </w:r>
      <w:r w:rsidRPr="009101D8">
        <w:rPr>
          <w:rFonts w:ascii="华文宋体" w:eastAsia="华文宋体" w:hAnsi="华文宋体"/>
        </w:rPr>
        <w:t>16s rRNA测序技术，我了解了一种快速、高效、准确地分析细菌群落结构和多样性的方法，对细菌分类学有了更深入的认识</w:t>
      </w:r>
      <w:r>
        <w:rPr>
          <w:rFonts w:ascii="华文宋体" w:eastAsia="华文宋体" w:hAnsi="华文宋体" w:hint="eastAsia"/>
        </w:rPr>
        <w:t>；在无菌操作相关规范的学习中，提高了自己的实验操作规范性和安全性；在配置</w:t>
      </w:r>
      <w:r w:rsidRPr="009101D8">
        <w:rPr>
          <w:rFonts w:ascii="华文宋体" w:eastAsia="华文宋体" w:hAnsi="华文宋体" w:hint="eastAsia"/>
        </w:rPr>
        <w:t>不同</w:t>
      </w:r>
      <w:r w:rsidRPr="009101D8">
        <w:rPr>
          <w:rFonts w:ascii="华文宋体" w:eastAsia="华文宋体" w:hAnsi="华文宋体"/>
        </w:rPr>
        <w:t>TSB、丙酮酸浓度的培养基，并送往灭菌，我复习了一些基础的化学知识和计算方法，也对细菌的营养需求和代谢途径有了更</w:t>
      </w:r>
      <w:r>
        <w:rPr>
          <w:rFonts w:ascii="华文宋体" w:eastAsia="华文宋体" w:hAnsi="华文宋体" w:hint="eastAsia"/>
        </w:rPr>
        <w:t>细致</w:t>
      </w:r>
      <w:r w:rsidRPr="009101D8">
        <w:rPr>
          <w:rFonts w:ascii="华文宋体" w:eastAsia="华文宋体" w:hAnsi="华文宋体"/>
        </w:rPr>
        <w:t>的认识</w:t>
      </w:r>
      <w:r>
        <w:rPr>
          <w:rFonts w:ascii="华文宋体" w:eastAsia="华文宋体" w:hAnsi="华文宋体" w:hint="eastAsia"/>
        </w:rPr>
        <w:t>。</w:t>
      </w:r>
    </w:p>
    <w:p w14:paraId="01E5E014" w14:textId="77777777" w:rsidR="00C14898" w:rsidRDefault="00C14898" w:rsidP="00C14898">
      <w:pPr>
        <w:rPr>
          <w:rFonts w:ascii="华文宋体" w:eastAsia="华文宋体" w:hAnsi="华文宋体"/>
        </w:rPr>
      </w:pPr>
    </w:p>
    <w:p w14:paraId="3C586361" w14:textId="77777777" w:rsidR="00C14898" w:rsidRDefault="00C14898" w:rsidP="00C14898">
      <w:pPr>
        <w:rPr>
          <w:rFonts w:ascii="华文宋体" w:eastAsia="华文宋体" w:hAnsi="华文宋体"/>
        </w:rPr>
      </w:pPr>
    </w:p>
    <w:p w14:paraId="00DEA939" w14:textId="77777777" w:rsidR="00C14898" w:rsidRDefault="00C14898" w:rsidP="00C14898">
      <w:pPr>
        <w:rPr>
          <w:rFonts w:ascii="华文宋体" w:eastAsia="华文宋体" w:hAnsi="华文宋体"/>
        </w:rPr>
      </w:pPr>
    </w:p>
    <w:p w14:paraId="405AE1F9" w14:textId="77777777" w:rsidR="00C14898" w:rsidRDefault="00C14898" w:rsidP="00C14898">
      <w:pPr>
        <w:rPr>
          <w:rFonts w:ascii="华文宋体" w:eastAsia="华文宋体" w:hAnsi="华文宋体"/>
        </w:rPr>
      </w:pPr>
    </w:p>
    <w:p w14:paraId="6DA0594C" w14:textId="77777777" w:rsidR="00C14898" w:rsidRDefault="00C14898" w:rsidP="00C14898">
      <w:pPr>
        <w:rPr>
          <w:rFonts w:ascii="华文宋体" w:eastAsia="华文宋体" w:hAnsi="华文宋体"/>
        </w:rPr>
      </w:pPr>
    </w:p>
    <w:p w14:paraId="68A90B1B" w14:textId="77777777" w:rsidR="00C14898" w:rsidRDefault="00C14898" w:rsidP="00C14898">
      <w:pPr>
        <w:rPr>
          <w:rFonts w:ascii="华文宋体" w:eastAsia="华文宋体" w:hAnsi="华文宋体"/>
        </w:rPr>
      </w:pPr>
    </w:p>
    <w:p w14:paraId="260D6D34" w14:textId="77777777" w:rsidR="00C14898" w:rsidRDefault="00C14898" w:rsidP="00C14898">
      <w:pPr>
        <w:rPr>
          <w:rFonts w:ascii="华文宋体" w:eastAsia="华文宋体" w:hAnsi="华文宋体"/>
        </w:rPr>
      </w:pPr>
    </w:p>
    <w:p w14:paraId="1E09EBDC" w14:textId="77777777" w:rsidR="00C14898" w:rsidRDefault="00C14898" w:rsidP="00C14898">
      <w:pPr>
        <w:rPr>
          <w:rFonts w:ascii="华文宋体" w:eastAsia="华文宋体" w:hAnsi="华文宋体"/>
        </w:rPr>
      </w:pPr>
    </w:p>
    <w:p w14:paraId="014C267D" w14:textId="77777777" w:rsidR="00C14898" w:rsidRDefault="00C14898" w:rsidP="00C14898">
      <w:pPr>
        <w:rPr>
          <w:rFonts w:ascii="华文宋体" w:eastAsia="华文宋体" w:hAnsi="华文宋体"/>
        </w:rPr>
      </w:pPr>
    </w:p>
    <w:p w14:paraId="33FCC236" w14:textId="77777777" w:rsidR="00C14898" w:rsidRDefault="00C14898" w:rsidP="00C14898">
      <w:pPr>
        <w:rPr>
          <w:rFonts w:ascii="华文宋体" w:eastAsia="华文宋体" w:hAnsi="华文宋体"/>
        </w:rPr>
      </w:pPr>
    </w:p>
    <w:p w14:paraId="37C3DDF6" w14:textId="77777777" w:rsidR="00C14898" w:rsidRDefault="00C14898" w:rsidP="00C14898">
      <w:pPr>
        <w:rPr>
          <w:rFonts w:ascii="华文宋体" w:eastAsia="华文宋体" w:hAnsi="华文宋体"/>
        </w:rPr>
      </w:pPr>
    </w:p>
    <w:p w14:paraId="23093C63" w14:textId="77777777" w:rsidR="00C14898" w:rsidRDefault="00C14898" w:rsidP="00C14898">
      <w:pPr>
        <w:rPr>
          <w:rFonts w:ascii="华文宋体" w:eastAsia="华文宋体" w:hAnsi="华文宋体"/>
        </w:rPr>
      </w:pPr>
    </w:p>
    <w:p w14:paraId="26956CF6" w14:textId="77777777" w:rsidR="00C14898" w:rsidRDefault="00C14898" w:rsidP="00C14898">
      <w:pPr>
        <w:rPr>
          <w:rFonts w:ascii="华文宋体" w:eastAsia="华文宋体" w:hAnsi="华文宋体"/>
        </w:rPr>
      </w:pPr>
    </w:p>
    <w:p w14:paraId="0888018A" w14:textId="77777777" w:rsidR="00C14898" w:rsidRDefault="00C14898" w:rsidP="00C14898">
      <w:pPr>
        <w:rPr>
          <w:rFonts w:ascii="华文宋体" w:eastAsia="华文宋体" w:hAnsi="华文宋体"/>
        </w:rPr>
      </w:pPr>
    </w:p>
    <w:p w14:paraId="4638AC72" w14:textId="77777777" w:rsidR="00C14898" w:rsidRDefault="00C14898" w:rsidP="00C14898">
      <w:pPr>
        <w:rPr>
          <w:rFonts w:ascii="华文宋体" w:eastAsia="华文宋体" w:hAnsi="华文宋体"/>
        </w:rPr>
      </w:pPr>
    </w:p>
    <w:p w14:paraId="3486A74D" w14:textId="77777777" w:rsidR="00C14898" w:rsidRDefault="00C14898" w:rsidP="00C14898">
      <w:pPr>
        <w:rPr>
          <w:rFonts w:ascii="华文宋体" w:eastAsia="华文宋体" w:hAnsi="华文宋体"/>
        </w:rPr>
      </w:pPr>
    </w:p>
    <w:p w14:paraId="52D206D1" w14:textId="77777777" w:rsidR="00C14898" w:rsidRDefault="00C14898" w:rsidP="00C14898">
      <w:pPr>
        <w:rPr>
          <w:rFonts w:ascii="华文宋体" w:eastAsia="华文宋体" w:hAnsi="华文宋体"/>
        </w:rPr>
      </w:pPr>
    </w:p>
    <w:p w14:paraId="1BCF1921" w14:textId="77777777" w:rsidR="00C14898" w:rsidRDefault="00C14898" w:rsidP="00C14898">
      <w:pPr>
        <w:rPr>
          <w:rFonts w:ascii="华文宋体" w:eastAsia="华文宋体" w:hAnsi="华文宋体"/>
        </w:rPr>
      </w:pPr>
    </w:p>
    <w:p w14:paraId="75CC8295" w14:textId="77777777" w:rsidR="00C14898" w:rsidRDefault="00C14898" w:rsidP="00C14898">
      <w:pPr>
        <w:rPr>
          <w:rFonts w:ascii="华文宋体" w:eastAsia="华文宋体" w:hAnsi="华文宋体"/>
        </w:rPr>
      </w:pPr>
    </w:p>
    <w:p w14:paraId="2C3B2CE7" w14:textId="77777777" w:rsidR="00C14898" w:rsidRDefault="00C14898" w:rsidP="00C14898">
      <w:pPr>
        <w:rPr>
          <w:rFonts w:ascii="华文宋体" w:eastAsia="华文宋体" w:hAnsi="华文宋体"/>
        </w:rPr>
      </w:pPr>
    </w:p>
    <w:p w14:paraId="4545C82D" w14:textId="77777777" w:rsidR="00C14898" w:rsidRDefault="00C14898" w:rsidP="00C14898">
      <w:pPr>
        <w:rPr>
          <w:rFonts w:ascii="华文宋体" w:eastAsia="华文宋体" w:hAnsi="华文宋体"/>
        </w:rPr>
      </w:pPr>
    </w:p>
    <w:p w14:paraId="777122EC" w14:textId="77777777" w:rsidR="00C14898" w:rsidRDefault="00C14898" w:rsidP="00C14898">
      <w:pPr>
        <w:rPr>
          <w:rFonts w:ascii="华文宋体" w:eastAsia="华文宋体" w:hAnsi="华文宋体"/>
        </w:rPr>
      </w:pPr>
    </w:p>
    <w:p w14:paraId="521FEABB" w14:textId="77777777" w:rsidR="00C14898" w:rsidRDefault="00C14898" w:rsidP="00C14898">
      <w:pPr>
        <w:rPr>
          <w:rFonts w:ascii="华文宋体" w:eastAsia="华文宋体" w:hAnsi="华文宋体"/>
        </w:rPr>
      </w:pPr>
    </w:p>
    <w:p w14:paraId="2D35C05A" w14:textId="77777777" w:rsidR="00C14898" w:rsidRDefault="00C14898" w:rsidP="00C14898">
      <w:pPr>
        <w:rPr>
          <w:rFonts w:ascii="华文宋体" w:eastAsia="华文宋体" w:hAnsi="华文宋体"/>
        </w:rPr>
      </w:pPr>
    </w:p>
    <w:p w14:paraId="45B5EDA1" w14:textId="77777777" w:rsidR="00C14898" w:rsidRDefault="00C14898" w:rsidP="00C14898">
      <w:pPr>
        <w:rPr>
          <w:rFonts w:ascii="华文宋体" w:eastAsia="华文宋体" w:hAnsi="华文宋体"/>
        </w:rPr>
      </w:pPr>
    </w:p>
    <w:p w14:paraId="53718652" w14:textId="77777777" w:rsidR="00C14898" w:rsidRDefault="00C14898" w:rsidP="00C14898">
      <w:pPr>
        <w:rPr>
          <w:rFonts w:ascii="华文宋体" w:eastAsia="华文宋体" w:hAnsi="华文宋体"/>
        </w:rPr>
      </w:pPr>
    </w:p>
    <w:p w14:paraId="7BB9E878" w14:textId="77777777" w:rsidR="00C14898" w:rsidRDefault="00C14898" w:rsidP="00C14898">
      <w:pPr>
        <w:rPr>
          <w:rFonts w:ascii="华文宋体" w:eastAsia="华文宋体" w:hAnsi="华文宋体"/>
        </w:rPr>
      </w:pPr>
    </w:p>
    <w:p w14:paraId="0A558D39" w14:textId="77777777" w:rsidR="00C14898" w:rsidRDefault="00C14898" w:rsidP="00C14898">
      <w:pPr>
        <w:rPr>
          <w:rFonts w:ascii="华文宋体" w:eastAsia="华文宋体" w:hAnsi="华文宋体"/>
        </w:rPr>
      </w:pPr>
    </w:p>
    <w:p w14:paraId="14B3DBAF" w14:textId="77777777" w:rsidR="00C14898" w:rsidRDefault="00C14898" w:rsidP="00C14898">
      <w:pPr>
        <w:rPr>
          <w:rFonts w:ascii="华文宋体" w:eastAsia="华文宋体" w:hAnsi="华文宋体"/>
        </w:rPr>
      </w:pPr>
    </w:p>
    <w:p w14:paraId="322C4385" w14:textId="77777777" w:rsidR="00C14898" w:rsidRPr="00C14898" w:rsidRDefault="00C14898" w:rsidP="00C14898">
      <w:pPr>
        <w:rPr>
          <w:rFonts w:ascii="华文宋体" w:eastAsia="华文宋体" w:hAnsi="华文宋体" w:hint="eastAsia"/>
        </w:rPr>
      </w:pPr>
    </w:p>
    <w:p w14:paraId="77F5D4FA" w14:textId="1CBBB438" w:rsidR="00C14898" w:rsidRPr="00C14898" w:rsidRDefault="00C14898" w:rsidP="00C14898">
      <w:pPr>
        <w:pStyle w:val="a7"/>
        <w:rPr>
          <w:rFonts w:hint="eastAsia"/>
        </w:rPr>
      </w:pPr>
      <w:r>
        <w:rPr>
          <w:rFonts w:hint="eastAsia"/>
        </w:rPr>
        <w:lastRenderedPageBreak/>
        <w:t>第二周周报</w:t>
      </w:r>
    </w:p>
    <w:p w14:paraId="1C2A4AE5" w14:textId="77777777" w:rsidR="00A009CA" w:rsidRPr="00A009CA" w:rsidRDefault="00A009CA" w:rsidP="00C14898">
      <w:pPr>
        <w:widowControl/>
        <w:spacing w:before="180"/>
        <w:ind w:firstLine="360"/>
        <w:jc w:val="left"/>
        <w:rPr>
          <w:rFonts w:ascii="华文宋体" w:eastAsia="华文宋体" w:hAnsi="华文宋体"/>
        </w:rPr>
      </w:pPr>
      <w:r w:rsidRPr="00A009CA">
        <w:rPr>
          <w:rFonts w:ascii="华文宋体" w:eastAsia="华文宋体" w:hAnsi="华文宋体"/>
        </w:rPr>
        <w:t>本周，我继续参与了关于植物根系微生物功能研究的项目，在上周采集和处理好的根系微生物样本的基础上，进行了细菌高通量培养和分选。在本周的工作中，我主要完成了以下几个内容：</w:t>
      </w:r>
    </w:p>
    <w:p w14:paraId="1D8803E4" w14:textId="77777777" w:rsidR="00A009CA" w:rsidRPr="00A009CA" w:rsidRDefault="00A009CA" w:rsidP="00A009CA">
      <w:pPr>
        <w:widowControl/>
        <w:numPr>
          <w:ilvl w:val="0"/>
          <w:numId w:val="3"/>
        </w:numPr>
        <w:spacing w:before="100" w:beforeAutospacing="1" w:after="100" w:afterAutospacing="1"/>
        <w:jc w:val="left"/>
        <w:rPr>
          <w:rFonts w:ascii="华文宋体" w:eastAsia="华文宋体" w:hAnsi="华文宋体"/>
        </w:rPr>
      </w:pPr>
      <w:r w:rsidRPr="00A009CA">
        <w:rPr>
          <w:rFonts w:ascii="华文宋体" w:eastAsia="华文宋体" w:hAnsi="华文宋体"/>
        </w:rPr>
        <w:t>将之前配置、灭菌的液体培养基</w:t>
      </w:r>
      <w:proofErr w:type="gramStart"/>
      <w:r w:rsidRPr="00A009CA">
        <w:rPr>
          <w:rFonts w:ascii="华文宋体" w:eastAsia="华文宋体" w:hAnsi="华文宋体"/>
        </w:rPr>
        <w:t>分液至</w:t>
      </w:r>
      <w:proofErr w:type="gramEnd"/>
      <w:r w:rsidRPr="00A009CA">
        <w:rPr>
          <w:rFonts w:ascii="华文宋体" w:eastAsia="华文宋体" w:hAnsi="华文宋体"/>
        </w:rPr>
        <w:t>384孔板，并使用流式细胞仪，分离单个细菌，加入到384孔板中，准备下一步的培养。</w:t>
      </w:r>
      <w:proofErr w:type="gramStart"/>
      <w:r w:rsidRPr="00A009CA">
        <w:rPr>
          <w:rFonts w:ascii="华文宋体" w:eastAsia="华文宋体" w:hAnsi="华文宋体"/>
        </w:rPr>
        <w:t>分液至</w:t>
      </w:r>
      <w:proofErr w:type="gramEnd"/>
      <w:r w:rsidRPr="00A009CA">
        <w:rPr>
          <w:rFonts w:ascii="华文宋体" w:eastAsia="华文宋体" w:hAnsi="华文宋体"/>
        </w:rPr>
        <w:t>384孔板需要使用</w:t>
      </w:r>
      <w:proofErr w:type="gramStart"/>
      <w:r w:rsidRPr="00A009CA">
        <w:rPr>
          <w:rFonts w:ascii="华文宋体" w:eastAsia="华文宋体" w:hAnsi="华文宋体"/>
        </w:rPr>
        <w:t>无菌的移液器</w:t>
      </w:r>
      <w:proofErr w:type="gramEnd"/>
      <w:r w:rsidRPr="00A009CA">
        <w:rPr>
          <w:rFonts w:ascii="华文宋体" w:eastAsia="华文宋体" w:hAnsi="华文宋体"/>
        </w:rPr>
        <w:t>和枪头，按照预定的体积和顺序进行操作。使用流式细胞仪分离单个细菌是通过将根系微生物样本稀释后，通过流式细胞仪的喷嘴，形成单个细胞的液滴，然后通过荧光检测和电荷控制，将含有细菌的液滴分选到384孔板中。</w:t>
      </w:r>
    </w:p>
    <w:p w14:paraId="060A0D5C" w14:textId="77777777" w:rsidR="00A009CA" w:rsidRPr="00A009CA" w:rsidRDefault="00A009CA" w:rsidP="00A009CA">
      <w:pPr>
        <w:widowControl/>
        <w:numPr>
          <w:ilvl w:val="0"/>
          <w:numId w:val="3"/>
        </w:numPr>
        <w:spacing w:before="100" w:beforeAutospacing="1" w:after="100" w:afterAutospacing="1"/>
        <w:jc w:val="left"/>
        <w:rPr>
          <w:rFonts w:ascii="华文宋体" w:eastAsia="华文宋体" w:hAnsi="华文宋体"/>
        </w:rPr>
      </w:pPr>
      <w:r w:rsidRPr="00A009CA">
        <w:rPr>
          <w:rFonts w:ascii="华文宋体" w:eastAsia="华文宋体" w:hAnsi="华文宋体"/>
        </w:rPr>
        <w:t>分选共28板（96孔板），使用10%甘油 + 90% FBS冻存液，-80℃保存，同时做好标记。分选后的细菌需要用</w:t>
      </w:r>
      <w:proofErr w:type="gramStart"/>
      <w:r w:rsidRPr="00A009CA">
        <w:rPr>
          <w:rFonts w:ascii="华文宋体" w:eastAsia="华文宋体" w:hAnsi="华文宋体"/>
        </w:rPr>
        <w:t>冻存液进行</w:t>
      </w:r>
      <w:proofErr w:type="gramEnd"/>
      <w:r w:rsidRPr="00A009CA">
        <w:rPr>
          <w:rFonts w:ascii="华文宋体" w:eastAsia="华文宋体" w:hAnsi="华文宋体"/>
        </w:rPr>
        <w:t>保护，防止冰晶对细胞造成损伤。</w:t>
      </w:r>
      <w:proofErr w:type="gramStart"/>
      <w:r w:rsidRPr="00A009CA">
        <w:rPr>
          <w:rFonts w:ascii="华文宋体" w:eastAsia="华文宋体" w:hAnsi="华文宋体"/>
        </w:rPr>
        <w:t>冻存液的</w:t>
      </w:r>
      <w:proofErr w:type="gramEnd"/>
      <w:r w:rsidRPr="00A009CA">
        <w:rPr>
          <w:rFonts w:ascii="华文宋体" w:eastAsia="华文宋体" w:hAnsi="华文宋体"/>
        </w:rPr>
        <w:t>成分是10%甘油 + 90% FBS（Fetal Bovine Serum），甘油可以降低冰晶形成的温度，FBS可以提供营养和缓冲作用。-80℃保存是为了延长细菌的存活时间，同时减少代谢活动。标记是为了记录每板的培养基和样本信息，方便后续的处理和分析。</w:t>
      </w:r>
    </w:p>
    <w:p w14:paraId="4AAF397E" w14:textId="77777777" w:rsidR="00A009CA" w:rsidRDefault="00A009CA" w:rsidP="00C14898">
      <w:pPr>
        <w:widowControl/>
        <w:spacing w:before="180"/>
        <w:ind w:firstLine="360"/>
        <w:jc w:val="left"/>
        <w:rPr>
          <w:rFonts w:ascii="华文宋体" w:eastAsia="华文宋体" w:hAnsi="华文宋体"/>
        </w:rPr>
      </w:pPr>
      <w:r w:rsidRPr="00A009CA">
        <w:rPr>
          <w:rFonts w:ascii="华文宋体" w:eastAsia="华文宋体" w:hAnsi="华文宋体"/>
        </w:rPr>
        <w:t>通过这些工作，我学习了如何进行细菌高通量培养和分选，并掌握了流式细胞仪的原理和操作。我还了解了如何对分选后的细菌进行冻存和标记，并注意防止交叉污染和误操作。这些工作为后续的细菌PCR扩增和测序做好了准备。</w:t>
      </w:r>
    </w:p>
    <w:p w14:paraId="0315FCF7" w14:textId="77777777" w:rsidR="00C14898" w:rsidRDefault="00C14898" w:rsidP="00A009CA">
      <w:pPr>
        <w:widowControl/>
        <w:spacing w:before="180"/>
        <w:jc w:val="left"/>
        <w:rPr>
          <w:rFonts w:ascii="华文宋体" w:eastAsia="华文宋体" w:hAnsi="华文宋体"/>
        </w:rPr>
      </w:pPr>
    </w:p>
    <w:p w14:paraId="4720BCF3" w14:textId="77777777" w:rsidR="00C14898" w:rsidRDefault="00C14898" w:rsidP="00A009CA">
      <w:pPr>
        <w:widowControl/>
        <w:spacing w:before="180"/>
        <w:jc w:val="left"/>
        <w:rPr>
          <w:rFonts w:ascii="华文宋体" w:eastAsia="华文宋体" w:hAnsi="华文宋体"/>
        </w:rPr>
      </w:pPr>
    </w:p>
    <w:p w14:paraId="13666262" w14:textId="77777777" w:rsidR="00C14898" w:rsidRDefault="00C14898" w:rsidP="00A009CA">
      <w:pPr>
        <w:widowControl/>
        <w:spacing w:before="180"/>
        <w:jc w:val="left"/>
        <w:rPr>
          <w:rFonts w:ascii="华文宋体" w:eastAsia="华文宋体" w:hAnsi="华文宋体"/>
        </w:rPr>
      </w:pPr>
    </w:p>
    <w:p w14:paraId="77461958" w14:textId="77777777" w:rsidR="00C14898" w:rsidRDefault="00C14898" w:rsidP="00A009CA">
      <w:pPr>
        <w:widowControl/>
        <w:spacing w:before="180"/>
        <w:jc w:val="left"/>
        <w:rPr>
          <w:rFonts w:ascii="华文宋体" w:eastAsia="华文宋体" w:hAnsi="华文宋体"/>
        </w:rPr>
      </w:pPr>
    </w:p>
    <w:p w14:paraId="63BCC029" w14:textId="77777777" w:rsidR="00C14898" w:rsidRDefault="00C14898" w:rsidP="00A009CA">
      <w:pPr>
        <w:widowControl/>
        <w:spacing w:before="180"/>
        <w:jc w:val="left"/>
        <w:rPr>
          <w:rFonts w:ascii="华文宋体" w:eastAsia="华文宋体" w:hAnsi="华文宋体"/>
        </w:rPr>
      </w:pPr>
    </w:p>
    <w:p w14:paraId="2FA136D6" w14:textId="77777777" w:rsidR="00C14898" w:rsidRDefault="00C14898" w:rsidP="00A009CA">
      <w:pPr>
        <w:widowControl/>
        <w:spacing w:before="180"/>
        <w:jc w:val="left"/>
        <w:rPr>
          <w:rFonts w:ascii="华文宋体" w:eastAsia="华文宋体" w:hAnsi="华文宋体"/>
        </w:rPr>
      </w:pPr>
    </w:p>
    <w:p w14:paraId="56E52C09" w14:textId="77777777" w:rsidR="00C14898" w:rsidRDefault="00C14898" w:rsidP="00A009CA">
      <w:pPr>
        <w:widowControl/>
        <w:spacing w:before="180"/>
        <w:jc w:val="left"/>
        <w:rPr>
          <w:rFonts w:ascii="华文宋体" w:eastAsia="华文宋体" w:hAnsi="华文宋体"/>
        </w:rPr>
      </w:pPr>
    </w:p>
    <w:p w14:paraId="4DA3CF66" w14:textId="77777777" w:rsidR="00C14898" w:rsidRDefault="00C14898" w:rsidP="00A009CA">
      <w:pPr>
        <w:widowControl/>
        <w:spacing w:before="180"/>
        <w:jc w:val="left"/>
        <w:rPr>
          <w:rFonts w:ascii="华文宋体" w:eastAsia="华文宋体" w:hAnsi="华文宋体"/>
        </w:rPr>
      </w:pPr>
    </w:p>
    <w:p w14:paraId="792E94FD" w14:textId="77777777" w:rsidR="00C14898" w:rsidRDefault="00C14898" w:rsidP="00A009CA">
      <w:pPr>
        <w:widowControl/>
        <w:spacing w:before="180"/>
        <w:jc w:val="left"/>
        <w:rPr>
          <w:rFonts w:ascii="华文宋体" w:eastAsia="华文宋体" w:hAnsi="华文宋体"/>
        </w:rPr>
      </w:pPr>
    </w:p>
    <w:p w14:paraId="7E08D863" w14:textId="77777777" w:rsidR="00C14898" w:rsidRDefault="00C14898" w:rsidP="00A009CA">
      <w:pPr>
        <w:widowControl/>
        <w:spacing w:before="180"/>
        <w:jc w:val="left"/>
        <w:rPr>
          <w:rFonts w:ascii="华文宋体" w:eastAsia="华文宋体" w:hAnsi="华文宋体"/>
        </w:rPr>
      </w:pPr>
    </w:p>
    <w:p w14:paraId="3ACDB466" w14:textId="77777777" w:rsidR="00C14898" w:rsidRDefault="00C14898" w:rsidP="00A009CA">
      <w:pPr>
        <w:widowControl/>
        <w:spacing w:before="180"/>
        <w:jc w:val="left"/>
        <w:rPr>
          <w:rFonts w:ascii="华文宋体" w:eastAsia="华文宋体" w:hAnsi="华文宋体"/>
        </w:rPr>
      </w:pPr>
    </w:p>
    <w:p w14:paraId="77C86620" w14:textId="77777777" w:rsidR="00C14898" w:rsidRDefault="00C14898" w:rsidP="00A009CA">
      <w:pPr>
        <w:widowControl/>
        <w:spacing w:before="180"/>
        <w:jc w:val="left"/>
        <w:rPr>
          <w:rFonts w:ascii="华文宋体" w:eastAsia="华文宋体" w:hAnsi="华文宋体"/>
        </w:rPr>
      </w:pPr>
    </w:p>
    <w:p w14:paraId="2ED5D271" w14:textId="77777777" w:rsidR="00C14898" w:rsidRDefault="00C14898" w:rsidP="00A009CA">
      <w:pPr>
        <w:widowControl/>
        <w:spacing w:before="180"/>
        <w:jc w:val="left"/>
        <w:rPr>
          <w:rFonts w:ascii="华文宋体" w:eastAsia="华文宋体" w:hAnsi="华文宋体"/>
        </w:rPr>
      </w:pPr>
    </w:p>
    <w:p w14:paraId="30886768" w14:textId="77777777" w:rsidR="00C14898" w:rsidRPr="00A009CA" w:rsidRDefault="00C14898" w:rsidP="00A009CA">
      <w:pPr>
        <w:widowControl/>
        <w:spacing w:before="180"/>
        <w:jc w:val="left"/>
        <w:rPr>
          <w:rFonts w:ascii="华文宋体" w:eastAsia="华文宋体" w:hAnsi="华文宋体" w:hint="eastAsia"/>
        </w:rPr>
      </w:pPr>
    </w:p>
    <w:p w14:paraId="3D2B0D4C" w14:textId="46B399A4" w:rsidR="00A009CA" w:rsidRPr="00A009CA" w:rsidRDefault="00C14898" w:rsidP="00C14898">
      <w:pPr>
        <w:pStyle w:val="a7"/>
      </w:pPr>
      <w:r>
        <w:rPr>
          <w:rFonts w:hint="eastAsia"/>
        </w:rPr>
        <w:lastRenderedPageBreak/>
        <w:t>第三周周报</w:t>
      </w:r>
    </w:p>
    <w:p w14:paraId="37A9FA58" w14:textId="77777777" w:rsidR="00A009CA" w:rsidRPr="00A009CA" w:rsidRDefault="00A009CA" w:rsidP="00C14898">
      <w:pPr>
        <w:widowControl/>
        <w:spacing w:before="180"/>
        <w:ind w:firstLine="360"/>
        <w:jc w:val="left"/>
        <w:rPr>
          <w:rFonts w:ascii="华文宋体" w:eastAsia="华文宋体" w:hAnsi="华文宋体"/>
        </w:rPr>
      </w:pPr>
      <w:r w:rsidRPr="00A009CA">
        <w:rPr>
          <w:rFonts w:ascii="华文宋体" w:eastAsia="华文宋体" w:hAnsi="华文宋体"/>
        </w:rPr>
        <w:t>本周，我继续参与了关于植物根系微生物功能研究的项目，在上周完成的细菌高通量培养和分选的基础上，进行了细菌PCR扩增和测序。在本周的工作中，我主要完成了以下几个内容：</w:t>
      </w:r>
    </w:p>
    <w:p w14:paraId="0EF5E4BA" w14:textId="77777777" w:rsidR="00A009CA" w:rsidRPr="00A009CA" w:rsidRDefault="00A009CA" w:rsidP="00A009CA">
      <w:pPr>
        <w:widowControl/>
        <w:numPr>
          <w:ilvl w:val="0"/>
          <w:numId w:val="4"/>
        </w:numPr>
        <w:spacing w:before="100" w:beforeAutospacing="1" w:after="100" w:afterAutospacing="1"/>
        <w:jc w:val="left"/>
        <w:rPr>
          <w:rFonts w:ascii="华文宋体" w:eastAsia="华文宋体" w:hAnsi="华文宋体"/>
        </w:rPr>
      </w:pPr>
      <w:r w:rsidRPr="00A009CA">
        <w:rPr>
          <w:rFonts w:ascii="华文宋体" w:eastAsia="华文宋体" w:hAnsi="华文宋体"/>
        </w:rPr>
        <w:t>将细菌转移至PCR管，加入F引物和R引物，并进行PCR扩增。F引物标号为72-98共28种，每板相同，对应28板；R引物标号1-96，对应每板96个孔。今日做完了4板。转移细菌至PCR管是为了进行PCR扩增16s rRNA的特定区域。F引物和R引物是用来识别并扩增目标DNA片段的短链DNA。F引物和R引物的序列是根据16s rRNA的保守和变异区域设计的，可以覆盖多种细菌的16s rRNA序列。F引物标号为72-98共28种，每板相同，对应28板；R引物标号1-96，对应每板96个孔。这样可以实现多重PCR，同时扩增多种细菌的16s rRNA序列。</w:t>
      </w:r>
    </w:p>
    <w:p w14:paraId="0A54767C" w14:textId="77777777" w:rsidR="00A009CA" w:rsidRPr="00A009CA" w:rsidRDefault="00A009CA" w:rsidP="00A009CA">
      <w:pPr>
        <w:widowControl/>
        <w:numPr>
          <w:ilvl w:val="0"/>
          <w:numId w:val="4"/>
        </w:numPr>
        <w:spacing w:before="100" w:beforeAutospacing="1" w:after="100" w:afterAutospacing="1"/>
        <w:jc w:val="left"/>
        <w:rPr>
          <w:rFonts w:ascii="华文宋体" w:eastAsia="华文宋体" w:hAnsi="华文宋体"/>
        </w:rPr>
      </w:pPr>
      <w:r w:rsidRPr="00A009CA">
        <w:rPr>
          <w:rFonts w:ascii="华文宋体" w:eastAsia="华文宋体" w:hAnsi="华文宋体"/>
        </w:rPr>
        <w:t>在PCR反应和琼脂糖凝胶电泳后，我将PCR产物进行回收和测量。回收PCR产物是为了去除反应液中的引物、dNTPs、DNA聚合酶等杂质，只保留目标DNA片段。测量PCR产物是为了确定目标DNA片段的浓度和纯度，为后续的测序做准备。回收和测量PCR产物的方法如下：</w:t>
      </w:r>
    </w:p>
    <w:p w14:paraId="65522E63" w14:textId="77777777" w:rsidR="00A009CA" w:rsidRPr="00A009CA" w:rsidRDefault="00A009CA" w:rsidP="00A009CA">
      <w:pPr>
        <w:widowControl/>
        <w:numPr>
          <w:ilvl w:val="1"/>
          <w:numId w:val="4"/>
        </w:numPr>
        <w:spacing w:before="100" w:beforeAutospacing="1" w:after="100" w:afterAutospacing="1"/>
        <w:jc w:val="left"/>
        <w:rPr>
          <w:rFonts w:ascii="华文宋体" w:eastAsia="华文宋体" w:hAnsi="华文宋体"/>
        </w:rPr>
      </w:pPr>
      <w:r w:rsidRPr="00A009CA">
        <w:rPr>
          <w:rFonts w:ascii="华文宋体" w:eastAsia="华文宋体" w:hAnsi="华文宋体"/>
        </w:rPr>
        <w:t>使用试剂盒回收PCR产物。试剂盒是一种利用硅胶柱吸附DNA的工具，通过不同的缓冲液进行洗涤和洗脱，实现DNA的纯化。由于试剂盒的容量有限，我重复了两次操作，分别回收了两份PCR产物。</w:t>
      </w:r>
    </w:p>
    <w:p w14:paraId="66FB79C7" w14:textId="77777777" w:rsidR="00A009CA" w:rsidRPr="00A009CA" w:rsidRDefault="00A009CA" w:rsidP="00A009CA">
      <w:pPr>
        <w:widowControl/>
        <w:numPr>
          <w:ilvl w:val="1"/>
          <w:numId w:val="4"/>
        </w:numPr>
        <w:spacing w:before="100" w:beforeAutospacing="1" w:after="100" w:afterAutospacing="1"/>
        <w:jc w:val="left"/>
        <w:rPr>
          <w:rFonts w:ascii="华文宋体" w:eastAsia="华文宋体" w:hAnsi="华文宋体"/>
        </w:rPr>
      </w:pPr>
      <w:r w:rsidRPr="00A009CA">
        <w:rPr>
          <w:rFonts w:ascii="华文宋体" w:eastAsia="华文宋体" w:hAnsi="华文宋体"/>
        </w:rPr>
        <w:t>使用</w:t>
      </w:r>
      <w:proofErr w:type="gramStart"/>
      <w:r w:rsidRPr="00A009CA">
        <w:rPr>
          <w:rFonts w:ascii="华文宋体" w:eastAsia="华文宋体" w:hAnsi="华文宋体"/>
        </w:rPr>
        <w:t>纳米滴仪测量</w:t>
      </w:r>
      <w:proofErr w:type="gramEnd"/>
      <w:r w:rsidRPr="00A009CA">
        <w:rPr>
          <w:rFonts w:ascii="华文宋体" w:eastAsia="华文宋体" w:hAnsi="华文宋体"/>
        </w:rPr>
        <w:t>PCR产物的浓度和纯度。</w:t>
      </w:r>
      <w:proofErr w:type="gramStart"/>
      <w:r w:rsidRPr="00A009CA">
        <w:rPr>
          <w:rFonts w:ascii="华文宋体" w:eastAsia="华文宋体" w:hAnsi="华文宋体"/>
        </w:rPr>
        <w:t>纳米滴仪是</w:t>
      </w:r>
      <w:proofErr w:type="gramEnd"/>
      <w:r w:rsidRPr="00A009CA">
        <w:rPr>
          <w:rFonts w:ascii="华文宋体" w:eastAsia="华文宋体" w:hAnsi="华文宋体"/>
        </w:rPr>
        <w:t>一种利用紫外光吸收光谱法测定DNA浓度和纯度的仪器。通过向</w:t>
      </w:r>
      <w:proofErr w:type="gramStart"/>
      <w:r w:rsidRPr="00A009CA">
        <w:rPr>
          <w:rFonts w:ascii="华文宋体" w:eastAsia="华文宋体" w:hAnsi="华文宋体"/>
        </w:rPr>
        <w:t>纳米滴仪上</w:t>
      </w:r>
      <w:proofErr w:type="gramEnd"/>
      <w:r w:rsidRPr="00A009CA">
        <w:rPr>
          <w:rFonts w:ascii="华文宋体" w:eastAsia="华文宋体" w:hAnsi="华文宋体"/>
        </w:rPr>
        <w:t>的小孔滴加少量的PCR产物，然后按照操作步骤进行测量，可以得到DNA的浓度（ng/</w:t>
      </w:r>
      <w:proofErr w:type="spellStart"/>
      <w:r w:rsidRPr="00A009CA">
        <w:rPr>
          <w:rFonts w:ascii="华文宋体" w:eastAsia="华文宋体" w:hAnsi="华文宋体"/>
        </w:rPr>
        <w:t>μL</w:t>
      </w:r>
      <w:proofErr w:type="spellEnd"/>
      <w:r w:rsidRPr="00A009CA">
        <w:rPr>
          <w:rFonts w:ascii="华文宋体" w:eastAsia="华文宋体" w:hAnsi="华文宋体"/>
        </w:rPr>
        <w:t>）和纯度（260/280比值）。一般来说，DNA的纯度在1.8-2.0之间为合格。</w:t>
      </w:r>
    </w:p>
    <w:p w14:paraId="18266FB9" w14:textId="2A4CFFBB" w:rsidR="00A009CA" w:rsidRPr="00A009CA" w:rsidRDefault="00A009CA" w:rsidP="00A009CA">
      <w:pPr>
        <w:widowControl/>
        <w:numPr>
          <w:ilvl w:val="1"/>
          <w:numId w:val="4"/>
        </w:numPr>
        <w:spacing w:before="100" w:beforeAutospacing="1" w:after="100" w:afterAutospacing="1"/>
        <w:jc w:val="left"/>
        <w:rPr>
          <w:rFonts w:ascii="华文宋体" w:eastAsia="华文宋体" w:hAnsi="华文宋体"/>
        </w:rPr>
      </w:pPr>
      <w:r w:rsidRPr="00A009CA">
        <w:rPr>
          <w:rFonts w:ascii="华文宋体" w:eastAsia="华文宋体" w:hAnsi="华文宋体"/>
        </w:rPr>
        <w:t>将测量后的PCR产物进行混合，等待送测。混合PCR产物是为了提高测序的效率和准确性，避免因为个别PCR产物质量不佳而影响整体的结果。</w:t>
      </w:r>
      <w:proofErr w:type="gramStart"/>
      <w:r w:rsidRPr="00A009CA">
        <w:rPr>
          <w:rFonts w:ascii="华文宋体" w:eastAsia="华文宋体" w:hAnsi="华文宋体"/>
        </w:rPr>
        <w:t>送测是</w:t>
      </w:r>
      <w:proofErr w:type="gramEnd"/>
      <w:r w:rsidRPr="00A009CA">
        <w:rPr>
          <w:rFonts w:ascii="华文宋体" w:eastAsia="华文宋体" w:hAnsi="华文宋体"/>
        </w:rPr>
        <w:t>将混合后的PCR产物交给专业的测序机构进行高通量测序，得到细菌16s rRNA序列的原始数据。</w:t>
      </w:r>
    </w:p>
    <w:p w14:paraId="1598C78E" w14:textId="77777777" w:rsidR="00A009CA" w:rsidRDefault="00A009CA" w:rsidP="00C14898">
      <w:pPr>
        <w:pStyle w:val="aa"/>
        <w:spacing w:before="180" w:beforeAutospacing="0" w:after="0" w:afterAutospacing="0"/>
        <w:ind w:firstLine="420"/>
        <w:rPr>
          <w:rFonts w:ascii="华文宋体" w:eastAsia="华文宋体" w:hAnsi="华文宋体" w:cstheme="minorBidi"/>
          <w:kern w:val="2"/>
          <w:sz w:val="21"/>
          <w:szCs w:val="22"/>
        </w:rPr>
      </w:pPr>
      <w:r w:rsidRPr="00A009CA">
        <w:rPr>
          <w:rFonts w:ascii="华文宋体" w:eastAsia="华文宋体" w:hAnsi="华文宋体" w:cstheme="minorBidi"/>
          <w:kern w:val="2"/>
          <w:sz w:val="21"/>
          <w:szCs w:val="22"/>
        </w:rPr>
        <w:t>通过这些工作，我学习了如何进行细菌PCR扩增和测序，并掌握了PCR反应的原理和条件，引物的设计和选择，以及PCR产物的回收和测量。我还了解了如何对PCR产物进行混合和送测，并注意防止污染和失效。这些工作为后续的细菌数据分析提供了必要的数据和材料。</w:t>
      </w:r>
    </w:p>
    <w:p w14:paraId="05BBCB1B" w14:textId="77777777" w:rsidR="00C14898" w:rsidRDefault="00C14898" w:rsidP="00C14898">
      <w:pPr>
        <w:pStyle w:val="aa"/>
        <w:spacing w:before="180" w:beforeAutospacing="0" w:after="0" w:afterAutospacing="0"/>
        <w:ind w:firstLine="420"/>
        <w:rPr>
          <w:rFonts w:ascii="华文宋体" w:eastAsia="华文宋体" w:hAnsi="华文宋体" w:cstheme="minorBidi"/>
          <w:kern w:val="2"/>
          <w:sz w:val="21"/>
          <w:szCs w:val="22"/>
        </w:rPr>
      </w:pPr>
    </w:p>
    <w:p w14:paraId="539888A2" w14:textId="77777777" w:rsidR="00C14898" w:rsidRDefault="00C14898" w:rsidP="00C14898">
      <w:pPr>
        <w:pStyle w:val="aa"/>
        <w:spacing w:before="180" w:beforeAutospacing="0" w:after="0" w:afterAutospacing="0"/>
        <w:ind w:firstLine="420"/>
        <w:rPr>
          <w:rFonts w:ascii="华文宋体" w:eastAsia="华文宋体" w:hAnsi="华文宋体" w:cstheme="minorBidi"/>
          <w:kern w:val="2"/>
          <w:sz w:val="21"/>
          <w:szCs w:val="22"/>
        </w:rPr>
      </w:pPr>
    </w:p>
    <w:p w14:paraId="3326ED9C" w14:textId="77777777" w:rsidR="00C14898" w:rsidRDefault="00C14898" w:rsidP="00C14898">
      <w:pPr>
        <w:pStyle w:val="aa"/>
        <w:spacing w:before="180" w:beforeAutospacing="0" w:after="0" w:afterAutospacing="0"/>
        <w:ind w:firstLine="420"/>
        <w:rPr>
          <w:rFonts w:ascii="华文宋体" w:eastAsia="华文宋体" w:hAnsi="华文宋体" w:cstheme="minorBidi"/>
          <w:kern w:val="2"/>
          <w:sz w:val="21"/>
          <w:szCs w:val="22"/>
        </w:rPr>
      </w:pPr>
    </w:p>
    <w:p w14:paraId="0FE7ABDA" w14:textId="77777777" w:rsidR="00C14898" w:rsidRDefault="00C14898" w:rsidP="00C14898">
      <w:pPr>
        <w:pStyle w:val="aa"/>
        <w:spacing w:before="180" w:beforeAutospacing="0" w:after="0" w:afterAutospacing="0"/>
        <w:ind w:firstLine="420"/>
        <w:rPr>
          <w:rFonts w:ascii="华文宋体" w:eastAsia="华文宋体" w:hAnsi="华文宋体" w:cstheme="minorBidi"/>
          <w:kern w:val="2"/>
          <w:sz w:val="21"/>
          <w:szCs w:val="22"/>
        </w:rPr>
      </w:pPr>
    </w:p>
    <w:p w14:paraId="552F5953" w14:textId="77777777" w:rsidR="00C14898" w:rsidRDefault="00C14898" w:rsidP="00C14898">
      <w:pPr>
        <w:pStyle w:val="aa"/>
        <w:spacing w:before="180" w:beforeAutospacing="0" w:after="0" w:afterAutospacing="0"/>
        <w:ind w:firstLine="420"/>
        <w:rPr>
          <w:rFonts w:ascii="华文宋体" w:eastAsia="华文宋体" w:hAnsi="华文宋体" w:cstheme="minorBidi"/>
          <w:kern w:val="2"/>
          <w:sz w:val="21"/>
          <w:szCs w:val="22"/>
        </w:rPr>
      </w:pPr>
    </w:p>
    <w:p w14:paraId="718A8E69" w14:textId="77777777" w:rsidR="00C14898" w:rsidRPr="00A009CA" w:rsidRDefault="00C14898" w:rsidP="00C14898">
      <w:pPr>
        <w:pStyle w:val="aa"/>
        <w:spacing w:before="180" w:beforeAutospacing="0" w:after="0" w:afterAutospacing="0"/>
        <w:ind w:firstLine="420"/>
        <w:rPr>
          <w:rFonts w:ascii="华文宋体" w:eastAsia="华文宋体" w:hAnsi="华文宋体" w:cstheme="minorBidi" w:hint="eastAsia"/>
          <w:kern w:val="2"/>
          <w:sz w:val="21"/>
          <w:szCs w:val="22"/>
        </w:rPr>
      </w:pPr>
    </w:p>
    <w:p w14:paraId="0FFDED34" w14:textId="2F6273EA" w:rsidR="00A009CA" w:rsidRPr="00A009CA" w:rsidRDefault="00C14898" w:rsidP="00C14898">
      <w:pPr>
        <w:pStyle w:val="a7"/>
        <w:rPr>
          <w:rFonts w:hint="eastAsia"/>
        </w:rPr>
      </w:pPr>
      <w:r>
        <w:rPr>
          <w:rFonts w:hint="eastAsia"/>
        </w:rPr>
        <w:lastRenderedPageBreak/>
        <w:t>第四周周报</w:t>
      </w:r>
    </w:p>
    <w:p w14:paraId="1B81AEF9" w14:textId="77777777" w:rsidR="00A009CA" w:rsidRPr="00A009CA" w:rsidRDefault="00A009CA" w:rsidP="00A009CA">
      <w:pPr>
        <w:widowControl/>
        <w:spacing w:before="180"/>
        <w:jc w:val="left"/>
        <w:rPr>
          <w:rFonts w:ascii="华文宋体" w:eastAsia="华文宋体" w:hAnsi="华文宋体"/>
        </w:rPr>
      </w:pPr>
      <w:r w:rsidRPr="00A009CA">
        <w:rPr>
          <w:rFonts w:ascii="华文宋体" w:eastAsia="华文宋体" w:hAnsi="华文宋体"/>
        </w:rPr>
        <w:t>本周，我继续参与了关于植物根系微生物功能研究的项目，在上周完成的细菌PCR扩增和测序的基础上，进行了细菌数据分析。在本周的工作中，我主要完成了以下几个内容：</w:t>
      </w:r>
    </w:p>
    <w:p w14:paraId="59223A15" w14:textId="77777777" w:rsidR="00A009CA" w:rsidRPr="00A009CA" w:rsidRDefault="00A009CA" w:rsidP="00A009CA">
      <w:pPr>
        <w:widowControl/>
        <w:numPr>
          <w:ilvl w:val="0"/>
          <w:numId w:val="5"/>
        </w:numPr>
        <w:spacing w:before="100" w:beforeAutospacing="1" w:after="100" w:afterAutospacing="1"/>
        <w:jc w:val="left"/>
        <w:rPr>
          <w:rFonts w:ascii="华文宋体" w:eastAsia="华文宋体" w:hAnsi="华文宋体"/>
        </w:rPr>
      </w:pPr>
      <w:r w:rsidRPr="00A009CA">
        <w:rPr>
          <w:rFonts w:ascii="华文宋体" w:eastAsia="华文宋体" w:hAnsi="华文宋体"/>
        </w:rPr>
        <w:t>在WSL 2.0（Ubuntu）下安装了实验所需环境，并使用示例数据进行了数据分析。WSL 2.0（Ubuntu）是一种在Windows系统下运行Linux系统的技术，可以方便地使用Linux系统下的软件和命令。数据分析的流程和软件来自白洋组的</w:t>
      </w:r>
      <w:proofErr w:type="spellStart"/>
      <w:r w:rsidRPr="00A009CA">
        <w:rPr>
          <w:rFonts w:ascii="华文宋体" w:eastAsia="华文宋体" w:hAnsi="华文宋体"/>
        </w:rPr>
        <w:t>Culturome</w:t>
      </w:r>
      <w:proofErr w:type="spellEnd"/>
      <w:r w:rsidRPr="00A009CA">
        <w:rPr>
          <w:rFonts w:ascii="华文宋体" w:eastAsia="华文宋体" w:hAnsi="华文宋体"/>
        </w:rPr>
        <w:t>项目。</w:t>
      </w:r>
      <w:proofErr w:type="spellStart"/>
      <w:r w:rsidRPr="00A009CA">
        <w:rPr>
          <w:rFonts w:ascii="华文宋体" w:eastAsia="华文宋体" w:hAnsi="华文宋体"/>
        </w:rPr>
        <w:t>Culturome</w:t>
      </w:r>
      <w:proofErr w:type="spellEnd"/>
      <w:r w:rsidRPr="00A009CA">
        <w:rPr>
          <w:rFonts w:ascii="华文宋体" w:eastAsia="华文宋体" w:hAnsi="华文宋体"/>
        </w:rPr>
        <w:t>是一个基于细菌高通量培养与测序技术的微生物组分析平台，可以实现细菌种类、丰度、功能、亲缘关系等多方面的分析。</w:t>
      </w:r>
    </w:p>
    <w:p w14:paraId="111B173E" w14:textId="77777777" w:rsidR="00A009CA" w:rsidRPr="00A009CA" w:rsidRDefault="00A009CA" w:rsidP="00A009CA">
      <w:pPr>
        <w:widowControl/>
        <w:numPr>
          <w:ilvl w:val="0"/>
          <w:numId w:val="5"/>
        </w:numPr>
        <w:spacing w:before="100" w:beforeAutospacing="1" w:after="100" w:afterAutospacing="1"/>
        <w:jc w:val="left"/>
        <w:rPr>
          <w:rFonts w:ascii="华文宋体" w:eastAsia="华文宋体" w:hAnsi="华文宋体"/>
        </w:rPr>
      </w:pPr>
      <w:r w:rsidRPr="00A009CA">
        <w:rPr>
          <w:rFonts w:ascii="华文宋体" w:eastAsia="华文宋体" w:hAnsi="华文宋体"/>
        </w:rPr>
        <w:t>安装</w:t>
      </w:r>
      <w:proofErr w:type="spellStart"/>
      <w:r w:rsidRPr="00A009CA">
        <w:rPr>
          <w:rFonts w:ascii="华文宋体" w:eastAsia="华文宋体" w:hAnsi="华文宋体"/>
        </w:rPr>
        <w:t>Miniconda</w:t>
      </w:r>
      <w:proofErr w:type="spellEnd"/>
      <w:r w:rsidRPr="00A009CA">
        <w:rPr>
          <w:rFonts w:ascii="华文宋体" w:eastAsia="华文宋体" w:hAnsi="华文宋体"/>
        </w:rPr>
        <w:t>，并下载了对应的软件包。</w:t>
      </w:r>
      <w:proofErr w:type="spellStart"/>
      <w:r w:rsidRPr="00A009CA">
        <w:rPr>
          <w:rFonts w:ascii="华文宋体" w:eastAsia="华文宋体" w:hAnsi="华文宋体"/>
        </w:rPr>
        <w:t>Miniconda</w:t>
      </w:r>
      <w:proofErr w:type="spellEnd"/>
      <w:r w:rsidRPr="00A009CA">
        <w:rPr>
          <w:rFonts w:ascii="华文宋体" w:eastAsia="华文宋体" w:hAnsi="华文宋体"/>
        </w:rPr>
        <w:t>是一种基于Python语言的软件包管理器，可以方便地安装和管理不同版本和环境下的软件包。下载对应的软件包是为了使用</w:t>
      </w:r>
      <w:proofErr w:type="spellStart"/>
      <w:r w:rsidRPr="00A009CA">
        <w:rPr>
          <w:rFonts w:ascii="华文宋体" w:eastAsia="华文宋体" w:hAnsi="华文宋体"/>
        </w:rPr>
        <w:t>Culturome</w:t>
      </w:r>
      <w:proofErr w:type="spellEnd"/>
      <w:r w:rsidRPr="00A009CA">
        <w:rPr>
          <w:rFonts w:ascii="华文宋体" w:eastAsia="华文宋体" w:hAnsi="华文宋体"/>
        </w:rPr>
        <w:t>提供的分析流程和脚本。</w:t>
      </w:r>
    </w:p>
    <w:p w14:paraId="5757504E" w14:textId="77777777" w:rsidR="00A009CA" w:rsidRPr="00A009CA" w:rsidRDefault="00A009CA" w:rsidP="00A009CA">
      <w:pPr>
        <w:widowControl/>
        <w:numPr>
          <w:ilvl w:val="0"/>
          <w:numId w:val="5"/>
        </w:numPr>
        <w:spacing w:before="100" w:beforeAutospacing="1" w:after="100" w:afterAutospacing="1"/>
        <w:jc w:val="left"/>
        <w:rPr>
          <w:rFonts w:ascii="华文宋体" w:eastAsia="华文宋体" w:hAnsi="华文宋体"/>
        </w:rPr>
      </w:pPr>
      <w:r w:rsidRPr="00A009CA">
        <w:rPr>
          <w:rFonts w:ascii="华文宋体" w:eastAsia="华文宋体" w:hAnsi="华文宋体"/>
        </w:rPr>
        <w:t>生成Metadata Mapping File，并定义了与每板对应的Sample ID. Metadata Mapping File是一个包含样本信息和实验设计等元数据的文本文件，用于指导数据分析的过程和参数。Sample ID是一个用于标识每个样本来源和特征的字符串，用于区分不同板上不同孔位上不同培养基下不同细菌样本。</w:t>
      </w:r>
    </w:p>
    <w:p w14:paraId="4BB0B5AC" w14:textId="77777777" w:rsidR="00A009CA" w:rsidRPr="00A009CA" w:rsidRDefault="00A009CA" w:rsidP="00A009CA">
      <w:pPr>
        <w:widowControl/>
        <w:numPr>
          <w:ilvl w:val="0"/>
          <w:numId w:val="5"/>
        </w:numPr>
        <w:spacing w:before="100" w:beforeAutospacing="1" w:after="100" w:afterAutospacing="1"/>
        <w:jc w:val="left"/>
        <w:rPr>
          <w:rFonts w:ascii="华文宋体" w:eastAsia="华文宋体" w:hAnsi="华文宋体"/>
        </w:rPr>
      </w:pPr>
      <w:r w:rsidRPr="00A009CA">
        <w:rPr>
          <w:rFonts w:ascii="华文宋体" w:eastAsia="华文宋体" w:hAnsi="华文宋体"/>
        </w:rPr>
        <w:t>按照</w:t>
      </w:r>
      <w:proofErr w:type="spellStart"/>
      <w:r w:rsidRPr="00A009CA">
        <w:rPr>
          <w:rFonts w:ascii="华文宋体" w:eastAsia="华文宋体" w:hAnsi="华文宋体"/>
        </w:rPr>
        <w:t>Culturome</w:t>
      </w:r>
      <w:proofErr w:type="spellEnd"/>
      <w:r w:rsidRPr="00A009CA">
        <w:rPr>
          <w:rFonts w:ascii="华文宋体" w:eastAsia="华文宋体" w:hAnsi="华文宋体"/>
        </w:rPr>
        <w:t xml:space="preserve"> Pipeline完成数据分析，生成系统发生树。</w:t>
      </w:r>
      <w:proofErr w:type="spellStart"/>
      <w:r w:rsidRPr="00A009CA">
        <w:rPr>
          <w:rFonts w:ascii="华文宋体" w:eastAsia="华文宋体" w:hAnsi="华文宋体"/>
        </w:rPr>
        <w:t>Culturome</w:t>
      </w:r>
      <w:proofErr w:type="spellEnd"/>
      <w:r w:rsidRPr="00A009CA">
        <w:rPr>
          <w:rFonts w:ascii="华文宋体" w:eastAsia="华文宋体" w:hAnsi="华文宋体"/>
        </w:rPr>
        <w:t xml:space="preserve"> Pipeline是一个基于QIIME 2（Quantitative Insights Into Microbial Ecology 2）框架开发的数据分析流程，包括以下几个步骤：</w:t>
      </w:r>
    </w:p>
    <w:p w14:paraId="5536728E" w14:textId="77777777" w:rsidR="00A009CA" w:rsidRPr="00A009CA" w:rsidRDefault="00A009CA" w:rsidP="00A009CA">
      <w:pPr>
        <w:widowControl/>
        <w:numPr>
          <w:ilvl w:val="1"/>
          <w:numId w:val="5"/>
        </w:numPr>
        <w:spacing w:before="100" w:beforeAutospacing="1" w:after="100" w:afterAutospacing="1"/>
        <w:jc w:val="left"/>
        <w:rPr>
          <w:rFonts w:ascii="华文宋体" w:eastAsia="华文宋体" w:hAnsi="华文宋体"/>
        </w:rPr>
      </w:pPr>
      <w:r w:rsidRPr="00A009CA">
        <w:rPr>
          <w:rFonts w:ascii="华文宋体" w:eastAsia="华文宋体" w:hAnsi="华文宋体"/>
        </w:rPr>
        <w:t>导入原始测序数据，并进行质量控制和去噪。质量控制和</w:t>
      </w:r>
      <w:proofErr w:type="gramStart"/>
      <w:r w:rsidRPr="00A009CA">
        <w:rPr>
          <w:rFonts w:ascii="华文宋体" w:eastAsia="华文宋体" w:hAnsi="华文宋体"/>
        </w:rPr>
        <w:t>去噪是</w:t>
      </w:r>
      <w:proofErr w:type="gramEnd"/>
      <w:r w:rsidRPr="00A009CA">
        <w:rPr>
          <w:rFonts w:ascii="华文宋体" w:eastAsia="华文宋体" w:hAnsi="华文宋体"/>
        </w:rPr>
        <w:t>为了去除测序数据中的低质量序列、引物序列、嵌合体序列等，提高数据的可靠性。</w:t>
      </w:r>
    </w:p>
    <w:p w14:paraId="24D5A115" w14:textId="77777777" w:rsidR="00A009CA" w:rsidRPr="00A009CA" w:rsidRDefault="00A009CA" w:rsidP="00A009CA">
      <w:pPr>
        <w:widowControl/>
        <w:numPr>
          <w:ilvl w:val="1"/>
          <w:numId w:val="5"/>
        </w:numPr>
        <w:spacing w:before="100" w:beforeAutospacing="1" w:after="100" w:afterAutospacing="1"/>
        <w:jc w:val="left"/>
        <w:rPr>
          <w:rFonts w:ascii="华文宋体" w:eastAsia="华文宋体" w:hAnsi="华文宋体"/>
        </w:rPr>
      </w:pPr>
      <w:r w:rsidRPr="00A009CA">
        <w:rPr>
          <w:rFonts w:ascii="华文宋体" w:eastAsia="华文宋体" w:hAnsi="华文宋体"/>
        </w:rPr>
        <w:t>对</w:t>
      </w:r>
      <w:proofErr w:type="gramStart"/>
      <w:r w:rsidRPr="00A009CA">
        <w:rPr>
          <w:rFonts w:ascii="华文宋体" w:eastAsia="华文宋体" w:hAnsi="华文宋体"/>
        </w:rPr>
        <w:t>去噪后</w:t>
      </w:r>
      <w:proofErr w:type="gramEnd"/>
      <w:r w:rsidRPr="00A009CA">
        <w:rPr>
          <w:rFonts w:ascii="华文宋体" w:eastAsia="华文宋体" w:hAnsi="华文宋体"/>
        </w:rPr>
        <w:t>的序列进行聚类和代表性序列选择。聚类是为了将相似度高于一定阈值的序列归为一类，减少冗余数据。代表性序列选择是为了从每个聚类中选出一个最能代表该聚类特征的序列，作为后续分析的对象。</w:t>
      </w:r>
    </w:p>
    <w:p w14:paraId="329160E5" w14:textId="77777777" w:rsidR="00A009CA" w:rsidRPr="00A009CA" w:rsidRDefault="00A009CA" w:rsidP="00A009CA">
      <w:pPr>
        <w:widowControl/>
        <w:numPr>
          <w:ilvl w:val="1"/>
          <w:numId w:val="5"/>
        </w:numPr>
        <w:spacing w:before="100" w:beforeAutospacing="1" w:after="100" w:afterAutospacing="1"/>
        <w:jc w:val="left"/>
        <w:rPr>
          <w:rFonts w:ascii="华文宋体" w:eastAsia="华文宋体" w:hAnsi="华文宋体"/>
        </w:rPr>
      </w:pPr>
      <w:r w:rsidRPr="00A009CA">
        <w:rPr>
          <w:rFonts w:ascii="华文宋体" w:eastAsia="华文宋体" w:hAnsi="华文宋体"/>
        </w:rPr>
        <w:t>对代表性序列进行分类注释和进化树构建。分类注释是为了将代表性序列与已知的数据库进行比对，确定其所属的分类级别和名称。进化树构建是为了根据代表性序列之间的相似度，生成一棵反映其亲缘关系的系统发生树。</w:t>
      </w:r>
    </w:p>
    <w:p w14:paraId="0E3F08DC" w14:textId="77777777" w:rsidR="00A009CA" w:rsidRPr="00A009CA" w:rsidRDefault="00A009CA" w:rsidP="00A009CA">
      <w:pPr>
        <w:widowControl/>
        <w:numPr>
          <w:ilvl w:val="1"/>
          <w:numId w:val="5"/>
        </w:numPr>
        <w:spacing w:before="100" w:beforeAutospacing="1" w:after="100" w:afterAutospacing="1"/>
        <w:jc w:val="left"/>
        <w:rPr>
          <w:rFonts w:ascii="华文宋体" w:eastAsia="华文宋体" w:hAnsi="华文宋体"/>
        </w:rPr>
      </w:pPr>
      <w:r w:rsidRPr="00A009CA">
        <w:rPr>
          <w:rFonts w:ascii="华文宋体" w:eastAsia="华文宋体" w:hAnsi="华文宋体"/>
        </w:rPr>
        <w:t>对样本间和样本内的多样性进行评估和比较。多样性评估是为了计算每个样本中细菌种类和丰度的多样性指标，如物种丰富度、Shannon指数、Simpson指数等。多样性比较是为了检验不同样本间或者不同实验因素下的多样性是否存在显著差异。</w:t>
      </w:r>
    </w:p>
    <w:p w14:paraId="2343A755" w14:textId="77777777" w:rsidR="00A009CA" w:rsidRPr="00A009CA" w:rsidRDefault="00A009CA" w:rsidP="00A009CA">
      <w:pPr>
        <w:widowControl/>
        <w:numPr>
          <w:ilvl w:val="0"/>
          <w:numId w:val="5"/>
        </w:numPr>
        <w:spacing w:before="100" w:beforeAutospacing="1" w:after="100" w:afterAutospacing="1"/>
        <w:jc w:val="left"/>
        <w:rPr>
          <w:rFonts w:ascii="华文宋体" w:eastAsia="华文宋体" w:hAnsi="华文宋体"/>
        </w:rPr>
      </w:pPr>
      <w:r w:rsidRPr="00A009CA">
        <w:rPr>
          <w:rFonts w:ascii="华文宋体" w:eastAsia="华文宋体" w:hAnsi="华文宋体"/>
        </w:rPr>
        <w:t>对多样性分析的结果进行可视化和统计。可视化是通过QIIME 2提供的多种插件和工具，将多样性分析的结果以各种可视化表格的形式展示出来，方便观察和比较。统计是通过QIIME 2提供的多种插件和工具，对多样性分析的结果进行假设检验、相关性分析、主成分分析等，探索不同样本、不同培养基、不同细菌之间的差异和联系。</w:t>
      </w:r>
    </w:p>
    <w:p w14:paraId="75771F53" w14:textId="77777777" w:rsidR="00A009CA" w:rsidRPr="00A009CA" w:rsidRDefault="00A009CA" w:rsidP="00A009CA">
      <w:pPr>
        <w:widowControl/>
        <w:spacing w:before="180"/>
        <w:jc w:val="left"/>
        <w:rPr>
          <w:rFonts w:ascii="华文宋体" w:eastAsia="华文宋体" w:hAnsi="华文宋体"/>
        </w:rPr>
      </w:pPr>
      <w:r w:rsidRPr="00A009CA">
        <w:rPr>
          <w:rFonts w:ascii="华文宋体" w:eastAsia="华文宋体" w:hAnsi="华文宋体"/>
        </w:rPr>
        <w:t>通过这些工作，我学习了如何进行细菌数据分析，并掌握了</w:t>
      </w:r>
      <w:proofErr w:type="spellStart"/>
      <w:r w:rsidRPr="00A009CA">
        <w:rPr>
          <w:rFonts w:ascii="华文宋体" w:eastAsia="华文宋体" w:hAnsi="华文宋体"/>
        </w:rPr>
        <w:t>Culturome</w:t>
      </w:r>
      <w:proofErr w:type="spellEnd"/>
      <w:r w:rsidRPr="00A009CA">
        <w:rPr>
          <w:rFonts w:ascii="华文宋体" w:eastAsia="华文宋体" w:hAnsi="华文宋体"/>
        </w:rPr>
        <w:t xml:space="preserve"> Pipeline的流程和软件。我还了解了如何对细菌多样性进行评估和比较，并使用各种可视化和统计方法进行结果展示和解释。这些工作为后续的细菌功能分析提供了重要的依据和参考。</w:t>
      </w:r>
    </w:p>
    <w:p w14:paraId="4CED8B11" w14:textId="77777777" w:rsidR="00A009CA" w:rsidRPr="00A009CA" w:rsidRDefault="00A009CA" w:rsidP="009101D8">
      <w:pPr>
        <w:rPr>
          <w:rFonts w:ascii="华文宋体" w:eastAsia="华文宋体" w:hAnsi="华文宋体" w:hint="eastAsia"/>
        </w:rPr>
      </w:pPr>
    </w:p>
    <w:sectPr w:rsidR="00A009CA" w:rsidRPr="00A009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03999" w14:textId="77777777" w:rsidR="00C86CDF" w:rsidRDefault="00C86CDF" w:rsidP="009101D8">
      <w:r>
        <w:separator/>
      </w:r>
    </w:p>
  </w:endnote>
  <w:endnote w:type="continuationSeparator" w:id="0">
    <w:p w14:paraId="5103E98F" w14:textId="77777777" w:rsidR="00C86CDF" w:rsidRDefault="00C86CDF" w:rsidP="00910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宋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2F40D" w14:textId="77777777" w:rsidR="00C86CDF" w:rsidRDefault="00C86CDF" w:rsidP="009101D8">
      <w:r>
        <w:separator/>
      </w:r>
    </w:p>
  </w:footnote>
  <w:footnote w:type="continuationSeparator" w:id="0">
    <w:p w14:paraId="11EDAC6B" w14:textId="77777777" w:rsidR="00C86CDF" w:rsidRDefault="00C86CDF" w:rsidP="009101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790A3C"/>
    <w:multiLevelType w:val="multilevel"/>
    <w:tmpl w:val="9B406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AD15A2"/>
    <w:multiLevelType w:val="multilevel"/>
    <w:tmpl w:val="41C23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0915B1"/>
    <w:multiLevelType w:val="hybridMultilevel"/>
    <w:tmpl w:val="8D403BAC"/>
    <w:lvl w:ilvl="0" w:tplc="91B0767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61084E05"/>
    <w:multiLevelType w:val="multilevel"/>
    <w:tmpl w:val="D77C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F71AD8"/>
    <w:multiLevelType w:val="multilevel"/>
    <w:tmpl w:val="1A4C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592277">
    <w:abstractNumId w:val="2"/>
  </w:num>
  <w:num w:numId="2" w16cid:durableId="1269386737">
    <w:abstractNumId w:val="3"/>
  </w:num>
  <w:num w:numId="3" w16cid:durableId="1283923864">
    <w:abstractNumId w:val="4"/>
  </w:num>
  <w:num w:numId="4" w16cid:durableId="171603212">
    <w:abstractNumId w:val="0"/>
  </w:num>
  <w:num w:numId="5" w16cid:durableId="1977102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D93"/>
    <w:rsid w:val="00757298"/>
    <w:rsid w:val="00874D93"/>
    <w:rsid w:val="009101D8"/>
    <w:rsid w:val="00A009CA"/>
    <w:rsid w:val="00C14898"/>
    <w:rsid w:val="00C32802"/>
    <w:rsid w:val="00C86CDF"/>
    <w:rsid w:val="00F63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B1F32F"/>
  <w15:chartTrackingRefBased/>
  <w15:docId w15:val="{58F8F05B-EC0B-4C3F-A764-CB2D22F0C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1489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1489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01D8"/>
    <w:pPr>
      <w:tabs>
        <w:tab w:val="center" w:pos="4153"/>
        <w:tab w:val="right" w:pos="8306"/>
      </w:tabs>
      <w:snapToGrid w:val="0"/>
      <w:jc w:val="center"/>
    </w:pPr>
    <w:rPr>
      <w:sz w:val="18"/>
      <w:szCs w:val="18"/>
    </w:rPr>
  </w:style>
  <w:style w:type="character" w:customStyle="1" w:styleId="a4">
    <w:name w:val="页眉 字符"/>
    <w:basedOn w:val="a0"/>
    <w:link w:val="a3"/>
    <w:uiPriority w:val="99"/>
    <w:rsid w:val="009101D8"/>
    <w:rPr>
      <w:sz w:val="18"/>
      <w:szCs w:val="18"/>
    </w:rPr>
  </w:style>
  <w:style w:type="paragraph" w:styleId="a5">
    <w:name w:val="footer"/>
    <w:basedOn w:val="a"/>
    <w:link w:val="a6"/>
    <w:uiPriority w:val="99"/>
    <w:unhideWhenUsed/>
    <w:rsid w:val="009101D8"/>
    <w:pPr>
      <w:tabs>
        <w:tab w:val="center" w:pos="4153"/>
        <w:tab w:val="right" w:pos="8306"/>
      </w:tabs>
      <w:snapToGrid w:val="0"/>
      <w:jc w:val="left"/>
    </w:pPr>
    <w:rPr>
      <w:sz w:val="18"/>
      <w:szCs w:val="18"/>
    </w:rPr>
  </w:style>
  <w:style w:type="character" w:customStyle="1" w:styleId="a6">
    <w:name w:val="页脚 字符"/>
    <w:basedOn w:val="a0"/>
    <w:link w:val="a5"/>
    <w:uiPriority w:val="99"/>
    <w:rsid w:val="009101D8"/>
    <w:rPr>
      <w:sz w:val="18"/>
      <w:szCs w:val="18"/>
    </w:rPr>
  </w:style>
  <w:style w:type="paragraph" w:styleId="a7">
    <w:name w:val="Title"/>
    <w:basedOn w:val="a"/>
    <w:next w:val="a"/>
    <w:link w:val="a8"/>
    <w:uiPriority w:val="10"/>
    <w:qFormat/>
    <w:rsid w:val="009101D8"/>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9101D8"/>
    <w:rPr>
      <w:rFonts w:asciiTheme="majorHAnsi" w:eastAsiaTheme="majorEastAsia" w:hAnsiTheme="majorHAnsi" w:cstheme="majorBidi"/>
      <w:b/>
      <w:bCs/>
      <w:sz w:val="32"/>
      <w:szCs w:val="32"/>
    </w:rPr>
  </w:style>
  <w:style w:type="paragraph" w:styleId="a9">
    <w:name w:val="List Paragraph"/>
    <w:basedOn w:val="a"/>
    <w:uiPriority w:val="34"/>
    <w:qFormat/>
    <w:rsid w:val="009101D8"/>
    <w:pPr>
      <w:ind w:firstLineChars="200" w:firstLine="420"/>
    </w:pPr>
  </w:style>
  <w:style w:type="paragraph" w:styleId="aa">
    <w:name w:val="Normal (Web)"/>
    <w:basedOn w:val="a"/>
    <w:uiPriority w:val="99"/>
    <w:semiHidden/>
    <w:unhideWhenUsed/>
    <w:rsid w:val="00A009CA"/>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C14898"/>
    <w:rPr>
      <w:b/>
      <w:bCs/>
      <w:kern w:val="44"/>
      <w:sz w:val="44"/>
      <w:szCs w:val="44"/>
    </w:rPr>
  </w:style>
  <w:style w:type="character" w:customStyle="1" w:styleId="20">
    <w:name w:val="标题 2 字符"/>
    <w:basedOn w:val="a0"/>
    <w:link w:val="2"/>
    <w:uiPriority w:val="9"/>
    <w:rsid w:val="00C1489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39104">
      <w:bodyDiv w:val="1"/>
      <w:marLeft w:val="0"/>
      <w:marRight w:val="0"/>
      <w:marTop w:val="0"/>
      <w:marBottom w:val="0"/>
      <w:divBdr>
        <w:top w:val="none" w:sz="0" w:space="0" w:color="auto"/>
        <w:left w:val="none" w:sz="0" w:space="0" w:color="auto"/>
        <w:bottom w:val="none" w:sz="0" w:space="0" w:color="auto"/>
        <w:right w:val="none" w:sz="0" w:space="0" w:color="auto"/>
      </w:divBdr>
    </w:div>
    <w:div w:id="507643844">
      <w:bodyDiv w:val="1"/>
      <w:marLeft w:val="0"/>
      <w:marRight w:val="0"/>
      <w:marTop w:val="0"/>
      <w:marBottom w:val="0"/>
      <w:divBdr>
        <w:top w:val="none" w:sz="0" w:space="0" w:color="auto"/>
        <w:left w:val="none" w:sz="0" w:space="0" w:color="auto"/>
        <w:bottom w:val="none" w:sz="0" w:space="0" w:color="auto"/>
        <w:right w:val="none" w:sz="0" w:space="0" w:color="auto"/>
      </w:divBdr>
    </w:div>
    <w:div w:id="682051791">
      <w:bodyDiv w:val="1"/>
      <w:marLeft w:val="0"/>
      <w:marRight w:val="0"/>
      <w:marTop w:val="0"/>
      <w:marBottom w:val="0"/>
      <w:divBdr>
        <w:top w:val="none" w:sz="0" w:space="0" w:color="auto"/>
        <w:left w:val="none" w:sz="0" w:space="0" w:color="auto"/>
        <w:bottom w:val="none" w:sz="0" w:space="0" w:color="auto"/>
        <w:right w:val="none" w:sz="0" w:space="0" w:color="auto"/>
      </w:divBdr>
    </w:div>
    <w:div w:id="1028408735">
      <w:bodyDiv w:val="1"/>
      <w:marLeft w:val="0"/>
      <w:marRight w:val="0"/>
      <w:marTop w:val="0"/>
      <w:marBottom w:val="0"/>
      <w:divBdr>
        <w:top w:val="none" w:sz="0" w:space="0" w:color="auto"/>
        <w:left w:val="none" w:sz="0" w:space="0" w:color="auto"/>
        <w:bottom w:val="none" w:sz="0" w:space="0" w:color="auto"/>
        <w:right w:val="none" w:sz="0" w:space="0" w:color="auto"/>
      </w:divBdr>
    </w:div>
    <w:div w:id="118358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70073-F006-45B4-A3FC-738497063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494</Words>
  <Characters>2817</Characters>
  <Application>Microsoft Office Word</Application>
  <DocSecurity>0</DocSecurity>
  <Lines>23</Lines>
  <Paragraphs>6</Paragraphs>
  <ScaleCrop>false</ScaleCrop>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子栋</dc:creator>
  <cp:keywords/>
  <dc:description/>
  <cp:lastModifiedBy>张 子栋</cp:lastModifiedBy>
  <cp:revision>4</cp:revision>
  <dcterms:created xsi:type="dcterms:W3CDTF">2023-09-03T09:55:00Z</dcterms:created>
  <dcterms:modified xsi:type="dcterms:W3CDTF">2023-09-10T15:31:00Z</dcterms:modified>
</cp:coreProperties>
</file>