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750346AB" /><Relationship Type="http://schemas.openxmlformats.org/package/2006/relationships/metadata/core-properties" Target="docProps/core.xml" Id="R80527056" /><Relationship Type="http://schemas.openxmlformats.org/officeDocument/2006/relationships/extended-properties" Target="docProps/app.xml" Id="Rdaaad97fe64b4fbc"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mc:Ignorable="w14 wp14">
  <w:body>
    <w:p xmlns:wp14="http://schemas.microsoft.com/office/word/2010/wordml" w14:paraId="29D6B04F" wp14:textId="77777777">
      <w:pPr>
        <w:spacing w:before="0" w:after="44" w:line="259" w:lineRule="auto"/>
        <w:ind w:left="0" w:firstLine="0"/>
      </w:pPr>
      <w:r>
        <w:rPr>
          <w:rFonts w:ascii="Times New Roman" w:hAnsi="Times New Roman" w:eastAsia="Times New Roman" w:cs="Times New Roman"/>
          <w:sz w:val="24"/>
        </w:rPr>
        <w:t xml:space="preserve"> </w:t>
      </w:r>
    </w:p>
    <w:p xmlns:wp14="http://schemas.microsoft.com/office/word/2010/wordml" w14:paraId="53D3965C" wp14:textId="77777777">
      <w:pPr>
        <w:pStyle w:val="heading1"/>
        <w:spacing w:before="0" w:after="0" w:line="259" w:lineRule="auto"/>
        <w:ind w:left="-5"/>
      </w:pPr>
      <w:r w:rsidRPr="198CB492" w:rsidR="198CB492">
        <w:rPr>
          <w:rFonts w:ascii="Arial" w:hAnsi="Arial" w:eastAsia="Arial" w:cs="Arial"/>
          <w:sz w:val="19"/>
          <w:szCs w:val="19"/>
          <w:lang w:val="en-US"/>
        </w:rPr>
        <w:t>Supplement to the Fidelity® Total Bond Fund October 30, 2024 Prospectus</w:t>
      </w:r>
    </w:p>
    <w:p xmlns:wp14="http://schemas.microsoft.com/office/word/2010/wordml" w14:paraId="15B4FD3F" wp14:textId="77777777">
      <w:pPr>
        <w:pStyle w:val="normal"/>
        <w:spacing w:before="0" w:after="171" w:line="253" w:lineRule="auto"/>
        <w:ind w:left="-5" w:right="14"/>
      </w:pPr>
      <w:r>
        <w:rPr/>
        <w:t xml:space="preserve">The following information replaces similar information found in the "Fund Summary" section under the "Principal Investment Strategies" heading.</w:t>
      </w:r>
    </w:p>
    <w:p xmlns:wp14="http://schemas.microsoft.com/office/word/2010/wordml" w14:paraId="6734565C" wp14:textId="77777777">
      <w:pPr>
        <w:pStyle w:val="normal"/>
        <w:spacing w:before="0" w:after="153" w:line="253" w:lineRule="auto"/>
        <w:ind w:left="372" w:right="14" w:hanging="238"/>
      </w:pPr>
      <w:r>
        <w:rPr>
          <w:rFonts w:ascii="Calibri" w:hAnsi="Calibri" w:eastAsia="Calibri" w:cs="Calibri"/>
          <w:sz w:val="22"/>
        </w:rPr>
        <mc:AlternateContent>
          <mc:Choice Requires="wpg">
            <w:drawing>
              <wp:inline xmlns:wp14="http://schemas.microsoft.com/office/word/2010/wordprocessingDrawing" distT="0" distB="0" distL="0" distR="0" wp14:anchorId="73F81898" wp14:editId="7777777">
                <wp:extent cx="47243" cy="47243"/>
                <wp:docPr id="27104" name="Group 27104"/>
                <wp:cNvGraphicFramePr/>
                <a:graphic>
                  <a:graphicData uri="http://schemas.microsoft.com/office/word/2010/wordprocessingGroup">
                    <wpg:wgp>
                      <wpg:cNvGrpSpPr/>
                      <wpg:grpSpPr>
                        <a:xfrm>
                          <a:off x="0" y="0"/>
                          <a:ext cx="47243" cy="47243"/>
                          <a:chOff x="0" y="0"/>
                          <a:chExt cx="47243" cy="47243"/>
                        </a:xfrm>
                      </wpg:grpSpPr>
                      <wps:wsp>
                        <wps:cNvPr id="3781" name="Shape 3781"/>
                        <wps:cNvSpPr/>
                        <wps:spPr>
                          <a:xfrm>
                            <a:off x="0" y="0"/>
                            <a:ext cx="47243" cy="47243"/>
                          </a:xfrm>
                          <a:custGeom>
                            <a:pathLst>
                              <a:path w="47243" h="47243">
                                <a:moveTo>
                                  <a:pt x="23622" y="0"/>
                                </a:moveTo>
                                <a:cubicBezTo>
                                  <a:pt x="26754" y="0"/>
                                  <a:pt x="29767" y="599"/>
                                  <a:pt x="32661" y="1798"/>
                                </a:cubicBezTo>
                                <a:cubicBezTo>
                                  <a:pt x="35555" y="2997"/>
                                  <a:pt x="38109" y="4703"/>
                                  <a:pt x="40324" y="6918"/>
                                </a:cubicBezTo>
                                <a:cubicBezTo>
                                  <a:pt x="42539" y="9133"/>
                                  <a:pt x="44246" y="11688"/>
                                  <a:pt x="45445" y="14582"/>
                                </a:cubicBezTo>
                                <a:cubicBezTo>
                                  <a:pt x="46644" y="17476"/>
                                  <a:pt x="47243" y="20489"/>
                                  <a:pt x="47243" y="23621"/>
                                </a:cubicBezTo>
                                <a:cubicBezTo>
                                  <a:pt x="47243" y="26754"/>
                                  <a:pt x="46644" y="29767"/>
                                  <a:pt x="45445" y="32661"/>
                                </a:cubicBezTo>
                                <a:cubicBezTo>
                                  <a:pt x="44246" y="35555"/>
                                  <a:pt x="42539" y="38109"/>
                                  <a:pt x="40324" y="40324"/>
                                </a:cubicBezTo>
                                <a:cubicBezTo>
                                  <a:pt x="38109" y="42539"/>
                                  <a:pt x="35555" y="44246"/>
                                  <a:pt x="32661" y="45445"/>
                                </a:cubicBezTo>
                                <a:cubicBezTo>
                                  <a:pt x="29767" y="46643"/>
                                  <a:pt x="26754" y="47243"/>
                                  <a:pt x="23622" y="47243"/>
                                </a:cubicBezTo>
                                <a:cubicBezTo>
                                  <a:pt x="20489" y="47243"/>
                                  <a:pt x="17476" y="46643"/>
                                  <a:pt x="14582" y="45445"/>
                                </a:cubicBezTo>
                                <a:cubicBezTo>
                                  <a:pt x="11688" y="44246"/>
                                  <a:pt x="9134" y="42539"/>
                                  <a:pt x="6919" y="40324"/>
                                </a:cubicBezTo>
                                <a:cubicBezTo>
                                  <a:pt x="4704" y="38109"/>
                                  <a:pt x="2997" y="35555"/>
                                  <a:pt x="1798" y="32661"/>
                                </a:cubicBezTo>
                                <a:cubicBezTo>
                                  <a:pt x="599" y="29767"/>
                                  <a:pt x="0" y="26754"/>
                                  <a:pt x="0" y="23621"/>
                                </a:cubicBezTo>
                                <a:cubicBezTo>
                                  <a:pt x="0" y="20489"/>
                                  <a:pt x="599" y="17476"/>
                                  <a:pt x="1798" y="14582"/>
                                </a:cubicBezTo>
                                <a:cubicBezTo>
                                  <a:pt x="2997" y="11688"/>
                                  <a:pt x="4704" y="9133"/>
                                  <a:pt x="6919" y="6918"/>
                                </a:cubicBezTo>
                                <a:cubicBezTo>
                                  <a:pt x="9134" y="4703"/>
                                  <a:pt x="11688" y="2997"/>
                                  <a:pt x="14582" y="1798"/>
                                </a:cubicBezTo>
                                <a:cubicBezTo>
                                  <a:pt x="17476" y="599"/>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18EC9487">
              <v:group id="Group 27104" style="width:3.71992pt;height:3.71992pt;mso-position-horizontal-relative:char;mso-position-vertical-relative:line" coordsize="472,472">
                <v:shape id="Shape 3781" style="position:absolute;width:472;height:472;left:0;top:0;" coordsize="47243,47243" path="m23622,0c26754,0,29767,599,32661,1798c35555,2997,38109,4703,40324,6918c42539,9133,44246,11688,45445,14582c46644,17476,47243,20489,47243,23621c47243,26754,46644,29767,45445,32661c44246,35555,42539,38109,40324,40324c38109,42539,35555,44246,32661,45445c29767,46643,26754,47243,23622,47243c20489,47243,17476,46643,14582,45445c11688,44246,9134,42539,6919,40324c4704,38109,2997,35555,1798,32661c599,29767,0,26754,0,23621c0,20489,599,17476,1798,14582c2997,11688,4704,9133,6919,6918c9134,4703,11688,2997,14582,1798c17476,599,20489,0,23622,0x">
                  <v:stroke on="false" weight="0pt" color="#000000" opacity="0" miterlimit="10" joinstyle="miter" endcap="flat"/>
                  <v:fill on="true" color="#000000"/>
                </v:shape>
              </v:group>
            </w:pict>
          </mc:Fallback>
        </mc:AlternateContent>
      </w:r>
      <w:r>
        <w:rPr/>
        <w:t xml:space="preserve">	Allocating assets across investment-grade, high yield, and emerging markets debt securities. Emerging markets include countries that have an emerging stock market as defined by MSCI, countries or markets with low- to middle-income economies as classified by the World Bank, and other countries or markets that the Adviser identifies as having similar emerging markets characteristics.</w:t>
      </w:r>
    </w:p>
    <w:p xmlns:wp14="http://schemas.microsoft.com/office/word/2010/wordml" w14:paraId="4C063383" wp14:textId="77777777">
      <w:pPr>
        <w:pStyle w:val="normal"/>
        <w:spacing w:before="0" w:after="152" w:line="253" w:lineRule="auto"/>
        <w:ind w:left="144" w:right="14"/>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48C63C6C" wp14:editId="7777777">
                <wp:simplePos x="0" y="0"/>
                <wp:positionH relativeFrom="column">
                  <wp:posOffset>85037</wp:posOffset>
                </wp:positionH>
                <wp:positionV relativeFrom="paragraph">
                  <wp:posOffset>23286</wp:posOffset>
                </wp:positionV>
                <wp:extent cx="47243" cy="444084"/>
                <wp:wrapSquare wrapText="bothSides"/>
                <wp:docPr id="27106" name="Group 27106"/>
                <wp:cNvGraphicFramePr/>
                <a:graphic>
                  <a:graphicData uri="http://schemas.microsoft.com/office/word/2010/wordprocessingGroup">
                    <wpg:wgp>
                      <wpg:cNvGrpSpPr/>
                      <wpg:grpSpPr>
                        <a:xfrm>
                          <a:off x="0" y="0"/>
                          <a:ext cx="47243" cy="444084"/>
                          <a:chOff x="0" y="0"/>
                          <a:chExt cx="47243" cy="444084"/>
                        </a:xfrm>
                      </wpg:grpSpPr>
                      <wps:wsp>
                        <wps:cNvPr id="3786" name="Shape 3786"/>
                        <wps:cNvSpPr/>
                        <wps:spPr>
                          <a:xfrm>
                            <a:off x="0" y="0"/>
                            <a:ext cx="47243" cy="47243"/>
                          </a:xfrm>
                          <a:custGeom>
                            <a:pathLst>
                              <a:path w="47243" h="47243">
                                <a:moveTo>
                                  <a:pt x="23622" y="0"/>
                                </a:moveTo>
                                <a:cubicBezTo>
                                  <a:pt x="26754" y="0"/>
                                  <a:pt x="29767" y="599"/>
                                  <a:pt x="32661" y="1798"/>
                                </a:cubicBezTo>
                                <a:cubicBezTo>
                                  <a:pt x="35555" y="2997"/>
                                  <a:pt x="38109" y="4703"/>
                                  <a:pt x="40324" y="6918"/>
                                </a:cubicBezTo>
                                <a:cubicBezTo>
                                  <a:pt x="42539" y="9133"/>
                                  <a:pt x="44246" y="11688"/>
                                  <a:pt x="45445" y="14582"/>
                                </a:cubicBezTo>
                                <a:cubicBezTo>
                                  <a:pt x="46644" y="17476"/>
                                  <a:pt x="47243" y="20489"/>
                                  <a:pt x="47243" y="23621"/>
                                </a:cubicBezTo>
                                <a:cubicBezTo>
                                  <a:pt x="47243" y="26754"/>
                                  <a:pt x="46644" y="29767"/>
                                  <a:pt x="45445" y="32661"/>
                                </a:cubicBezTo>
                                <a:cubicBezTo>
                                  <a:pt x="44246" y="35555"/>
                                  <a:pt x="42539" y="38109"/>
                                  <a:pt x="40324" y="40324"/>
                                </a:cubicBezTo>
                                <a:cubicBezTo>
                                  <a:pt x="38109" y="42539"/>
                                  <a:pt x="35555" y="44246"/>
                                  <a:pt x="32661" y="45445"/>
                                </a:cubicBezTo>
                                <a:cubicBezTo>
                                  <a:pt x="29767" y="46643"/>
                                  <a:pt x="26754" y="47243"/>
                                  <a:pt x="23622" y="47243"/>
                                </a:cubicBezTo>
                                <a:cubicBezTo>
                                  <a:pt x="20489" y="47243"/>
                                  <a:pt x="17476" y="46643"/>
                                  <a:pt x="14582" y="45445"/>
                                </a:cubicBezTo>
                                <a:cubicBezTo>
                                  <a:pt x="11688" y="44246"/>
                                  <a:pt x="9134" y="42539"/>
                                  <a:pt x="6919" y="40324"/>
                                </a:cubicBezTo>
                                <a:cubicBezTo>
                                  <a:pt x="4704" y="38109"/>
                                  <a:pt x="2997" y="35555"/>
                                  <a:pt x="1798" y="32661"/>
                                </a:cubicBezTo>
                                <a:cubicBezTo>
                                  <a:pt x="599" y="29767"/>
                                  <a:pt x="0" y="26754"/>
                                  <a:pt x="0" y="23621"/>
                                </a:cubicBezTo>
                                <a:cubicBezTo>
                                  <a:pt x="0" y="20489"/>
                                  <a:pt x="599" y="17475"/>
                                  <a:pt x="1798" y="14581"/>
                                </a:cubicBezTo>
                                <a:cubicBezTo>
                                  <a:pt x="2997" y="11688"/>
                                  <a:pt x="4704" y="9133"/>
                                  <a:pt x="6919" y="6918"/>
                                </a:cubicBezTo>
                                <a:cubicBezTo>
                                  <a:pt x="9134" y="4703"/>
                                  <a:pt x="11688" y="2997"/>
                                  <a:pt x="14582" y="1798"/>
                                </a:cubicBezTo>
                                <a:cubicBezTo>
                                  <a:pt x="17476" y="599"/>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789" name="Shape 3789"/>
                        <wps:cNvSpPr/>
                        <wps:spPr>
                          <a:xfrm>
                            <a:off x="0" y="396841"/>
                            <a:ext cx="47243" cy="47243"/>
                          </a:xfrm>
                          <a:custGeom>
                            <a:pathLst>
                              <a:path w="47243" h="47243">
                                <a:moveTo>
                                  <a:pt x="23622" y="0"/>
                                </a:moveTo>
                                <a:cubicBezTo>
                                  <a:pt x="26754" y="0"/>
                                  <a:pt x="29767" y="599"/>
                                  <a:pt x="32661" y="1798"/>
                                </a:cubicBezTo>
                                <a:cubicBezTo>
                                  <a:pt x="35555" y="2997"/>
                                  <a:pt x="38109" y="4703"/>
                                  <a:pt x="40324" y="6918"/>
                                </a:cubicBezTo>
                                <a:cubicBezTo>
                                  <a:pt x="42539" y="9133"/>
                                  <a:pt x="44246" y="11687"/>
                                  <a:pt x="45445" y="14581"/>
                                </a:cubicBezTo>
                                <a:cubicBezTo>
                                  <a:pt x="46644" y="17475"/>
                                  <a:pt x="47243" y="20489"/>
                                  <a:pt x="47243" y="23621"/>
                                </a:cubicBezTo>
                                <a:cubicBezTo>
                                  <a:pt x="47243" y="26754"/>
                                  <a:pt x="46644" y="29767"/>
                                  <a:pt x="45445" y="32661"/>
                                </a:cubicBezTo>
                                <a:cubicBezTo>
                                  <a:pt x="44246" y="35555"/>
                                  <a:pt x="42539" y="38109"/>
                                  <a:pt x="40324" y="40324"/>
                                </a:cubicBezTo>
                                <a:cubicBezTo>
                                  <a:pt x="38109" y="42539"/>
                                  <a:pt x="35555" y="44246"/>
                                  <a:pt x="32661" y="45445"/>
                                </a:cubicBezTo>
                                <a:cubicBezTo>
                                  <a:pt x="29767" y="46643"/>
                                  <a:pt x="26754" y="47243"/>
                                  <a:pt x="23622" y="47243"/>
                                </a:cubicBezTo>
                                <a:cubicBezTo>
                                  <a:pt x="20489" y="47243"/>
                                  <a:pt x="17476" y="46643"/>
                                  <a:pt x="14582" y="45445"/>
                                </a:cubicBezTo>
                                <a:cubicBezTo>
                                  <a:pt x="11688" y="44246"/>
                                  <a:pt x="9134" y="42539"/>
                                  <a:pt x="6919" y="40324"/>
                                </a:cubicBezTo>
                                <a:cubicBezTo>
                                  <a:pt x="4704" y="38109"/>
                                  <a:pt x="2997" y="35555"/>
                                  <a:pt x="1798" y="32661"/>
                                </a:cubicBezTo>
                                <a:cubicBezTo>
                                  <a:pt x="599" y="29767"/>
                                  <a:pt x="0" y="26754"/>
                                  <a:pt x="0" y="23621"/>
                                </a:cubicBezTo>
                                <a:cubicBezTo>
                                  <a:pt x="0" y="20489"/>
                                  <a:pt x="599" y="17475"/>
                                  <a:pt x="1798" y="14581"/>
                                </a:cubicBezTo>
                                <a:cubicBezTo>
                                  <a:pt x="2997" y="11687"/>
                                  <a:pt x="4704" y="9133"/>
                                  <a:pt x="6919" y="6918"/>
                                </a:cubicBezTo>
                                <a:cubicBezTo>
                                  <a:pt x="9134" y="4703"/>
                                  <a:pt x="11688" y="2997"/>
                                  <a:pt x="14582" y="1798"/>
                                </a:cubicBezTo>
                                <a:cubicBezTo>
                                  <a:pt x="17476" y="599"/>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228C84F3">
              <v:group id="Group 27106" style="width:3.71992pt;height:34.9672pt;position:absolute;mso-position-horizontal-relative:text;mso-position-horizontal:absolute;margin-left:6.69585pt;mso-position-vertical-relative:text;margin-top:1.83353pt;" coordsize="472,4440">
                <v:shape id="Shape 3786" style="position:absolute;width:472;height:472;left:0;top:0;" coordsize="47243,47243" path="m23622,0c26754,0,29767,599,32661,1798c35555,2997,38109,4703,40324,6918c42539,9133,44246,11688,45445,14582c46644,17476,47243,20489,47243,23621c47243,26754,46644,29767,45445,32661c44246,35555,42539,38109,40324,40324c38109,42539,35555,44246,32661,45445c29767,46643,26754,47243,23622,47243c20489,47243,17476,46643,14582,45445c11688,44246,9134,42539,6919,40324c4704,38109,2997,35555,1798,32661c599,29767,0,26754,0,23621c0,20489,599,17475,1798,14581c2997,11688,4704,9133,6919,6918c9134,4703,11688,2997,14582,1798c17476,599,20489,0,23622,0x">
                  <v:stroke on="false" weight="0pt" color="#000000" opacity="0" miterlimit="10" joinstyle="miter" endcap="flat"/>
                  <v:fill on="true" color="#000000"/>
                </v:shape>
                <v:shape id="Shape 3789" style="position:absolute;width:472;height:472;left:0;top:3968;" coordsize="47243,47243" path="m23622,0c26754,0,29767,599,32661,1798c35555,2997,38109,4703,40324,6918c42539,9133,44246,11687,45445,14581c46644,17475,47243,20489,47243,23621c47243,26754,46644,29767,45445,32661c44246,35555,42539,38109,40324,40324c38109,42539,35555,44246,32661,45445c29767,46643,26754,47243,23622,47243c20489,47243,17476,46643,14582,45445c11688,44246,9134,42539,6919,40324c4704,38109,2997,35555,1798,32661c599,29767,0,26754,0,23621c0,20489,599,17475,1798,14581c2997,11687,4704,9133,6919,6918c9134,4703,11688,2997,14582,1798c17476,599,20489,0,23622,0x">
                  <v:stroke on="false" weight="0pt" color="#000000" opacity="0" miterlimit="10" joinstyle="miter" endcap="flat"/>
                  <v:fill on="true" color="#000000"/>
                </v:shape>
                <w10:wrap type="square"/>
              </v:group>
            </w:pict>
          </mc:Fallback>
        </mc:AlternateContent>
      </w:r>
      <w:r>
        <w:rPr/>
        <w:t xml:space="preserve">Investing up to 20% of assets in lower-quality debt securities (those of less than investment-grade quality, also referred to as high yield debt securities or junk bonds).</w:t>
      </w:r>
    </w:p>
    <w:p xmlns:wp14="http://schemas.microsoft.com/office/word/2010/wordml" w14:paraId="2F4DAA40" wp14:textId="77777777">
      <w:pPr>
        <w:pStyle w:val="normal"/>
        <w:spacing w:before="0" w:after="123" w:line="253" w:lineRule="auto"/>
        <w:ind w:left="144" w:right="14"/>
      </w:pPr>
      <w:r>
        <w:rPr/>
        <w:t xml:space="preserve">Managing the fund to have similar overall interest rate risk to the Bloomberg U.S. Aggregate Bond Index.</w:t>
      </w:r>
    </w:p>
    <w:p xmlns:wp14="http://schemas.microsoft.com/office/word/2010/wordml" w14:paraId="4B0FB3EF" wp14:textId="77777777">
      <w:pPr>
        <w:pStyle w:val="normal"/>
        <w:spacing w:before="0" w:after="123" w:line="253" w:lineRule="auto"/>
        <w:ind w:left="-5" w:right="14"/>
      </w:pPr>
      <w:r>
        <w:rPr/>
        <w:t xml:space="preserve">The following information replaces similar information found in the "Investment Details" section under the "Principal Investment Strategies" heading.</w:t>
      </w:r>
    </w:p>
    <w:p xmlns:wp14="http://schemas.microsoft.com/office/word/2010/wordml" w14:paraId="30D63BF6" wp14:textId="77777777">
      <w:pPr>
        <w:pStyle w:val="normal"/>
        <w:spacing w:before="0" w:after="123" w:line="253" w:lineRule="auto"/>
        <w:ind w:left="-5" w:right="14"/>
      </w:pPr>
      <w:r>
        <w:rPr/>
        <w:t xml:space="preserve">The Adviser normally invests at least 80% of the fund's assets in debt securities of all types and repurchase agreements for those securities. The Adviser allocates the fund's assets across investment-grade, high yield, and emerging markets debt securities. Emerging markets include countries that have an emerging stock market as defined by MSCI, countries or markets with low- to middle-income economies as classified by the World Bank, and other countries or markets that the Adviser identifies as having similar emerging markets characteristics. Emerging markets tend to have relatively low gross national product per capita compared to the world's major economies and may have the potential for rapid economic growth. The Adviser may invest up to 20% of the fund's assets in lower-quality debt securities (those of less than investment-grade quality, also referred to as high yield debt securities or junk bonds).</w:t>
      </w:r>
    </w:p>
    <w:p xmlns:wp14="http://schemas.microsoft.com/office/word/2010/wordml" w14:paraId="6862434E" wp14:textId="77777777">
      <w:pPr>
        <w:pStyle w:val="normal"/>
        <w:spacing w:before="0" w:after="123" w:line="253" w:lineRule="auto"/>
        <w:ind w:left="-5" w:right="14"/>
      </w:pPr>
      <w:r>
        <w:rPr/>
        <w:t xml:space="preserve">The Adviser uses the Bloomberg U.S. Aggregate Bond Index as a guide in structuring the fund and selecting its investments. The Adviser manages the fund to have similar overall interest rate risk to the index.</w:t>
      </w:r>
    </w:p>
    <w:p xmlns:wp14="http://schemas.microsoft.com/office/word/2010/wordml" w14:paraId="506D6DCC" wp14:textId="77777777">
      <w:pPr>
        <w:spacing w:before="0" w:after="136" w:line="260" w:lineRule="auto"/>
        <w:ind w:left="-5"/>
      </w:pPr>
      <w:r>
        <w:rPr>
          <w:rFonts w:ascii="Arial" w:hAnsi="Arial" w:eastAsia="Arial" w:cs="Arial"/>
          <w:sz w:val="18"/>
        </w:rPr>
        <w:t xml:space="preserve">TBD-PSTK-0225-120</w:t>
      </w:r>
    </w:p>
    <w:p xmlns:wp14="http://schemas.microsoft.com/office/word/2010/wordml" w14:paraId="32F3A718" wp14:textId="77777777">
      <w:pPr>
        <w:tabs>
          <w:tab w:val="center" w:pos="6126"/>
        </w:tabs>
        <w:spacing w:before="0" w:after="274" w:line="260" w:lineRule="auto"/>
        <w:ind w:left="-15" w:firstLine="0"/>
      </w:pPr>
      <w:r>
        <w:rPr>
          <w:rFonts w:ascii="Arial" w:hAnsi="Arial" w:eastAsia="Arial" w:cs="Arial"/>
          <w:sz w:val="18"/>
        </w:rPr>
        <w:t xml:space="preserve">1.780489.120	</w:t>
      </w:r>
      <w:r>
        <w:rPr>
          <w:rFonts w:ascii="Arial" w:hAnsi="Arial" w:eastAsia="Arial" w:cs="Arial"/>
          <w:sz w:val="18"/>
        </w:rPr>
        <w:t xml:space="preserve">February 1, 2025</w:t>
      </w:r>
    </w:p>
    <w:p xmlns:wp14="http://schemas.microsoft.com/office/word/2010/wordml" w14:paraId="0A6959E7" wp14:textId="77777777">
      <w:pPr>
        <w:spacing w:before="0" w:after="0" w:line="259" w:lineRule="auto"/>
        <w:ind w:left="0" w:firstLine="0"/>
      </w:pPr>
      <w:r>
        <w:rPr>
          <w:rFonts w:ascii="Times New Roman" w:hAnsi="Times New Roman" w:eastAsia="Times New Roman" w:cs="Times New Roman"/>
        </w:rPr>
        <w:t xml:space="preserve"> </w:t>
      </w:r>
    </w:p>
    <w:p xmlns:wp14="http://schemas.microsoft.com/office/word/2010/wordml" w14:paraId="100C5B58" wp14:textId="77777777">
      <w:pPr>
        <w:spacing w:before="0" w:after="0" w:line="259" w:lineRule="auto"/>
        <w:ind w:left="0" w:firstLine="0"/>
      </w:pPr>
      <w:r>
        <w:rPr>
          <w:rFonts w:ascii="Times New Roman" w:hAnsi="Times New Roman" w:eastAsia="Times New Roman" w:cs="Times New Roman"/>
        </w:rPr>
        <w:t xml:space="preserve"> </w:t>
      </w:r>
    </w:p>
    <w:p xmlns:wp14="http://schemas.microsoft.com/office/word/2010/wordml" w14:paraId="12F40E89" wp14:textId="77777777">
      <w:pPr>
        <w:spacing w:before="0" w:after="85" w:line="259" w:lineRule="auto"/>
        <w:ind w:left="0" w:firstLine="0"/>
      </w:pPr>
      <w:r>
        <w:rPr>
          <w:rFonts w:ascii="Times New Roman" w:hAnsi="Times New Roman" w:eastAsia="Times New Roman" w:cs="Times New Roman"/>
        </w:rPr>
        <w:t xml:space="preserve"> </w:t>
      </w:r>
    </w:p>
    <w:p xmlns:wp14="http://schemas.microsoft.com/office/word/2010/wordml" w14:paraId="76BCC3AA" wp14:textId="77777777">
      <w:pPr>
        <w:spacing w:before="0" w:after="105" w:line="259" w:lineRule="auto"/>
        <w:ind w:left="-5"/>
      </w:pPr>
      <w:r>
        <w:rPr>
          <w:rFonts w:ascii="Arial" w:hAnsi="Arial" w:eastAsia="Arial" w:cs="Arial"/>
          <w:b w:val="1"/>
          <w:sz w:val="31"/>
        </w:rPr>
        <w:t xml:space="preserve">Fidelity® Total Bond Fund</w:t>
      </w:r>
    </w:p>
    <w:p xmlns:wp14="http://schemas.microsoft.com/office/word/2010/wordml" w14:paraId="1B024A1B" wp14:textId="77777777">
      <w:pPr>
        <w:spacing w:before="0" w:after="138" w:line="259" w:lineRule="auto"/>
        <w:ind w:left="0" w:firstLine="0"/>
      </w:pPr>
      <w:r>
        <w:rPr>
          <w:rFonts w:ascii="Arial" w:hAnsi="Arial" w:eastAsia="Arial" w:cs="Arial"/>
          <w:b w:val="1"/>
          <w:sz w:val="31"/>
          <w:u w:val="single" w:color="000000"/>
        </w:rPr>
        <w:t xml:space="preserve">Class</w:t>
      </w:r>
      <w:r>
        <w:rPr>
          <w:rFonts w:ascii="Times New Roman" w:hAnsi="Times New Roman" w:eastAsia="Times New Roman" w:cs="Times New Roman"/>
          <w:sz w:val="24"/>
        </w:rPr>
        <w:t xml:space="preserve"> </w:t>
      </w:r>
      <w:r>
        <w:rPr>
          <w:rFonts w:ascii="Arial" w:hAnsi="Arial" w:eastAsia="Arial" w:cs="Arial"/>
          <w:sz w:val="31"/>
          <w:u w:val="single" w:color="000000"/>
        </w:rPr>
        <w:t xml:space="preserve">/Ticker</w:t>
      </w:r>
    </w:p>
    <w:p xmlns:wp14="http://schemas.microsoft.com/office/word/2010/wordml" w14:paraId="399C030D" wp14:textId="77777777">
      <w:pPr>
        <w:spacing w:before="0" w:after="3" w:line="259" w:lineRule="auto"/>
        <w:ind w:left="-5"/>
      </w:pPr>
      <w:r>
        <w:rPr>
          <w:rFonts w:ascii="Arial" w:hAnsi="Arial" w:eastAsia="Arial" w:cs="Arial"/>
          <w:b w:val="1"/>
          <w:sz w:val="31"/>
        </w:rPr>
        <w:t xml:space="preserve">Fidelity® Total Bond Fund</w:t>
      </w:r>
      <w:r>
        <w:rPr>
          <w:rFonts w:ascii="Times New Roman" w:hAnsi="Times New Roman" w:eastAsia="Times New Roman" w:cs="Times New Roman"/>
          <w:sz w:val="24"/>
        </w:rPr>
        <w:t xml:space="preserve"> </w:t>
      </w:r>
      <w:r>
        <w:rPr>
          <w:rFonts w:ascii="Arial" w:hAnsi="Arial" w:eastAsia="Arial" w:cs="Arial"/>
          <w:sz w:val="31"/>
        </w:rPr>
        <w:t xml:space="preserve">/FTBFX</w:t>
      </w:r>
    </w:p>
    <w:p xmlns:wp14="http://schemas.microsoft.com/office/word/2010/wordml" w14:paraId="24EDD848" wp14:textId="77777777">
      <w:pPr>
        <w:pStyle w:val="normal"/>
        <w:spacing w:before="0" w:after="123" w:line="253" w:lineRule="auto"/>
        <w:ind w:left="-5" w:right="14"/>
      </w:pPr>
      <w:r>
        <w:rPr/>
        <w:t xml:space="preserve">In this prospectus, the term "shares" (as it relates to the fund) means the class of shares offered through this prospectus.</w:t>
      </w:r>
    </w:p>
    <w:p xmlns:wp14="http://schemas.microsoft.com/office/word/2010/wordml" w14:paraId="672A6659" wp14:textId="77777777">
      <w:pPr>
        <w:sectPr>
          <w:headerReference w:type="even" r:id="rId5"/>
          <w:headerReference w:type="default" r:id="rId3"/>
          <w:headerReference w:type="first" r:id="rId1"/>
          <w:footerReference w:type="even" r:id="rId6"/>
          <w:footerReference w:type="default" r:id="rId4"/>
          <w:footerReference w:type="first" r:id="rId2"/>
          <w:pgSz w:w="12240" w:h="15840" w:orient="portrait"/>
          <w:pgMar w:top="659" w:right="759" w:bottom="558" w:left="674" w:header="330" w:footer="277"/>
          <w:pgNumType w:fmt="decimal"/>
          <w:cols/>
        </w:sectPr>
      </w:pPr>
    </w:p>
    <w:p xmlns:wp14="http://schemas.microsoft.com/office/word/2010/wordml" w14:paraId="608DEACE" wp14:textId="77777777">
      <w:pPr>
        <w:spacing w:before="0" w:after="100" w:line="259" w:lineRule="auto"/>
        <w:ind w:left="0" w:firstLine="0"/>
      </w:pPr>
      <w:r>
        <w:rPr>
          <w:rFonts w:ascii="Times New Roman" w:hAnsi="Times New Roman" w:eastAsia="Times New Roman" w:cs="Times New Roman"/>
          <w:sz w:val="31"/>
        </w:rPr>
        <w:t xml:space="preserve"> </w:t>
      </w:r>
    </w:p>
    <w:p xmlns:wp14="http://schemas.microsoft.com/office/word/2010/wordml" w14:paraId="51986FAD" wp14:textId="77777777">
      <w:pPr>
        <w:pStyle w:val="heading1"/>
        <w:spacing w:before="0" w:after="29" w:line="259" w:lineRule="auto"/>
        <w:ind w:left="-5"/>
      </w:pPr>
      <w:r>
        <w:rPr/>
        <w:t xml:space="preserve">Prospectus</w:t>
      </w:r>
    </w:p>
    <w:p xmlns:wp14="http://schemas.microsoft.com/office/word/2010/wordml" w14:paraId="6A629655" wp14:textId="77777777">
      <w:pPr>
        <w:spacing w:before="0" w:after="80" w:line="259" w:lineRule="auto"/>
        <w:ind w:left="0" w:firstLine="0"/>
      </w:pPr>
      <w:r>
        <w:rPr>
          <w:rFonts w:ascii="Arial" w:hAnsi="Arial" w:eastAsia="Arial" w:cs="Arial"/>
          <w:b w:val="1"/>
          <w:sz w:val="22"/>
        </w:rPr>
        <w:t xml:space="preserve">October 30, 2024</w:t>
      </w:r>
    </w:p>
    <w:p xmlns:wp14="http://schemas.microsoft.com/office/word/2010/wordml" w14:paraId="2BAC6FC9" wp14:textId="77777777">
      <w:pPr>
        <w:spacing w:before="0" w:after="0" w:line="259" w:lineRule="auto"/>
        <w:ind w:left="0" w:firstLine="0"/>
      </w:pPr>
      <w:r>
        <w:rPr>
          <w:rFonts w:ascii="Times New Roman" w:hAnsi="Times New Roman" w:eastAsia="Times New Roman" w:cs="Times New Roman"/>
        </w:rPr>
        <w:t xml:space="preserve"> </w:t>
      </w:r>
    </w:p>
    <w:p xmlns:wp14="http://schemas.microsoft.com/office/word/2010/wordml" w14:paraId="156A6281" wp14:textId="77777777">
      <w:pPr>
        <w:spacing w:before="0" w:after="29" w:line="259" w:lineRule="auto"/>
        <w:ind w:left="0" w:firstLine="0"/>
      </w:pPr>
      <w:r>
        <w:rPr>
          <w:rFonts w:ascii="Times New Roman" w:hAnsi="Times New Roman" w:eastAsia="Times New Roman" w:cs="Times New Roman"/>
          <w:sz w:val="24"/>
        </w:rPr>
        <w:t xml:space="preserve"> </w:t>
      </w:r>
    </w:p>
    <w:p xmlns:wp14="http://schemas.microsoft.com/office/word/2010/wordml" w14:paraId="20876B09" wp14:textId="77777777">
      <w:pPr>
        <w:spacing w:before="0" w:after="547" w:line="259" w:lineRule="auto"/>
        <w:ind w:left="0" w:firstLine="0"/>
      </w:pPr>
      <w:r>
        <w:rPr>
          <w:rFonts w:ascii="Times New Roman" w:hAnsi="Times New Roman" w:eastAsia="Times New Roman" w:cs="Times New Roman"/>
        </w:rPr>
        <w:t xml:space="preserve"> </w:t>
      </w:r>
    </w:p>
    <w:p xmlns:wp14="http://schemas.microsoft.com/office/word/2010/wordml" w14:paraId="7D1198AF" wp14:textId="77777777">
      <w:pPr>
        <w:pStyle w:val="normal"/>
        <w:spacing w:before="0" w:after="123" w:line="253" w:lineRule="auto"/>
        <w:ind w:left="575" w:right="14"/>
      </w:pPr>
      <w:r>
        <w:rPr/>
        <w:t xml:space="preserve">Like securities of all mutual funds, these securities have not been approved or disapproved by the Securities and Exchange Commission, and the Securities and Exchange Commission has not determined if this prospectus is accurate or complete. Any</w:t>
      </w:r>
    </w:p>
    <w:p xmlns:wp14="http://schemas.microsoft.com/office/word/2010/wordml" w14:paraId="0A37501D" wp14:textId="77777777">
      <w:pPr>
        <w:sectPr>
          <w:type w:val="continuous"/>
          <w:pgSz w:w="12240" w:h="15840" w:orient="portrait"/>
          <w:pgMar w:top="659" w:right="6562" w:bottom="558" w:left="674"/>
          <w:pgNumType w:fmt="decimal"/>
          <w:cols/>
        </w:sectPr>
      </w:pPr>
    </w:p>
    <w:p xmlns:wp14="http://schemas.microsoft.com/office/word/2010/wordml" w14:paraId="5DAB6C7B" wp14:textId="77777777">
      <w:pPr>
        <w:spacing w:before="0" w:after="37" w:line="259" w:lineRule="auto"/>
        <w:ind w:left="5736" w:firstLine="0"/>
      </w:pPr>
      <w:r>
        <w:rPr>
          <w:rFonts w:ascii="Calibri" w:hAnsi="Calibri" w:eastAsia="Calibri" w:cs="Calibri"/>
          <w:sz w:val="22"/>
        </w:rPr>
        <mc:AlternateContent>
          <mc:Choice Requires="wpg">
            <w:drawing>
              <wp:inline xmlns:wp14="http://schemas.microsoft.com/office/word/2010/wordprocessingDrawing" distT="0" distB="0" distL="0" distR="0" wp14:anchorId="5A6C4FF6" wp14:editId="7777777">
                <wp:extent cx="1804682" cy="444084"/>
                <wp:docPr id="27107" name="Group 27107"/>
                <wp:cNvGraphicFramePr/>
                <a:graphic>
                  <a:graphicData uri="http://schemas.microsoft.com/office/word/2010/wordprocessingGroup">
                    <wpg:wgp>
                      <wpg:cNvGrpSpPr/>
                      <wpg:grpSpPr>
                        <a:xfrm>
                          <a:off x="0" y="0"/>
                          <a:ext cx="1804682" cy="444084"/>
                          <a:chOff x="0" y="0"/>
                          <a:chExt cx="1804682" cy="444084"/>
                        </a:xfrm>
                      </wpg:grpSpPr>
                      <wps:wsp>
                        <wps:cNvPr id="3831" name="Shape 3831"/>
                        <wps:cNvSpPr/>
                        <wps:spPr>
                          <a:xfrm>
                            <a:off x="0" y="0"/>
                            <a:ext cx="1804682" cy="444084"/>
                          </a:xfrm>
                          <a:custGeom>
                            <a:pathLst>
                              <a:path w="1804682" h="444084">
                                <a:moveTo>
                                  <a:pt x="0" y="0"/>
                                </a:moveTo>
                                <a:lnTo>
                                  <a:pt x="1804682" y="0"/>
                                </a:lnTo>
                                <a:lnTo>
                                  <a:pt x="1804682" y="444084"/>
                                </a:lnTo>
                                <a:lnTo>
                                  <a:pt x="0" y="444084"/>
                                </a:lnTo>
                                <a:close/>
                              </a:path>
                            </a:pathLst>
                          </a:custGeom>
                          <a:ln w="9449" cap="flat">
                            <a:miter lim="100000"/>
                          </a:ln>
                        </wps:spPr>
                        <wps:style>
                          <a:lnRef idx="1">
                            <a:srgbClr val="c0c0c0"/>
                          </a:lnRef>
                          <a:fillRef idx="0">
                            <a:srgbClr val="000000">
                              <a:alpha val="0"/>
                            </a:srgbClr>
                          </a:fillRef>
                          <a:effectRef idx="0"/>
                          <a:fontRef idx="none"/>
                        </wps:style>
                        <wps:bodyPr/>
                      </wps:wsp>
                      <pic:pic xmlns:pic="http://schemas.openxmlformats.org/drawingml/2006/picture">
                        <pic:nvPicPr>
                          <pic:cNvPr id="3833" name="Picture 3833"/>
                          <pic:cNvPicPr/>
                        </pic:nvPicPr>
                        <pic:blipFill>
                          <a:blip r:embed="rId7"/>
                          <a:stretch>
                            <a:fillRect/>
                          </a:stretch>
                        </pic:blipFill>
                        <pic:spPr>
                          <a:xfrm>
                            <a:off x="14173" y="14173"/>
                            <a:ext cx="151178" cy="151178"/>
                          </a:xfrm>
                          <a:prstGeom prst="rect">
                            <a:avLst/>
                          </a:prstGeom>
                        </pic:spPr>
                      </pic:pic>
                    </wpg:wgp>
                  </a:graphicData>
                </a:graphic>
              </wp:inline>
            </w:drawing>
          </mc:Choice>
          <mc:Fallback>
            <w:pict w14:anchorId="1907FBB1">
              <v:group id="Group 27107" style="width:142.101pt;height:34.9672pt;mso-position-horizontal-relative:char;mso-position-vertical-relative:line" coordsize="18046,4440">
                <v:shape id="Shape 3831" style="position:absolute;width:18046;height:4440;left:0;top:0;" coordsize="1804682,444084" path="m0,0l1804682,0l1804682,444084l0,444084x">
                  <v:stroke on="true" weight="0.743984pt" color="#c0c0c0" miterlimit="4" joinstyle="miter" endcap="flat"/>
                  <v:fill on="false" color="#000000" opacity="0"/>
                </v:shape>
                <v:shape id="Picture 3833" style="position:absolute;width:1511;height:1511;left:141;top:141;" filled="f">
                  <v:imagedata r:id="rId7"/>
                </v:shape>
              </v:group>
            </w:pict>
          </mc:Fallback>
        </mc:AlternateContent>
      </w:r>
    </w:p>
    <w:p xmlns:wp14="http://schemas.microsoft.com/office/word/2010/wordml" w14:paraId="4135BCBE" wp14:textId="77777777">
      <w:pPr>
        <w:spacing w:before="0" w:after="0" w:line="259" w:lineRule="auto"/>
        <w:ind w:left="5739" w:right="74"/>
      </w:pPr>
      <w:r>
        <w:rPr>
          <w:rFonts w:ascii="Arial" w:hAnsi="Arial" w:eastAsia="Arial" w:cs="Arial"/>
          <w:sz w:val="16"/>
        </w:rPr>
        <w:t xml:space="preserve">245 Summer Street, Boston, MA 02210</w:t>
      </w:r>
    </w:p>
    <w:p xmlns:wp14="http://schemas.microsoft.com/office/word/2010/wordml" w14:paraId="2133E55B" wp14:textId="77777777">
      <w:pPr>
        <w:pStyle w:val="normal"/>
        <w:spacing w:before="0" w:after="794" w:line="253" w:lineRule="auto"/>
        <w:ind w:left="575" w:right="5296"/>
      </w:pPr>
      <w:r>
        <w:rPr/>
        <w:t xml:space="preserve">representation to the contrary is a criminal offense.</w:t>
      </w:r>
    </w:p>
    <w:p xmlns:wp14="http://schemas.microsoft.com/office/word/2010/wordml" w14:paraId="10146664" wp14:textId="77777777">
      <w:pPr>
        <w:spacing w:before="0" w:after="0" w:line="259" w:lineRule="auto"/>
        <w:ind w:left="0" w:firstLine="0"/>
      </w:pPr>
      <w:r>
        <w:rPr>
          <w:rFonts w:ascii="Times New Roman" w:hAnsi="Times New Roman" w:eastAsia="Times New Roman" w:cs="Times New Roman"/>
          <w:sz w:val="24"/>
        </w:rPr>
        <w:t xml:space="preserve"> </w:t>
      </w:r>
    </w:p>
    <w:p xmlns:wp14="http://schemas.microsoft.com/office/word/2010/wordml" w14:paraId="5B68B9CD" wp14:textId="77777777">
      <w:pPr>
        <w:spacing w:before="0" w:after="0" w:line="259" w:lineRule="auto"/>
        <w:ind w:left="0" w:firstLine="0"/>
      </w:pPr>
      <w:r>
        <w:rPr>
          <w:rFonts w:ascii="Times New Roman" w:hAnsi="Times New Roman" w:eastAsia="Times New Roman" w:cs="Times New Roman"/>
          <w:sz w:val="24"/>
        </w:rPr>
        <w:t xml:space="preserve"> </w:t>
      </w:r>
    </w:p>
    <w:p xmlns:wp14="http://schemas.microsoft.com/office/word/2010/wordml" w14:paraId="1B7172F4" wp14:textId="77777777">
      <w:pPr>
        <w:spacing w:before="0" w:after="0" w:line="259" w:lineRule="auto"/>
        <w:ind w:left="0" w:firstLine="0"/>
      </w:pPr>
      <w:r>
        <w:rPr>
          <w:rFonts w:ascii="Times New Roman" w:hAnsi="Times New Roman" w:eastAsia="Times New Roman" w:cs="Times New Roman"/>
          <w:sz w:val="24"/>
        </w:rPr>
        <w:t xml:space="preserve"> </w:t>
      </w:r>
    </w:p>
    <w:p xmlns:wp14="http://schemas.microsoft.com/office/word/2010/wordml" w14:paraId="325CE300" wp14:textId="77777777">
      <w:pPr>
        <w:spacing w:before="0" w:after="476" w:line="259" w:lineRule="auto"/>
        <w:ind w:left="0" w:firstLine="0"/>
      </w:pPr>
      <w:r>
        <w:rPr>
          <w:rFonts w:ascii="Times New Roman" w:hAnsi="Times New Roman" w:eastAsia="Times New Roman" w:cs="Times New Roman"/>
          <w:sz w:val="24"/>
        </w:rPr>
        <w:t xml:space="preserve"> </w:t>
      </w:r>
    </w:p>
    <w:p xmlns:wp14="http://schemas.microsoft.com/office/word/2010/wordml" w14:paraId="406425CA" wp14:textId="77777777">
      <w:pPr>
        <w:spacing w:before="0" w:after="23" w:line="259" w:lineRule="auto"/>
        <w:ind w:left="0" w:firstLine="0"/>
      </w:pPr>
      <w:r>
        <w:rPr>
          <w:rFonts w:ascii="Arial" w:hAnsi="Arial" w:eastAsia="Arial" w:cs="Arial"/>
          <w:b w:val="1"/>
          <w:sz w:val="40"/>
        </w:rPr>
        <w:t xml:space="preserve">Contents</w:t>
      </w:r>
    </w:p>
    <w:tbl>
      <w:tblPr>
        <w:tblStyle w:val="TableGrid"/>
        <w:tblW w:w="8966" w:type="dxa"/>
        <w:tblInd w:w="74" w:type="dxa"/>
        <w:tblCellMar>
          <w:top w:w="0" w:type="dxa"/>
          <w:left w:w="0" w:type="dxa"/>
          <w:bottom w:w="0" w:type="dxa"/>
          <w:right w:w="0" w:type="dxa"/>
        </w:tblCellMar>
      </w:tblPr>
      <w:tblGrid>
        <w:gridCol w:w="3125"/>
        <w:gridCol w:w="5841"/>
      </w:tblGrid>
      <w:tr xmlns:wp14="http://schemas.microsoft.com/office/word/2010/wordml" w14:paraId="1107733E" wp14:textId="77777777">
        <w:trPr>
          <w:trHeight w:val="242" w:hRule="atLeast"/>
        </w:trPr>
        <w:tc>
          <w:tcPr>
            <w:tcW w:w="3125" w:type="dxa"/>
            <w:tcBorders>
              <w:top w:val="nil"/>
              <w:left w:val="nil"/>
              <w:bottom w:val="nil"/>
              <w:right w:val="nil"/>
            </w:tcBorders>
            <w:vAlign w:val="top"/>
          </w:tcPr>
          <w:p w14:paraId="6C5EA46C" wp14:textId="77777777">
            <w:pPr>
              <w:spacing w:before="0" w:after="0" w:line="259" w:lineRule="auto"/>
              <w:ind w:left="0" w:firstLine="0"/>
            </w:pPr>
            <w:r>
              <w:rPr>
                <w:rFonts w:ascii="Arial" w:hAnsi="Arial" w:eastAsia="Arial" w:cs="Arial"/>
                <w:b w:val="1"/>
                <w:sz w:val="20"/>
              </w:rPr>
              <w:t xml:space="preserve">Fund Summary</w:t>
            </w:r>
          </w:p>
        </w:tc>
        <w:tc>
          <w:tcPr>
            <w:tcW w:w="5841" w:type="dxa"/>
            <w:tcBorders>
              <w:top w:val="nil"/>
              <w:left w:val="nil"/>
              <w:bottom w:val="nil"/>
              <w:right w:val="nil"/>
            </w:tcBorders>
            <w:vAlign w:val="top"/>
          </w:tcPr>
          <w:p w14:paraId="3E73B297" wp14:textId="77777777">
            <w:pPr>
              <w:spacing w:before="0" w:after="0" w:line="259" w:lineRule="auto"/>
              <w:ind w:left="0" w:firstLine="0"/>
            </w:pPr>
            <w:r>
              <w:rPr>
                <w:rFonts w:ascii="Arial" w:hAnsi="Arial" w:eastAsia="Arial" w:cs="Arial"/>
                <w:b w:val="1"/>
                <w:color w:val="0000ee"/>
                <w:sz w:val="20"/>
                <w:u w:val="single" w:color="0000ee"/>
              </w:rPr>
              <w:t xml:space="preserve">Fidelit</w:t>
            </w:r>
            <w:r>
              <w:rPr>
                <w:rFonts w:ascii="Arial" w:hAnsi="Arial" w:eastAsia="Arial" w:cs="Arial"/>
                <w:b w:val="1"/>
                <w:color w:val="0000ee"/>
                <w:sz w:val="20"/>
              </w:rPr>
              <w:t xml:space="preserve">y</w:t>
            </w:r>
            <w:r>
              <w:rPr>
                <w:rFonts w:ascii="Arial" w:hAnsi="Arial" w:eastAsia="Arial" w:cs="Arial"/>
                <w:b w:val="1"/>
                <w:color w:val="0000ee"/>
                <w:sz w:val="20"/>
                <w:u w:val="single" w:color="0000ee"/>
              </w:rPr>
              <w:t xml:space="preserve">® Total Bond Fund</w:t>
            </w:r>
          </w:p>
        </w:tc>
      </w:tr>
      <w:tr xmlns:wp14="http://schemas.microsoft.com/office/word/2010/wordml" w14:paraId="52B46AB3" wp14:textId="77777777">
        <w:trPr>
          <w:trHeight w:val="595" w:hRule="atLeast"/>
        </w:trPr>
        <w:tc>
          <w:tcPr>
            <w:tcW w:w="3125" w:type="dxa"/>
            <w:tcBorders>
              <w:top w:val="nil"/>
              <w:left w:val="nil"/>
              <w:bottom w:val="nil"/>
              <w:right w:val="nil"/>
            </w:tcBorders>
            <w:vAlign w:val="top"/>
          </w:tcPr>
          <w:p w14:paraId="1740B5D6" wp14:textId="77777777">
            <w:pPr>
              <w:spacing w:before="0" w:after="0" w:line="259" w:lineRule="auto"/>
              <w:ind w:left="0" w:firstLine="0"/>
            </w:pPr>
            <w:r>
              <w:rPr>
                <w:rFonts w:ascii="Arial" w:hAnsi="Arial" w:eastAsia="Arial" w:cs="Arial"/>
                <w:b w:val="1"/>
                <w:sz w:val="20"/>
              </w:rPr>
              <w:t xml:space="preserve">Fund Basics</w:t>
            </w:r>
          </w:p>
        </w:tc>
        <w:tc>
          <w:tcPr>
            <w:tcW w:w="5841" w:type="dxa"/>
            <w:tcBorders>
              <w:top w:val="nil"/>
              <w:left w:val="nil"/>
              <w:bottom w:val="nil"/>
              <w:right w:val="nil"/>
            </w:tcBorders>
            <w:vAlign w:val="top"/>
          </w:tcPr>
          <w:p w14:paraId="2D3BE051" wp14:textId="77777777">
            <w:pPr>
              <w:spacing w:before="0" w:after="51" w:line="259" w:lineRule="auto"/>
              <w:ind w:left="0" w:firstLine="0"/>
            </w:pPr>
            <w:r>
              <w:rPr>
                <w:rFonts w:ascii="Arial" w:hAnsi="Arial" w:eastAsia="Arial" w:cs="Arial"/>
                <w:b w:val="1"/>
                <w:color w:val="0000ee"/>
                <w:sz w:val="20"/>
                <w:u w:val="single" w:color="0000ee"/>
              </w:rPr>
              <w:t xml:space="preserve">Investment Details</w:t>
            </w:r>
          </w:p>
          <w:p w14:paraId="0EF28893" wp14:textId="77777777">
            <w:pPr>
              <w:spacing w:before="0" w:after="0" w:line="259" w:lineRule="auto"/>
              <w:ind w:left="0" w:firstLine="0"/>
            </w:pPr>
            <w:r>
              <w:rPr>
                <w:rFonts w:ascii="Arial" w:hAnsi="Arial" w:eastAsia="Arial" w:cs="Arial"/>
                <w:b w:val="1"/>
                <w:color w:val="0000ee"/>
                <w:sz w:val="20"/>
                <w:u w:val="single" w:color="0000ee"/>
              </w:rPr>
              <w:t xml:space="preserve">Valuin</w:t>
            </w:r>
            <w:r>
              <w:rPr>
                <w:rFonts w:ascii="Arial" w:hAnsi="Arial" w:eastAsia="Arial" w:cs="Arial"/>
                <w:b w:val="1"/>
                <w:color w:val="0000ee"/>
                <w:sz w:val="20"/>
              </w:rPr>
              <w:t xml:space="preserve">g</w:t>
            </w:r>
            <w:r>
              <w:rPr>
                <w:rFonts w:ascii="Arial" w:hAnsi="Arial" w:eastAsia="Arial" w:cs="Arial"/>
                <w:b w:val="1"/>
                <w:color w:val="0000ee"/>
                <w:sz w:val="20"/>
                <w:u w:val="single" w:color="0000ee"/>
              </w:rPr>
              <w:t xml:space="preserve"> Shares</w:t>
            </w:r>
          </w:p>
        </w:tc>
      </w:tr>
      <w:tr xmlns:wp14="http://schemas.microsoft.com/office/word/2010/wordml" w14:paraId="0EC2FC46" wp14:textId="77777777">
        <w:trPr>
          <w:trHeight w:val="1488" w:hRule="atLeast"/>
        </w:trPr>
        <w:tc>
          <w:tcPr>
            <w:tcW w:w="3125" w:type="dxa"/>
            <w:tcBorders>
              <w:top w:val="nil"/>
              <w:left w:val="nil"/>
              <w:bottom w:val="nil"/>
              <w:right w:val="nil"/>
            </w:tcBorders>
            <w:vAlign w:val="top"/>
          </w:tcPr>
          <w:p w14:paraId="22A5F27B" wp14:textId="77777777">
            <w:pPr>
              <w:spacing w:before="0" w:after="0" w:line="259" w:lineRule="auto"/>
              <w:ind w:left="0" w:firstLine="0"/>
            </w:pPr>
            <w:r>
              <w:rPr>
                <w:rFonts w:ascii="Arial" w:hAnsi="Arial" w:eastAsia="Arial" w:cs="Arial"/>
                <w:b w:val="1"/>
                <w:sz w:val="20"/>
              </w:rPr>
              <w:t xml:space="preserve">Shareholder Information</w:t>
            </w:r>
          </w:p>
        </w:tc>
        <w:tc>
          <w:tcPr>
            <w:tcW w:w="5841" w:type="dxa"/>
            <w:tcBorders>
              <w:top w:val="nil"/>
              <w:left w:val="nil"/>
              <w:bottom w:val="nil"/>
              <w:right w:val="nil"/>
            </w:tcBorders>
            <w:vAlign w:val="top"/>
          </w:tcPr>
          <w:p w14:paraId="547843F0" wp14:textId="77777777">
            <w:pPr>
              <w:spacing w:before="0" w:after="51" w:line="259" w:lineRule="auto"/>
              <w:ind w:left="0" w:firstLine="0"/>
              <w:jc w:val="both"/>
            </w:pPr>
            <w:r>
              <w:rPr>
                <w:rFonts w:ascii="Arial" w:hAnsi="Arial" w:eastAsia="Arial" w:cs="Arial"/>
                <w:b w:val="1"/>
                <w:color w:val="0000ee"/>
                <w:sz w:val="20"/>
                <w:u w:val="single" w:color="0000ee"/>
              </w:rPr>
              <w:t xml:space="preserve">Additional Information about the Purchase and Sale of Shares</w:t>
            </w:r>
          </w:p>
          <w:p w14:paraId="7E471867" wp14:textId="77777777">
            <w:pPr>
              <w:spacing w:before="0" w:after="51" w:line="259" w:lineRule="auto"/>
              <w:ind w:left="0" w:firstLine="0"/>
            </w:pPr>
            <w:r>
              <w:rPr>
                <w:rFonts w:ascii="Arial" w:hAnsi="Arial" w:eastAsia="Arial" w:cs="Arial"/>
                <w:b w:val="1"/>
                <w:color w:val="0000ee"/>
                <w:sz w:val="20"/>
                <w:u w:val="single" w:color="0000ee"/>
              </w:rPr>
              <w:t xml:space="preserve">Exchan</w:t>
            </w:r>
            <w:r>
              <w:rPr>
                <w:rFonts w:ascii="Arial" w:hAnsi="Arial" w:eastAsia="Arial" w:cs="Arial"/>
                <w:b w:val="1"/>
                <w:color w:val="0000ee"/>
                <w:sz w:val="20"/>
              </w:rPr>
              <w:t xml:space="preserve">g</w:t>
            </w:r>
            <w:r>
              <w:rPr>
                <w:rFonts w:ascii="Arial" w:hAnsi="Arial" w:eastAsia="Arial" w:cs="Arial"/>
                <w:b w:val="1"/>
                <w:color w:val="0000ee"/>
                <w:sz w:val="20"/>
                <w:u w:val="single" w:color="0000ee"/>
              </w:rPr>
              <w:t xml:space="preserve">in</w:t>
            </w:r>
            <w:r>
              <w:rPr>
                <w:rFonts w:ascii="Arial" w:hAnsi="Arial" w:eastAsia="Arial" w:cs="Arial"/>
                <w:b w:val="1"/>
                <w:color w:val="0000ee"/>
                <w:sz w:val="20"/>
              </w:rPr>
              <w:t xml:space="preserve">g</w:t>
            </w:r>
            <w:r>
              <w:rPr>
                <w:rFonts w:ascii="Arial" w:hAnsi="Arial" w:eastAsia="Arial" w:cs="Arial"/>
                <w:b w:val="1"/>
                <w:color w:val="0000ee"/>
                <w:sz w:val="20"/>
                <w:u w:val="single" w:color="0000ee"/>
              </w:rPr>
              <w:t xml:space="preserve"> Shares</w:t>
            </w:r>
          </w:p>
          <w:p w14:paraId="271756C4" wp14:textId="77777777">
            <w:pPr>
              <w:spacing w:before="0" w:after="51" w:line="259" w:lineRule="auto"/>
              <w:ind w:left="0" w:firstLine="0"/>
            </w:pPr>
            <w:r>
              <w:rPr>
                <w:rFonts w:ascii="Arial" w:hAnsi="Arial" w:eastAsia="Arial" w:cs="Arial"/>
                <w:b w:val="1"/>
                <w:color w:val="0000ee"/>
                <w:sz w:val="20"/>
                <w:u w:val="single" w:color="0000ee"/>
              </w:rPr>
              <w:t xml:space="preserve">Features and Policies</w:t>
            </w:r>
          </w:p>
          <w:p w14:paraId="0FDE44B3" wp14:textId="77777777">
            <w:pPr>
              <w:spacing w:before="0" w:after="51" w:line="259" w:lineRule="auto"/>
              <w:ind w:left="0" w:firstLine="0"/>
            </w:pPr>
            <w:r>
              <w:rPr>
                <w:rFonts w:ascii="Arial" w:hAnsi="Arial" w:eastAsia="Arial" w:cs="Arial"/>
                <w:b w:val="1"/>
                <w:color w:val="0000ee"/>
                <w:sz w:val="20"/>
                <w:u w:val="single" w:color="0000ee"/>
              </w:rPr>
              <w:t xml:space="preserve">Dividends and Capital Gain Distributions</w:t>
            </w:r>
          </w:p>
          <w:p w14:paraId="64F9DEFB" wp14:textId="77777777">
            <w:pPr>
              <w:spacing w:before="0" w:after="0" w:line="259" w:lineRule="auto"/>
              <w:ind w:left="0" w:firstLine="0"/>
            </w:pPr>
            <w:r>
              <w:rPr>
                <w:rFonts w:ascii="Arial" w:hAnsi="Arial" w:eastAsia="Arial" w:cs="Arial"/>
                <w:b w:val="1"/>
                <w:color w:val="0000ee"/>
                <w:sz w:val="20"/>
                <w:u w:val="single" w:color="0000ee"/>
              </w:rPr>
              <w:t xml:space="preserve">Tax Consequences</w:t>
            </w:r>
          </w:p>
        </w:tc>
      </w:tr>
      <w:tr xmlns:wp14="http://schemas.microsoft.com/office/word/2010/wordml" w14:paraId="17B684D8" wp14:textId="77777777">
        <w:trPr>
          <w:trHeight w:val="595" w:hRule="atLeast"/>
        </w:trPr>
        <w:tc>
          <w:tcPr>
            <w:tcW w:w="3125" w:type="dxa"/>
            <w:tcBorders>
              <w:top w:val="nil"/>
              <w:left w:val="nil"/>
              <w:bottom w:val="nil"/>
              <w:right w:val="nil"/>
            </w:tcBorders>
            <w:vAlign w:val="top"/>
          </w:tcPr>
          <w:p w14:paraId="14AFA8BE" wp14:textId="77777777">
            <w:pPr>
              <w:spacing w:before="0" w:after="0" w:line="259" w:lineRule="auto"/>
              <w:ind w:left="0" w:firstLine="0"/>
            </w:pPr>
            <w:r>
              <w:rPr>
                <w:rFonts w:ascii="Arial" w:hAnsi="Arial" w:eastAsia="Arial" w:cs="Arial"/>
                <w:b w:val="1"/>
                <w:sz w:val="20"/>
              </w:rPr>
              <w:t xml:space="preserve">Fund Services</w:t>
            </w:r>
          </w:p>
        </w:tc>
        <w:tc>
          <w:tcPr>
            <w:tcW w:w="5841" w:type="dxa"/>
            <w:tcBorders>
              <w:top w:val="nil"/>
              <w:left w:val="nil"/>
              <w:bottom w:val="nil"/>
              <w:right w:val="nil"/>
            </w:tcBorders>
            <w:vAlign w:val="top"/>
          </w:tcPr>
          <w:p w14:paraId="70C0B5D2" wp14:textId="77777777">
            <w:pPr>
              <w:spacing w:before="0" w:after="51" w:line="259" w:lineRule="auto"/>
              <w:ind w:left="0" w:firstLine="0"/>
            </w:pPr>
            <w:r>
              <w:rPr>
                <w:rFonts w:ascii="Arial" w:hAnsi="Arial" w:eastAsia="Arial" w:cs="Arial"/>
                <w:b w:val="1"/>
                <w:color w:val="0000ee"/>
                <w:sz w:val="20"/>
                <w:u w:val="single" w:color="0000ee"/>
              </w:rPr>
              <w:t xml:space="preserve">Fund Mana</w:t>
            </w:r>
            <w:r>
              <w:rPr>
                <w:rFonts w:ascii="Arial" w:hAnsi="Arial" w:eastAsia="Arial" w:cs="Arial"/>
                <w:b w:val="1"/>
                <w:color w:val="0000ee"/>
                <w:sz w:val="20"/>
              </w:rPr>
              <w:t xml:space="preserve">g</w:t>
            </w:r>
            <w:r>
              <w:rPr>
                <w:rFonts w:ascii="Arial" w:hAnsi="Arial" w:eastAsia="Arial" w:cs="Arial"/>
                <w:b w:val="1"/>
                <w:color w:val="0000ee"/>
                <w:sz w:val="20"/>
                <w:u w:val="single" w:color="0000ee"/>
              </w:rPr>
              <w:t xml:space="preserve">ement</w:t>
            </w:r>
          </w:p>
          <w:p w14:paraId="14337164" wp14:textId="77777777">
            <w:pPr>
              <w:spacing w:before="0" w:after="0" w:line="259" w:lineRule="auto"/>
              <w:ind w:left="0" w:firstLine="0"/>
            </w:pPr>
            <w:r>
              <w:rPr>
                <w:rFonts w:ascii="Arial" w:hAnsi="Arial" w:eastAsia="Arial" w:cs="Arial"/>
                <w:b w:val="1"/>
                <w:color w:val="0000ee"/>
                <w:sz w:val="20"/>
                <w:u w:val="single" w:color="0000ee"/>
              </w:rPr>
              <w:t xml:space="preserve">Fund Distribution</w:t>
            </w:r>
          </w:p>
        </w:tc>
      </w:tr>
      <w:tr xmlns:wp14="http://schemas.microsoft.com/office/word/2010/wordml" w14:paraId="40B87101" wp14:textId="77777777">
        <w:trPr>
          <w:trHeight w:val="242" w:hRule="atLeast"/>
        </w:trPr>
        <w:tc>
          <w:tcPr>
            <w:tcW w:w="3125" w:type="dxa"/>
            <w:tcBorders>
              <w:top w:val="nil"/>
              <w:left w:val="nil"/>
              <w:bottom w:val="nil"/>
              <w:right w:val="nil"/>
            </w:tcBorders>
            <w:vAlign w:val="top"/>
          </w:tcPr>
          <w:p w14:paraId="7FF148AA" wp14:textId="77777777">
            <w:pPr>
              <w:spacing w:before="0" w:after="0" w:line="259" w:lineRule="auto"/>
              <w:ind w:left="0" w:firstLine="0"/>
            </w:pPr>
            <w:r>
              <w:rPr>
                <w:rFonts w:ascii="Arial" w:hAnsi="Arial" w:eastAsia="Arial" w:cs="Arial"/>
                <w:b w:val="1"/>
                <w:sz w:val="20"/>
              </w:rPr>
              <w:t xml:space="preserve">Appendix</w:t>
            </w:r>
          </w:p>
        </w:tc>
        <w:tc>
          <w:tcPr>
            <w:tcW w:w="5841" w:type="dxa"/>
            <w:tcBorders>
              <w:top w:val="nil"/>
              <w:left w:val="nil"/>
              <w:bottom w:val="nil"/>
              <w:right w:val="nil"/>
            </w:tcBorders>
            <w:vAlign w:val="top"/>
          </w:tcPr>
          <w:p w14:paraId="6413F931" wp14:textId="77777777">
            <w:pPr>
              <w:spacing w:before="0" w:after="0" w:line="259" w:lineRule="auto"/>
              <w:ind w:left="0" w:firstLine="0"/>
            </w:pPr>
            <w:r>
              <w:rPr>
                <w:rFonts w:ascii="Arial" w:hAnsi="Arial" w:eastAsia="Arial" w:cs="Arial"/>
                <w:b w:val="1"/>
                <w:color w:val="0000ee"/>
                <w:sz w:val="20"/>
                <w:u w:val="single" w:color="0000ee"/>
              </w:rPr>
              <w:t xml:space="preserve">Financial Hi</w:t>
            </w:r>
            <w:r>
              <w:rPr>
                <w:rFonts w:ascii="Arial" w:hAnsi="Arial" w:eastAsia="Arial" w:cs="Arial"/>
                <w:b w:val="1"/>
                <w:color w:val="0000ee"/>
                <w:sz w:val="20"/>
              </w:rPr>
              <w:t xml:space="preserve">g</w:t>
            </w:r>
            <w:r>
              <w:rPr>
                <w:rFonts w:ascii="Arial" w:hAnsi="Arial" w:eastAsia="Arial" w:cs="Arial"/>
                <w:b w:val="1"/>
                <w:color w:val="0000ee"/>
                <w:sz w:val="20"/>
                <w:u w:val="single" w:color="0000ee"/>
              </w:rPr>
              <w:t xml:space="preserve">hli</w:t>
            </w:r>
            <w:r>
              <w:rPr>
                <w:rFonts w:ascii="Arial" w:hAnsi="Arial" w:eastAsia="Arial" w:cs="Arial"/>
                <w:b w:val="1"/>
                <w:color w:val="0000ee"/>
                <w:sz w:val="20"/>
              </w:rPr>
              <w:t xml:space="preserve">g</w:t>
            </w:r>
            <w:r>
              <w:rPr>
                <w:rFonts w:ascii="Arial" w:hAnsi="Arial" w:eastAsia="Arial" w:cs="Arial"/>
                <w:b w:val="1"/>
                <w:color w:val="0000ee"/>
                <w:sz w:val="20"/>
                <w:u w:val="single" w:color="0000ee"/>
              </w:rPr>
              <w:t xml:space="preserve">hts</w:t>
            </w:r>
          </w:p>
        </w:tc>
      </w:tr>
    </w:tbl>
    <w:p xmlns:wp14="http://schemas.microsoft.com/office/word/2010/wordml" w14:paraId="4A6483EE" wp14:textId="77777777">
      <w:pPr>
        <w:spacing w:before="0" w:after="0" w:line="259" w:lineRule="auto"/>
        <w:ind w:left="3200" w:firstLine="0"/>
      </w:pPr>
      <w:r>
        <w:rPr>
          <w:rFonts w:ascii="Arial" w:hAnsi="Arial" w:eastAsia="Arial" w:cs="Arial"/>
          <w:b w:val="1"/>
          <w:color w:val="0000ee"/>
          <w:sz w:val="20"/>
          <w:u w:val="single" w:color="0000ee"/>
        </w:rPr>
        <w:t xml:space="preserve">Additional Index Information</w:t>
      </w:r>
    </w:p>
    <w:p xmlns:wp14="http://schemas.microsoft.com/office/word/2010/wordml" w14:paraId="25DD3341" wp14:textId="77777777">
      <w:pPr>
        <w:spacing w:before="0" w:after="146" w:line="259" w:lineRule="auto"/>
        <w:ind w:left="0" w:firstLine="0"/>
      </w:pPr>
      <w:r>
        <w:rPr>
          <w:rFonts w:ascii="Arial" w:hAnsi="Arial" w:eastAsia="Arial" w:cs="Arial"/>
          <w:b w:val="1"/>
          <w:sz w:val="13"/>
        </w:rPr>
        <w:t xml:space="preserve"> </w:t>
      </w:r>
    </w:p>
    <w:p xmlns:wp14="http://schemas.microsoft.com/office/word/2010/wordml" w14:paraId="5FF4582B" wp14:textId="77777777">
      <w:pPr>
        <w:pStyle w:val="heading1"/>
        <w:spacing w:before="0" w:after="3" w:line="259" w:lineRule="auto"/>
        <w:ind w:left="-5"/>
      </w:pPr>
      <w:r>
        <w:rPr/>
        <w:t xml:space="preserve">Fund Summary</w:t>
      </w:r>
    </w:p>
    <w:p xmlns:wp14="http://schemas.microsoft.com/office/word/2010/wordml" w14:paraId="3541A9B2" wp14:textId="77777777">
      <w:pPr>
        <w:spacing w:before="0" w:after="0" w:line="259" w:lineRule="auto"/>
        <w:ind w:left="-5"/>
      </w:pPr>
      <w:r>
        <w:rPr/>
        <w:t xml:space="preserve">Fund</w:t>
      </w:r>
      <w:r>
        <w:rPr>
          <w:rFonts w:ascii="Times New Roman" w:hAnsi="Times New Roman" w:eastAsia="Times New Roman" w:cs="Times New Roman"/>
          <w:sz w:val="24"/>
        </w:rPr>
        <w:t xml:space="preserve"> </w:t>
      </w:r>
      <w:r>
        <w:rPr>
          <w:rFonts w:ascii="Arial" w:hAnsi="Arial" w:eastAsia="Arial" w:cs="Arial"/>
          <w:b w:val="1"/>
        </w:rPr>
        <w:t xml:space="preserve">/Class:</w:t>
      </w:r>
    </w:p>
    <w:p xmlns:wp14="http://schemas.microsoft.com/office/word/2010/wordml" w14:paraId="10654D9A" wp14:textId="77777777">
      <w:pPr>
        <w:pStyle w:val="normal"/>
        <w:spacing w:before="0" w:after="5" w:line="253" w:lineRule="auto"/>
        <w:ind w:left="-5" w:right="14"/>
      </w:pPr>
      <w:r>
        <w:rPr/>
        <w:t xml:space="preserve">Fidelity® Total Bond Fund</w:t>
      </w:r>
    </w:p>
    <w:p xmlns:wp14="http://schemas.microsoft.com/office/word/2010/wordml" w14:paraId="3B0B32BD" wp14:textId="77777777">
      <w:pPr>
        <w:spacing w:before="0" w:after="102" w:line="259" w:lineRule="auto"/>
        <w:ind w:left="-5"/>
      </w:pPr>
      <w:r>
        <w:rPr>
          <w:rFonts w:ascii="Arial" w:hAnsi="Arial" w:eastAsia="Arial" w:cs="Arial"/>
          <w:b w:val="1"/>
        </w:rPr>
        <w:t xml:space="preserve">/Fidelity® Total Bond Fund</w:t>
      </w:r>
    </w:p>
    <w:p xmlns:wp14="http://schemas.microsoft.com/office/word/2010/wordml" w14:paraId="23DD831B" wp14:textId="77777777">
      <w:pPr>
        <w:spacing w:before="0" w:after="178" w:line="259" w:lineRule="auto"/>
        <w:ind w:left="0" w:firstLine="0"/>
      </w:pPr>
      <w:r>
        <w:rPr>
          <w:rFonts w:ascii="Times New Roman" w:hAnsi="Times New Roman" w:eastAsia="Times New Roman" w:cs="Times New Roman"/>
          <w:sz w:val="24"/>
        </w:rPr>
        <w:t xml:space="preserve"> </w:t>
      </w:r>
    </w:p>
    <w:p xmlns:wp14="http://schemas.microsoft.com/office/word/2010/wordml" w14:paraId="28CE8CB7" wp14:textId="77777777">
      <w:pPr>
        <w:spacing w:before="0" w:after="89" w:line="259" w:lineRule="auto"/>
        <w:ind w:left="0" w:firstLine="0"/>
      </w:pPr>
      <w:r>
        <w:rPr>
          <w:rFonts w:ascii="Times New Roman" w:hAnsi="Times New Roman" w:eastAsia="Times New Roman" w:cs="Times New Roman"/>
          <w:sz w:val="24"/>
        </w:rPr>
        <w:t xml:space="preserve"> </w:t>
      </w:r>
    </w:p>
    <w:p xmlns:wp14="http://schemas.microsoft.com/office/word/2010/wordml" w14:paraId="7E6A5889" wp14:textId="77777777">
      <w:pPr>
        <w:spacing w:before="0" w:after="84" w:line="259" w:lineRule="auto"/>
        <w:ind w:left="-5"/>
      </w:pPr>
      <w:r>
        <w:rPr>
          <w:rFonts w:ascii="Arial" w:hAnsi="Arial" w:eastAsia="Arial" w:cs="Arial"/>
          <w:b w:val="1"/>
          <w:sz w:val="25"/>
        </w:rPr>
        <w:t xml:space="preserve">Investment Objective</w:t>
      </w:r>
    </w:p>
    <w:p xmlns:wp14="http://schemas.microsoft.com/office/word/2010/wordml" w14:paraId="1895D3B7" wp14:textId="77777777">
      <w:pPr>
        <w:spacing w:before="0" w:after="15" w:line="259" w:lineRule="auto"/>
        <w:ind w:left="0" w:firstLine="0"/>
      </w:pPr>
      <w:r>
        <w:rPr>
          <w:rFonts w:ascii="Times New Roman" w:hAnsi="Times New Roman" w:eastAsia="Times New Roman" w:cs="Times New Roman"/>
          <w:sz w:val="24"/>
        </w:rPr>
        <w:t xml:space="preserve"> </w:t>
      </w:r>
    </w:p>
    <w:p xmlns:wp14="http://schemas.microsoft.com/office/word/2010/wordml" w14:paraId="632AB128" wp14:textId="77777777">
      <w:pPr>
        <w:pStyle w:val="normal"/>
        <w:spacing w:before="0" w:after="167" w:line="253" w:lineRule="auto"/>
        <w:ind w:left="-5" w:right="14"/>
      </w:pPr>
      <w:r>
        <w:rPr/>
        <w:t xml:space="preserve">Fidelity® Total Bond Fund seeks a high level of current income.</w:t>
      </w:r>
    </w:p>
    <w:p xmlns:wp14="http://schemas.microsoft.com/office/word/2010/wordml" w14:paraId="1DBEB8DC" wp14:textId="77777777">
      <w:pPr>
        <w:pStyle w:val="heading2"/>
        <w:spacing w:before="0" w:after="0" w:line="259" w:lineRule="auto"/>
        <w:ind w:left="-5"/>
      </w:pPr>
      <w:r>
        <w:rPr/>
        <w:t xml:space="preserve">Fee Table</w:t>
      </w:r>
    </w:p>
    <w:p xmlns:wp14="http://schemas.microsoft.com/office/word/2010/wordml" w14:paraId="2D14AB4A" wp14:textId="77777777">
      <w:pPr>
        <w:spacing w:before="0" w:after="116" w:line="259" w:lineRule="auto"/>
        <w:ind w:left="0" w:right="67" w:firstLine="0"/>
        <w:jc w:val="both"/>
      </w:pPr>
      <w:r>
        <w:rPr/>
        <w:t xml:space="preserve">The following table describes the fees and expenses that may be incurred when you buy, hold, and sell shares of the fund. </w:t>
      </w:r>
      <w:r>
        <w:rPr>
          <w:rFonts w:ascii="Times New Roman" w:hAnsi="Times New Roman" w:eastAsia="Times New Roman" w:cs="Times New Roman"/>
          <w:b w:val="1"/>
        </w:rPr>
        <w:t xml:space="preserve">You may pay other fees, such as brokerage commissions and other fees to financial intermediaries, which are not reflected in the tables and examples below.</w:t>
      </w:r>
    </w:p>
    <w:p xmlns:wp14="http://schemas.microsoft.com/office/word/2010/wordml" w14:paraId="7FDE0BDC" wp14:textId="77777777">
      <w:pPr>
        <w:spacing w:before="0" w:after="0" w:line="259" w:lineRule="auto"/>
        <w:ind w:left="0" w:firstLine="0"/>
      </w:pPr>
      <w:r>
        <w:rPr>
          <w:rFonts w:ascii="Times New Roman" w:hAnsi="Times New Roman" w:eastAsia="Times New Roman" w:cs="Times New Roman"/>
        </w:rPr>
        <w:t xml:space="preserve"> </w:t>
      </w:r>
    </w:p>
    <w:p xmlns:wp14="http://schemas.microsoft.com/office/word/2010/wordml" w14:paraId="6C1031F9" wp14:textId="77777777">
      <w:pPr>
        <w:spacing w:before="0" w:after="0" w:line="259" w:lineRule="auto"/>
        <w:ind w:left="0" w:firstLine="0"/>
      </w:pPr>
      <w:r>
        <w:rPr>
          <w:rFonts w:ascii="Times New Roman" w:hAnsi="Times New Roman" w:eastAsia="Times New Roman" w:cs="Times New Roman"/>
          <w:sz w:val="24"/>
        </w:rPr>
        <w:t xml:space="preserve"> </w:t>
      </w:r>
    </w:p>
    <w:p xmlns:wp14="http://schemas.microsoft.com/office/word/2010/wordml" w14:paraId="3D8C0EB5" wp14:textId="77777777">
      <w:pPr>
        <w:pStyle w:val="heading3"/>
        <w:spacing w:before="0" w:after="0" w:line="259" w:lineRule="auto"/>
        <w:ind w:left="-5"/>
      </w:pPr>
      <w:r>
        <w:rPr/>
        <w:t xml:space="preserve">Shareholder fees</w:t>
      </w:r>
    </w:p>
    <w:p xmlns:wp14="http://schemas.microsoft.com/office/word/2010/wordml" w14:paraId="0037C464" wp14:textId="77777777">
      <w:pPr>
        <w:tabs>
          <w:tab w:val="center" w:pos="9154"/>
        </w:tabs>
        <w:spacing w:before="0" w:after="14" w:line="259" w:lineRule="auto"/>
        <w:ind w:left="-15" w:firstLine="0"/>
      </w:pPr>
      <w:r>
        <w:rPr>
          <w:rFonts w:ascii="Arial" w:hAnsi="Arial" w:eastAsia="Arial" w:cs="Arial"/>
          <w:b w:val="1"/>
          <w:sz w:val="16"/>
        </w:rPr>
        <w:t xml:space="preserve">(fees paid directly from your investment)	</w:t>
      </w:r>
      <w:r>
        <w:rPr>
          <w:rFonts w:ascii="Arial" w:hAnsi="Arial" w:eastAsia="Arial" w:cs="Arial"/>
          <w:b w:val="1"/>
          <w:sz w:val="18"/>
        </w:rPr>
        <w:t xml:space="preserve">None</w:t>
      </w:r>
    </w:p>
    <w:p xmlns:wp14="http://schemas.microsoft.com/office/word/2010/wordml" w14:paraId="4CE745D7" wp14:textId="77777777">
      <w:pPr>
        <w:spacing w:before="0" w:after="0" w:line="259" w:lineRule="auto"/>
        <w:ind w:left="0" w:firstLine="0"/>
      </w:pPr>
      <w:r>
        <w:rPr>
          <w:rFonts w:ascii="Times New Roman" w:hAnsi="Times New Roman" w:eastAsia="Times New Roman" w:cs="Times New Roman"/>
          <w:sz w:val="24"/>
        </w:rPr>
        <w:t xml:space="preserve"> </w:t>
      </w:r>
    </w:p>
    <w:p xmlns:wp14="http://schemas.microsoft.com/office/word/2010/wordml" w14:paraId="33D22E2B" wp14:textId="77777777">
      <w:pPr>
        <w:pStyle w:val="heading3"/>
        <w:spacing w:before="0" w:after="0" w:line="259" w:lineRule="auto"/>
        <w:ind w:left="-5"/>
      </w:pPr>
      <w:r>
        <w:rPr/>
        <w:t xml:space="preserve">Annual Operating Expenses</w:t>
      </w:r>
    </w:p>
    <w:p xmlns:wp14="http://schemas.microsoft.com/office/word/2010/wordml" w14:paraId="63E5FCC6" wp14:textId="77777777">
      <w:pPr>
        <w:pStyle w:val="heading4"/>
        <w:spacing w:before="0" w:after="98" w:line="259" w:lineRule="auto"/>
        <w:ind w:left="-5"/>
      </w:pPr>
      <w:r>
        <w:rPr/>
        <w:t xml:space="preserve">(expenses that you pay each year as a % of the value of your investment)</w:t>
      </w:r>
    </w:p>
    <w:p xmlns:wp14="http://schemas.microsoft.com/office/word/2010/wordml" w14:paraId="1EB79675" wp14:textId="77777777">
      <w:pPr>
        <w:tabs>
          <w:tab w:val="center" w:pos="9921"/>
        </w:tabs>
        <w:spacing w:before="0" w:after="101" w:line="260" w:lineRule="auto"/>
        <w:ind w:left="-15" w:firstLine="0"/>
      </w:pPr>
      <w:r>
        <w:rPr>
          <w:rFonts w:ascii="Arial" w:hAnsi="Arial" w:eastAsia="Arial" w:cs="Arial"/>
          <w:sz w:val="18"/>
        </w:rPr>
        <w:t xml:space="preserve">Management fee	</w:t>
      </w:r>
      <w:r>
        <w:rPr>
          <w:rFonts w:ascii="Arial" w:hAnsi="Arial" w:eastAsia="Arial" w:cs="Arial"/>
          <w:sz w:val="27"/>
          <w:vertAlign w:val="superscript"/>
        </w:rPr>
        <w:t xml:space="preserve">0.28</w:t>
      </w:r>
      <w:r>
        <w:rPr>
          <w:rFonts w:ascii="Times New Roman" w:hAnsi="Times New Roman" w:eastAsia="Times New Roman" w:cs="Times New Roman"/>
          <w:sz w:val="24"/>
        </w:rPr>
        <w:t xml:space="preserve"> </w:t>
      </w:r>
      <w:r>
        <w:rPr>
          <w:rFonts w:ascii="Arial" w:hAnsi="Arial" w:eastAsia="Arial" w:cs="Arial"/>
          <w:sz w:val="24"/>
          <w:vertAlign w:val="superscript"/>
        </w:rPr>
        <w:t xml:space="preserve">%</w:t>
      </w:r>
      <w:r>
        <w:rPr>
          <w:rFonts w:ascii="Times New Roman" w:hAnsi="Times New Roman" w:eastAsia="Times New Roman" w:cs="Times New Roman"/>
          <w:sz w:val="24"/>
        </w:rPr>
        <w:t xml:space="preserve"> </w:t>
      </w:r>
      <w:r>
        <w:rPr>
          <w:rFonts w:ascii="Arial" w:hAnsi="Arial" w:eastAsia="Arial" w:cs="Arial"/>
          <w:sz w:val="16"/>
          <w:vertAlign w:val="superscript"/>
        </w:rPr>
        <w:t xml:space="preserve">  </w:t>
      </w:r>
      <w:r>
        <w:rPr>
          <w:rFonts w:ascii="Times New Roman" w:hAnsi="Times New Roman" w:eastAsia="Times New Roman" w:cs="Times New Roman"/>
          <w:sz w:val="24"/>
        </w:rPr>
        <w:t xml:space="preserve"> </w:t>
      </w:r>
      <w:r>
        <w:rPr>
          <w:rFonts w:ascii="Arial" w:hAnsi="Arial" w:eastAsia="Arial" w:cs="Arial"/>
          <w:sz w:val="16"/>
          <w:vertAlign w:val="superscript"/>
        </w:rPr>
        <w:t xml:space="preserve">A</w:t>
      </w:r>
    </w:p>
    <w:p xmlns:wp14="http://schemas.microsoft.com/office/word/2010/wordml" w14:paraId="6D34C6F0" wp14:textId="77777777">
      <w:pPr>
        <w:tabs>
          <w:tab w:val="center" w:pos="9751"/>
        </w:tabs>
        <w:spacing w:before="0" w:after="157" w:line="260" w:lineRule="auto"/>
        <w:ind w:left="-15" w:firstLine="0"/>
      </w:pPr>
      <w:r>
        <w:rPr>
          <w:rFonts w:ascii="Arial" w:hAnsi="Arial" w:eastAsia="Arial" w:cs="Arial"/>
          <w:sz w:val="18"/>
        </w:rPr>
        <w:t xml:space="preserve">Distribution and/or Service (12b-1) fees	</w:t>
      </w:r>
      <w:r>
        <w:rPr>
          <w:rFonts w:ascii="Arial" w:hAnsi="Arial" w:eastAsia="Arial" w:cs="Arial"/>
          <w:sz w:val="27"/>
          <w:vertAlign w:val="superscript"/>
        </w:rPr>
        <w:t xml:space="preserve">None</w:t>
      </w:r>
      <w:r>
        <w:rPr>
          <w:rFonts w:ascii="Times New Roman" w:hAnsi="Times New Roman" w:eastAsia="Times New Roman" w:cs="Times New Roman"/>
          <w:sz w:val="24"/>
        </w:rPr>
        <w:t xml:space="preserve"> </w:t>
      </w:r>
      <w:r>
        <w:rPr>
          <w:rFonts w:ascii="Arial" w:hAnsi="Arial" w:eastAsia="Arial" w:cs="Arial"/>
          <w:sz w:val="16"/>
          <w:vertAlign w:val="superscript"/>
        </w:rPr>
        <w:t xml:space="preserve">  </w:t>
      </w:r>
    </w:p>
    <w:p xmlns:wp14="http://schemas.microsoft.com/office/word/2010/wordml" w14:paraId="0C3283E1" wp14:textId="77777777">
      <w:pPr>
        <w:tabs>
          <w:tab w:val="center" w:pos="9820"/>
        </w:tabs>
        <w:spacing w:before="0" w:after="0" w:line="260" w:lineRule="auto"/>
        <w:ind w:left="-15" w:firstLine="0"/>
      </w:pPr>
      <w:r>
        <w:rPr>
          <w:rFonts w:ascii="Arial" w:hAnsi="Arial" w:eastAsia="Arial" w:cs="Arial"/>
          <w:sz w:val="18"/>
        </w:rPr>
        <w:t xml:space="preserve">Other expenses	</w:t>
      </w:r>
      <w:r>
        <w:rPr>
          <w:rFonts w:ascii="Arial" w:hAnsi="Arial" w:eastAsia="Arial" w:cs="Arial"/>
          <w:sz w:val="27"/>
          <w:vertAlign w:val="superscript"/>
        </w:rPr>
        <w:t xml:space="preserve">0.16</w:t>
      </w:r>
      <w:r>
        <w:rPr>
          <w:rFonts w:ascii="Times New Roman" w:hAnsi="Times New Roman" w:eastAsia="Times New Roman" w:cs="Times New Roman"/>
          <w:sz w:val="24"/>
        </w:rPr>
        <w:t xml:space="preserve"> </w:t>
      </w:r>
      <w:r>
        <w:rPr>
          <w:rFonts w:ascii="Arial" w:hAnsi="Arial" w:eastAsia="Arial" w:cs="Arial"/>
          <w:sz w:val="24"/>
          <w:vertAlign w:val="superscript"/>
        </w:rPr>
        <w:t xml:space="preserve">%</w:t>
      </w:r>
      <w:r>
        <w:rPr>
          <w:rFonts w:ascii="Times New Roman" w:hAnsi="Times New Roman" w:eastAsia="Times New Roman" w:cs="Times New Roman"/>
          <w:sz w:val="24"/>
        </w:rPr>
        <w:t xml:space="preserve"> </w:t>
      </w:r>
      <w:r>
        <w:rPr>
          <w:rFonts w:ascii="Arial" w:hAnsi="Arial" w:eastAsia="Arial" w:cs="Arial"/>
          <w:sz w:val="16"/>
          <w:vertAlign w:val="superscript"/>
        </w:rPr>
        <w:t xml:space="preserve">  </w:t>
      </w:r>
    </w:p>
    <w:p xmlns:wp14="http://schemas.microsoft.com/office/word/2010/wordml" w14:paraId="02EB378F" wp14:textId="77777777">
      <w:pPr>
        <w:spacing w:before="0" w:after="30" w:line="259" w:lineRule="auto"/>
        <w:ind w:left="9538" w:firstLine="0"/>
      </w:pPr>
      <w:r>
        <w:rPr>
          <w:rFonts w:ascii="Calibri" w:hAnsi="Calibri" w:eastAsia="Calibri" w:cs="Calibri"/>
          <w:sz w:val="22"/>
        </w:rPr>
        <mc:AlternateContent>
          <mc:Choice Requires="wpg">
            <w:drawing>
              <wp:inline xmlns:wp14="http://schemas.microsoft.com/office/word/2010/wordprocessingDrawing" distT="0" distB="0" distL="0" distR="0" wp14:anchorId="27799701" wp14:editId="7777777">
                <wp:extent cx="812579" cy="9449"/>
                <wp:docPr id="27229" name="Group 27229"/>
                <wp:cNvGraphicFramePr/>
                <a:graphic>
                  <a:graphicData uri="http://schemas.microsoft.com/office/word/2010/wordprocessingGroup">
                    <wpg:wgp>
                      <wpg:cNvGrpSpPr/>
                      <wpg:grpSpPr>
                        <a:xfrm>
                          <a:off x="0" y="0"/>
                          <a:ext cx="812579" cy="9449"/>
                          <a:chOff x="0" y="0"/>
                          <a:chExt cx="812579" cy="9449"/>
                        </a:xfrm>
                      </wpg:grpSpPr>
                      <wps:wsp>
                        <wps:cNvPr id="36365" name="Shape 36365"/>
                        <wps:cNvSpPr/>
                        <wps:spPr>
                          <a:xfrm>
                            <a:off x="0" y="0"/>
                            <a:ext cx="812579" cy="9449"/>
                          </a:xfrm>
                          <a:custGeom>
                            <a:pathLst>
                              <a:path w="812579" h="9449">
                                <a:moveTo>
                                  <a:pt x="0" y="0"/>
                                </a:moveTo>
                                <a:lnTo>
                                  <a:pt x="812579" y="0"/>
                                </a:lnTo>
                                <a:lnTo>
                                  <a:pt x="812579" y="9449"/>
                                </a:lnTo>
                                <a:lnTo>
                                  <a:pt x="0" y="9449"/>
                                </a:lnTo>
                                <a:lnTo>
                                  <a:pt x="0" y="0"/>
                                </a:lnTo>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1A1863D0">
              <v:group id="Group 27229" style="width:63.9826pt;height:0.744019pt;mso-position-horizontal-relative:char;mso-position-vertical-relative:line" coordsize="8125,94">
                <v:shape id="Shape 36366" style="position:absolute;width:8125;height:94;left:0;top:0;" coordsize="812579,9449" path="m0,0l812579,0l812579,9449l0,9449l0,0">
                  <v:stroke on="false" weight="0pt" color="#000000" opacity="0" miterlimit="10" joinstyle="miter" endcap="flat"/>
                  <v:fill on="true" color="#000000"/>
                </v:shape>
              </v:group>
            </w:pict>
          </mc:Fallback>
        </mc:AlternateContent>
      </w:r>
    </w:p>
    <w:p xmlns:wp14="http://schemas.microsoft.com/office/word/2010/wordml" w14:paraId="229E23DA" wp14:textId="77777777">
      <w:pPr>
        <w:tabs>
          <w:tab w:val="center" w:pos="9820"/>
        </w:tabs>
        <w:spacing w:before="0" w:after="170" w:line="259" w:lineRule="auto"/>
        <w:ind w:left="-15" w:firstLine="0"/>
      </w:pPr>
      <w:r>
        <w:rPr>
          <w:rFonts w:ascii="Arial" w:hAnsi="Arial" w:eastAsia="Arial" w:cs="Arial"/>
          <w:b w:val="1"/>
          <w:sz w:val="18"/>
        </w:rPr>
        <w:t xml:space="preserve">Total annual operating expenses	</w:t>
      </w:r>
      <w:r>
        <w:rPr>
          <w:rFonts w:ascii="Arial" w:hAnsi="Arial" w:eastAsia="Arial" w:cs="Arial"/>
          <w:sz w:val="27"/>
          <w:vertAlign w:val="subscript"/>
        </w:rPr>
        <w:t xml:space="preserve">0.44</w:t>
      </w:r>
      <w:r>
        <w:rPr>
          <w:rFonts w:ascii="Times New Roman" w:hAnsi="Times New Roman" w:eastAsia="Times New Roman" w:cs="Times New Roman"/>
          <w:sz w:val="24"/>
        </w:rPr>
        <w:t xml:space="preserve"> </w:t>
      </w:r>
      <w:r>
        <w:rPr>
          <w:rFonts w:ascii="Arial" w:hAnsi="Arial" w:eastAsia="Arial" w:cs="Arial"/>
          <w:sz w:val="24"/>
          <w:vertAlign w:val="subscript"/>
        </w:rPr>
        <w:t xml:space="preserve">%</w:t>
      </w:r>
      <w:r>
        <w:rPr>
          <w:rFonts w:ascii="Times New Roman" w:hAnsi="Times New Roman" w:eastAsia="Times New Roman" w:cs="Times New Roman"/>
          <w:sz w:val="24"/>
        </w:rPr>
        <w:t xml:space="preserve"> </w:t>
      </w:r>
      <w:r>
        <w:rPr>
          <w:rFonts w:ascii="Arial" w:hAnsi="Arial" w:eastAsia="Arial" w:cs="Arial"/>
          <w:sz w:val="16"/>
          <w:vertAlign w:val="superscript"/>
        </w:rPr>
        <w:t xml:space="preserve">  </w:t>
      </w:r>
    </w:p>
    <w:p xmlns:wp14="http://schemas.microsoft.com/office/word/2010/wordml" w14:paraId="236ADB9A" wp14:textId="77777777">
      <w:pPr>
        <w:spacing w:before="0" w:after="241" w:line="259" w:lineRule="auto"/>
        <w:ind w:left="69" w:right="74"/>
      </w:pPr>
      <w:r>
        <w:rPr>
          <w:rFonts w:ascii="Arial" w:hAnsi="Arial" w:eastAsia="Arial" w:cs="Arial"/>
          <w:sz w:val="14"/>
          <w:vertAlign w:val="superscript"/>
        </w:rPr>
        <w:t xml:space="preserve">A</w:t>
      </w:r>
      <w:r>
        <w:rPr>
          <w:rFonts w:ascii="Times New Roman" w:hAnsi="Times New Roman" w:eastAsia="Times New Roman" w:cs="Times New Roman"/>
          <w:sz w:val="24"/>
        </w:rPr>
        <w:t xml:space="preserve"> </w:t>
      </w:r>
      <w:r>
        <w:rPr>
          <w:rFonts w:ascii="Arial" w:hAnsi="Arial" w:eastAsia="Arial" w:cs="Arial"/>
          <w:sz w:val="16"/>
        </w:rPr>
        <w:t xml:space="preserve">Adjusted to reflect current fees.</w:t>
      </w:r>
    </w:p>
    <w:p xmlns:wp14="http://schemas.microsoft.com/office/word/2010/wordml" w14:paraId="24650474" wp14:textId="77777777">
      <w:pPr>
        <w:pStyle w:val="normal"/>
        <w:spacing w:before="0" w:after="6" w:line="253" w:lineRule="auto"/>
        <w:ind w:left="-5" w:right="14"/>
      </w:pPr>
      <w:r>
        <w:rPr/>
        <w:t xml:space="preserve">This </w:t>
      </w:r>
      <w:r>
        <w:rPr>
          <w:rFonts w:ascii="Arial" w:hAnsi="Arial" w:eastAsia="Arial" w:cs="Arial"/>
          <w:b w:val="1"/>
        </w:rPr>
        <w:t xml:space="preserve">example</w:t>
      </w:r>
      <w:r>
        <w:rPr>
          <w:rFonts w:ascii="Times New Roman" w:hAnsi="Times New Roman" w:eastAsia="Times New Roman" w:cs="Times New Roman"/>
          <w:sz w:val="24"/>
        </w:rPr>
        <w:t xml:space="preserve"> </w:t>
      </w:r>
      <w:r>
        <w:rPr/>
        <w:t xml:space="preserve">helps compare the cost of investing in the fund with the cost of investing in other funds.</w:t>
      </w:r>
    </w:p>
    <w:p xmlns:wp14="http://schemas.microsoft.com/office/word/2010/wordml" w14:paraId="4CEAE493" wp14:textId="77777777">
      <w:pPr>
        <w:pStyle w:val="normal"/>
        <w:spacing w:before="0" w:after="123" w:line="253" w:lineRule="auto"/>
        <w:ind w:left="-5" w:right="14"/>
      </w:pPr>
      <w:r>
        <w:rPr/>
        <w:t xml:space="preserve">Let's say, hypothetically, that the annual return for shares of the fund is 5% and that the fees and the annual operating expenses for shares of the fund are exactly as described in the fee table. This example illustrates the effect of fees and expenses, but is not meant to suggest actual or expected fees and expenses or returns, all of which may vary. For every $10,000 you invested, here's how much you would pay in total expenses if you sell all of your shares at the end of each time period indicated:</w:t>
      </w:r>
    </w:p>
    <w:p xmlns:wp14="http://schemas.microsoft.com/office/word/2010/wordml" w14:paraId="7D149327" wp14:textId="77777777">
      <w:pPr>
        <w:spacing w:before="0" w:after="0" w:line="259" w:lineRule="auto"/>
        <w:ind w:left="0" w:firstLine="0"/>
      </w:pPr>
      <w:r>
        <w:rPr>
          <w:rFonts w:ascii="Times New Roman" w:hAnsi="Times New Roman" w:eastAsia="Times New Roman" w:cs="Times New Roman"/>
        </w:rPr>
        <w:t xml:space="preserve"> </w:t>
      </w:r>
    </w:p>
    <w:p xmlns:wp14="http://schemas.microsoft.com/office/word/2010/wordml" w14:paraId="253B9705" wp14:textId="77777777">
      <w:pPr>
        <w:spacing w:before="0" w:after="188" w:line="259" w:lineRule="auto"/>
        <w:ind w:left="119" w:firstLine="0"/>
      </w:pPr>
      <w:r>
        <w:rPr>
          <w:rFonts w:ascii="Times New Roman" w:hAnsi="Times New Roman" w:eastAsia="Times New Roman" w:cs="Times New Roman"/>
        </w:rPr>
        <w:t xml:space="preserve"> </w:t>
      </w:r>
    </w:p>
    <w:p xmlns:wp14="http://schemas.microsoft.com/office/word/2010/wordml" w14:paraId="3D731DFC" wp14:textId="77777777">
      <w:pPr>
        <w:tabs>
          <w:tab w:val="center" w:pos="9863"/>
        </w:tabs>
        <w:spacing w:before="0" w:after="101" w:line="260" w:lineRule="auto"/>
        <w:ind w:left="0" w:firstLine="0"/>
      </w:pPr>
      <w:r>
        <w:rPr>
          <w:rFonts w:ascii="Arial" w:hAnsi="Arial" w:eastAsia="Arial" w:cs="Arial"/>
          <w:sz w:val="18"/>
        </w:rPr>
        <w:t xml:space="preserve">1 year	</w:t>
      </w:r>
      <w:r>
        <w:rPr>
          <w:rFonts w:ascii="Arial" w:hAnsi="Arial" w:eastAsia="Arial" w:cs="Arial"/>
          <w:sz w:val="16"/>
        </w:rPr>
        <w:t xml:space="preserve">$ </w:t>
      </w:r>
      <w:r>
        <w:rPr>
          <w:rFonts w:ascii="Arial" w:hAnsi="Arial" w:eastAsia="Arial" w:cs="Arial"/>
          <w:sz w:val="18"/>
        </w:rPr>
        <w:t xml:space="preserve">45</w:t>
      </w:r>
    </w:p>
    <w:p xmlns:wp14="http://schemas.microsoft.com/office/word/2010/wordml" w14:paraId="3B4B5795" wp14:textId="77777777">
      <w:pPr>
        <w:tabs>
          <w:tab w:val="center" w:pos="9913"/>
        </w:tabs>
        <w:spacing w:before="0" w:after="101" w:line="260" w:lineRule="auto"/>
        <w:ind w:left="0" w:firstLine="0"/>
      </w:pPr>
      <w:r>
        <w:rPr>
          <w:rFonts w:ascii="Arial" w:hAnsi="Arial" w:eastAsia="Arial" w:cs="Arial"/>
          <w:sz w:val="18"/>
        </w:rPr>
        <w:t xml:space="preserve">3 years	</w:t>
      </w:r>
      <w:r>
        <w:rPr>
          <w:rFonts w:ascii="Arial" w:hAnsi="Arial" w:eastAsia="Arial" w:cs="Arial"/>
          <w:sz w:val="16"/>
        </w:rPr>
        <w:t xml:space="preserve">$ </w:t>
      </w:r>
      <w:r>
        <w:rPr>
          <w:rFonts w:ascii="Arial" w:hAnsi="Arial" w:eastAsia="Arial" w:cs="Arial"/>
          <w:sz w:val="18"/>
        </w:rPr>
        <w:t xml:space="preserve">141</w:t>
      </w:r>
    </w:p>
    <w:p xmlns:wp14="http://schemas.microsoft.com/office/word/2010/wordml" w14:paraId="7824BF94" wp14:textId="77777777">
      <w:pPr>
        <w:tabs>
          <w:tab w:val="center" w:pos="9913"/>
        </w:tabs>
        <w:spacing w:before="0" w:after="101" w:line="260" w:lineRule="auto"/>
        <w:ind w:left="0" w:firstLine="0"/>
      </w:pPr>
      <w:r>
        <w:rPr>
          <w:rFonts w:ascii="Arial" w:hAnsi="Arial" w:eastAsia="Arial" w:cs="Arial"/>
          <w:sz w:val="18"/>
        </w:rPr>
        <w:t xml:space="preserve">5 years	</w:t>
      </w:r>
      <w:r>
        <w:rPr>
          <w:rFonts w:ascii="Arial" w:hAnsi="Arial" w:eastAsia="Arial" w:cs="Arial"/>
          <w:sz w:val="16"/>
        </w:rPr>
        <w:t xml:space="preserve">$ </w:t>
      </w:r>
      <w:r>
        <w:rPr>
          <w:rFonts w:ascii="Arial" w:hAnsi="Arial" w:eastAsia="Arial" w:cs="Arial"/>
          <w:sz w:val="18"/>
        </w:rPr>
        <w:t xml:space="preserve">246</w:t>
      </w:r>
    </w:p>
    <w:p xmlns:wp14="http://schemas.microsoft.com/office/word/2010/wordml" w14:paraId="7B969A54" wp14:textId="77777777">
      <w:pPr>
        <w:tabs>
          <w:tab w:val="center" w:pos="9913"/>
        </w:tabs>
        <w:spacing w:before="0" w:after="101" w:line="260" w:lineRule="auto"/>
        <w:ind w:left="0" w:firstLine="0"/>
      </w:pPr>
      <w:r>
        <w:rPr>
          <w:rFonts w:ascii="Arial" w:hAnsi="Arial" w:eastAsia="Arial" w:cs="Arial"/>
          <w:sz w:val="18"/>
        </w:rPr>
        <w:t xml:space="preserve">10 years	</w:t>
      </w:r>
      <w:r>
        <w:rPr>
          <w:rFonts w:ascii="Arial" w:hAnsi="Arial" w:eastAsia="Arial" w:cs="Arial"/>
          <w:sz w:val="16"/>
        </w:rPr>
        <w:t xml:space="preserve">$ </w:t>
      </w:r>
      <w:r>
        <w:rPr>
          <w:rFonts w:ascii="Arial" w:hAnsi="Arial" w:eastAsia="Arial" w:cs="Arial"/>
          <w:sz w:val="18"/>
        </w:rPr>
        <w:t xml:space="preserve">555</w:t>
      </w:r>
    </w:p>
    <w:p xmlns:wp14="http://schemas.microsoft.com/office/word/2010/wordml" w14:paraId="752553BD" wp14:textId="77777777">
      <w:pPr>
        <w:spacing w:before="0" w:after="0" w:line="259" w:lineRule="auto"/>
        <w:ind w:left="0" w:firstLine="0"/>
      </w:pPr>
      <w:r>
        <w:rPr>
          <w:rFonts w:ascii="Times New Roman" w:hAnsi="Times New Roman" w:eastAsia="Times New Roman" w:cs="Times New Roman"/>
        </w:rPr>
        <w:t xml:space="preserve"> </w:t>
      </w:r>
    </w:p>
    <w:p xmlns:wp14="http://schemas.microsoft.com/office/word/2010/wordml" w14:paraId="56051E44" wp14:textId="77777777">
      <w:pPr>
        <w:spacing w:before="0" w:after="70" w:line="259" w:lineRule="auto"/>
        <w:ind w:left="0" w:firstLine="0"/>
      </w:pPr>
      <w:r>
        <w:rPr>
          <w:rFonts w:ascii="Times New Roman" w:hAnsi="Times New Roman" w:eastAsia="Times New Roman" w:cs="Times New Roman"/>
        </w:rPr>
        <w:t xml:space="preserve"> </w:t>
      </w:r>
    </w:p>
    <w:p xmlns:wp14="http://schemas.microsoft.com/office/word/2010/wordml" w14:paraId="554EF5F4" wp14:textId="77777777">
      <w:pPr>
        <w:spacing w:before="0" w:after="0" w:line="259" w:lineRule="auto"/>
        <w:ind w:left="119" w:firstLine="0"/>
      </w:pPr>
      <w:r>
        <w:rPr>
          <w:rFonts w:ascii="Times New Roman" w:hAnsi="Times New Roman" w:eastAsia="Times New Roman" w:cs="Times New Roman"/>
        </w:rPr>
        <w:t xml:space="preserve"> </w:t>
      </w:r>
    </w:p>
    <w:p xmlns:wp14="http://schemas.microsoft.com/office/word/2010/wordml" w14:paraId="6E1CD40D" wp14:textId="77777777">
      <w:pPr>
        <w:pStyle w:val="heading3"/>
        <w:spacing w:before="0" w:after="102" w:line="259" w:lineRule="auto"/>
        <w:ind w:left="-5"/>
      </w:pPr>
      <w:r>
        <w:rPr/>
        <w:t xml:space="preserve">Portfolio Turnover</w:t>
      </w:r>
    </w:p>
    <w:p xmlns:wp14="http://schemas.microsoft.com/office/word/2010/wordml" w14:paraId="7E235B9D" wp14:textId="77777777">
      <w:pPr>
        <w:spacing w:before="0" w:after="0" w:line="259" w:lineRule="auto"/>
        <w:ind w:left="0" w:firstLine="0"/>
      </w:pPr>
      <w:r>
        <w:rPr>
          <w:rFonts w:ascii="Times New Roman" w:hAnsi="Times New Roman" w:eastAsia="Times New Roman" w:cs="Times New Roman"/>
          <w:sz w:val="24"/>
        </w:rPr>
        <w:t xml:space="preserve"> </w:t>
      </w:r>
    </w:p>
    <w:p xmlns:wp14="http://schemas.microsoft.com/office/word/2010/wordml" w14:paraId="1B4466A1" wp14:textId="77777777">
      <w:pPr>
        <w:pStyle w:val="normal"/>
        <w:spacing w:before="0" w:after="166" w:line="253" w:lineRule="auto"/>
        <w:ind w:left="-5" w:right="14"/>
      </w:pPr>
      <w:r>
        <w:rPr/>
        <w:t xml:space="preserve">The fund pays transaction costs, such as commissions, when it buys and sells securities (or "turns over" its portfolio). A higher portfolio turnover rate may indicate higher transaction costs and may result in higher taxes when fund shares are held in a taxable account. These costs, which are not reflected in annual operating expenses or in the example, affect the fund's performance. During the most recent fiscal year, the fund's portfolio turnover rate was</w:t>
      </w:r>
      <w:r>
        <w:rPr>
          <w:rFonts w:ascii="Times New Roman" w:hAnsi="Times New Roman" w:eastAsia="Times New Roman" w:cs="Times New Roman"/>
          <w:sz w:val="24"/>
        </w:rPr>
        <w:t xml:space="preserve"> </w:t>
      </w:r>
      <w:r>
        <w:rPr/>
        <w:t xml:space="preserve">206</w:t>
      </w:r>
      <w:r>
        <w:rPr>
          <w:rFonts w:ascii="Times New Roman" w:hAnsi="Times New Roman" w:eastAsia="Times New Roman" w:cs="Times New Roman"/>
          <w:sz w:val="24"/>
        </w:rPr>
        <w:t xml:space="preserve"> </w:t>
      </w:r>
      <w:r>
        <w:rPr/>
        <w:t xml:space="preserve">% of the average value of its portfolio.</w:t>
      </w:r>
    </w:p>
    <w:p xmlns:wp14="http://schemas.microsoft.com/office/word/2010/wordml" w14:paraId="09C81940" wp14:textId="77777777">
      <w:pPr>
        <w:pStyle w:val="heading2"/>
        <w:spacing w:before="0" w:after="43" w:line="259" w:lineRule="auto"/>
        <w:ind w:left="-5"/>
      </w:pPr>
      <w:r>
        <w:rPr/>
        <w:t xml:space="preserve">Principal Investment Strategies</w:t>
      </w:r>
    </w:p>
    <w:p xmlns:wp14="http://schemas.microsoft.com/office/word/2010/wordml" w14:paraId="183F9FEF" wp14:textId="77777777">
      <w:pPr>
        <w:pStyle w:val="normal"/>
        <w:spacing w:before="0" w:after="167" w:line="253" w:lineRule="auto"/>
        <w:ind w:left="144" w:right="14"/>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3D72E03B" wp14:editId="7777777">
                <wp:simplePos x="0" y="0"/>
                <wp:positionH relativeFrom="column">
                  <wp:posOffset>85037</wp:posOffset>
                </wp:positionH>
                <wp:positionV relativeFrom="paragraph">
                  <wp:posOffset>23284</wp:posOffset>
                </wp:positionV>
                <wp:extent cx="47243" cy="302355"/>
                <wp:wrapSquare wrapText="bothSides"/>
                <wp:docPr id="27636" name="Group 27636"/>
                <wp:cNvGraphicFramePr/>
                <a:graphic>
                  <a:graphicData uri="http://schemas.microsoft.com/office/word/2010/wordprocessingGroup">
                    <wpg:wgp>
                      <wpg:cNvGrpSpPr/>
                      <wpg:grpSpPr>
                        <a:xfrm>
                          <a:off x="0" y="0"/>
                          <a:ext cx="47243" cy="302355"/>
                          <a:chOff x="0" y="0"/>
                          <a:chExt cx="47243" cy="302355"/>
                        </a:xfrm>
                      </wpg:grpSpPr>
                      <wps:wsp>
                        <wps:cNvPr id="4040" name="Shape 4040"/>
                        <wps:cNvSpPr/>
                        <wps:spPr>
                          <a:xfrm>
                            <a:off x="0" y="0"/>
                            <a:ext cx="47243" cy="47244"/>
                          </a:xfrm>
                          <a:custGeom>
                            <a:pathLst>
                              <a:path w="47243" h="47244">
                                <a:moveTo>
                                  <a:pt x="23622" y="0"/>
                                </a:moveTo>
                                <a:cubicBezTo>
                                  <a:pt x="26754" y="0"/>
                                  <a:pt x="29767" y="598"/>
                                  <a:pt x="32661" y="1795"/>
                                </a:cubicBezTo>
                                <a:cubicBezTo>
                                  <a:pt x="35555" y="2992"/>
                                  <a:pt x="38109" y="4699"/>
                                  <a:pt x="40324" y="6916"/>
                                </a:cubicBezTo>
                                <a:cubicBezTo>
                                  <a:pt x="42539" y="9133"/>
                                  <a:pt x="44246" y="11686"/>
                                  <a:pt x="45445" y="14579"/>
                                </a:cubicBezTo>
                                <a:cubicBezTo>
                                  <a:pt x="46644" y="17475"/>
                                  <a:pt x="47243" y="20487"/>
                                  <a:pt x="47243" y="23622"/>
                                </a:cubicBezTo>
                                <a:cubicBezTo>
                                  <a:pt x="47243" y="26752"/>
                                  <a:pt x="46644" y="29764"/>
                                  <a:pt x="45445" y="32660"/>
                                </a:cubicBezTo>
                                <a:cubicBezTo>
                                  <a:pt x="44246" y="35553"/>
                                  <a:pt x="42539" y="38106"/>
                                  <a:pt x="40324" y="40323"/>
                                </a:cubicBezTo>
                                <a:cubicBezTo>
                                  <a:pt x="38109" y="42537"/>
                                  <a:pt x="35555" y="44244"/>
                                  <a:pt x="32661" y="45444"/>
                                </a:cubicBezTo>
                                <a:cubicBezTo>
                                  <a:pt x="29767" y="46641"/>
                                  <a:pt x="26754" y="47241"/>
                                  <a:pt x="23622" y="47244"/>
                                </a:cubicBezTo>
                                <a:cubicBezTo>
                                  <a:pt x="20489" y="47241"/>
                                  <a:pt x="17476" y="46641"/>
                                  <a:pt x="14582" y="45444"/>
                                </a:cubicBezTo>
                                <a:cubicBezTo>
                                  <a:pt x="11688" y="44244"/>
                                  <a:pt x="9134" y="42537"/>
                                  <a:pt x="6919" y="40323"/>
                                </a:cubicBezTo>
                                <a:cubicBezTo>
                                  <a:pt x="4704" y="38106"/>
                                  <a:pt x="2997" y="35553"/>
                                  <a:pt x="1798" y="32660"/>
                                </a:cubicBezTo>
                                <a:cubicBezTo>
                                  <a:pt x="599" y="29764"/>
                                  <a:pt x="0" y="26752"/>
                                  <a:pt x="0" y="23622"/>
                                </a:cubicBezTo>
                                <a:cubicBezTo>
                                  <a:pt x="0" y="20487"/>
                                  <a:pt x="599" y="17475"/>
                                  <a:pt x="1798" y="14579"/>
                                </a:cubicBezTo>
                                <a:cubicBezTo>
                                  <a:pt x="2997" y="11686"/>
                                  <a:pt x="4704" y="9133"/>
                                  <a:pt x="6919" y="6916"/>
                                </a:cubicBezTo>
                                <a:cubicBezTo>
                                  <a:pt x="9134" y="4699"/>
                                  <a:pt x="11688" y="2992"/>
                                  <a:pt x="14582" y="1795"/>
                                </a:cubicBezTo>
                                <a:cubicBezTo>
                                  <a:pt x="17476" y="598"/>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042" name="Shape 4042"/>
                        <wps:cNvSpPr/>
                        <wps:spPr>
                          <a:xfrm>
                            <a:off x="0" y="255113"/>
                            <a:ext cx="47243" cy="47242"/>
                          </a:xfrm>
                          <a:custGeom>
                            <a:pathLst>
                              <a:path w="47243" h="47242">
                                <a:moveTo>
                                  <a:pt x="23622" y="0"/>
                                </a:moveTo>
                                <a:cubicBezTo>
                                  <a:pt x="26754" y="0"/>
                                  <a:pt x="29767" y="598"/>
                                  <a:pt x="32661" y="1797"/>
                                </a:cubicBezTo>
                                <a:cubicBezTo>
                                  <a:pt x="35555" y="2994"/>
                                  <a:pt x="38109" y="4700"/>
                                  <a:pt x="40324" y="6914"/>
                                </a:cubicBezTo>
                                <a:cubicBezTo>
                                  <a:pt x="42539" y="9130"/>
                                  <a:pt x="44246" y="11683"/>
                                  <a:pt x="45445" y="14576"/>
                                </a:cubicBezTo>
                                <a:cubicBezTo>
                                  <a:pt x="46644" y="17470"/>
                                  <a:pt x="47243" y="20486"/>
                                  <a:pt x="47243" y="23620"/>
                                </a:cubicBezTo>
                                <a:cubicBezTo>
                                  <a:pt x="47243" y="26750"/>
                                  <a:pt x="46644" y="29764"/>
                                  <a:pt x="45445" y="32658"/>
                                </a:cubicBezTo>
                                <a:cubicBezTo>
                                  <a:pt x="44246" y="35551"/>
                                  <a:pt x="42539" y="38105"/>
                                  <a:pt x="40324" y="40322"/>
                                </a:cubicBezTo>
                                <a:cubicBezTo>
                                  <a:pt x="38109" y="42534"/>
                                  <a:pt x="35555" y="44241"/>
                                  <a:pt x="32661" y="45441"/>
                                </a:cubicBezTo>
                                <a:cubicBezTo>
                                  <a:pt x="29767" y="46637"/>
                                  <a:pt x="26754" y="47241"/>
                                  <a:pt x="23622" y="47242"/>
                                </a:cubicBezTo>
                                <a:cubicBezTo>
                                  <a:pt x="20489" y="47241"/>
                                  <a:pt x="17476" y="46637"/>
                                  <a:pt x="14582" y="45441"/>
                                </a:cubicBezTo>
                                <a:cubicBezTo>
                                  <a:pt x="11688" y="44241"/>
                                  <a:pt x="9134" y="42534"/>
                                  <a:pt x="6919" y="40322"/>
                                </a:cubicBezTo>
                                <a:cubicBezTo>
                                  <a:pt x="4704" y="38105"/>
                                  <a:pt x="2997" y="35551"/>
                                  <a:pt x="1798" y="32658"/>
                                </a:cubicBezTo>
                                <a:cubicBezTo>
                                  <a:pt x="599" y="29764"/>
                                  <a:pt x="0" y="26750"/>
                                  <a:pt x="0" y="23620"/>
                                </a:cubicBezTo>
                                <a:cubicBezTo>
                                  <a:pt x="0" y="20486"/>
                                  <a:pt x="599" y="17470"/>
                                  <a:pt x="1798" y="14576"/>
                                </a:cubicBezTo>
                                <a:cubicBezTo>
                                  <a:pt x="2997" y="11683"/>
                                  <a:pt x="4704" y="9130"/>
                                  <a:pt x="6919" y="6914"/>
                                </a:cubicBezTo>
                                <a:cubicBezTo>
                                  <a:pt x="9134" y="4700"/>
                                  <a:pt x="11688" y="2994"/>
                                  <a:pt x="14582" y="1797"/>
                                </a:cubicBezTo>
                                <a:cubicBezTo>
                                  <a:pt x="17476" y="598"/>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4AA80C4C">
              <v:group id="Group 27636" style="width:3.71992pt;height:23.8075pt;position:absolute;mso-position-horizontal-relative:text;mso-position-horizontal:absolute;margin-left:6.69585pt;mso-position-vertical-relative:text;margin-top:1.83337pt;" coordsize="472,3023">
                <v:shape id="Shape 4040" style="position:absolute;width:472;height:472;left:0;top:0;" coordsize="47243,47244" path="m23622,0c26754,0,29767,598,32661,1795c35555,2992,38109,4699,40324,6916c42539,9133,44246,11686,45445,14579c46644,17475,47243,20487,47243,23622c47243,26752,46644,29764,45445,32660c44246,35553,42539,38106,40324,40323c38109,42537,35555,44244,32661,45444c29767,46641,26754,47241,23622,47244c20489,47241,17476,46641,14582,45444c11688,44244,9134,42537,6919,40323c4704,38106,2997,35553,1798,32660c599,29764,0,26752,0,23622c0,20487,599,17475,1798,14579c2997,11686,4704,9133,6919,6916c9134,4699,11688,2992,14582,1795c17476,598,20489,0,23622,0x">
                  <v:stroke on="false" weight="0pt" color="#000000" opacity="0" miterlimit="10" joinstyle="miter" endcap="flat"/>
                  <v:fill on="true" color="#000000"/>
                </v:shape>
                <v:shape id="Shape 4042" style="position:absolute;width:472;height:472;left:0;top:2551;" coordsize="47243,47242" path="m23622,0c26754,0,29767,598,32661,1797c35555,2994,38109,4700,40324,6914c42539,9130,44246,11683,45445,14576c46644,17470,47243,20486,47243,23620c47243,26750,46644,29764,45445,32658c44246,35551,42539,38105,40324,40322c38109,42534,35555,44241,32661,45441c29767,46637,26754,47241,23622,47242c20489,47241,17476,46637,14582,45441c11688,44241,9134,42534,6919,40322c4704,38105,2997,35551,1798,32658c599,29764,0,26750,0,23620c0,20486,599,17470,1798,14576c2997,11683,4704,9130,6919,6914c9134,4700,11688,2994,14582,1797c17476,598,20489,0,23622,0x">
                  <v:stroke on="false" weight="0pt" color="#000000" opacity="0" miterlimit="10" joinstyle="miter" endcap="flat"/>
                  <v:fill on="true" color="#000000"/>
                </v:shape>
                <w10:wrap type="square"/>
              </v:group>
            </w:pict>
          </mc:Fallback>
        </mc:AlternateContent>
      </w:r>
      <w:r>
        <w:rPr/>
        <w:t xml:space="preserve">Normally investing at least 80% of assets in debt securities of all types and repurchase agreements for those securities.</w:t>
      </w:r>
    </w:p>
    <w:p xmlns:wp14="http://schemas.microsoft.com/office/word/2010/wordml" w14:paraId="7CFC333A" wp14:textId="77777777">
      <w:pPr>
        <w:pStyle w:val="normal"/>
        <w:spacing w:before="0" w:after="154" w:line="253" w:lineRule="auto"/>
        <w:ind w:left="144" w:right="14"/>
      </w:pPr>
      <w:r>
        <w:rPr/>
        <w:t xml:space="preserve">Using the Bloomberg U.S. Universal Bond Index as a guide in allocating assets across the investment-grade, high yield, and emerging markets asset classes. Emerging markets include countries that have an emerging stock market as defined by MSCI, countries or markets with low- to middle-income economies as classified by the World Bank, and other countries or markets that the Adviser identifies as having similar emerging markets characteristics.</w:t>
      </w:r>
    </w:p>
    <w:p xmlns:wp14="http://schemas.microsoft.com/office/word/2010/wordml" w14:paraId="496E9C9E" wp14:textId="77777777">
      <w:pPr>
        <w:pStyle w:val="normal"/>
        <w:spacing w:before="0" w:after="152" w:line="253" w:lineRule="auto"/>
        <w:ind w:left="144" w:right="14"/>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2B293A00" wp14:editId="7777777">
                <wp:simplePos x="0" y="0"/>
                <wp:positionH relativeFrom="column">
                  <wp:posOffset>85037</wp:posOffset>
                </wp:positionH>
                <wp:positionV relativeFrom="paragraph">
                  <wp:posOffset>23284</wp:posOffset>
                </wp:positionV>
                <wp:extent cx="47243" cy="1209421"/>
                <wp:wrapSquare wrapText="bothSides"/>
                <wp:docPr id="27639" name="Group 27639"/>
                <wp:cNvGraphicFramePr/>
                <a:graphic>
                  <a:graphicData uri="http://schemas.microsoft.com/office/word/2010/wordprocessingGroup">
                    <wpg:wgp>
                      <wpg:cNvGrpSpPr/>
                      <wpg:grpSpPr>
                        <a:xfrm>
                          <a:off x="0" y="0"/>
                          <a:ext cx="47243" cy="1209421"/>
                          <a:chOff x="0" y="0"/>
                          <a:chExt cx="47243" cy="1209421"/>
                        </a:xfrm>
                      </wpg:grpSpPr>
                      <wps:wsp>
                        <wps:cNvPr id="4047" name="Shape 4047"/>
                        <wps:cNvSpPr/>
                        <wps:spPr>
                          <a:xfrm>
                            <a:off x="0" y="0"/>
                            <a:ext cx="47243" cy="47244"/>
                          </a:xfrm>
                          <a:custGeom>
                            <a:pathLst>
                              <a:path w="47243" h="47244">
                                <a:moveTo>
                                  <a:pt x="23622" y="0"/>
                                </a:moveTo>
                                <a:cubicBezTo>
                                  <a:pt x="26754" y="0"/>
                                  <a:pt x="29767" y="600"/>
                                  <a:pt x="32661" y="1797"/>
                                </a:cubicBezTo>
                                <a:cubicBezTo>
                                  <a:pt x="35555" y="2997"/>
                                  <a:pt x="38109" y="4704"/>
                                  <a:pt x="40324" y="6917"/>
                                </a:cubicBezTo>
                                <a:cubicBezTo>
                                  <a:pt x="42539" y="9130"/>
                                  <a:pt x="44246" y="11685"/>
                                  <a:pt x="45445" y="14579"/>
                                </a:cubicBezTo>
                                <a:cubicBezTo>
                                  <a:pt x="46644" y="17472"/>
                                  <a:pt x="47243" y="20487"/>
                                  <a:pt x="47243" y="23622"/>
                                </a:cubicBezTo>
                                <a:cubicBezTo>
                                  <a:pt x="47243" y="26753"/>
                                  <a:pt x="46644" y="29767"/>
                                  <a:pt x="45445" y="32660"/>
                                </a:cubicBezTo>
                                <a:cubicBezTo>
                                  <a:pt x="44246" y="35554"/>
                                  <a:pt x="42539" y="38108"/>
                                  <a:pt x="40324" y="40323"/>
                                </a:cubicBezTo>
                                <a:cubicBezTo>
                                  <a:pt x="38109" y="42535"/>
                                  <a:pt x="35555" y="44242"/>
                                  <a:pt x="32661" y="45442"/>
                                </a:cubicBezTo>
                                <a:cubicBezTo>
                                  <a:pt x="29767" y="46641"/>
                                  <a:pt x="26754" y="47241"/>
                                  <a:pt x="23622" y="47244"/>
                                </a:cubicBezTo>
                                <a:cubicBezTo>
                                  <a:pt x="20489" y="47241"/>
                                  <a:pt x="17476" y="46641"/>
                                  <a:pt x="14582" y="45442"/>
                                </a:cubicBezTo>
                                <a:cubicBezTo>
                                  <a:pt x="11688" y="44242"/>
                                  <a:pt x="9134" y="42535"/>
                                  <a:pt x="6919" y="40323"/>
                                </a:cubicBezTo>
                                <a:cubicBezTo>
                                  <a:pt x="4704" y="38108"/>
                                  <a:pt x="2997" y="35554"/>
                                  <a:pt x="1798" y="32660"/>
                                </a:cubicBezTo>
                                <a:cubicBezTo>
                                  <a:pt x="599" y="29767"/>
                                  <a:pt x="0" y="26753"/>
                                  <a:pt x="0" y="23622"/>
                                </a:cubicBezTo>
                                <a:cubicBezTo>
                                  <a:pt x="0" y="20487"/>
                                  <a:pt x="599" y="17472"/>
                                  <a:pt x="1798" y="14579"/>
                                </a:cubicBezTo>
                                <a:cubicBezTo>
                                  <a:pt x="2997" y="11685"/>
                                  <a:pt x="4704" y="9130"/>
                                  <a:pt x="6919" y="6917"/>
                                </a:cubicBezTo>
                                <a:cubicBezTo>
                                  <a:pt x="9134" y="4704"/>
                                  <a:pt x="11688" y="2997"/>
                                  <a:pt x="14582" y="1797"/>
                                </a:cubicBezTo>
                                <a:cubicBezTo>
                                  <a:pt x="17476" y="600"/>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050" name="Shape 4050"/>
                        <wps:cNvSpPr/>
                        <wps:spPr>
                          <a:xfrm>
                            <a:off x="0" y="396841"/>
                            <a:ext cx="47243" cy="47244"/>
                          </a:xfrm>
                          <a:custGeom>
                            <a:pathLst>
                              <a:path w="47243" h="47244">
                                <a:moveTo>
                                  <a:pt x="23622" y="0"/>
                                </a:moveTo>
                                <a:cubicBezTo>
                                  <a:pt x="26754" y="0"/>
                                  <a:pt x="29767" y="597"/>
                                  <a:pt x="32661" y="1795"/>
                                </a:cubicBezTo>
                                <a:cubicBezTo>
                                  <a:pt x="35555" y="2994"/>
                                  <a:pt x="38109" y="4702"/>
                                  <a:pt x="40324" y="6919"/>
                                </a:cubicBezTo>
                                <a:cubicBezTo>
                                  <a:pt x="42539" y="9130"/>
                                  <a:pt x="44246" y="11685"/>
                                  <a:pt x="45445" y="14579"/>
                                </a:cubicBezTo>
                                <a:cubicBezTo>
                                  <a:pt x="46644" y="17473"/>
                                  <a:pt x="47243" y="20487"/>
                                  <a:pt x="47243" y="23622"/>
                                </a:cubicBezTo>
                                <a:cubicBezTo>
                                  <a:pt x="47243" y="26752"/>
                                  <a:pt x="46644" y="29764"/>
                                  <a:pt x="45445" y="32660"/>
                                </a:cubicBezTo>
                                <a:cubicBezTo>
                                  <a:pt x="44246" y="35553"/>
                                  <a:pt x="42539" y="38106"/>
                                  <a:pt x="40324" y="40323"/>
                                </a:cubicBezTo>
                                <a:cubicBezTo>
                                  <a:pt x="38109" y="42537"/>
                                  <a:pt x="35555" y="44244"/>
                                  <a:pt x="32661" y="45444"/>
                                </a:cubicBezTo>
                                <a:cubicBezTo>
                                  <a:pt x="29767" y="46641"/>
                                  <a:pt x="26754" y="47241"/>
                                  <a:pt x="23622" y="47244"/>
                                </a:cubicBezTo>
                                <a:cubicBezTo>
                                  <a:pt x="20489" y="47241"/>
                                  <a:pt x="17476" y="46641"/>
                                  <a:pt x="14582" y="45444"/>
                                </a:cubicBezTo>
                                <a:cubicBezTo>
                                  <a:pt x="11688" y="44244"/>
                                  <a:pt x="9134" y="42537"/>
                                  <a:pt x="6919" y="40323"/>
                                </a:cubicBezTo>
                                <a:cubicBezTo>
                                  <a:pt x="4704" y="38106"/>
                                  <a:pt x="2997" y="35553"/>
                                  <a:pt x="1798" y="32660"/>
                                </a:cubicBezTo>
                                <a:cubicBezTo>
                                  <a:pt x="599" y="29764"/>
                                  <a:pt x="0" y="26752"/>
                                  <a:pt x="0" y="23622"/>
                                </a:cubicBezTo>
                                <a:cubicBezTo>
                                  <a:pt x="0" y="20487"/>
                                  <a:pt x="599" y="17473"/>
                                  <a:pt x="1798" y="14579"/>
                                </a:cubicBezTo>
                                <a:cubicBezTo>
                                  <a:pt x="2997" y="11685"/>
                                  <a:pt x="4704" y="9130"/>
                                  <a:pt x="6919" y="6919"/>
                                </a:cubicBezTo>
                                <a:cubicBezTo>
                                  <a:pt x="9134" y="4702"/>
                                  <a:pt x="11688" y="2994"/>
                                  <a:pt x="14582" y="1795"/>
                                </a:cubicBezTo>
                                <a:cubicBezTo>
                                  <a:pt x="17476" y="597"/>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052" name="Shape 4052"/>
                        <wps:cNvSpPr/>
                        <wps:spPr>
                          <a:xfrm>
                            <a:off x="0" y="651952"/>
                            <a:ext cx="47243" cy="47244"/>
                          </a:xfrm>
                          <a:custGeom>
                            <a:pathLst>
                              <a:path w="47243" h="47244">
                                <a:moveTo>
                                  <a:pt x="23622" y="0"/>
                                </a:moveTo>
                                <a:cubicBezTo>
                                  <a:pt x="26754" y="0"/>
                                  <a:pt x="29767" y="600"/>
                                  <a:pt x="32661" y="1798"/>
                                </a:cubicBezTo>
                                <a:cubicBezTo>
                                  <a:pt x="35555" y="2995"/>
                                  <a:pt x="38109" y="4699"/>
                                  <a:pt x="40324" y="6916"/>
                                </a:cubicBezTo>
                                <a:cubicBezTo>
                                  <a:pt x="42539" y="9131"/>
                                  <a:pt x="44246" y="11686"/>
                                  <a:pt x="45445" y="14582"/>
                                </a:cubicBezTo>
                                <a:cubicBezTo>
                                  <a:pt x="46644" y="17475"/>
                                  <a:pt x="47243" y="20487"/>
                                  <a:pt x="47243" y="23622"/>
                                </a:cubicBezTo>
                                <a:cubicBezTo>
                                  <a:pt x="47243" y="26752"/>
                                  <a:pt x="46644" y="29763"/>
                                  <a:pt x="45445" y="32658"/>
                                </a:cubicBezTo>
                                <a:cubicBezTo>
                                  <a:pt x="44246" y="35551"/>
                                  <a:pt x="42539" y="38106"/>
                                  <a:pt x="40324" y="40323"/>
                                </a:cubicBezTo>
                                <a:cubicBezTo>
                                  <a:pt x="38109" y="42538"/>
                                  <a:pt x="35555" y="44245"/>
                                  <a:pt x="32661" y="45444"/>
                                </a:cubicBezTo>
                                <a:cubicBezTo>
                                  <a:pt x="29767" y="46642"/>
                                  <a:pt x="26754" y="47242"/>
                                  <a:pt x="23622" y="47244"/>
                                </a:cubicBezTo>
                                <a:cubicBezTo>
                                  <a:pt x="20489" y="47242"/>
                                  <a:pt x="17476" y="46642"/>
                                  <a:pt x="14582" y="45444"/>
                                </a:cubicBezTo>
                                <a:cubicBezTo>
                                  <a:pt x="11688" y="44245"/>
                                  <a:pt x="9134" y="42538"/>
                                  <a:pt x="6919" y="40323"/>
                                </a:cubicBezTo>
                                <a:cubicBezTo>
                                  <a:pt x="4704" y="38106"/>
                                  <a:pt x="2997" y="35551"/>
                                  <a:pt x="1798" y="32658"/>
                                </a:cubicBezTo>
                                <a:cubicBezTo>
                                  <a:pt x="599" y="29763"/>
                                  <a:pt x="0" y="26752"/>
                                  <a:pt x="0" y="23622"/>
                                </a:cubicBezTo>
                                <a:cubicBezTo>
                                  <a:pt x="0" y="20487"/>
                                  <a:pt x="599" y="17475"/>
                                  <a:pt x="1798" y="14582"/>
                                </a:cubicBezTo>
                                <a:cubicBezTo>
                                  <a:pt x="2997" y="11686"/>
                                  <a:pt x="4704" y="9131"/>
                                  <a:pt x="6919" y="6916"/>
                                </a:cubicBezTo>
                                <a:cubicBezTo>
                                  <a:pt x="9134" y="4699"/>
                                  <a:pt x="11688" y="2995"/>
                                  <a:pt x="14582" y="1798"/>
                                </a:cubicBezTo>
                                <a:cubicBezTo>
                                  <a:pt x="17476" y="600"/>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054" name="Shape 4054"/>
                        <wps:cNvSpPr/>
                        <wps:spPr>
                          <a:xfrm>
                            <a:off x="0" y="907066"/>
                            <a:ext cx="47243" cy="47242"/>
                          </a:xfrm>
                          <a:custGeom>
                            <a:pathLst>
                              <a:path w="47243" h="47242">
                                <a:moveTo>
                                  <a:pt x="23622" y="0"/>
                                </a:moveTo>
                                <a:cubicBezTo>
                                  <a:pt x="26754" y="0"/>
                                  <a:pt x="29767" y="600"/>
                                  <a:pt x="32661" y="1797"/>
                                </a:cubicBezTo>
                                <a:cubicBezTo>
                                  <a:pt x="35555" y="2994"/>
                                  <a:pt x="38109" y="4699"/>
                                  <a:pt x="40324" y="6916"/>
                                </a:cubicBezTo>
                                <a:cubicBezTo>
                                  <a:pt x="42539" y="9130"/>
                                  <a:pt x="44246" y="11683"/>
                                  <a:pt x="45445" y="14579"/>
                                </a:cubicBezTo>
                                <a:cubicBezTo>
                                  <a:pt x="46644" y="17472"/>
                                  <a:pt x="47243" y="20486"/>
                                  <a:pt x="47243" y="23622"/>
                                </a:cubicBezTo>
                                <a:cubicBezTo>
                                  <a:pt x="47243" y="26752"/>
                                  <a:pt x="46644" y="29764"/>
                                  <a:pt x="45445" y="32658"/>
                                </a:cubicBezTo>
                                <a:cubicBezTo>
                                  <a:pt x="44246" y="35554"/>
                                  <a:pt x="42539" y="38108"/>
                                  <a:pt x="40324" y="40322"/>
                                </a:cubicBezTo>
                                <a:cubicBezTo>
                                  <a:pt x="38109" y="42534"/>
                                  <a:pt x="35555" y="44241"/>
                                  <a:pt x="32661" y="45441"/>
                                </a:cubicBezTo>
                                <a:cubicBezTo>
                                  <a:pt x="29767" y="46641"/>
                                  <a:pt x="26754" y="47241"/>
                                  <a:pt x="23622" y="47242"/>
                                </a:cubicBezTo>
                                <a:cubicBezTo>
                                  <a:pt x="20489" y="47241"/>
                                  <a:pt x="17476" y="46641"/>
                                  <a:pt x="14582" y="45441"/>
                                </a:cubicBezTo>
                                <a:cubicBezTo>
                                  <a:pt x="11688" y="44241"/>
                                  <a:pt x="9134" y="42534"/>
                                  <a:pt x="6919" y="40322"/>
                                </a:cubicBezTo>
                                <a:cubicBezTo>
                                  <a:pt x="4704" y="38108"/>
                                  <a:pt x="2997" y="35554"/>
                                  <a:pt x="1798" y="32658"/>
                                </a:cubicBezTo>
                                <a:cubicBezTo>
                                  <a:pt x="599" y="29764"/>
                                  <a:pt x="0" y="26752"/>
                                  <a:pt x="0" y="23622"/>
                                </a:cubicBezTo>
                                <a:cubicBezTo>
                                  <a:pt x="0" y="20486"/>
                                  <a:pt x="599" y="17472"/>
                                  <a:pt x="1798" y="14579"/>
                                </a:cubicBezTo>
                                <a:cubicBezTo>
                                  <a:pt x="2997" y="11683"/>
                                  <a:pt x="4704" y="9130"/>
                                  <a:pt x="6919" y="6916"/>
                                </a:cubicBezTo>
                                <a:cubicBezTo>
                                  <a:pt x="9134" y="4699"/>
                                  <a:pt x="11688" y="2994"/>
                                  <a:pt x="14582" y="1797"/>
                                </a:cubicBezTo>
                                <a:cubicBezTo>
                                  <a:pt x="17476" y="600"/>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056" name="Shape 4056"/>
                        <wps:cNvSpPr/>
                        <wps:spPr>
                          <a:xfrm>
                            <a:off x="0" y="1162177"/>
                            <a:ext cx="47243" cy="47244"/>
                          </a:xfrm>
                          <a:custGeom>
                            <a:pathLst>
                              <a:path w="47243" h="47244">
                                <a:moveTo>
                                  <a:pt x="23622" y="0"/>
                                </a:moveTo>
                                <a:cubicBezTo>
                                  <a:pt x="26754" y="0"/>
                                  <a:pt x="29767" y="597"/>
                                  <a:pt x="32661" y="1795"/>
                                </a:cubicBezTo>
                                <a:cubicBezTo>
                                  <a:pt x="35555" y="2994"/>
                                  <a:pt x="38109" y="4702"/>
                                  <a:pt x="40324" y="6916"/>
                                </a:cubicBezTo>
                                <a:cubicBezTo>
                                  <a:pt x="42539" y="9128"/>
                                  <a:pt x="44246" y="11681"/>
                                  <a:pt x="45445" y="14577"/>
                                </a:cubicBezTo>
                                <a:cubicBezTo>
                                  <a:pt x="46644" y="17472"/>
                                  <a:pt x="47243" y="20487"/>
                                  <a:pt x="47243" y="23622"/>
                                </a:cubicBezTo>
                                <a:cubicBezTo>
                                  <a:pt x="47243" y="26752"/>
                                  <a:pt x="46644" y="29764"/>
                                  <a:pt x="45445" y="32657"/>
                                </a:cubicBezTo>
                                <a:cubicBezTo>
                                  <a:pt x="44246" y="35553"/>
                                  <a:pt x="42539" y="38106"/>
                                  <a:pt x="40324" y="40323"/>
                                </a:cubicBezTo>
                                <a:cubicBezTo>
                                  <a:pt x="38109" y="42535"/>
                                  <a:pt x="35555" y="44242"/>
                                  <a:pt x="32661" y="45442"/>
                                </a:cubicBezTo>
                                <a:cubicBezTo>
                                  <a:pt x="29767" y="46641"/>
                                  <a:pt x="26754" y="47241"/>
                                  <a:pt x="23622" y="47244"/>
                                </a:cubicBezTo>
                                <a:cubicBezTo>
                                  <a:pt x="20489" y="47241"/>
                                  <a:pt x="17476" y="46641"/>
                                  <a:pt x="14582" y="45442"/>
                                </a:cubicBezTo>
                                <a:cubicBezTo>
                                  <a:pt x="11688" y="44242"/>
                                  <a:pt x="9134" y="42535"/>
                                  <a:pt x="6919" y="40323"/>
                                </a:cubicBezTo>
                                <a:cubicBezTo>
                                  <a:pt x="4704" y="38106"/>
                                  <a:pt x="2997" y="35553"/>
                                  <a:pt x="1798" y="32657"/>
                                </a:cubicBezTo>
                                <a:cubicBezTo>
                                  <a:pt x="599" y="29764"/>
                                  <a:pt x="0" y="26752"/>
                                  <a:pt x="0" y="23622"/>
                                </a:cubicBezTo>
                                <a:cubicBezTo>
                                  <a:pt x="0" y="20487"/>
                                  <a:pt x="599" y="17472"/>
                                  <a:pt x="1798" y="14577"/>
                                </a:cubicBezTo>
                                <a:cubicBezTo>
                                  <a:pt x="2997" y="11681"/>
                                  <a:pt x="4704" y="9128"/>
                                  <a:pt x="6919" y="6916"/>
                                </a:cubicBezTo>
                                <a:cubicBezTo>
                                  <a:pt x="9134" y="4702"/>
                                  <a:pt x="11688" y="2994"/>
                                  <a:pt x="14582" y="1795"/>
                                </a:cubicBezTo>
                                <a:cubicBezTo>
                                  <a:pt x="17476" y="597"/>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45ECFC70">
              <v:group id="Group 27639" style="width:3.71992pt;height:95.23pt;position:absolute;mso-position-horizontal-relative:text;mso-position-horizontal:absolute;margin-left:6.69585pt;mso-position-vertical-relative:text;margin-top:1.83337pt;" coordsize="472,12094">
                <v:shape id="Shape 4047" style="position:absolute;width:472;height:472;left:0;top:0;" coordsize="47243,47244" path="m23622,0c26754,0,29767,600,32661,1797c35555,2997,38109,4704,40324,6917c42539,9130,44246,11685,45445,14579c46644,17472,47243,20487,47243,23622c47243,26753,46644,29767,45445,32660c44246,35554,42539,38108,40324,40323c38109,42535,35555,44242,32661,45442c29767,46641,26754,47241,23622,47244c20489,47241,17476,46641,14582,45442c11688,44242,9134,42535,6919,40323c4704,38108,2997,35554,1798,32660c599,29767,0,26753,0,23622c0,20487,599,17472,1798,14579c2997,11685,4704,9130,6919,6917c9134,4704,11688,2997,14582,1797c17476,600,20489,0,23622,0x">
                  <v:stroke on="false" weight="0pt" color="#000000" opacity="0" miterlimit="10" joinstyle="miter" endcap="flat"/>
                  <v:fill on="true" color="#000000"/>
                </v:shape>
                <v:shape id="Shape 4050" style="position:absolute;width:472;height:472;left:0;top:3968;" coordsize="47243,47244" path="m23622,0c26754,0,29767,597,32661,1795c35555,2994,38109,4702,40324,6919c42539,9130,44246,11685,45445,14579c46644,17473,47243,20487,47243,23622c47243,26752,46644,29764,45445,32660c44246,35553,42539,38106,40324,40323c38109,42537,35555,44244,32661,45444c29767,46641,26754,47241,23622,47244c20489,47241,17476,46641,14582,45444c11688,44244,9134,42537,6919,40323c4704,38106,2997,35553,1798,32660c599,29764,0,26752,0,23622c0,20487,599,17473,1798,14579c2997,11685,4704,9130,6919,6919c9134,4702,11688,2994,14582,1795c17476,597,20489,0,23622,0x">
                  <v:stroke on="false" weight="0pt" color="#000000" opacity="0" miterlimit="10" joinstyle="miter" endcap="flat"/>
                  <v:fill on="true" color="#000000"/>
                </v:shape>
                <v:shape id="Shape 4052" style="position:absolute;width:472;height:472;left:0;top:6519;" coordsize="47243,47244" path="m23622,0c26754,0,29767,600,32661,1798c35555,2995,38109,4699,40324,6916c42539,9131,44246,11686,45445,14582c46644,17475,47243,20487,47243,23622c47243,26752,46644,29763,45445,32658c44246,35551,42539,38106,40324,40323c38109,42538,35555,44245,32661,45444c29767,46642,26754,47242,23622,47244c20489,47242,17476,46642,14582,45444c11688,44245,9134,42538,6919,40323c4704,38106,2997,35551,1798,32658c599,29763,0,26752,0,23622c0,20487,599,17475,1798,14582c2997,11686,4704,9131,6919,6916c9134,4699,11688,2995,14582,1798c17476,600,20489,0,23622,0x">
                  <v:stroke on="false" weight="0pt" color="#000000" opacity="0" miterlimit="10" joinstyle="miter" endcap="flat"/>
                  <v:fill on="true" color="#000000"/>
                </v:shape>
                <v:shape id="Shape 4054" style="position:absolute;width:472;height:472;left:0;top:9070;" coordsize="47243,47242" path="m23622,0c26754,0,29767,600,32661,1797c35555,2994,38109,4699,40324,6916c42539,9130,44246,11683,45445,14579c46644,17472,47243,20486,47243,23622c47243,26752,46644,29764,45445,32658c44246,35554,42539,38108,40324,40322c38109,42534,35555,44241,32661,45441c29767,46641,26754,47241,23622,47242c20489,47241,17476,46641,14582,45441c11688,44241,9134,42534,6919,40322c4704,38108,2997,35554,1798,32658c599,29764,0,26752,0,23622c0,20486,599,17472,1798,14579c2997,11683,4704,9130,6919,6916c9134,4699,11688,2994,14582,1797c17476,600,20489,0,23622,0x">
                  <v:stroke on="false" weight="0pt" color="#000000" opacity="0" miterlimit="10" joinstyle="miter" endcap="flat"/>
                  <v:fill on="true" color="#000000"/>
                </v:shape>
                <v:shape id="Shape 4056" style="position:absolute;width:472;height:472;left:0;top:11621;" coordsize="47243,47244" path="m23622,0c26754,0,29767,597,32661,1795c35555,2994,38109,4702,40324,6916c42539,9128,44246,11681,45445,14577c46644,17472,47243,20487,47243,23622c47243,26752,46644,29764,45445,32657c44246,35553,42539,38106,40324,40323c38109,42535,35555,44242,32661,45442c29767,46641,26754,47241,23622,47244c20489,47241,17476,46641,14582,45442c11688,44242,9134,42535,6919,40323c4704,38106,2997,35553,1798,32657c599,29764,0,26752,0,23622c0,20487,599,17472,1798,14577c2997,11681,4704,9128,6919,6916c9134,4702,11688,2994,14582,1795c17476,597,20489,0,23622,0x">
                  <v:stroke on="false" weight="0pt" color="#000000" opacity="0" miterlimit="10" joinstyle="miter" endcap="flat"/>
                  <v:fill on="true" color="#000000"/>
                </v:shape>
                <w10:wrap type="square"/>
              </v:group>
            </w:pict>
          </mc:Fallback>
        </mc:AlternateContent>
      </w:r>
      <w:r>
        <w:rPr/>
        <w:t xml:space="preserve">Investing up to 20% of assets in lower-quality debt securities (those of less than investment-grade quality, also referred to as high yield debt securities or junk bonds).</w:t>
      </w:r>
    </w:p>
    <w:p xmlns:wp14="http://schemas.microsoft.com/office/word/2010/wordml" w14:paraId="62503737" wp14:textId="77777777">
      <w:pPr>
        <w:pStyle w:val="normal"/>
        <w:spacing w:before="0" w:after="167" w:line="253" w:lineRule="auto"/>
        <w:ind w:left="144" w:right="14"/>
      </w:pPr>
      <w:r>
        <w:rPr/>
        <w:t xml:space="preserve">Managing the fund to have similar overall interest rate risk to the index.</w:t>
      </w:r>
    </w:p>
    <w:p xmlns:wp14="http://schemas.microsoft.com/office/word/2010/wordml" w14:paraId="0EE3A15D" wp14:textId="77777777">
      <w:pPr>
        <w:pStyle w:val="normal"/>
        <w:spacing w:before="0" w:after="167" w:line="253" w:lineRule="auto"/>
        <w:ind w:left="144" w:right="14"/>
      </w:pPr>
      <w:r>
        <w:rPr/>
        <w:t xml:space="preserve">Investing in domestic and foreign issuers.</w:t>
      </w:r>
    </w:p>
    <w:p xmlns:wp14="http://schemas.microsoft.com/office/word/2010/wordml" w14:paraId="3747F023" wp14:textId="77777777">
      <w:pPr>
        <w:pStyle w:val="normal"/>
        <w:spacing w:before="0" w:after="167" w:line="253" w:lineRule="auto"/>
        <w:ind w:left="144" w:right="14"/>
      </w:pPr>
      <w:r>
        <w:rPr/>
        <w:t xml:space="preserve">Allocating assets across different asset classes, market sectors, and maturities.</w:t>
      </w:r>
    </w:p>
    <w:p xmlns:wp14="http://schemas.microsoft.com/office/word/2010/wordml" w14:paraId="6F1594E1" wp14:textId="77777777">
      <w:pPr>
        <w:pStyle w:val="normal"/>
        <w:spacing w:before="0" w:after="170" w:line="253" w:lineRule="auto"/>
        <w:ind w:left="144" w:right="14"/>
      </w:pPr>
      <w:r>
        <w:rPr/>
        <w:t xml:space="preserve">Analyzing the credit quality of the issuer, the issuer's potential for success, the credit, currency, and economic risks of the security and its issuer, security-specific features, current and potential future valuation, and trading opportunities to select investments.</w:t>
      </w:r>
    </w:p>
    <w:p xmlns:wp14="http://schemas.microsoft.com/office/word/2010/wordml" w14:paraId="6CFE4456" wp14:textId="77777777">
      <w:pPr>
        <w:pStyle w:val="normal"/>
        <w:spacing w:before="0" w:after="170" w:line="253" w:lineRule="auto"/>
        <w:ind w:left="372" w:right="14" w:hanging="238"/>
      </w:pPr>
      <w:r>
        <w:rPr>
          <w:rFonts w:ascii="Calibri" w:hAnsi="Calibri" w:eastAsia="Calibri" w:cs="Calibri"/>
          <w:sz w:val="22"/>
        </w:rPr>
        <mc:AlternateContent>
          <mc:Choice Requires="wpg">
            <w:drawing>
              <wp:inline xmlns:wp14="http://schemas.microsoft.com/office/word/2010/wordprocessingDrawing" distT="0" distB="0" distL="0" distR="0" wp14:anchorId="3C7CC3E4" wp14:editId="7777777">
                <wp:extent cx="47243" cy="47242"/>
                <wp:docPr id="27641" name="Group 27641"/>
                <wp:cNvGraphicFramePr/>
                <a:graphic>
                  <a:graphicData uri="http://schemas.microsoft.com/office/word/2010/wordprocessingGroup">
                    <wpg:wgp>
                      <wpg:cNvGrpSpPr/>
                      <wpg:grpSpPr>
                        <a:xfrm>
                          <a:off x="0" y="0"/>
                          <a:ext cx="47243" cy="47242"/>
                          <a:chOff x="0" y="0"/>
                          <a:chExt cx="47243" cy="47242"/>
                        </a:xfrm>
                      </wpg:grpSpPr>
                      <wps:wsp>
                        <wps:cNvPr id="4060" name="Shape 4060"/>
                        <wps:cNvSpPr/>
                        <wps:spPr>
                          <a:xfrm>
                            <a:off x="0" y="0"/>
                            <a:ext cx="47243" cy="47242"/>
                          </a:xfrm>
                          <a:custGeom>
                            <a:pathLst>
                              <a:path w="47243" h="47242">
                                <a:moveTo>
                                  <a:pt x="23622" y="0"/>
                                </a:moveTo>
                                <a:cubicBezTo>
                                  <a:pt x="26754" y="0"/>
                                  <a:pt x="29767" y="597"/>
                                  <a:pt x="32661" y="1795"/>
                                </a:cubicBezTo>
                                <a:cubicBezTo>
                                  <a:pt x="35555" y="2994"/>
                                  <a:pt x="38109" y="4700"/>
                                  <a:pt x="40324" y="6916"/>
                                </a:cubicBezTo>
                                <a:cubicBezTo>
                                  <a:pt x="42539" y="9128"/>
                                  <a:pt x="44246" y="11681"/>
                                  <a:pt x="45445" y="14576"/>
                                </a:cubicBezTo>
                                <a:cubicBezTo>
                                  <a:pt x="46644" y="17472"/>
                                  <a:pt x="47243" y="20487"/>
                                  <a:pt x="47243" y="23622"/>
                                </a:cubicBezTo>
                                <a:cubicBezTo>
                                  <a:pt x="47243" y="26752"/>
                                  <a:pt x="46644" y="29763"/>
                                  <a:pt x="45445" y="32657"/>
                                </a:cubicBezTo>
                                <a:cubicBezTo>
                                  <a:pt x="44246" y="35551"/>
                                  <a:pt x="42539" y="38106"/>
                                  <a:pt x="40324" y="40323"/>
                                </a:cubicBezTo>
                                <a:cubicBezTo>
                                  <a:pt x="38109" y="42535"/>
                                  <a:pt x="35555" y="44242"/>
                                  <a:pt x="32661" y="45441"/>
                                </a:cubicBezTo>
                                <a:cubicBezTo>
                                  <a:pt x="29767" y="46641"/>
                                  <a:pt x="26754" y="47241"/>
                                  <a:pt x="23622" y="47242"/>
                                </a:cubicBezTo>
                                <a:cubicBezTo>
                                  <a:pt x="20489" y="47241"/>
                                  <a:pt x="17476" y="46641"/>
                                  <a:pt x="14582" y="45441"/>
                                </a:cubicBezTo>
                                <a:cubicBezTo>
                                  <a:pt x="11688" y="44242"/>
                                  <a:pt x="9134" y="42535"/>
                                  <a:pt x="6919" y="40323"/>
                                </a:cubicBezTo>
                                <a:cubicBezTo>
                                  <a:pt x="4704" y="38106"/>
                                  <a:pt x="2997" y="35551"/>
                                  <a:pt x="1798" y="32657"/>
                                </a:cubicBezTo>
                                <a:cubicBezTo>
                                  <a:pt x="599" y="29763"/>
                                  <a:pt x="0" y="26752"/>
                                  <a:pt x="0" y="23622"/>
                                </a:cubicBezTo>
                                <a:cubicBezTo>
                                  <a:pt x="0" y="20487"/>
                                  <a:pt x="599" y="17472"/>
                                  <a:pt x="1798" y="14576"/>
                                </a:cubicBezTo>
                                <a:cubicBezTo>
                                  <a:pt x="2997" y="11681"/>
                                  <a:pt x="4704" y="9128"/>
                                  <a:pt x="6919" y="6916"/>
                                </a:cubicBezTo>
                                <a:cubicBezTo>
                                  <a:pt x="9134" y="4700"/>
                                  <a:pt x="11688" y="2994"/>
                                  <a:pt x="14582" y="1795"/>
                                </a:cubicBezTo>
                                <a:cubicBezTo>
                                  <a:pt x="17476" y="597"/>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6BDF3794">
              <v:group id="Group 27641" style="width:3.71992pt;height:3.71985pt;mso-position-horizontal-relative:char;mso-position-vertical-relative:line" coordsize="472,472">
                <v:shape id="Shape 4060" style="position:absolute;width:472;height:472;left:0;top:0;" coordsize="47243,47242" path="m23622,0c26754,0,29767,597,32661,1795c35555,2994,38109,4700,40324,6916c42539,9128,44246,11681,45445,14576c46644,17472,47243,20487,47243,23622c47243,26752,46644,29763,45445,32657c44246,35551,42539,38106,40324,40323c38109,42535,35555,44242,32661,45441c29767,46641,26754,47241,23622,47242c20489,47241,17476,46641,14582,45441c11688,44242,9134,42535,6919,40323c4704,38106,2997,35551,1798,32657c599,29763,0,26752,0,23622c0,20487,599,17472,1798,14576c2997,11681,4704,9128,6919,6916c9134,4700,11688,2994,14582,1795c17476,597,20489,0,23622,0x">
                  <v:stroke on="false" weight="0pt" color="#000000" opacity="0" miterlimit="10" joinstyle="miter" endcap="flat"/>
                  <v:fill on="true" color="#000000"/>
                </v:shape>
              </v:group>
            </w:pict>
          </mc:Fallback>
        </mc:AlternateContent>
      </w:r>
      <w:r>
        <w:rPr/>
        <w:t xml:space="preserve">	Engaging in transactions that have a leveraging effect on the fund, including investments in derivatives - such as swaps (interest rate, total return, and credit default), options, and futures contracts - and forward-settling securities, to adjust the fund's risk exposure.</w:t>
      </w:r>
    </w:p>
    <w:p xmlns:wp14="http://schemas.microsoft.com/office/word/2010/wordml" w14:paraId="0566F857" wp14:textId="77777777">
      <w:pPr>
        <w:pStyle w:val="normal"/>
        <w:spacing w:before="0" w:after="166" w:line="253" w:lineRule="auto"/>
        <w:ind w:left="372" w:right="14" w:hanging="238"/>
      </w:pPr>
      <w:r>
        <w:rPr>
          <w:rFonts w:ascii="Calibri" w:hAnsi="Calibri" w:eastAsia="Calibri" w:cs="Calibri"/>
          <w:sz w:val="22"/>
        </w:rPr>
        <mc:AlternateContent>
          <mc:Choice Requires="wpg">
            <w:drawing>
              <wp:inline xmlns:wp14="http://schemas.microsoft.com/office/word/2010/wordprocessingDrawing" distT="0" distB="0" distL="0" distR="0" wp14:anchorId="3F3C70C2" wp14:editId="7777777">
                <wp:extent cx="47243" cy="47244"/>
                <wp:docPr id="27642" name="Group 27642"/>
                <wp:cNvGraphicFramePr/>
                <a:graphic>
                  <a:graphicData uri="http://schemas.microsoft.com/office/word/2010/wordprocessingGroup">
                    <wpg:wgp>
                      <wpg:cNvGrpSpPr/>
                      <wpg:grpSpPr>
                        <a:xfrm>
                          <a:off x="0" y="0"/>
                          <a:ext cx="47243" cy="47244"/>
                          <a:chOff x="0" y="0"/>
                          <a:chExt cx="47243" cy="47244"/>
                        </a:xfrm>
                      </wpg:grpSpPr>
                      <wps:wsp>
                        <wps:cNvPr id="4064" name="Shape 4064"/>
                        <wps:cNvSpPr/>
                        <wps:spPr>
                          <a:xfrm>
                            <a:off x="0" y="0"/>
                            <a:ext cx="47243" cy="47244"/>
                          </a:xfrm>
                          <a:custGeom>
                            <a:pathLst>
                              <a:path w="47243" h="47244">
                                <a:moveTo>
                                  <a:pt x="23622" y="0"/>
                                </a:moveTo>
                                <a:cubicBezTo>
                                  <a:pt x="26754" y="0"/>
                                  <a:pt x="29767" y="598"/>
                                  <a:pt x="32661" y="1795"/>
                                </a:cubicBezTo>
                                <a:cubicBezTo>
                                  <a:pt x="35555" y="2995"/>
                                  <a:pt x="38109" y="4704"/>
                                  <a:pt x="40324" y="6917"/>
                                </a:cubicBezTo>
                                <a:cubicBezTo>
                                  <a:pt x="42539" y="9128"/>
                                  <a:pt x="44246" y="11686"/>
                                  <a:pt x="45445" y="14579"/>
                                </a:cubicBezTo>
                                <a:cubicBezTo>
                                  <a:pt x="46644" y="17475"/>
                                  <a:pt x="47243" y="20489"/>
                                  <a:pt x="47243" y="23623"/>
                                </a:cubicBezTo>
                                <a:cubicBezTo>
                                  <a:pt x="47243" y="26752"/>
                                  <a:pt x="46644" y="29763"/>
                                  <a:pt x="45445" y="32658"/>
                                </a:cubicBezTo>
                                <a:cubicBezTo>
                                  <a:pt x="44246" y="35554"/>
                                  <a:pt x="42539" y="38106"/>
                                  <a:pt x="40324" y="40323"/>
                                </a:cubicBezTo>
                                <a:cubicBezTo>
                                  <a:pt x="38109" y="42537"/>
                                  <a:pt x="35555" y="44242"/>
                                  <a:pt x="32661" y="45442"/>
                                </a:cubicBezTo>
                                <a:cubicBezTo>
                                  <a:pt x="29767" y="46642"/>
                                  <a:pt x="26754" y="47241"/>
                                  <a:pt x="23622" y="47244"/>
                                </a:cubicBezTo>
                                <a:cubicBezTo>
                                  <a:pt x="20489" y="47241"/>
                                  <a:pt x="17476" y="46642"/>
                                  <a:pt x="14582" y="45442"/>
                                </a:cubicBezTo>
                                <a:cubicBezTo>
                                  <a:pt x="11688" y="44242"/>
                                  <a:pt x="9134" y="42537"/>
                                  <a:pt x="6919" y="40323"/>
                                </a:cubicBezTo>
                                <a:cubicBezTo>
                                  <a:pt x="4704" y="38106"/>
                                  <a:pt x="2997" y="35554"/>
                                  <a:pt x="1798" y="32658"/>
                                </a:cubicBezTo>
                                <a:cubicBezTo>
                                  <a:pt x="599" y="29763"/>
                                  <a:pt x="0" y="26752"/>
                                  <a:pt x="0" y="23623"/>
                                </a:cubicBezTo>
                                <a:cubicBezTo>
                                  <a:pt x="0" y="20489"/>
                                  <a:pt x="599" y="17475"/>
                                  <a:pt x="1798" y="14579"/>
                                </a:cubicBezTo>
                                <a:cubicBezTo>
                                  <a:pt x="2997" y="11686"/>
                                  <a:pt x="4704" y="9128"/>
                                  <a:pt x="6919" y="6917"/>
                                </a:cubicBezTo>
                                <a:cubicBezTo>
                                  <a:pt x="9134" y="4704"/>
                                  <a:pt x="11688" y="2995"/>
                                  <a:pt x="14582" y="1795"/>
                                </a:cubicBezTo>
                                <a:cubicBezTo>
                                  <a:pt x="17476" y="598"/>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2A0259A6">
              <v:group id="Group 27642" style="width:3.71992pt;height:3.71997pt;mso-position-horizontal-relative:char;mso-position-vertical-relative:line" coordsize="472,472">
                <v:shape id="Shape 4064" style="position:absolute;width:472;height:472;left:0;top:0;" coordsize="47243,47244" path="m23622,0c26754,0,29767,598,32661,1795c35555,2995,38109,4704,40324,6917c42539,9128,44246,11686,45445,14579c46644,17475,47243,20489,47243,23623c47243,26752,46644,29763,45445,32658c44246,35554,42539,38106,40324,40323c38109,42537,35555,44242,32661,45442c29767,46642,26754,47241,23622,47244c20489,47241,17476,46642,14582,45442c11688,44242,9134,42537,6919,40323c4704,38106,2997,35554,1798,32658c599,29763,0,26752,0,23623c0,20489,599,17475,1798,14579c2997,11686,4704,9128,6919,6917c9134,4704,11688,2995,14582,1795c17476,598,20489,0,23622,0x">
                  <v:stroke on="false" weight="0pt" color="#000000" opacity="0" miterlimit="10" joinstyle="miter" endcap="flat"/>
                  <v:fill on="true" color="#000000"/>
                </v:shape>
              </v:group>
            </w:pict>
          </mc:Fallback>
        </mc:AlternateContent>
      </w:r>
      <w:r>
        <w:rPr/>
        <w:t xml:space="preserve">	Investing in Fidelity's Central funds (specialized investment vehicles used by Fidelity</w:t>
      </w:r>
      <w:r>
        <w:rPr>
          <w:rFonts w:ascii="Arial" w:hAnsi="Arial" w:eastAsia="Arial" w:cs="Arial"/>
          <w:vertAlign w:val="subscript"/>
        </w:rPr>
        <w:t xml:space="preserve">®</w:t>
      </w:r>
      <w:r>
        <w:rPr/>
        <w:t xml:space="preserve"> funds to invest in particular security types or investment disciplines) consistent with the asset classes discussed above.</w:t>
      </w:r>
    </w:p>
    <w:p xmlns:wp14="http://schemas.microsoft.com/office/word/2010/wordml" w14:paraId="6997A81C" wp14:textId="77777777">
      <w:pPr>
        <w:pStyle w:val="heading2"/>
        <w:spacing w:before="0" w:after="60" w:line="259" w:lineRule="auto"/>
        <w:ind w:left="-5"/>
      </w:pPr>
      <w:r>
        <w:rPr/>
        <w:t xml:space="preserve">Principal Investment Risks</w:t>
      </w:r>
    </w:p>
    <w:p xmlns:wp14="http://schemas.microsoft.com/office/word/2010/wordml" w14:paraId="2F6B9C6D" wp14:textId="77777777">
      <w:pPr>
        <w:tabs>
          <w:tab w:val="center" w:pos="1367"/>
        </w:tabs>
        <w:spacing w:before="0" w:after="63" w:line="259" w:lineRule="auto"/>
        <w:ind w:left="0" w:firstLine="0"/>
      </w:pPr>
      <w:r>
        <w:rPr>
          <w:rFonts w:ascii="Calibri" w:hAnsi="Calibri" w:eastAsia="Calibri" w:cs="Calibri"/>
          <w:sz w:val="22"/>
        </w:rPr>
        <mc:AlternateContent>
          <mc:Choice Requires="wpg">
            <w:drawing>
              <wp:inline xmlns:wp14="http://schemas.microsoft.com/office/word/2010/wordprocessingDrawing" distT="0" distB="0" distL="0" distR="0" wp14:anchorId="301118AB" wp14:editId="7777777">
                <wp:extent cx="47243" cy="47244"/>
                <wp:docPr id="27643" name="Group 27643"/>
                <wp:cNvGraphicFramePr/>
                <a:graphic>
                  <a:graphicData uri="http://schemas.microsoft.com/office/word/2010/wordprocessingGroup">
                    <wpg:wgp>
                      <wpg:cNvGrpSpPr/>
                      <wpg:grpSpPr>
                        <a:xfrm>
                          <a:off x="0" y="0"/>
                          <a:ext cx="47243" cy="47244"/>
                          <a:chOff x="0" y="0"/>
                          <a:chExt cx="47243" cy="47244"/>
                        </a:xfrm>
                      </wpg:grpSpPr>
                      <wps:wsp>
                        <wps:cNvPr id="4070" name="Shape 4070"/>
                        <wps:cNvSpPr/>
                        <wps:spPr>
                          <a:xfrm>
                            <a:off x="0" y="0"/>
                            <a:ext cx="47243" cy="47244"/>
                          </a:xfrm>
                          <a:custGeom>
                            <a:pathLst>
                              <a:path w="47243" h="47244">
                                <a:moveTo>
                                  <a:pt x="23622" y="0"/>
                                </a:moveTo>
                                <a:cubicBezTo>
                                  <a:pt x="26754" y="0"/>
                                  <a:pt x="29767" y="602"/>
                                  <a:pt x="32661" y="1798"/>
                                </a:cubicBezTo>
                                <a:cubicBezTo>
                                  <a:pt x="35555" y="2995"/>
                                  <a:pt x="38109" y="4700"/>
                                  <a:pt x="40324" y="6917"/>
                                </a:cubicBezTo>
                                <a:cubicBezTo>
                                  <a:pt x="42539" y="9131"/>
                                  <a:pt x="44246" y="11686"/>
                                  <a:pt x="45445" y="14579"/>
                                </a:cubicBezTo>
                                <a:cubicBezTo>
                                  <a:pt x="46644" y="17472"/>
                                  <a:pt x="47243" y="20489"/>
                                  <a:pt x="47243" y="23623"/>
                                </a:cubicBezTo>
                                <a:cubicBezTo>
                                  <a:pt x="47243" y="26752"/>
                                  <a:pt x="46644" y="29763"/>
                                  <a:pt x="45445" y="32658"/>
                                </a:cubicBezTo>
                                <a:cubicBezTo>
                                  <a:pt x="44246" y="35554"/>
                                  <a:pt x="42539" y="38106"/>
                                  <a:pt x="40324" y="40323"/>
                                </a:cubicBezTo>
                                <a:cubicBezTo>
                                  <a:pt x="38109" y="42537"/>
                                  <a:pt x="35555" y="44242"/>
                                  <a:pt x="32661" y="45442"/>
                                </a:cubicBezTo>
                                <a:cubicBezTo>
                                  <a:pt x="29767" y="46642"/>
                                  <a:pt x="26754" y="47241"/>
                                  <a:pt x="23622" y="47244"/>
                                </a:cubicBezTo>
                                <a:cubicBezTo>
                                  <a:pt x="20489" y="47241"/>
                                  <a:pt x="17476" y="46642"/>
                                  <a:pt x="14582" y="45442"/>
                                </a:cubicBezTo>
                                <a:cubicBezTo>
                                  <a:pt x="11688" y="44242"/>
                                  <a:pt x="9134" y="42537"/>
                                  <a:pt x="6919" y="40323"/>
                                </a:cubicBezTo>
                                <a:cubicBezTo>
                                  <a:pt x="4704" y="38106"/>
                                  <a:pt x="2997" y="35554"/>
                                  <a:pt x="1798" y="32658"/>
                                </a:cubicBezTo>
                                <a:cubicBezTo>
                                  <a:pt x="599" y="29763"/>
                                  <a:pt x="0" y="26752"/>
                                  <a:pt x="0" y="23623"/>
                                </a:cubicBezTo>
                                <a:cubicBezTo>
                                  <a:pt x="0" y="20489"/>
                                  <a:pt x="599" y="17472"/>
                                  <a:pt x="1798" y="14579"/>
                                </a:cubicBezTo>
                                <a:cubicBezTo>
                                  <a:pt x="2997" y="11686"/>
                                  <a:pt x="4704" y="9131"/>
                                  <a:pt x="6919" y="6917"/>
                                </a:cubicBezTo>
                                <a:cubicBezTo>
                                  <a:pt x="9134" y="4700"/>
                                  <a:pt x="11688" y="2995"/>
                                  <a:pt x="14582" y="1798"/>
                                </a:cubicBezTo>
                                <a:cubicBezTo>
                                  <a:pt x="17476" y="602"/>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28199A3A">
              <v:group id="Group 27643" style="width:3.71992pt;height:3.71997pt;mso-position-horizontal-relative:char;mso-position-vertical-relative:line" coordsize="472,472">
                <v:shape id="Shape 4070" style="position:absolute;width:472;height:472;left:0;top:0;" coordsize="47243,47244" path="m23622,0c26754,0,29767,602,32661,1798c35555,2995,38109,4700,40324,6917c42539,9131,44246,11686,45445,14579c46644,17472,47243,20489,47243,23623c47243,26752,46644,29763,45445,32658c44246,35554,42539,38106,40324,40323c38109,42537,35555,44242,32661,45442c29767,46642,26754,47241,23622,47244c20489,47241,17476,46642,14582,45442c11688,44242,9134,42537,6919,40323c4704,38106,2997,35554,1798,32658c599,29763,0,26752,0,23623c0,20489,599,17472,1798,14579c2997,11686,4704,9131,6919,6917c9134,4700,11688,2995,14582,1798c17476,602,20489,0,23622,0x">
                  <v:stroke on="false" weight="0pt" color="#000000" opacity="0" miterlimit="10" joinstyle="miter" endcap="flat"/>
                  <v:fill on="true" color="#000000"/>
                </v:shape>
              </v:group>
            </w:pict>
          </mc:Fallback>
        </mc:AlternateContent>
      </w:r>
      <w:r>
        <w:rPr>
          <w:rFonts w:ascii="Arial" w:hAnsi="Arial" w:eastAsia="Arial" w:cs="Arial"/>
          <w:i w:val="1"/>
        </w:rPr>
        <w:t xml:space="preserve">	Interest Rate Changes.</w:t>
      </w:r>
    </w:p>
    <w:p xmlns:wp14="http://schemas.microsoft.com/office/word/2010/wordml" w14:paraId="4B8736B4" wp14:textId="77777777">
      <w:pPr>
        <w:pStyle w:val="normal"/>
        <w:spacing w:before="0" w:after="169" w:line="253" w:lineRule="auto"/>
        <w:ind w:left="-5" w:right="14"/>
      </w:pPr>
      <w:r>
        <w:rPr/>
        <w:t xml:space="preserve">Interest rate increases can cause the price of a debt security to decrease.</w:t>
      </w:r>
    </w:p>
    <w:p xmlns:wp14="http://schemas.microsoft.com/office/word/2010/wordml" w14:paraId="254B4591" wp14:textId="77777777">
      <w:pPr>
        <w:tabs>
          <w:tab w:val="center" w:pos="1162"/>
        </w:tabs>
        <w:spacing w:before="0" w:after="63" w:line="259" w:lineRule="auto"/>
        <w:ind w:left="0" w:firstLine="0"/>
      </w:pPr>
      <w:r>
        <w:rPr>
          <w:rFonts w:ascii="Calibri" w:hAnsi="Calibri" w:eastAsia="Calibri" w:cs="Calibri"/>
          <w:sz w:val="22"/>
        </w:rPr>
        <mc:AlternateContent>
          <mc:Choice Requires="wpg">
            <w:drawing>
              <wp:inline xmlns:wp14="http://schemas.microsoft.com/office/word/2010/wordprocessingDrawing" distT="0" distB="0" distL="0" distR="0" wp14:anchorId="3B67C125" wp14:editId="7777777">
                <wp:extent cx="47243" cy="47244"/>
                <wp:docPr id="27644" name="Group 27644"/>
                <wp:cNvGraphicFramePr/>
                <a:graphic>
                  <a:graphicData uri="http://schemas.microsoft.com/office/word/2010/wordprocessingGroup">
                    <wpg:wgp>
                      <wpg:cNvGrpSpPr/>
                      <wpg:grpSpPr>
                        <a:xfrm>
                          <a:off x="0" y="0"/>
                          <a:ext cx="47243" cy="47244"/>
                          <a:chOff x="0" y="0"/>
                          <a:chExt cx="47243" cy="47244"/>
                        </a:xfrm>
                      </wpg:grpSpPr>
                      <wps:wsp>
                        <wps:cNvPr id="4073" name="Shape 4073"/>
                        <wps:cNvSpPr/>
                        <wps:spPr>
                          <a:xfrm>
                            <a:off x="0" y="0"/>
                            <a:ext cx="47243" cy="47244"/>
                          </a:xfrm>
                          <a:custGeom>
                            <a:pathLst>
                              <a:path w="47243" h="47244">
                                <a:moveTo>
                                  <a:pt x="23622" y="0"/>
                                </a:moveTo>
                                <a:cubicBezTo>
                                  <a:pt x="26754" y="0"/>
                                  <a:pt x="29767" y="598"/>
                                  <a:pt x="32661" y="1795"/>
                                </a:cubicBezTo>
                                <a:cubicBezTo>
                                  <a:pt x="35555" y="2992"/>
                                  <a:pt x="38109" y="4700"/>
                                  <a:pt x="40324" y="6917"/>
                                </a:cubicBezTo>
                                <a:cubicBezTo>
                                  <a:pt x="42539" y="9128"/>
                                  <a:pt x="44246" y="11683"/>
                                  <a:pt x="45445" y="14579"/>
                                </a:cubicBezTo>
                                <a:cubicBezTo>
                                  <a:pt x="46644" y="17472"/>
                                  <a:pt x="47243" y="20489"/>
                                  <a:pt x="47243" y="23620"/>
                                </a:cubicBezTo>
                                <a:cubicBezTo>
                                  <a:pt x="47243" y="26752"/>
                                  <a:pt x="46644" y="29763"/>
                                  <a:pt x="45445" y="32655"/>
                                </a:cubicBezTo>
                                <a:cubicBezTo>
                                  <a:pt x="44246" y="35551"/>
                                  <a:pt x="42539" y="38106"/>
                                  <a:pt x="40324" y="40323"/>
                                </a:cubicBezTo>
                                <a:cubicBezTo>
                                  <a:pt x="38109" y="42534"/>
                                  <a:pt x="35555" y="44242"/>
                                  <a:pt x="32661" y="45442"/>
                                </a:cubicBezTo>
                                <a:cubicBezTo>
                                  <a:pt x="29767" y="46639"/>
                                  <a:pt x="26754" y="47241"/>
                                  <a:pt x="23622" y="47244"/>
                                </a:cubicBezTo>
                                <a:cubicBezTo>
                                  <a:pt x="20489" y="47241"/>
                                  <a:pt x="17476" y="46639"/>
                                  <a:pt x="14582" y="45442"/>
                                </a:cubicBezTo>
                                <a:cubicBezTo>
                                  <a:pt x="11688" y="44242"/>
                                  <a:pt x="9134" y="42534"/>
                                  <a:pt x="6919" y="40323"/>
                                </a:cubicBezTo>
                                <a:cubicBezTo>
                                  <a:pt x="4704" y="38106"/>
                                  <a:pt x="2997" y="35551"/>
                                  <a:pt x="1798" y="32655"/>
                                </a:cubicBezTo>
                                <a:cubicBezTo>
                                  <a:pt x="599" y="29763"/>
                                  <a:pt x="0" y="26752"/>
                                  <a:pt x="0" y="23620"/>
                                </a:cubicBezTo>
                                <a:cubicBezTo>
                                  <a:pt x="0" y="20489"/>
                                  <a:pt x="599" y="17475"/>
                                  <a:pt x="1798" y="14582"/>
                                </a:cubicBezTo>
                                <a:cubicBezTo>
                                  <a:pt x="2997" y="11686"/>
                                  <a:pt x="4704" y="9128"/>
                                  <a:pt x="6919" y="6917"/>
                                </a:cubicBezTo>
                                <a:cubicBezTo>
                                  <a:pt x="9134" y="4700"/>
                                  <a:pt x="11688" y="2992"/>
                                  <a:pt x="14582" y="1795"/>
                                </a:cubicBezTo>
                                <a:cubicBezTo>
                                  <a:pt x="17476" y="598"/>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1E0E1388">
              <v:group id="Group 27644" style="width:3.71992pt;height:3.71997pt;mso-position-horizontal-relative:char;mso-position-vertical-relative:line" coordsize="472,472">
                <v:shape id="Shape 4073" style="position:absolute;width:472;height:472;left:0;top:0;" coordsize="47243,47244" path="m23622,0c26754,0,29767,598,32661,1795c35555,2992,38109,4700,40324,6917c42539,9128,44246,11683,45445,14579c46644,17472,47243,20489,47243,23620c47243,26752,46644,29763,45445,32655c44246,35551,42539,38106,40324,40323c38109,42534,35555,44242,32661,45442c29767,46639,26754,47241,23622,47244c20489,47241,17476,46639,14582,45442c11688,44242,9134,42534,6919,40323c4704,38106,2997,35551,1798,32655c599,29763,0,26752,0,23620c0,20489,599,17475,1798,14582c2997,11686,4704,9128,6919,6917c9134,4700,11688,2992,14582,1795c17476,598,20489,0,23622,0x">
                  <v:stroke on="false" weight="0pt" color="#000000" opacity="0" miterlimit="10" joinstyle="miter" endcap="flat"/>
                  <v:fill on="true" color="#000000"/>
                </v:shape>
              </v:group>
            </w:pict>
          </mc:Fallback>
        </mc:AlternateContent>
      </w:r>
      <w:r>
        <w:rPr>
          <w:rFonts w:ascii="Arial" w:hAnsi="Arial" w:eastAsia="Arial" w:cs="Arial"/>
          <w:i w:val="1"/>
        </w:rPr>
        <w:t xml:space="preserve">	Foreign Exposure.</w:t>
      </w:r>
    </w:p>
    <w:p xmlns:wp14="http://schemas.microsoft.com/office/word/2010/wordml" w14:paraId="793A27B1" wp14:textId="77777777">
      <w:pPr>
        <w:pStyle w:val="normal"/>
        <w:spacing w:before="0" w:after="123" w:line="253" w:lineRule="auto"/>
        <w:ind w:left="-5" w:right="14"/>
      </w:pPr>
      <w:r>
        <w:rPr/>
        <w:t xml:space="preserve">Foreign markets, particularly emerging markets, can be more volatile than the U.S. market due to increased risks of adverse issuer, political, regulatory, market, or economic developments and can perform differently from the U.S. market.</w:t>
      </w:r>
    </w:p>
    <w:p xmlns:wp14="http://schemas.microsoft.com/office/word/2010/wordml" w14:paraId="3C8BFAD3" wp14:textId="77777777">
      <w:pPr>
        <w:pStyle w:val="normal"/>
        <w:spacing w:before="0" w:after="123" w:line="253" w:lineRule="auto"/>
        <w:ind w:left="-5" w:right="14"/>
      </w:pPr>
      <w:r>
        <w:rPr/>
        <w:t xml:space="preserve">Foreign exchange rates also can be extremely volatile.</w:t>
      </w:r>
    </w:p>
    <w:p xmlns:wp14="http://schemas.microsoft.com/office/word/2010/wordml" w14:paraId="6E80D46A" wp14:textId="77777777">
      <w:pPr>
        <w:tabs>
          <w:tab w:val="center" w:pos="920"/>
        </w:tabs>
        <w:spacing w:before="0" w:after="63" w:line="259" w:lineRule="auto"/>
        <w:ind w:left="0" w:firstLine="0"/>
      </w:pPr>
      <w:r>
        <w:rPr>
          <w:rFonts w:ascii="Calibri" w:hAnsi="Calibri" w:eastAsia="Calibri" w:cs="Calibri"/>
          <w:sz w:val="22"/>
        </w:rPr>
        <mc:AlternateContent>
          <mc:Choice Requires="wpg">
            <w:drawing>
              <wp:inline xmlns:wp14="http://schemas.microsoft.com/office/word/2010/wordprocessingDrawing" distT="0" distB="0" distL="0" distR="0" wp14:anchorId="4A5C06B6" wp14:editId="7777777">
                <wp:extent cx="47243" cy="47244"/>
                <wp:docPr id="28518" name="Group 28518"/>
                <wp:cNvGraphicFramePr/>
                <a:graphic>
                  <a:graphicData uri="http://schemas.microsoft.com/office/word/2010/wordprocessingGroup">
                    <wpg:wgp>
                      <wpg:cNvGrpSpPr/>
                      <wpg:grpSpPr>
                        <a:xfrm>
                          <a:off x="0" y="0"/>
                          <a:ext cx="47243" cy="47244"/>
                          <a:chOff x="0" y="0"/>
                          <a:chExt cx="47243" cy="47244"/>
                        </a:xfrm>
                      </wpg:grpSpPr>
                      <wps:wsp>
                        <wps:cNvPr id="4098" name="Shape 4098"/>
                        <wps:cNvSpPr/>
                        <wps:spPr>
                          <a:xfrm>
                            <a:off x="0" y="0"/>
                            <a:ext cx="47243" cy="47244"/>
                          </a:xfrm>
                          <a:custGeom>
                            <a:pathLst>
                              <a:path w="47243" h="47244">
                                <a:moveTo>
                                  <a:pt x="23622" y="0"/>
                                </a:moveTo>
                                <a:cubicBezTo>
                                  <a:pt x="26754" y="0"/>
                                  <a:pt x="29767" y="602"/>
                                  <a:pt x="32661" y="1798"/>
                                </a:cubicBezTo>
                                <a:cubicBezTo>
                                  <a:pt x="35555" y="2995"/>
                                  <a:pt x="38109" y="4700"/>
                                  <a:pt x="40324" y="6917"/>
                                </a:cubicBezTo>
                                <a:cubicBezTo>
                                  <a:pt x="42539" y="9128"/>
                                  <a:pt x="44246" y="11686"/>
                                  <a:pt x="45445" y="14579"/>
                                </a:cubicBezTo>
                                <a:cubicBezTo>
                                  <a:pt x="46644" y="17475"/>
                                  <a:pt x="47243" y="20489"/>
                                  <a:pt x="47243" y="23623"/>
                                </a:cubicBezTo>
                                <a:cubicBezTo>
                                  <a:pt x="47243" y="26752"/>
                                  <a:pt x="46644" y="29763"/>
                                  <a:pt x="45445" y="32655"/>
                                </a:cubicBezTo>
                                <a:cubicBezTo>
                                  <a:pt x="44246" y="35551"/>
                                  <a:pt x="42539" y="38106"/>
                                  <a:pt x="40324" y="40323"/>
                                </a:cubicBezTo>
                                <a:cubicBezTo>
                                  <a:pt x="38109" y="42540"/>
                                  <a:pt x="35555" y="44245"/>
                                  <a:pt x="32661" y="45442"/>
                                </a:cubicBezTo>
                                <a:cubicBezTo>
                                  <a:pt x="29767" y="46642"/>
                                  <a:pt x="26754" y="47244"/>
                                  <a:pt x="23622" y="47244"/>
                                </a:cubicBezTo>
                                <a:cubicBezTo>
                                  <a:pt x="20489" y="47244"/>
                                  <a:pt x="17476" y="46642"/>
                                  <a:pt x="14582" y="45442"/>
                                </a:cubicBezTo>
                                <a:cubicBezTo>
                                  <a:pt x="11688" y="44245"/>
                                  <a:pt x="9134" y="42540"/>
                                  <a:pt x="6919" y="40323"/>
                                </a:cubicBezTo>
                                <a:cubicBezTo>
                                  <a:pt x="4704" y="38106"/>
                                  <a:pt x="2997" y="35551"/>
                                  <a:pt x="1798" y="32655"/>
                                </a:cubicBezTo>
                                <a:cubicBezTo>
                                  <a:pt x="599" y="29763"/>
                                  <a:pt x="0" y="26752"/>
                                  <a:pt x="0" y="23623"/>
                                </a:cubicBezTo>
                                <a:cubicBezTo>
                                  <a:pt x="0" y="20489"/>
                                  <a:pt x="599" y="17475"/>
                                  <a:pt x="1798" y="14579"/>
                                </a:cubicBezTo>
                                <a:cubicBezTo>
                                  <a:pt x="2997" y="11686"/>
                                  <a:pt x="4704" y="9128"/>
                                  <a:pt x="6919" y="6917"/>
                                </a:cubicBezTo>
                                <a:cubicBezTo>
                                  <a:pt x="9134" y="4700"/>
                                  <a:pt x="11688" y="2992"/>
                                  <a:pt x="14582" y="1795"/>
                                </a:cubicBezTo>
                                <a:cubicBezTo>
                                  <a:pt x="17476" y="598"/>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63863133">
              <v:group id="Group 28518" style="width:3.71992pt;height:3.71997pt;mso-position-horizontal-relative:char;mso-position-vertical-relative:line" coordsize="472,472">
                <v:shape id="Shape 4098" style="position:absolute;width:472;height:472;left:0;top:0;" coordsize="47243,47244" path="m23622,0c26754,0,29767,602,32661,1798c35555,2995,38109,4700,40324,6917c42539,9128,44246,11686,45445,14579c46644,17475,47243,20489,47243,23623c47243,26752,46644,29763,45445,32655c44246,35551,42539,38106,40324,40323c38109,42540,35555,44245,32661,45442c29767,46642,26754,47244,23622,47244c20489,47244,17476,46642,14582,45442c11688,44245,9134,42540,6919,40323c4704,38106,2997,35551,1798,32655c599,29763,0,26752,0,23623c0,20489,599,17475,1798,14579c2997,11686,4704,9128,6919,6917c9134,4700,11688,2992,14582,1795c17476,598,20489,0,23622,0x">
                  <v:stroke on="false" weight="0pt" color="#000000" opacity="0" miterlimit="10" joinstyle="miter" endcap="flat"/>
                  <v:fill on="true" color="#000000"/>
                </v:shape>
              </v:group>
            </w:pict>
          </mc:Fallback>
        </mc:AlternateContent>
      </w:r>
      <w:r>
        <w:rPr>
          <w:rFonts w:ascii="Arial" w:hAnsi="Arial" w:eastAsia="Arial" w:cs="Arial"/>
          <w:i w:val="1"/>
        </w:rPr>
        <w:t xml:space="preserve">	Prepayment.</w:t>
      </w:r>
    </w:p>
    <w:p xmlns:wp14="http://schemas.microsoft.com/office/word/2010/wordml" w14:paraId="41B20E7B" wp14:textId="77777777">
      <w:pPr>
        <w:pStyle w:val="normal"/>
        <w:spacing w:before="0" w:after="171" w:line="253" w:lineRule="auto"/>
        <w:ind w:left="-5" w:right="14"/>
      </w:pPr>
      <w:r>
        <w:rPr/>
        <w:t xml:space="preserve">The ability of an issuer of a debt security to repay principal prior to a security's maturity can cause greater price volatility if interest rates change.</w:t>
      </w:r>
    </w:p>
    <w:p xmlns:wp14="http://schemas.microsoft.com/office/word/2010/wordml" w14:paraId="556B0289" wp14:textId="77777777">
      <w:pPr>
        <w:tabs>
          <w:tab w:val="center" w:pos="1445"/>
        </w:tabs>
        <w:spacing w:before="0" w:after="63" w:line="259" w:lineRule="auto"/>
        <w:ind w:left="0" w:firstLine="0"/>
      </w:pPr>
      <w:r>
        <w:rPr>
          <w:rFonts w:ascii="Calibri" w:hAnsi="Calibri" w:eastAsia="Calibri" w:cs="Calibri"/>
          <w:sz w:val="22"/>
        </w:rPr>
        <mc:AlternateContent>
          <mc:Choice Requires="wpg">
            <w:drawing>
              <wp:inline xmlns:wp14="http://schemas.microsoft.com/office/word/2010/wordprocessingDrawing" distT="0" distB="0" distL="0" distR="0" wp14:anchorId="49E9D050" wp14:editId="7777777">
                <wp:extent cx="47243" cy="47244"/>
                <wp:docPr id="28519" name="Group 28519"/>
                <wp:cNvGraphicFramePr/>
                <a:graphic>
                  <a:graphicData uri="http://schemas.microsoft.com/office/word/2010/wordprocessingGroup">
                    <wpg:wgp>
                      <wpg:cNvGrpSpPr/>
                      <wpg:grpSpPr>
                        <a:xfrm>
                          <a:off x="0" y="0"/>
                          <a:ext cx="47243" cy="47244"/>
                          <a:chOff x="0" y="0"/>
                          <a:chExt cx="47243" cy="47244"/>
                        </a:xfrm>
                      </wpg:grpSpPr>
                      <wps:wsp>
                        <wps:cNvPr id="4102" name="Shape 4102"/>
                        <wps:cNvSpPr/>
                        <wps:spPr>
                          <a:xfrm>
                            <a:off x="0" y="0"/>
                            <a:ext cx="47243" cy="47244"/>
                          </a:xfrm>
                          <a:custGeom>
                            <a:pathLst>
                              <a:path w="47243" h="47244">
                                <a:moveTo>
                                  <a:pt x="23622" y="0"/>
                                </a:moveTo>
                                <a:cubicBezTo>
                                  <a:pt x="26754" y="0"/>
                                  <a:pt x="29767" y="602"/>
                                  <a:pt x="32661" y="1798"/>
                                </a:cubicBezTo>
                                <a:cubicBezTo>
                                  <a:pt x="35555" y="2995"/>
                                  <a:pt x="38109" y="4704"/>
                                  <a:pt x="40324" y="6921"/>
                                </a:cubicBezTo>
                                <a:cubicBezTo>
                                  <a:pt x="42539" y="9131"/>
                                  <a:pt x="44246" y="11686"/>
                                  <a:pt x="45445" y="14582"/>
                                </a:cubicBezTo>
                                <a:cubicBezTo>
                                  <a:pt x="46644" y="17475"/>
                                  <a:pt x="47243" y="20489"/>
                                  <a:pt x="47243" y="23623"/>
                                </a:cubicBezTo>
                                <a:cubicBezTo>
                                  <a:pt x="47243" y="26752"/>
                                  <a:pt x="46644" y="29763"/>
                                  <a:pt x="45445" y="32658"/>
                                </a:cubicBezTo>
                                <a:cubicBezTo>
                                  <a:pt x="44246" y="35551"/>
                                  <a:pt x="42539" y="38103"/>
                                  <a:pt x="40324" y="40320"/>
                                </a:cubicBezTo>
                                <a:cubicBezTo>
                                  <a:pt x="38109" y="42534"/>
                                  <a:pt x="35555" y="44239"/>
                                  <a:pt x="32661" y="45439"/>
                                </a:cubicBezTo>
                                <a:cubicBezTo>
                                  <a:pt x="29767" y="46642"/>
                                  <a:pt x="26754" y="47241"/>
                                  <a:pt x="23622" y="47244"/>
                                </a:cubicBezTo>
                                <a:cubicBezTo>
                                  <a:pt x="20489" y="47241"/>
                                  <a:pt x="17476" y="46642"/>
                                  <a:pt x="14582" y="45442"/>
                                </a:cubicBezTo>
                                <a:cubicBezTo>
                                  <a:pt x="11688" y="44239"/>
                                  <a:pt x="9134" y="42534"/>
                                  <a:pt x="6919" y="40320"/>
                                </a:cubicBezTo>
                                <a:cubicBezTo>
                                  <a:pt x="4704" y="38103"/>
                                  <a:pt x="2997" y="35551"/>
                                  <a:pt x="1798" y="32658"/>
                                </a:cubicBezTo>
                                <a:cubicBezTo>
                                  <a:pt x="599" y="29763"/>
                                  <a:pt x="0" y="26752"/>
                                  <a:pt x="0" y="23623"/>
                                </a:cubicBezTo>
                                <a:cubicBezTo>
                                  <a:pt x="0" y="20489"/>
                                  <a:pt x="599" y="17475"/>
                                  <a:pt x="1798" y="14582"/>
                                </a:cubicBezTo>
                                <a:cubicBezTo>
                                  <a:pt x="2997" y="11686"/>
                                  <a:pt x="4704" y="9131"/>
                                  <a:pt x="6919" y="6921"/>
                                </a:cubicBezTo>
                                <a:cubicBezTo>
                                  <a:pt x="9134" y="4704"/>
                                  <a:pt x="11688" y="2995"/>
                                  <a:pt x="14582" y="1798"/>
                                </a:cubicBezTo>
                                <a:cubicBezTo>
                                  <a:pt x="17476" y="602"/>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6D3A0746">
              <v:group id="Group 28519" style="width:3.71992pt;height:3.71997pt;mso-position-horizontal-relative:char;mso-position-vertical-relative:line" coordsize="472,472">
                <v:shape id="Shape 4102" style="position:absolute;width:472;height:472;left:0;top:0;" coordsize="47243,47244" path="m23622,0c26754,0,29767,602,32661,1798c35555,2995,38109,4704,40324,6921c42539,9131,44246,11686,45445,14582c46644,17475,47243,20489,47243,23623c47243,26752,46644,29763,45445,32658c44246,35551,42539,38103,40324,40320c38109,42534,35555,44239,32661,45439c29767,46642,26754,47241,23622,47244c20489,47241,17476,46642,14582,45442c11688,44239,9134,42534,6919,40320c4704,38103,2997,35551,1798,32658c599,29763,0,26752,0,23623c0,20489,599,17475,1798,14582c2997,11686,4704,9131,6919,6921c9134,4704,11688,2995,14582,1798c17476,602,20489,0,23622,0x">
                  <v:stroke on="false" weight="0pt" color="#000000" opacity="0" miterlimit="10" joinstyle="miter" endcap="flat"/>
                  <v:fill on="true" color="#000000"/>
                </v:shape>
              </v:group>
            </w:pict>
          </mc:Fallback>
        </mc:AlternateContent>
      </w:r>
      <w:r>
        <w:rPr>
          <w:rFonts w:ascii="Arial" w:hAnsi="Arial" w:eastAsia="Arial" w:cs="Arial"/>
          <w:i w:val="1"/>
        </w:rPr>
        <w:t xml:space="preserve">	Issuer-Specific Changes.</w:t>
      </w:r>
    </w:p>
    <w:p xmlns:wp14="http://schemas.microsoft.com/office/word/2010/wordml" w14:paraId="65767FA8" wp14:textId="77777777">
      <w:pPr>
        <w:pStyle w:val="normal"/>
        <w:spacing w:before="0" w:after="123" w:line="253" w:lineRule="auto"/>
        <w:ind w:left="-5" w:right="14"/>
      </w:pPr>
      <w:r>
        <w:rPr/>
        <w:t xml:space="preserve">The value of an individual security or particular type of security can be more volatile than, and can perform differently from, the market as a whole.</w:t>
      </w:r>
    </w:p>
    <w:p xmlns:wp14="http://schemas.microsoft.com/office/word/2010/wordml" w14:paraId="387095BA" wp14:textId="77777777">
      <w:pPr>
        <w:pStyle w:val="normal"/>
        <w:spacing w:before="0" w:after="123" w:line="253" w:lineRule="auto"/>
        <w:ind w:left="-5" w:right="14"/>
      </w:pPr>
      <w:r>
        <w:rPr/>
        <w:t xml:space="preserve">A decline in the credit quality of an issuer or a provider of credit support or a maturity-shortening structure for a security can cause the price of a security to decrease.</w:t>
      </w:r>
    </w:p>
    <w:p xmlns:wp14="http://schemas.microsoft.com/office/word/2010/wordml" w14:paraId="1EAD4613" wp14:textId="77777777">
      <w:pPr>
        <w:pStyle w:val="normal"/>
        <w:spacing w:before="0" w:after="123" w:line="253" w:lineRule="auto"/>
        <w:ind w:left="-5" w:right="14"/>
      </w:pPr>
      <w:r>
        <w:rPr/>
        <w:t xml:space="preserve">Lower-quality debt securities (those of less than investment-grade quality, also referred to as high yield debt securities or junk bonds) and certain types of other securities involve greater risk of default or price changes due to changes in the credit quality of the issuer.</w:t>
      </w:r>
    </w:p>
    <w:p xmlns:wp14="http://schemas.microsoft.com/office/word/2010/wordml" w14:paraId="7C9D5511" wp14:textId="77777777">
      <w:pPr>
        <w:pStyle w:val="normal"/>
        <w:spacing w:before="0" w:after="171" w:line="253" w:lineRule="auto"/>
        <w:ind w:left="-5" w:right="14"/>
      </w:pPr>
      <w:r>
        <w:rPr/>
        <w:t xml:space="preserve">The value of lower-quality debt securities and certain types of other securities can be more volatile due to increased sensitivity to adverse issuer, political, regulatory, market, or economic developments and can be difficult to resell.</w:t>
      </w:r>
    </w:p>
    <w:p xmlns:wp14="http://schemas.microsoft.com/office/word/2010/wordml" w14:paraId="14BF0C3F" wp14:textId="77777777">
      <w:pPr>
        <w:tabs>
          <w:tab w:val="center" w:pos="1017"/>
        </w:tabs>
        <w:spacing w:before="0" w:after="63" w:line="259" w:lineRule="auto"/>
        <w:ind w:left="0" w:firstLine="0"/>
      </w:pPr>
      <w:r>
        <w:rPr>
          <w:rFonts w:ascii="Calibri" w:hAnsi="Calibri" w:eastAsia="Calibri" w:cs="Calibri"/>
          <w:sz w:val="22"/>
        </w:rPr>
        <mc:AlternateContent>
          <mc:Choice Requires="wpg">
            <w:drawing>
              <wp:inline xmlns:wp14="http://schemas.microsoft.com/office/word/2010/wordprocessingDrawing" distT="0" distB="0" distL="0" distR="0" wp14:anchorId="4876BE2F" wp14:editId="7777777">
                <wp:extent cx="47243" cy="47244"/>
                <wp:docPr id="28520" name="Group 28520"/>
                <wp:cNvGraphicFramePr/>
                <a:graphic>
                  <a:graphicData uri="http://schemas.microsoft.com/office/word/2010/wordprocessingGroup">
                    <wpg:wgp>
                      <wpg:cNvGrpSpPr/>
                      <wpg:grpSpPr>
                        <a:xfrm>
                          <a:off x="0" y="0"/>
                          <a:ext cx="47243" cy="47244"/>
                          <a:chOff x="0" y="0"/>
                          <a:chExt cx="47243" cy="47244"/>
                        </a:xfrm>
                      </wpg:grpSpPr>
                      <wps:wsp>
                        <wps:cNvPr id="4113" name="Shape 4113"/>
                        <wps:cNvSpPr/>
                        <wps:spPr>
                          <a:xfrm>
                            <a:off x="0" y="0"/>
                            <a:ext cx="47243" cy="47244"/>
                          </a:xfrm>
                          <a:custGeom>
                            <a:pathLst>
                              <a:path w="47243" h="47244">
                                <a:moveTo>
                                  <a:pt x="23622" y="0"/>
                                </a:moveTo>
                                <a:cubicBezTo>
                                  <a:pt x="26754" y="0"/>
                                  <a:pt x="29767" y="598"/>
                                  <a:pt x="32661" y="1795"/>
                                </a:cubicBezTo>
                                <a:cubicBezTo>
                                  <a:pt x="35555" y="2995"/>
                                  <a:pt x="38109" y="4704"/>
                                  <a:pt x="40324" y="6921"/>
                                </a:cubicBezTo>
                                <a:cubicBezTo>
                                  <a:pt x="42539" y="9131"/>
                                  <a:pt x="44246" y="11686"/>
                                  <a:pt x="45445" y="14579"/>
                                </a:cubicBezTo>
                                <a:cubicBezTo>
                                  <a:pt x="46644" y="17475"/>
                                  <a:pt x="47243" y="20489"/>
                                  <a:pt x="47243" y="23623"/>
                                </a:cubicBezTo>
                                <a:cubicBezTo>
                                  <a:pt x="47243" y="26752"/>
                                  <a:pt x="46644" y="29766"/>
                                  <a:pt x="45445" y="32662"/>
                                </a:cubicBezTo>
                                <a:cubicBezTo>
                                  <a:pt x="44246" y="35551"/>
                                  <a:pt x="42539" y="38106"/>
                                  <a:pt x="40324" y="40323"/>
                                </a:cubicBezTo>
                                <a:cubicBezTo>
                                  <a:pt x="38109" y="42537"/>
                                  <a:pt x="35555" y="44242"/>
                                  <a:pt x="32661" y="45439"/>
                                </a:cubicBezTo>
                                <a:cubicBezTo>
                                  <a:pt x="29767" y="46639"/>
                                  <a:pt x="26754" y="47241"/>
                                  <a:pt x="23622" y="47244"/>
                                </a:cubicBezTo>
                                <a:cubicBezTo>
                                  <a:pt x="20489" y="47241"/>
                                  <a:pt x="17476" y="46639"/>
                                  <a:pt x="14582" y="45439"/>
                                </a:cubicBezTo>
                                <a:cubicBezTo>
                                  <a:pt x="11688" y="44242"/>
                                  <a:pt x="9134" y="42537"/>
                                  <a:pt x="6919" y="40323"/>
                                </a:cubicBezTo>
                                <a:cubicBezTo>
                                  <a:pt x="4704" y="38106"/>
                                  <a:pt x="2997" y="35551"/>
                                  <a:pt x="1798" y="32658"/>
                                </a:cubicBezTo>
                                <a:cubicBezTo>
                                  <a:pt x="599" y="29766"/>
                                  <a:pt x="0" y="26752"/>
                                  <a:pt x="0" y="23623"/>
                                </a:cubicBezTo>
                                <a:cubicBezTo>
                                  <a:pt x="0" y="20489"/>
                                  <a:pt x="599" y="17475"/>
                                  <a:pt x="1798" y="14579"/>
                                </a:cubicBezTo>
                                <a:cubicBezTo>
                                  <a:pt x="2997" y="11686"/>
                                  <a:pt x="4704" y="9131"/>
                                  <a:pt x="6919" y="6921"/>
                                </a:cubicBezTo>
                                <a:cubicBezTo>
                                  <a:pt x="9134" y="4704"/>
                                  <a:pt x="11688" y="2995"/>
                                  <a:pt x="14582" y="1795"/>
                                </a:cubicBezTo>
                                <a:cubicBezTo>
                                  <a:pt x="17476" y="598"/>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7B737434">
              <v:group id="Group 28520" style="width:3.71992pt;height:3.71997pt;mso-position-horizontal-relative:char;mso-position-vertical-relative:line" coordsize="472,472">
                <v:shape id="Shape 4113" style="position:absolute;width:472;height:472;left:0;top:0;" coordsize="47243,47244" path="m23622,0c26754,0,29767,598,32661,1795c35555,2995,38109,4704,40324,6921c42539,9131,44246,11686,45445,14579c46644,17475,47243,20489,47243,23623c47243,26752,46644,29766,45445,32662c44246,35551,42539,38106,40324,40323c38109,42537,35555,44242,32661,45439c29767,46639,26754,47241,23622,47244c20489,47241,17476,46639,14582,45439c11688,44242,9134,42537,6919,40323c4704,38106,2997,35551,1798,32658c599,29766,0,26752,0,23623c0,20489,599,17475,1798,14579c2997,11686,4704,9131,6919,6921c9134,4704,11688,2995,14582,1795c17476,598,20489,0,23622,0x">
                  <v:stroke on="false" weight="0pt" color="#000000" opacity="0" miterlimit="10" joinstyle="miter" endcap="flat"/>
                  <v:fill on="true" color="#000000"/>
                </v:shape>
              </v:group>
            </w:pict>
          </mc:Fallback>
        </mc:AlternateContent>
      </w:r>
      <w:r>
        <w:rPr>
          <w:rFonts w:ascii="Arial" w:hAnsi="Arial" w:eastAsia="Arial" w:cs="Arial"/>
          <w:i w:val="1"/>
        </w:rPr>
        <w:t xml:space="preserve">	Leverage Risk.</w:t>
      </w:r>
    </w:p>
    <w:p xmlns:wp14="http://schemas.microsoft.com/office/word/2010/wordml" w14:paraId="0DA54B3D" wp14:textId="77777777">
      <w:pPr>
        <w:pStyle w:val="normal"/>
        <w:spacing w:before="0" w:after="169" w:line="253" w:lineRule="auto"/>
        <w:ind w:left="-5" w:right="14"/>
      </w:pPr>
      <w:r>
        <w:rPr/>
        <w:t xml:space="preserve">Leverage can increase market exposure, magnify investment risks, and cause losses to be realized more quickly.</w:t>
      </w:r>
    </w:p>
    <w:p xmlns:wp14="http://schemas.microsoft.com/office/word/2010/wordml" w14:paraId="053FB2E1" wp14:textId="77777777">
      <w:pPr>
        <w:tabs>
          <w:tab w:val="center" w:pos="1383"/>
        </w:tabs>
        <w:spacing w:before="0" w:after="63" w:line="259" w:lineRule="auto"/>
        <w:ind w:left="0" w:firstLine="0"/>
      </w:pPr>
      <w:r>
        <w:rPr>
          <w:rFonts w:ascii="Calibri" w:hAnsi="Calibri" w:eastAsia="Calibri" w:cs="Calibri"/>
          <w:sz w:val="22"/>
        </w:rPr>
        <mc:AlternateContent>
          <mc:Choice Requires="wpg">
            <w:drawing>
              <wp:inline xmlns:wp14="http://schemas.microsoft.com/office/word/2010/wordprocessingDrawing" distT="0" distB="0" distL="0" distR="0" wp14:anchorId="2F4D255A" wp14:editId="7777777">
                <wp:extent cx="47243" cy="47244"/>
                <wp:docPr id="28521" name="Group 28521"/>
                <wp:cNvGraphicFramePr/>
                <a:graphic>
                  <a:graphicData uri="http://schemas.microsoft.com/office/word/2010/wordprocessingGroup">
                    <wpg:wgp>
                      <wpg:cNvGrpSpPr/>
                      <wpg:grpSpPr>
                        <a:xfrm>
                          <a:off x="0" y="0"/>
                          <a:ext cx="47243" cy="47244"/>
                          <a:chOff x="0" y="0"/>
                          <a:chExt cx="47243" cy="47244"/>
                        </a:xfrm>
                      </wpg:grpSpPr>
                      <wps:wsp>
                        <wps:cNvPr id="4116" name="Shape 4116"/>
                        <wps:cNvSpPr/>
                        <wps:spPr>
                          <a:xfrm>
                            <a:off x="0" y="0"/>
                            <a:ext cx="47243" cy="47244"/>
                          </a:xfrm>
                          <a:custGeom>
                            <a:pathLst>
                              <a:path w="47243" h="47244">
                                <a:moveTo>
                                  <a:pt x="23622" y="0"/>
                                </a:moveTo>
                                <a:cubicBezTo>
                                  <a:pt x="26754" y="0"/>
                                  <a:pt x="29767" y="598"/>
                                  <a:pt x="32661" y="1795"/>
                                </a:cubicBezTo>
                                <a:cubicBezTo>
                                  <a:pt x="35555" y="2995"/>
                                  <a:pt x="38109" y="4700"/>
                                  <a:pt x="40324" y="6917"/>
                                </a:cubicBezTo>
                                <a:cubicBezTo>
                                  <a:pt x="42539" y="9131"/>
                                  <a:pt x="44246" y="11686"/>
                                  <a:pt x="45445" y="14579"/>
                                </a:cubicBezTo>
                                <a:cubicBezTo>
                                  <a:pt x="46644" y="17475"/>
                                  <a:pt x="47243" y="20486"/>
                                  <a:pt x="47243" y="23620"/>
                                </a:cubicBezTo>
                                <a:cubicBezTo>
                                  <a:pt x="47243" y="26752"/>
                                  <a:pt x="46644" y="29763"/>
                                  <a:pt x="45445" y="32655"/>
                                </a:cubicBezTo>
                                <a:cubicBezTo>
                                  <a:pt x="44246" y="35548"/>
                                  <a:pt x="42539" y="38106"/>
                                  <a:pt x="40324" y="40323"/>
                                </a:cubicBezTo>
                                <a:cubicBezTo>
                                  <a:pt x="38109" y="42537"/>
                                  <a:pt x="35555" y="44242"/>
                                  <a:pt x="32661" y="45442"/>
                                </a:cubicBezTo>
                                <a:cubicBezTo>
                                  <a:pt x="29767" y="46639"/>
                                  <a:pt x="26754" y="47241"/>
                                  <a:pt x="23622" y="47244"/>
                                </a:cubicBezTo>
                                <a:cubicBezTo>
                                  <a:pt x="20489" y="47241"/>
                                  <a:pt x="17476" y="46639"/>
                                  <a:pt x="14582" y="45442"/>
                                </a:cubicBezTo>
                                <a:cubicBezTo>
                                  <a:pt x="11688" y="44242"/>
                                  <a:pt x="9134" y="42537"/>
                                  <a:pt x="6919" y="40323"/>
                                </a:cubicBezTo>
                                <a:cubicBezTo>
                                  <a:pt x="4704" y="38106"/>
                                  <a:pt x="2997" y="35548"/>
                                  <a:pt x="1798" y="32655"/>
                                </a:cubicBezTo>
                                <a:cubicBezTo>
                                  <a:pt x="599" y="29763"/>
                                  <a:pt x="0" y="26752"/>
                                  <a:pt x="0" y="23620"/>
                                </a:cubicBezTo>
                                <a:cubicBezTo>
                                  <a:pt x="0" y="20486"/>
                                  <a:pt x="599" y="17475"/>
                                  <a:pt x="1798" y="14579"/>
                                </a:cubicBezTo>
                                <a:cubicBezTo>
                                  <a:pt x="2997" y="11686"/>
                                  <a:pt x="4704" y="9131"/>
                                  <a:pt x="6919" y="6917"/>
                                </a:cubicBezTo>
                                <a:cubicBezTo>
                                  <a:pt x="9134" y="4700"/>
                                  <a:pt x="11688" y="2995"/>
                                  <a:pt x="14582" y="1795"/>
                                </a:cubicBezTo>
                                <a:cubicBezTo>
                                  <a:pt x="17476" y="598"/>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531E9583">
              <v:group id="Group 28521" style="width:3.71992pt;height:3.71997pt;mso-position-horizontal-relative:char;mso-position-vertical-relative:line" coordsize="472,472">
                <v:shape id="Shape 4116" style="position:absolute;width:472;height:472;left:0;top:0;" coordsize="47243,47244" path="m23622,0c26754,0,29767,598,32661,1795c35555,2995,38109,4700,40324,6917c42539,9131,44246,11686,45445,14579c46644,17475,47243,20486,47243,23620c47243,26752,46644,29763,45445,32655c44246,35548,42539,38106,40324,40323c38109,42537,35555,44242,32661,45442c29767,46639,26754,47241,23622,47244c20489,47241,17476,46639,14582,45442c11688,44242,9134,42537,6919,40323c4704,38106,2997,35548,1798,32655c599,29763,0,26752,0,23620c0,20486,599,17475,1798,14579c2997,11686,4704,9131,6919,6917c9134,4700,11688,2995,14582,1795c17476,598,20489,0,23622,0x">
                  <v:stroke on="false" weight="0pt" color="#000000" opacity="0" miterlimit="10" joinstyle="miter" endcap="flat"/>
                  <v:fill on="true" color="#000000"/>
                </v:shape>
              </v:group>
            </w:pict>
          </mc:Fallback>
        </mc:AlternateContent>
      </w:r>
      <w:r>
        <w:rPr>
          <w:rFonts w:ascii="Arial" w:hAnsi="Arial" w:eastAsia="Arial" w:cs="Arial"/>
          <w:i w:val="1"/>
        </w:rPr>
        <w:t xml:space="preserve">	High Portfolio Turnover.</w:t>
      </w:r>
    </w:p>
    <w:p xmlns:wp14="http://schemas.microsoft.com/office/word/2010/wordml" w14:paraId="590A2646" wp14:textId="77777777">
      <w:pPr>
        <w:pStyle w:val="normal"/>
        <w:spacing w:before="0" w:after="0" w:line="253" w:lineRule="auto"/>
        <w:ind w:left="-5" w:right="14"/>
      </w:pPr>
      <w:r>
        <w:rPr/>
        <w:t xml:space="preserve">High portfolio turnover (more than 100%) may result in increased transaction costs and potentially higher capital gains or losses. The effects of higher than normal portfolio turnover may adversely affect the fund's performance.</w:t>
      </w:r>
    </w:p>
    <w:p xmlns:wp14="http://schemas.microsoft.com/office/word/2010/wordml" w14:paraId="39FBE132" wp14:textId="77777777">
      <w:pPr>
        <w:spacing w:before="0" w:after="89" w:line="258" w:lineRule="auto"/>
        <w:ind w:left="-5"/>
      </w:pPr>
      <w:r>
        <w:rPr>
          <w:rFonts w:ascii="Times New Roman" w:hAnsi="Times New Roman" w:eastAsia="Times New Roman" w:cs="Times New Roman"/>
          <w:i w:val="1"/>
          <w:sz w:val="18"/>
        </w:rPr>
        <w:t xml:space="preserve">An investment in the fund is not a deposit of a bank and is not insured or guaranteed by the Federal Deposit Insurance Corporation or any other government agency</w:t>
      </w:r>
      <w:r>
        <w:rPr>
          <w:rFonts w:ascii="Times New Roman" w:hAnsi="Times New Roman" w:eastAsia="Times New Roman" w:cs="Times New Roman"/>
          <w:sz w:val="24"/>
        </w:rPr>
        <w:t xml:space="preserve"> </w:t>
      </w:r>
      <w:r>
        <w:rPr/>
        <w:t xml:space="preserve">.</w:t>
      </w:r>
      <w:r>
        <w:rPr>
          <w:rFonts w:ascii="Times New Roman" w:hAnsi="Times New Roman" w:eastAsia="Times New Roman" w:cs="Times New Roman"/>
          <w:sz w:val="24"/>
        </w:rPr>
        <w:t xml:space="preserve"> </w:t>
      </w:r>
      <w:r>
        <w:rPr/>
        <w:t xml:space="preserve"> </w:t>
      </w:r>
      <w:r>
        <w:rPr>
          <w:rFonts w:ascii="Times New Roman" w:hAnsi="Times New Roman" w:eastAsia="Times New Roman" w:cs="Times New Roman"/>
          <w:sz w:val="24"/>
        </w:rPr>
        <w:t xml:space="preserve"> </w:t>
      </w:r>
      <w:r>
        <w:rPr>
          <w:rFonts w:ascii="Times New Roman" w:hAnsi="Times New Roman" w:eastAsia="Times New Roman" w:cs="Times New Roman"/>
          <w:i w:val="1"/>
          <w:sz w:val="18"/>
        </w:rPr>
        <w:t xml:space="preserve">You could lose money by investing in the fund.</w:t>
      </w:r>
    </w:p>
    <w:p xmlns:wp14="http://schemas.microsoft.com/office/word/2010/wordml" w14:paraId="60852259" wp14:textId="77777777">
      <w:pPr>
        <w:spacing w:before="0" w:after="179" w:line="258" w:lineRule="auto"/>
        <w:ind w:left="-5"/>
      </w:pPr>
      <w:r>
        <w:rPr>
          <w:rFonts w:ascii="Times New Roman" w:hAnsi="Times New Roman" w:eastAsia="Times New Roman" w:cs="Times New Roman"/>
          <w:i w:val="1"/>
          <w:sz w:val="18"/>
        </w:rPr>
        <w:t xml:space="preserve">Unlike individual debt securities, which typically pay principal at maturity, the value of an investment in the fund will fluctuate.</w:t>
      </w:r>
    </w:p>
    <w:p xmlns:wp14="http://schemas.microsoft.com/office/word/2010/wordml" w14:paraId="75FBBD04" wp14:textId="77777777">
      <w:pPr>
        <w:pStyle w:val="heading2"/>
        <w:spacing w:before="0" w:after="13" w:line="259" w:lineRule="auto"/>
        <w:ind w:left="-5"/>
      </w:pPr>
      <w:r>
        <w:rPr/>
        <w:t xml:space="preserve">Performance</w:t>
      </w:r>
    </w:p>
    <w:p xmlns:wp14="http://schemas.microsoft.com/office/word/2010/wordml" w14:paraId="776FDE52" wp14:textId="77777777">
      <w:pPr>
        <w:pStyle w:val="normal"/>
        <w:spacing w:before="0" w:after="123" w:line="253" w:lineRule="auto"/>
        <w:ind w:left="-5" w:right="14"/>
      </w:pPr>
      <w:r>
        <w:rPr/>
        <w:t xml:space="preserve">The following information is intended to help you understand the risks of investing in the fund.</w:t>
      </w:r>
    </w:p>
    <w:p xmlns:wp14="http://schemas.microsoft.com/office/word/2010/wordml" w14:paraId="79A5F58C" wp14:textId="77777777">
      <w:pPr>
        <w:pStyle w:val="normal"/>
        <w:spacing w:before="0" w:after="78" w:line="253" w:lineRule="auto"/>
        <w:ind w:left="-5" w:right="14"/>
      </w:pPr>
      <w:r>
        <w:rPr/>
        <w:t xml:space="preserve">The information illustrates the changes in the performance of the fund's shares from year to year and compares the performance of the fund's shares to the performance of a securities market index and an additional index over various periods of time.</w:t>
      </w:r>
      <w:r>
        <w:rPr>
          <w:rFonts w:ascii="Times New Roman" w:hAnsi="Times New Roman" w:eastAsia="Times New Roman" w:cs="Times New Roman"/>
          <w:sz w:val="24"/>
        </w:rPr>
        <w:t xml:space="preserve"> </w:t>
      </w:r>
      <w:r>
        <w:rPr/>
        <w:t xml:space="preserve">The additional index has characteristics relevant to the fund's investment strategies. Index descriptions appear in the</w:t>
      </w:r>
    </w:p>
    <w:p xmlns:wp14="http://schemas.microsoft.com/office/word/2010/wordml" w14:paraId="1CAB7959" wp14:textId="77777777">
      <w:pPr>
        <w:pStyle w:val="normal"/>
        <w:spacing w:before="0" w:after="123" w:line="322" w:lineRule="auto"/>
        <w:ind w:left="-5" w:right="14"/>
      </w:pPr>
      <w:r>
        <w:rPr/>
        <w:t xml:space="preserve">"Additional Index Information" section of the prospectus.</w:t>
      </w:r>
      <w:r>
        <w:rPr>
          <w:rFonts w:ascii="Times New Roman" w:hAnsi="Times New Roman" w:eastAsia="Times New Roman" w:cs="Times New Roman"/>
          <w:sz w:val="24"/>
        </w:rPr>
        <w:t xml:space="preserve"> </w:t>
      </w:r>
      <w:r>
        <w:rPr/>
        <w:t xml:space="preserve">Past performance (before and after taxes) is not an indication of future performance.</w:t>
      </w:r>
    </w:p>
    <w:p xmlns:wp14="http://schemas.microsoft.com/office/word/2010/wordml" w14:paraId="7009BAC0" wp14:textId="77777777">
      <w:pPr>
        <w:pStyle w:val="normal"/>
        <w:spacing w:before="0" w:after="155" w:line="253" w:lineRule="auto"/>
        <w:ind w:left="-5" w:right="14"/>
      </w:pPr>
      <w:r>
        <w:rPr/>
        <w:t xml:space="preserve">Visit</w:t>
      </w:r>
      <w:r>
        <w:rPr>
          <w:rFonts w:ascii="Times New Roman" w:hAnsi="Times New Roman" w:eastAsia="Times New Roman" w:cs="Times New Roman"/>
          <w:sz w:val="24"/>
        </w:rPr>
        <w:t xml:space="preserve"> </w:t>
      </w:r>
      <w:r>
        <w:rPr/>
        <w:t xml:space="preserve">www.fidelity.com for more recent performance information.</w:t>
      </w:r>
    </w:p>
    <w:p xmlns:wp14="http://schemas.microsoft.com/office/word/2010/wordml" w14:paraId="66AC4DF1" wp14:textId="77777777">
      <w:pPr>
        <w:spacing w:before="0" w:after="74" w:line="259" w:lineRule="auto"/>
        <w:ind w:left="0" w:firstLine="0"/>
      </w:pPr>
      <w:r>
        <w:rPr>
          <w:rFonts w:ascii="Times New Roman" w:hAnsi="Times New Roman" w:eastAsia="Times New Roman" w:cs="Times New Roman"/>
          <w:sz w:val="24"/>
        </w:rPr>
        <w:t xml:space="preserve"> </w:t>
      </w:r>
    </w:p>
    <w:p xmlns:wp14="http://schemas.microsoft.com/office/word/2010/wordml" w14:paraId="12F4E0ED" wp14:textId="77777777">
      <w:pPr>
        <w:pStyle w:val="heading3"/>
        <w:spacing w:before="0" w:after="72" w:line="259" w:lineRule="auto"/>
        <w:ind w:left="-5"/>
      </w:pPr>
      <w:r>
        <w:rPr/>
        <w:t xml:space="preserve">Year-by-Year Returns</w:t>
      </w:r>
    </w:p>
    <w:p xmlns:wp14="http://schemas.microsoft.com/office/word/2010/wordml" w14:paraId="131F8F3A" wp14:textId="77777777">
      <w:pPr>
        <w:spacing w:before="0" w:after="33" w:line="259" w:lineRule="auto"/>
        <w:ind w:left="0" w:firstLine="0"/>
      </w:pPr>
      <w:r>
        <w:rPr>
          <w:rFonts w:ascii="Times New Roman" w:hAnsi="Times New Roman" w:eastAsia="Times New Roman" w:cs="Times New Roman"/>
          <w:sz w:val="24"/>
        </w:rPr>
        <w:t xml:space="preserve"> </w:t>
      </w:r>
    </w:p>
    <w:p xmlns:wp14="http://schemas.microsoft.com/office/word/2010/wordml" w14:paraId="1ACA9AA1" wp14:textId="77777777">
      <w:pPr>
        <w:tabs>
          <w:tab w:val="center" w:pos="819"/>
          <w:tab w:val="center" w:pos="1845"/>
          <w:tab w:val="center" w:pos="2870"/>
          <w:tab w:val="center" w:pos="3896"/>
          <w:tab w:val="center" w:pos="4922"/>
          <w:tab w:val="center" w:pos="5948"/>
          <w:tab w:val="center" w:pos="6974"/>
          <w:tab w:val="center" w:pos="7999"/>
          <w:tab w:val="center" w:pos="9025"/>
          <w:tab w:val="center" w:pos="10051"/>
        </w:tabs>
        <w:spacing w:before="0" w:after="251" w:line="260" w:lineRule="auto"/>
        <w:ind w:left="-15" w:firstLine="0"/>
      </w:pPr>
      <w:r>
        <w:rPr>
          <w:rFonts w:ascii="Times New Roman" w:hAnsi="Times New Roman" w:eastAsia="Times New Roman" w:cs="Times New Roman"/>
          <w:sz w:val="24"/>
        </w:rPr>
        <w:t xml:space="preserve"> 	</w:t>
      </w:r>
      <w:r>
        <w:rPr>
          <w:rFonts w:ascii="Arial" w:hAnsi="Arial" w:eastAsia="Arial" w:cs="Arial"/>
          <w:sz w:val="18"/>
        </w:rPr>
        <w:t xml:space="preserve">2014	2015	2016	2017	2018	2019	2020	2021	2022	2023</w:t>
      </w:r>
    </w:p>
    <w:p xmlns:wp14="http://schemas.microsoft.com/office/word/2010/wordml" w14:paraId="595D7F52" wp14:textId="77777777">
      <w:pPr>
        <w:tabs>
          <w:tab w:val="center" w:pos="819"/>
          <w:tab w:val="center" w:pos="1845"/>
          <w:tab w:val="center" w:pos="2871"/>
          <w:tab w:val="center" w:pos="3896"/>
          <w:tab w:val="center" w:pos="4922"/>
          <w:tab w:val="center" w:pos="5948"/>
          <w:tab w:val="center" w:pos="6974"/>
          <w:tab w:val="center" w:pos="7999"/>
          <w:tab w:val="center" w:pos="9025"/>
          <w:tab w:val="center" w:pos="10051"/>
        </w:tabs>
        <w:spacing w:before="0" w:after="132" w:line="260" w:lineRule="auto"/>
        <w:ind w:left="-15" w:firstLine="0"/>
      </w:pPr>
      <w:r>
        <w:rPr>
          <w:rFonts w:ascii="Times New Roman" w:hAnsi="Times New Roman" w:eastAsia="Times New Roman" w:cs="Times New Roman"/>
          <w:sz w:val="24"/>
        </w:rPr>
        <w:t xml:space="preserve"> 	</w:t>
      </w:r>
      <w:r>
        <w:rPr>
          <w:rFonts w:ascii="Arial" w:hAnsi="Arial" w:eastAsia="Arial" w:cs="Arial"/>
          <w:sz w:val="18"/>
        </w:rPr>
        <w:t xml:space="preserve">5.54</w:t>
      </w:r>
      <w:r>
        <w:rPr>
          <w:rFonts w:ascii="Times New Roman" w:hAnsi="Times New Roman" w:eastAsia="Times New Roman" w:cs="Times New Roman"/>
          <w:sz w:val="24"/>
        </w:rPr>
        <w:t xml:space="preserve"> </w:t>
      </w:r>
      <w:r>
        <w:rPr>
          <w:rFonts w:ascii="Arial" w:hAnsi="Arial" w:eastAsia="Arial" w:cs="Arial"/>
          <w:sz w:val="18"/>
        </w:rPr>
        <w:t xml:space="preserve">%	</w:t>
      </w:r>
      <w:r>
        <w:rPr>
          <w:rFonts w:ascii="Arial" w:hAnsi="Arial" w:eastAsia="Arial" w:cs="Arial"/>
          <w:i w:val="1"/>
          <w:sz w:val="18"/>
        </w:rPr>
        <w:t xml:space="preserve">-</w:t>
      </w:r>
      <w:r>
        <w:rPr>
          <w:rFonts w:ascii="Times New Roman" w:hAnsi="Times New Roman" w:eastAsia="Times New Roman" w:cs="Times New Roman"/>
          <w:sz w:val="24"/>
        </w:rPr>
        <w:t xml:space="preserve"> </w:t>
      </w:r>
      <w:r>
        <w:rPr>
          <w:rFonts w:ascii="Arial" w:hAnsi="Arial" w:eastAsia="Arial" w:cs="Arial"/>
          <w:sz w:val="18"/>
        </w:rPr>
        <w:t xml:space="preserve">0.42</w:t>
      </w:r>
      <w:r>
        <w:rPr>
          <w:rFonts w:ascii="Times New Roman" w:hAnsi="Times New Roman" w:eastAsia="Times New Roman" w:cs="Times New Roman"/>
          <w:sz w:val="24"/>
        </w:rPr>
        <w:t xml:space="preserve"> </w:t>
      </w:r>
      <w:r>
        <w:rPr>
          <w:rFonts w:ascii="Arial" w:hAnsi="Arial" w:eastAsia="Arial" w:cs="Arial"/>
          <w:sz w:val="18"/>
        </w:rPr>
        <w:t xml:space="preserve">%	5.85</w:t>
      </w:r>
      <w:r>
        <w:rPr>
          <w:rFonts w:ascii="Times New Roman" w:hAnsi="Times New Roman" w:eastAsia="Times New Roman" w:cs="Times New Roman"/>
          <w:sz w:val="24"/>
        </w:rPr>
        <w:t xml:space="preserve"> </w:t>
      </w:r>
      <w:r>
        <w:rPr>
          <w:rFonts w:ascii="Arial" w:hAnsi="Arial" w:eastAsia="Arial" w:cs="Arial"/>
          <w:sz w:val="18"/>
        </w:rPr>
        <w:t xml:space="preserve">%	4.18</w:t>
      </w:r>
      <w:r>
        <w:rPr>
          <w:rFonts w:ascii="Times New Roman" w:hAnsi="Times New Roman" w:eastAsia="Times New Roman" w:cs="Times New Roman"/>
          <w:sz w:val="24"/>
        </w:rPr>
        <w:t xml:space="preserve"> </w:t>
      </w:r>
      <w:r>
        <w:rPr>
          <w:rFonts w:ascii="Arial" w:hAnsi="Arial" w:eastAsia="Arial" w:cs="Arial"/>
          <w:sz w:val="18"/>
        </w:rPr>
        <w:t xml:space="preserve">%	</w:t>
      </w:r>
      <w:r>
        <w:rPr>
          <w:rFonts w:ascii="Arial" w:hAnsi="Arial" w:eastAsia="Arial" w:cs="Arial"/>
          <w:i w:val="1"/>
          <w:sz w:val="18"/>
        </w:rPr>
        <w:t xml:space="preserve">-</w:t>
      </w:r>
      <w:r>
        <w:rPr>
          <w:rFonts w:ascii="Times New Roman" w:hAnsi="Times New Roman" w:eastAsia="Times New Roman" w:cs="Times New Roman"/>
          <w:sz w:val="24"/>
        </w:rPr>
        <w:t xml:space="preserve"> </w:t>
      </w:r>
      <w:r>
        <w:rPr>
          <w:rFonts w:ascii="Arial" w:hAnsi="Arial" w:eastAsia="Arial" w:cs="Arial"/>
          <w:sz w:val="18"/>
        </w:rPr>
        <w:t xml:space="preserve">0.67</w:t>
      </w:r>
      <w:r>
        <w:rPr>
          <w:rFonts w:ascii="Times New Roman" w:hAnsi="Times New Roman" w:eastAsia="Times New Roman" w:cs="Times New Roman"/>
          <w:sz w:val="24"/>
        </w:rPr>
        <w:t xml:space="preserve"> </w:t>
      </w:r>
      <w:r>
        <w:rPr>
          <w:rFonts w:ascii="Arial" w:hAnsi="Arial" w:eastAsia="Arial" w:cs="Arial"/>
          <w:sz w:val="18"/>
        </w:rPr>
        <w:t xml:space="preserve">%	9.87</w:t>
      </w:r>
      <w:r>
        <w:rPr>
          <w:rFonts w:ascii="Times New Roman" w:hAnsi="Times New Roman" w:eastAsia="Times New Roman" w:cs="Times New Roman"/>
          <w:sz w:val="24"/>
        </w:rPr>
        <w:t xml:space="preserve"> </w:t>
      </w:r>
      <w:r>
        <w:rPr>
          <w:rFonts w:ascii="Arial" w:hAnsi="Arial" w:eastAsia="Arial" w:cs="Arial"/>
          <w:sz w:val="18"/>
        </w:rPr>
        <w:t xml:space="preserve">%	9.34</w:t>
      </w:r>
      <w:r>
        <w:rPr>
          <w:rFonts w:ascii="Times New Roman" w:hAnsi="Times New Roman" w:eastAsia="Times New Roman" w:cs="Times New Roman"/>
          <w:sz w:val="24"/>
        </w:rPr>
        <w:t xml:space="preserve"> </w:t>
      </w:r>
      <w:r>
        <w:rPr>
          <w:rFonts w:ascii="Arial" w:hAnsi="Arial" w:eastAsia="Arial" w:cs="Arial"/>
          <w:sz w:val="18"/>
        </w:rPr>
        <w:t xml:space="preserve">%	</w:t>
      </w:r>
      <w:r>
        <w:rPr>
          <w:rFonts w:ascii="Arial" w:hAnsi="Arial" w:eastAsia="Arial" w:cs="Arial"/>
          <w:i w:val="1"/>
          <w:sz w:val="18"/>
        </w:rPr>
        <w:t xml:space="preserve">-</w:t>
      </w:r>
      <w:r>
        <w:rPr>
          <w:rFonts w:ascii="Times New Roman" w:hAnsi="Times New Roman" w:eastAsia="Times New Roman" w:cs="Times New Roman"/>
          <w:sz w:val="24"/>
        </w:rPr>
        <w:t xml:space="preserve"> </w:t>
      </w:r>
      <w:r>
        <w:rPr>
          <w:rFonts w:ascii="Arial" w:hAnsi="Arial" w:eastAsia="Arial" w:cs="Arial"/>
          <w:sz w:val="18"/>
        </w:rPr>
        <w:t xml:space="preserve">0.09</w:t>
      </w:r>
      <w:r>
        <w:rPr>
          <w:rFonts w:ascii="Times New Roman" w:hAnsi="Times New Roman" w:eastAsia="Times New Roman" w:cs="Times New Roman"/>
          <w:sz w:val="24"/>
        </w:rPr>
        <w:t xml:space="preserve"> </w:t>
      </w:r>
      <w:r>
        <w:rPr>
          <w:rFonts w:ascii="Arial" w:hAnsi="Arial" w:eastAsia="Arial" w:cs="Arial"/>
          <w:sz w:val="18"/>
        </w:rPr>
        <w:t xml:space="preserve">%	</w:t>
      </w:r>
      <w:r>
        <w:rPr>
          <w:rFonts w:ascii="Arial" w:hAnsi="Arial" w:eastAsia="Arial" w:cs="Arial"/>
          <w:i w:val="1"/>
          <w:sz w:val="18"/>
        </w:rPr>
        <w:t xml:space="preserve">-</w:t>
      </w:r>
      <w:r>
        <w:rPr>
          <w:rFonts w:ascii="Times New Roman" w:hAnsi="Times New Roman" w:eastAsia="Times New Roman" w:cs="Times New Roman"/>
          <w:sz w:val="24"/>
        </w:rPr>
        <w:t xml:space="preserve"> </w:t>
      </w:r>
      <w:r>
        <w:rPr>
          <w:rFonts w:ascii="Arial" w:hAnsi="Arial" w:eastAsia="Arial" w:cs="Arial"/>
          <w:sz w:val="18"/>
        </w:rPr>
        <w:t xml:space="preserve">12.91</w:t>
      </w:r>
      <w:r>
        <w:rPr>
          <w:rFonts w:ascii="Times New Roman" w:hAnsi="Times New Roman" w:eastAsia="Times New Roman" w:cs="Times New Roman"/>
          <w:sz w:val="24"/>
        </w:rPr>
        <w:t xml:space="preserve"> </w:t>
      </w:r>
      <w:r>
        <w:rPr>
          <w:rFonts w:ascii="Arial" w:hAnsi="Arial" w:eastAsia="Arial" w:cs="Arial"/>
          <w:sz w:val="18"/>
        </w:rPr>
        <w:t xml:space="preserve">%	7.23</w:t>
      </w:r>
      <w:r>
        <w:rPr>
          <w:rFonts w:ascii="Times New Roman" w:hAnsi="Times New Roman" w:eastAsia="Times New Roman" w:cs="Times New Roman"/>
          <w:sz w:val="24"/>
        </w:rPr>
        <w:t xml:space="preserve"> </w:t>
      </w:r>
      <w:r>
        <w:rPr>
          <w:rFonts w:ascii="Arial" w:hAnsi="Arial" w:eastAsia="Arial" w:cs="Arial"/>
          <w:sz w:val="18"/>
        </w:rPr>
        <w:t xml:space="preserve">%</w:t>
      </w:r>
    </w:p>
    <w:p xmlns:wp14="http://schemas.microsoft.com/office/word/2010/wordml" w14:paraId="4DEB48BE" wp14:textId="77777777">
      <w:pPr>
        <w:spacing w:before="0" w:after="0" w:line="259" w:lineRule="auto"/>
        <w:ind w:left="306" w:firstLine="0"/>
      </w:pPr>
      <w:r>
        <w:rPr>
          <w:rFonts w:ascii="Times New Roman" w:hAnsi="Times New Roman" w:eastAsia="Times New Roman" w:cs="Times New Roman"/>
          <w:sz w:val="24"/>
        </w:rPr>
        <w:t xml:space="preserve"> 	 	 	 	 	 	 	 	 	 </w:t>
      </w:r>
    </w:p>
    <w:p xmlns:wp14="http://schemas.microsoft.com/office/word/2010/wordml" w14:paraId="61DB22D6" wp14:textId="77777777">
      <w:pPr>
        <w:spacing w:before="0" w:after="170" w:line="259" w:lineRule="auto"/>
        <w:ind w:left="0" w:firstLine="0"/>
      </w:pPr>
      <w:r>
        <w:rPr>
          <w:rFonts w:ascii="Calibri" w:hAnsi="Calibri" w:eastAsia="Calibri" w:cs="Calibri"/>
          <w:sz w:val="22"/>
        </w:rPr>
        <mc:AlternateContent>
          <mc:Choice Requires="wpg">
            <w:drawing>
              <wp:inline xmlns:wp14="http://schemas.microsoft.com/office/word/2010/wordprocessingDrawing" distT="0" distB="0" distL="0" distR="0" wp14:anchorId="03CF4851" wp14:editId="7777777">
                <wp:extent cx="6694330" cy="1823985"/>
                <wp:docPr id="28522" name="Group 28522"/>
                <wp:cNvGraphicFramePr/>
                <a:graphic>
                  <a:graphicData uri="http://schemas.microsoft.com/office/word/2010/wordprocessingGroup">
                    <wpg:wgp>
                      <wpg:cNvGrpSpPr/>
                      <wpg:grpSpPr>
                        <a:xfrm>
                          <a:off x="0" y="0"/>
                          <a:ext cx="6694330" cy="1823985"/>
                          <a:chOff x="0" y="0"/>
                          <a:chExt cx="6694330" cy="1823985"/>
                        </a:xfrm>
                      </wpg:grpSpPr>
                      <wps:wsp>
                        <wps:cNvPr id="4209" name="Shape 4209"/>
                        <wps:cNvSpPr/>
                        <wps:spPr>
                          <a:xfrm>
                            <a:off x="4724" y="0"/>
                            <a:ext cx="6689606" cy="1606262"/>
                          </a:xfrm>
                          <a:custGeom>
                            <a:pathLst>
                              <a:path w="6689606" h="1606262">
                                <a:moveTo>
                                  <a:pt x="0" y="0"/>
                                </a:moveTo>
                                <a:lnTo>
                                  <a:pt x="6689606" y="0"/>
                                </a:lnTo>
                                <a:lnTo>
                                  <a:pt x="6689606" y="1606262"/>
                                </a:lnTo>
                                <a:lnTo>
                                  <a:pt x="0" y="1606262"/>
                                </a:lnTo>
                                <a:close/>
                              </a:path>
                            </a:pathLst>
                          </a:custGeom>
                          <a:ln w="9449" cap="flat">
                            <a:miter lim="100000"/>
                          </a:ln>
                        </wps:spPr>
                        <wps:style>
                          <a:lnRef idx="1">
                            <a:srgbClr val="c0c0c0"/>
                          </a:lnRef>
                          <a:fillRef idx="0">
                            <a:srgbClr val="000000">
                              <a:alpha val="0"/>
                            </a:srgbClr>
                          </a:fillRef>
                          <a:effectRef idx="0"/>
                          <a:fontRef idx="none"/>
                        </wps:style>
                        <wps:bodyPr/>
                      </wps:wsp>
                      <pic:pic xmlns:pic="http://schemas.openxmlformats.org/drawingml/2006/picture">
                        <pic:nvPicPr>
                          <pic:cNvPr id="4211" name="Picture 4211"/>
                          <pic:cNvPicPr/>
                        </pic:nvPicPr>
                        <pic:blipFill>
                          <a:blip r:embed="rId7"/>
                          <a:stretch>
                            <a:fillRect/>
                          </a:stretch>
                        </pic:blipFill>
                        <pic:spPr>
                          <a:xfrm>
                            <a:off x="18897" y="14174"/>
                            <a:ext cx="151178" cy="151178"/>
                          </a:xfrm>
                          <a:prstGeom prst="rect">
                            <a:avLst/>
                          </a:prstGeom>
                        </pic:spPr>
                      </pic:pic>
                      <wps:wsp>
                        <wps:cNvPr id="4212" name="Rectangle 4212"/>
                        <wps:cNvSpPr/>
                        <wps:spPr>
                          <a:xfrm>
                            <a:off x="0" y="1717412"/>
                            <a:ext cx="2539883" cy="141743"/>
                          </a:xfrm>
                          <a:prstGeom prst="rect">
                            <a:avLst/>
                          </a:prstGeom>
                          <a:ln>
                            <a:noFill/>
                          </a:ln>
                        </wps:spPr>
                        <wps:txbx>
                          <w:txbxContent>
                            <w:p xmlns:wp14="http://schemas.microsoft.com/office/word/2010/wordml" w14:paraId="22D32F2C" wp14:textId="77777777">
                              <w:pPr>
                                <w:spacing w:before="0" w:after="160" w:line="259" w:lineRule="auto"/>
                                <w:ind w:left="0" w:firstLine="0"/>
                              </w:pPr>
                              <w:r>
                                <w:rPr>
                                  <w:rFonts w:ascii="Arial" w:hAnsi="Arial" w:eastAsia="Arial" w:cs="Arial"/>
                                  <w:i w:val="1"/>
                                  <w:sz w:val="18"/>
                                </w:rPr>
                                <w:t xml:space="preserve">During the periods shown in the chart:</w:t>
                              </w:r>
                            </w:p>
                          </w:txbxContent>
                        </wps:txbx>
                        <wps:bodyPr horzOverflow="overflow" vert="horz" lIns="0" tIns="0" rIns="0" bIns="0" rtlCol="0">
                          <a:noAutofit/>
                        </wps:bodyPr>
                      </wps:wsp>
                      <wps:wsp>
                        <wps:cNvPr id="4213" name="Rectangle 4213"/>
                        <wps:cNvSpPr/>
                        <wps:spPr>
                          <a:xfrm>
                            <a:off x="3778257" y="1717412"/>
                            <a:ext cx="528020" cy="141743"/>
                          </a:xfrm>
                          <a:prstGeom prst="rect">
                            <a:avLst/>
                          </a:prstGeom>
                          <a:ln>
                            <a:noFill/>
                          </a:ln>
                        </wps:spPr>
                        <wps:txbx>
                          <w:txbxContent>
                            <w:p xmlns:wp14="http://schemas.microsoft.com/office/word/2010/wordml" w14:paraId="52623814" wp14:textId="77777777">
                              <w:pPr>
                                <w:spacing w:before="0" w:after="160" w:line="259" w:lineRule="auto"/>
                                <w:ind w:left="0" w:firstLine="0"/>
                              </w:pPr>
                              <w:r>
                                <w:rPr>
                                  <w:rFonts w:ascii="Arial" w:hAnsi="Arial" w:eastAsia="Arial" w:cs="Arial"/>
                                  <w:i w:val="1"/>
                                  <w:sz w:val="18"/>
                                </w:rPr>
                                <w:t xml:space="preserve">Returns</w:t>
                              </w:r>
                            </w:p>
                          </w:txbxContent>
                        </wps:txbx>
                        <wps:bodyPr horzOverflow="overflow" vert="horz" lIns="0" tIns="0" rIns="0" bIns="0" rtlCol="0">
                          <a:noAutofit/>
                        </wps:bodyPr>
                      </wps:wsp>
                      <wps:wsp>
                        <wps:cNvPr id="4214" name="Rectangle 4214"/>
                        <wps:cNvSpPr/>
                        <wps:spPr>
                          <a:xfrm>
                            <a:off x="5658232" y="1717412"/>
                            <a:ext cx="972466" cy="141743"/>
                          </a:xfrm>
                          <a:prstGeom prst="rect">
                            <a:avLst/>
                          </a:prstGeom>
                          <a:ln>
                            <a:noFill/>
                          </a:ln>
                        </wps:spPr>
                        <wps:txbx>
                          <w:txbxContent>
                            <w:p xmlns:wp14="http://schemas.microsoft.com/office/word/2010/wordml" w14:paraId="789182A6" wp14:textId="77777777">
                              <w:pPr>
                                <w:spacing w:before="0" w:after="160" w:line="259" w:lineRule="auto"/>
                                <w:ind w:left="0" w:firstLine="0"/>
                              </w:pPr>
                              <w:r>
                                <w:rPr>
                                  <w:rFonts w:ascii="Arial" w:hAnsi="Arial" w:eastAsia="Arial" w:cs="Arial"/>
                                  <w:i w:val="1"/>
                                  <w:sz w:val="18"/>
                                </w:rPr>
                                <w:t xml:space="preserve">Quarter ended</w:t>
                              </w:r>
                            </w:p>
                          </w:txbxContent>
                        </wps:txbx>
                        <wps:bodyPr horzOverflow="overflow" vert="horz" lIns="0" tIns="0" rIns="0" bIns="0" rtlCol="0">
                          <a:noAutofit/>
                        </wps:bodyPr>
                      </wps:wsp>
                    </wpg:wgp>
                  </a:graphicData>
                </a:graphic>
              </wp:inline>
            </w:drawing>
          </mc:Choice>
          <mc:Fallback>
            <w:pict w14:anchorId="2E3A7848">
              <v:group id="Group 28522" style="width:527.113pt;height:143.621pt;mso-position-horizontal-relative:char;mso-position-vertical-relative:line" coordsize="66943,18239">
                <v:shape id="Shape 4209" style="position:absolute;width:66896;height:16062;left:47;top:0;" coordsize="6689606,1606262" path="m0,0l6689606,0l6689606,1606262l0,1606262x">
                  <v:stroke on="true" weight="0.743984pt" color="#c0c0c0" miterlimit="4" joinstyle="miter" endcap="flat"/>
                  <v:fill on="false" color="#000000" opacity="0"/>
                </v:shape>
                <v:shape id="Picture 4211" style="position:absolute;width:1511;height:1511;left:188;top:141;" filled="f">
                  <v:imagedata r:id="rId7"/>
                </v:shape>
                <v:rect id="Rectangle 4212" style="position:absolute;width:25398;height:1417;left:0;top:17174;" filled="f" stroked="f">
                  <v:textbox inset="0,0,0,0">
                    <w:txbxContent>
                      <w:p w14:paraId="5DF8F89C" wp14:textId="77777777">
                        <w:pPr>
                          <w:spacing w:before="0" w:after="160" w:line="259" w:lineRule="auto"/>
                          <w:ind w:left="0" w:firstLine="0"/>
                        </w:pPr>
                        <w:r>
                          <w:rPr>
                            <w:rFonts w:ascii="Arial" w:hAnsi="Arial" w:eastAsia="Arial" w:cs="Arial"/>
                            <w:i w:val="1"/>
                            <w:sz w:val="18"/>
                          </w:rPr>
                          <w:t xml:space="preserve">During the periods shown in the chart:</w:t>
                        </w:r>
                      </w:p>
                    </w:txbxContent>
                  </v:textbox>
                </v:rect>
                <v:rect id="Rectangle 4213" style="position:absolute;width:5280;height:1417;left:37782;top:17174;" filled="f" stroked="f">
                  <v:textbox inset="0,0,0,0">
                    <w:txbxContent>
                      <w:p w14:paraId="50E80588" wp14:textId="77777777">
                        <w:pPr>
                          <w:spacing w:before="0" w:after="160" w:line="259" w:lineRule="auto"/>
                          <w:ind w:left="0" w:firstLine="0"/>
                        </w:pPr>
                        <w:r>
                          <w:rPr>
                            <w:rFonts w:ascii="Arial" w:hAnsi="Arial" w:eastAsia="Arial" w:cs="Arial"/>
                            <w:i w:val="1"/>
                            <w:sz w:val="18"/>
                          </w:rPr>
                          <w:t xml:space="preserve">Returns</w:t>
                        </w:r>
                      </w:p>
                    </w:txbxContent>
                  </v:textbox>
                </v:rect>
                <v:rect id="Rectangle 4214" style="position:absolute;width:9724;height:1417;left:56582;top:17174;" filled="f" stroked="f">
                  <v:textbox inset="0,0,0,0">
                    <w:txbxContent>
                      <w:p w14:paraId="1A94191B" wp14:textId="77777777">
                        <w:pPr>
                          <w:spacing w:before="0" w:after="160" w:line="259" w:lineRule="auto"/>
                          <w:ind w:left="0" w:firstLine="0"/>
                        </w:pPr>
                        <w:r>
                          <w:rPr>
                            <w:rFonts w:ascii="Arial" w:hAnsi="Arial" w:eastAsia="Arial" w:cs="Arial"/>
                            <w:i w:val="1"/>
                            <w:sz w:val="18"/>
                          </w:rPr>
                          <w:t xml:space="preserve">Quarter ended</w:t>
                        </w:r>
                      </w:p>
                    </w:txbxContent>
                  </v:textbox>
                </v:rect>
              </v:group>
            </w:pict>
          </mc:Fallback>
        </mc:AlternateContent>
      </w:r>
    </w:p>
    <w:tbl>
      <w:tblPr>
        <w:tblStyle w:val="TableGrid"/>
        <w:tblW w:w="10270" w:type="dxa"/>
        <w:tblInd w:w="0" w:type="dxa"/>
        <w:tblCellMar>
          <w:top w:w="4" w:type="dxa"/>
          <w:left w:w="0" w:type="dxa"/>
          <w:bottom w:w="0" w:type="dxa"/>
          <w:right w:w="0" w:type="dxa"/>
        </w:tblCellMar>
      </w:tblPr>
      <w:tblGrid>
        <w:gridCol w:w="3613"/>
        <w:gridCol w:w="5089"/>
        <w:gridCol w:w="1568"/>
      </w:tblGrid>
      <w:tr xmlns:wp14="http://schemas.microsoft.com/office/word/2010/wordml" w14:paraId="6744AF70" wp14:textId="77777777">
        <w:trPr>
          <w:trHeight w:val="341" w:hRule="atLeast"/>
        </w:trPr>
        <w:tc>
          <w:tcPr>
            <w:tcW w:w="3613" w:type="dxa"/>
            <w:tcBorders>
              <w:top w:val="nil"/>
              <w:left w:val="nil"/>
              <w:bottom w:val="nil"/>
              <w:right w:val="nil"/>
            </w:tcBorders>
            <w:vAlign w:val="top"/>
          </w:tcPr>
          <w:p w14:paraId="069E7C7C" wp14:textId="77777777">
            <w:pPr>
              <w:spacing w:before="0" w:after="0" w:line="259" w:lineRule="auto"/>
              <w:ind w:left="0" w:firstLine="0"/>
            </w:pPr>
            <w:r>
              <w:rPr>
                <w:rFonts w:ascii="Arial" w:hAnsi="Arial" w:eastAsia="Arial" w:cs="Arial"/>
                <w:i w:val="1"/>
                <w:sz w:val="18"/>
              </w:rPr>
              <w:t xml:space="preserve">   </w:t>
            </w:r>
            <w:r>
              <w:rPr>
                <w:rFonts w:ascii="Arial" w:hAnsi="Arial" w:eastAsia="Arial" w:cs="Arial"/>
                <w:i w:val="1"/>
                <w:sz w:val="18"/>
              </w:rPr>
              <w:t xml:space="preserve">Highest Quarter Return</w:t>
            </w:r>
          </w:p>
        </w:tc>
        <w:tc>
          <w:tcPr>
            <w:tcW w:w="5089" w:type="dxa"/>
            <w:tcBorders>
              <w:top w:val="nil"/>
              <w:left w:val="nil"/>
              <w:bottom w:val="nil"/>
              <w:right w:val="nil"/>
            </w:tcBorders>
            <w:vAlign w:val="top"/>
          </w:tcPr>
          <w:p w14:paraId="316835F5" wp14:textId="77777777">
            <w:pPr>
              <w:spacing w:before="0" w:after="0" w:line="259" w:lineRule="auto"/>
              <w:ind w:left="210" w:firstLine="0"/>
              <w:jc w:val="center"/>
            </w:pPr>
            <w:r>
              <w:rPr>
                <w:rFonts w:ascii="Arial" w:hAnsi="Arial" w:eastAsia="Arial" w:cs="Arial"/>
                <w:i w:val="1"/>
                <w:sz w:val="18"/>
              </w:rPr>
              <w:t xml:space="preserve">6.82</w:t>
            </w:r>
            <w:r>
              <w:rPr>
                <w:rFonts w:ascii="Times New Roman" w:hAnsi="Times New Roman" w:eastAsia="Times New Roman" w:cs="Times New Roman"/>
                <w:sz w:val="24"/>
              </w:rPr>
              <w:t xml:space="preserve"> </w:t>
            </w:r>
            <w:r>
              <w:rPr>
                <w:rFonts w:ascii="Arial" w:hAnsi="Arial" w:eastAsia="Arial" w:cs="Arial"/>
                <w:i w:val="1"/>
                <w:sz w:val="18"/>
              </w:rPr>
              <w:t xml:space="preserve">%</w:t>
            </w:r>
          </w:p>
        </w:tc>
        <w:tc>
          <w:tcPr>
            <w:tcW w:w="1568" w:type="dxa"/>
            <w:tcBorders>
              <w:top w:val="nil"/>
              <w:left w:val="nil"/>
              <w:bottom w:val="nil"/>
              <w:right w:val="nil"/>
            </w:tcBorders>
            <w:vAlign w:val="top"/>
          </w:tcPr>
          <w:p w14:paraId="2EEF72AA" wp14:textId="77777777">
            <w:pPr>
              <w:spacing w:before="0" w:after="0" w:line="259" w:lineRule="auto"/>
              <w:ind w:left="0" w:firstLine="0"/>
              <w:jc w:val="both"/>
            </w:pPr>
            <w:r>
              <w:rPr>
                <w:rFonts w:ascii="Arial" w:hAnsi="Arial" w:eastAsia="Arial" w:cs="Arial"/>
                <w:i w:val="1"/>
                <w:sz w:val="18"/>
              </w:rPr>
              <w:t xml:space="preserve">December 31, 2023</w:t>
            </w:r>
          </w:p>
        </w:tc>
      </w:tr>
      <w:tr xmlns:wp14="http://schemas.microsoft.com/office/word/2010/wordml" w14:paraId="58157E63" wp14:textId="77777777">
        <w:trPr>
          <w:trHeight w:val="341" w:hRule="atLeast"/>
        </w:trPr>
        <w:tc>
          <w:tcPr>
            <w:tcW w:w="3613" w:type="dxa"/>
            <w:tcBorders>
              <w:top w:val="nil"/>
              <w:left w:val="nil"/>
              <w:bottom w:val="nil"/>
              <w:right w:val="nil"/>
            </w:tcBorders>
            <w:vAlign w:val="top"/>
          </w:tcPr>
          <w:p w14:paraId="26683708" wp14:textId="77777777">
            <w:pPr>
              <w:spacing w:before="0" w:after="0" w:line="259" w:lineRule="auto"/>
              <w:ind w:left="0" w:firstLine="0"/>
            </w:pPr>
            <w:r>
              <w:rPr>
                <w:rFonts w:ascii="Arial" w:hAnsi="Arial" w:eastAsia="Arial" w:cs="Arial"/>
                <w:i w:val="1"/>
                <w:sz w:val="18"/>
              </w:rPr>
              <w:t xml:space="preserve">   </w:t>
            </w:r>
            <w:r>
              <w:rPr>
                <w:rFonts w:ascii="Arial" w:hAnsi="Arial" w:eastAsia="Arial" w:cs="Arial"/>
                <w:i w:val="1"/>
                <w:sz w:val="18"/>
              </w:rPr>
              <w:t xml:space="preserve">Lowest Quarter Return</w:t>
            </w:r>
          </w:p>
        </w:tc>
        <w:tc>
          <w:tcPr>
            <w:tcW w:w="5089" w:type="dxa"/>
            <w:tcBorders>
              <w:top w:val="nil"/>
              <w:left w:val="nil"/>
              <w:bottom w:val="nil"/>
              <w:right w:val="nil"/>
            </w:tcBorders>
            <w:vAlign w:val="top"/>
          </w:tcPr>
          <w:p w14:paraId="02FCD49D" wp14:textId="77777777">
            <w:pPr>
              <w:spacing w:before="0" w:after="0" w:line="259" w:lineRule="auto"/>
              <w:ind w:left="210" w:firstLine="0"/>
              <w:jc w:val="center"/>
            </w:pPr>
            <w:r>
              <w:rPr>
                <w:rFonts w:ascii="Arial" w:hAnsi="Arial" w:eastAsia="Arial" w:cs="Arial"/>
                <w:i w:val="1"/>
                <w:sz w:val="18"/>
              </w:rPr>
              <w:t xml:space="preserve">-</w:t>
            </w:r>
            <w:r>
              <w:rPr>
                <w:rFonts w:ascii="Times New Roman" w:hAnsi="Times New Roman" w:eastAsia="Times New Roman" w:cs="Times New Roman"/>
                <w:sz w:val="24"/>
              </w:rPr>
              <w:t xml:space="preserve"> </w:t>
            </w:r>
            <w:r>
              <w:rPr>
                <w:rFonts w:ascii="Arial" w:hAnsi="Arial" w:eastAsia="Arial" w:cs="Arial"/>
                <w:i w:val="1"/>
                <w:sz w:val="18"/>
              </w:rPr>
              <w:t xml:space="preserve">6.19</w:t>
            </w:r>
            <w:r>
              <w:rPr>
                <w:rFonts w:ascii="Times New Roman" w:hAnsi="Times New Roman" w:eastAsia="Times New Roman" w:cs="Times New Roman"/>
                <w:sz w:val="24"/>
              </w:rPr>
              <w:t xml:space="preserve"> </w:t>
            </w:r>
            <w:r>
              <w:rPr>
                <w:rFonts w:ascii="Arial" w:hAnsi="Arial" w:eastAsia="Arial" w:cs="Arial"/>
                <w:i w:val="1"/>
                <w:sz w:val="18"/>
              </w:rPr>
              <w:t xml:space="preserve">%</w:t>
            </w:r>
          </w:p>
        </w:tc>
        <w:tc>
          <w:tcPr>
            <w:tcW w:w="1568" w:type="dxa"/>
            <w:tcBorders>
              <w:top w:val="nil"/>
              <w:left w:val="nil"/>
              <w:bottom w:val="nil"/>
              <w:right w:val="nil"/>
            </w:tcBorders>
            <w:vAlign w:val="top"/>
          </w:tcPr>
          <w:p w14:paraId="620A637B" wp14:textId="77777777">
            <w:pPr>
              <w:spacing w:before="0" w:after="0" w:line="259" w:lineRule="auto"/>
              <w:ind w:left="0" w:firstLine="0"/>
              <w:jc w:val="center"/>
            </w:pPr>
            <w:r>
              <w:rPr>
                <w:rFonts w:ascii="Arial" w:hAnsi="Arial" w:eastAsia="Arial" w:cs="Arial"/>
                <w:i w:val="1"/>
                <w:sz w:val="18"/>
              </w:rPr>
              <w:t xml:space="preserve">June 30, 2022</w:t>
            </w:r>
          </w:p>
        </w:tc>
      </w:tr>
    </w:tbl>
    <w:p xmlns:wp14="http://schemas.microsoft.com/office/word/2010/wordml" w14:paraId="4919C973" wp14:textId="77777777">
      <w:pPr>
        <w:tabs>
          <w:tab w:val="center" w:pos="6263"/>
          <w:tab w:val="center" w:pos="9486"/>
        </w:tabs>
        <w:spacing w:before="0" w:after="291" w:line="259" w:lineRule="auto"/>
        <w:ind w:left="0" w:firstLine="0"/>
      </w:pPr>
      <w:r>
        <w:rPr>
          <w:rFonts w:ascii="Arial" w:hAnsi="Arial" w:eastAsia="Arial" w:cs="Arial"/>
          <w:i w:val="1"/>
          <w:sz w:val="18"/>
        </w:rPr>
        <w:t xml:space="preserve">   </w:t>
      </w:r>
      <w:r>
        <w:rPr>
          <w:rFonts w:ascii="Arial" w:hAnsi="Arial" w:eastAsia="Arial" w:cs="Arial"/>
          <w:i w:val="1"/>
          <w:sz w:val="18"/>
        </w:rPr>
        <w:t xml:space="preserve">Year-to-Date Return	</w:t>
      </w:r>
      <w:r>
        <w:rPr>
          <w:rFonts w:ascii="Arial" w:hAnsi="Arial" w:eastAsia="Arial" w:cs="Arial"/>
          <w:i w:val="1"/>
          <w:sz w:val="18"/>
        </w:rPr>
        <w:t xml:space="preserve">5.34</w:t>
      </w:r>
      <w:r>
        <w:rPr>
          <w:rFonts w:ascii="Times New Roman" w:hAnsi="Times New Roman" w:eastAsia="Times New Roman" w:cs="Times New Roman"/>
          <w:sz w:val="24"/>
        </w:rPr>
        <w:t xml:space="preserve"> </w:t>
      </w:r>
      <w:r>
        <w:rPr>
          <w:rFonts w:ascii="Arial" w:hAnsi="Arial" w:eastAsia="Arial" w:cs="Arial"/>
          <w:i w:val="1"/>
          <w:sz w:val="18"/>
        </w:rPr>
        <w:t xml:space="preserve">%	</w:t>
      </w:r>
      <w:r>
        <w:rPr>
          <w:rFonts w:ascii="Arial" w:hAnsi="Arial" w:eastAsia="Arial" w:cs="Arial"/>
          <w:i w:val="1"/>
          <w:sz w:val="18"/>
        </w:rPr>
        <w:t xml:space="preserve">September 30, 2024</w:t>
      </w:r>
    </w:p>
    <w:p xmlns:wp14="http://schemas.microsoft.com/office/word/2010/wordml" w14:paraId="455E230F" wp14:textId="77777777">
      <w:pPr>
        <w:spacing w:before="0" w:after="44" w:line="259" w:lineRule="auto"/>
        <w:ind w:left="0" w:firstLine="0"/>
      </w:pPr>
      <w:r>
        <w:rPr>
          <w:rFonts w:ascii="Times New Roman" w:hAnsi="Times New Roman" w:eastAsia="Times New Roman" w:cs="Times New Roman"/>
          <w:sz w:val="24"/>
        </w:rPr>
        <w:t xml:space="preserve"> </w:t>
      </w:r>
    </w:p>
    <w:p xmlns:wp14="http://schemas.microsoft.com/office/word/2010/wordml" w14:paraId="079A0782" wp14:textId="77777777">
      <w:pPr>
        <w:pStyle w:val="heading3"/>
        <w:spacing w:before="0" w:after="72" w:line="259" w:lineRule="auto"/>
        <w:ind w:left="-5"/>
      </w:pPr>
      <w:r>
        <w:rPr/>
        <w:t xml:space="preserve">Average Annual Returns</w:t>
      </w:r>
    </w:p>
    <w:p xmlns:wp14="http://schemas.microsoft.com/office/word/2010/wordml" w14:paraId="0A8DB014" wp14:textId="77777777">
      <w:pPr>
        <w:spacing w:before="0" w:after="0" w:line="259" w:lineRule="auto"/>
        <w:ind w:left="0" w:firstLine="0"/>
      </w:pPr>
      <w:r>
        <w:rPr>
          <w:rFonts w:ascii="Times New Roman" w:hAnsi="Times New Roman" w:eastAsia="Times New Roman" w:cs="Times New Roman"/>
          <w:sz w:val="24"/>
        </w:rPr>
        <w:t xml:space="preserve"> </w:t>
      </w:r>
    </w:p>
    <w:p xmlns:wp14="http://schemas.microsoft.com/office/word/2010/wordml" w14:paraId="311A225F" wp14:textId="77777777">
      <w:pPr>
        <w:pStyle w:val="normal"/>
        <w:spacing w:before="0" w:after="123" w:line="253" w:lineRule="auto"/>
        <w:ind w:left="-5" w:right="14"/>
      </w:pPr>
      <w:r>
        <w:rPr/>
        <w:t xml:space="preserve">After-tax returns are calculated using the historical highest individual federal marginal income tax rates, but do not reflect the impact of state or local taxes.</w:t>
      </w:r>
      <w:r>
        <w:rPr>
          <w:rFonts w:ascii="Times New Roman" w:hAnsi="Times New Roman" w:eastAsia="Times New Roman" w:cs="Times New Roman"/>
          <w:sz w:val="24"/>
        </w:rPr>
        <w:t xml:space="preserve"> </w:t>
      </w:r>
      <w:r>
        <w:rPr/>
        <w:t xml:space="preserve">Actual after-tax returns may differ depending on your individual circumstances.</w:t>
      </w:r>
      <w:r>
        <w:rPr>
          <w:rFonts w:ascii="Times New Roman" w:hAnsi="Times New Roman" w:eastAsia="Times New Roman" w:cs="Times New Roman"/>
          <w:sz w:val="24"/>
        </w:rPr>
        <w:t xml:space="preserve"> </w:t>
      </w:r>
      <w:r>
        <w:rPr/>
        <w:t xml:space="preserve">The after-tax returns shown are not relevant if you hold your shares in a retirement account or in another tax-deferred arrangement, such as an employee benefit plan (profit sharing, 401(k), or 403(b) plan).</w:t>
      </w:r>
      <w:r>
        <w:rPr>
          <w:rFonts w:ascii="Times New Roman" w:hAnsi="Times New Roman" w:eastAsia="Times New Roman" w:cs="Times New Roman"/>
          <w:sz w:val="24"/>
        </w:rPr>
        <w:t xml:space="preserve"> </w:t>
      </w:r>
      <w:r>
        <w:rPr/>
        <w:t xml:space="preserve">Return After Taxes on Distributions and Sale of Fund Shares may be higher than other returns for the same period due to a tax benefit of realizing a capital loss upon the sale of fund shares.</w:t>
      </w:r>
    </w:p>
    <w:p xmlns:wp14="http://schemas.microsoft.com/office/word/2010/wordml" w14:paraId="03D8BA8D" wp14:textId="77777777">
      <w:pPr>
        <w:spacing w:before="0" w:after="0" w:line="259" w:lineRule="auto"/>
        <w:ind w:left="0" w:firstLine="0"/>
      </w:pPr>
      <w:r>
        <w:rPr>
          <w:rFonts w:ascii="Times New Roman" w:hAnsi="Times New Roman" w:eastAsia="Times New Roman" w:cs="Times New Roman"/>
        </w:rPr>
        <w:t xml:space="preserve"> </w:t>
      </w:r>
    </w:p>
    <w:tbl>
      <w:tblPr>
        <w:tblStyle w:val="TableGrid"/>
        <w:tblW w:w="10128" w:type="dxa"/>
        <w:tblInd w:w="149" w:type="dxa"/>
        <w:tblCellMar>
          <w:top w:w="0" w:type="dxa"/>
          <w:left w:w="0" w:type="dxa"/>
          <w:bottom w:w="0" w:type="dxa"/>
          <w:right w:w="0" w:type="dxa"/>
        </w:tblCellMar>
      </w:tblPr>
      <w:tblGrid>
        <w:gridCol w:w="6534"/>
        <w:gridCol w:w="1403"/>
        <w:gridCol w:w="1403"/>
        <w:gridCol w:w="788"/>
      </w:tblGrid>
      <w:tr xmlns:wp14="http://schemas.microsoft.com/office/word/2010/wordml" w14:paraId="3DD92865" wp14:textId="77777777">
        <w:trPr>
          <w:trHeight w:val="495" w:hRule="atLeast"/>
        </w:trPr>
        <w:tc>
          <w:tcPr>
            <w:tcW w:w="6534" w:type="dxa"/>
            <w:tcBorders>
              <w:top w:val="nil"/>
              <w:left w:val="nil"/>
              <w:bottom w:val="nil"/>
              <w:right w:val="nil"/>
            </w:tcBorders>
            <w:vAlign w:val="top"/>
          </w:tcPr>
          <w:p w14:paraId="69A0658A" wp14:textId="77777777">
            <w:pPr>
              <w:spacing w:before="0" w:after="0" w:line="259" w:lineRule="auto"/>
              <w:ind w:left="0" w:firstLine="0"/>
            </w:pPr>
            <w:r>
              <w:rPr>
                <w:rFonts w:ascii="Times New Roman" w:hAnsi="Times New Roman" w:eastAsia="Times New Roman" w:cs="Times New Roman"/>
                <w:sz w:val="24"/>
              </w:rPr>
              <w:t xml:space="preserve"> </w:t>
            </w:r>
          </w:p>
          <w:p w14:paraId="4730CA48" wp14:textId="77777777">
            <w:pPr>
              <w:spacing w:before="0" w:after="0" w:line="259" w:lineRule="auto"/>
              <w:ind w:left="0" w:firstLine="0"/>
            </w:pPr>
            <w:r>
              <w:rPr>
                <w:rFonts w:ascii="Arial" w:hAnsi="Arial" w:eastAsia="Arial" w:cs="Arial"/>
                <w:sz w:val="18"/>
              </w:rPr>
              <w:t xml:space="preserve">For the periods ended December 31, 2023</w:t>
            </w:r>
          </w:p>
        </w:tc>
        <w:tc>
          <w:tcPr>
            <w:tcW w:w="1403" w:type="dxa"/>
            <w:tcBorders>
              <w:top w:val="nil"/>
              <w:left w:val="nil"/>
              <w:bottom w:val="nil"/>
              <w:right w:val="nil"/>
            </w:tcBorders>
            <w:vAlign w:val="top"/>
          </w:tcPr>
          <w:p w14:paraId="3F175DEE" wp14:textId="77777777">
            <w:pPr>
              <w:spacing w:before="0" w:after="0" w:line="259" w:lineRule="auto"/>
              <w:ind w:left="104" w:right="445" w:firstLine="0"/>
            </w:pPr>
            <w:r>
              <w:rPr>
                <w:rFonts w:ascii="Arial" w:hAnsi="Arial" w:eastAsia="Arial" w:cs="Arial"/>
                <w:sz w:val="18"/>
              </w:rPr>
              <w:t xml:space="preserve">Past 1 year</w:t>
            </w:r>
          </w:p>
        </w:tc>
        <w:tc>
          <w:tcPr>
            <w:tcW w:w="1403" w:type="dxa"/>
            <w:tcBorders>
              <w:top w:val="nil"/>
              <w:left w:val="nil"/>
              <w:bottom w:val="nil"/>
              <w:right w:val="nil"/>
            </w:tcBorders>
            <w:vAlign w:val="top"/>
          </w:tcPr>
          <w:p w14:paraId="324CBF00" wp14:textId="77777777">
            <w:pPr>
              <w:spacing w:before="0" w:after="0" w:line="259" w:lineRule="auto"/>
              <w:ind w:left="104" w:right="356" w:firstLine="0"/>
            </w:pPr>
            <w:r>
              <w:rPr>
                <w:rFonts w:ascii="Arial" w:hAnsi="Arial" w:eastAsia="Arial" w:cs="Arial"/>
                <w:sz w:val="18"/>
              </w:rPr>
              <w:t xml:space="preserve">Past 5 years</w:t>
            </w:r>
          </w:p>
        </w:tc>
        <w:tc>
          <w:tcPr>
            <w:tcW w:w="788" w:type="dxa"/>
            <w:tcBorders>
              <w:top w:val="nil"/>
              <w:left w:val="nil"/>
              <w:bottom w:val="nil"/>
              <w:right w:val="nil"/>
            </w:tcBorders>
            <w:vAlign w:val="top"/>
          </w:tcPr>
          <w:p w14:paraId="2A6F88E8" wp14:textId="77777777">
            <w:pPr>
              <w:spacing w:before="0" w:after="0" w:line="259" w:lineRule="auto"/>
              <w:ind w:left="60" w:firstLine="0"/>
            </w:pPr>
            <w:r>
              <w:rPr>
                <w:rFonts w:ascii="Arial" w:hAnsi="Arial" w:eastAsia="Arial" w:cs="Arial"/>
                <w:sz w:val="18"/>
              </w:rPr>
              <w:t xml:space="preserve">Past 10 years</w:t>
            </w:r>
          </w:p>
        </w:tc>
      </w:tr>
      <w:tr xmlns:wp14="http://schemas.microsoft.com/office/word/2010/wordml" w14:paraId="1DB79472" wp14:textId="77777777">
        <w:trPr>
          <w:trHeight w:val="471" w:hRule="atLeast"/>
        </w:trPr>
        <w:tc>
          <w:tcPr>
            <w:tcW w:w="6534" w:type="dxa"/>
            <w:tcBorders>
              <w:top w:val="nil"/>
              <w:left w:val="nil"/>
              <w:bottom w:val="nil"/>
              <w:right w:val="nil"/>
            </w:tcBorders>
            <w:vAlign w:val="center"/>
          </w:tcPr>
          <w:p w14:paraId="6F36BC91" wp14:textId="77777777">
            <w:pPr>
              <w:spacing w:before="0" w:after="0" w:line="259" w:lineRule="auto"/>
              <w:ind w:left="0" w:firstLine="0"/>
            </w:pPr>
            <w:r>
              <w:rPr>
                <w:rFonts w:ascii="Arial" w:hAnsi="Arial" w:eastAsia="Arial" w:cs="Arial"/>
                <w:b w:val="1"/>
                <w:sz w:val="18"/>
              </w:rPr>
              <w:t xml:space="preserve">Fidelity® Total Bond Fund</w:t>
            </w:r>
          </w:p>
        </w:tc>
        <w:tc>
          <w:tcPr>
            <w:tcW w:w="1403" w:type="dxa"/>
            <w:tcBorders>
              <w:top w:val="nil"/>
              <w:left w:val="nil"/>
              <w:bottom w:val="nil"/>
              <w:right w:val="nil"/>
            </w:tcBorders>
            <w:vAlign w:val="top"/>
          </w:tcPr>
          <w:p w14:paraId="2EA285AA" wp14:textId="77777777">
            <w:pPr>
              <w:spacing w:before="0" w:after="0" w:line="259" w:lineRule="auto"/>
              <w:ind w:left="0" w:firstLine="0"/>
            </w:pPr>
            <w:r>
              <w:rPr>
                <w:rFonts w:ascii="Times New Roman" w:hAnsi="Times New Roman" w:eastAsia="Times New Roman" w:cs="Times New Roman"/>
                <w:sz w:val="24"/>
              </w:rPr>
              <w:t xml:space="preserve"> </w:t>
            </w:r>
          </w:p>
        </w:tc>
        <w:tc>
          <w:tcPr>
            <w:tcW w:w="1403" w:type="dxa"/>
            <w:tcBorders>
              <w:top w:val="nil"/>
              <w:left w:val="nil"/>
              <w:bottom w:val="nil"/>
              <w:right w:val="nil"/>
            </w:tcBorders>
            <w:vAlign w:val="top"/>
          </w:tcPr>
          <w:p w14:paraId="58BC89FB" wp14:textId="77777777">
            <w:pPr>
              <w:spacing w:before="0" w:after="0" w:line="259" w:lineRule="auto"/>
              <w:ind w:left="0" w:firstLine="0"/>
            </w:pPr>
            <w:r>
              <w:rPr>
                <w:rFonts w:ascii="Times New Roman" w:hAnsi="Times New Roman" w:eastAsia="Times New Roman" w:cs="Times New Roman"/>
                <w:sz w:val="24"/>
              </w:rPr>
              <w:t xml:space="preserve"> </w:t>
            </w:r>
          </w:p>
        </w:tc>
        <w:tc>
          <w:tcPr>
            <w:tcW w:w="788" w:type="dxa"/>
            <w:tcBorders>
              <w:top w:val="nil"/>
              <w:left w:val="nil"/>
              <w:bottom w:val="nil"/>
              <w:right w:val="nil"/>
            </w:tcBorders>
            <w:vAlign w:val="top"/>
          </w:tcPr>
          <w:p w14:paraId="70945AB8" wp14:textId="77777777">
            <w:pPr>
              <w:spacing w:before="0" w:after="0" w:line="259" w:lineRule="auto"/>
              <w:ind w:left="0" w:firstLine="0"/>
            </w:pPr>
            <w:r>
              <w:rPr>
                <w:rFonts w:ascii="Times New Roman" w:hAnsi="Times New Roman" w:eastAsia="Times New Roman" w:cs="Times New Roman"/>
                <w:sz w:val="24"/>
              </w:rPr>
              <w:t xml:space="preserve"> </w:t>
            </w:r>
          </w:p>
        </w:tc>
      </w:tr>
      <w:tr xmlns:wp14="http://schemas.microsoft.com/office/word/2010/wordml" w14:paraId="047263A8" wp14:textId="77777777">
        <w:trPr>
          <w:trHeight w:val="469" w:hRule="atLeast"/>
        </w:trPr>
        <w:tc>
          <w:tcPr>
            <w:tcW w:w="6534" w:type="dxa"/>
            <w:tcBorders>
              <w:top w:val="nil"/>
              <w:left w:val="nil"/>
              <w:bottom w:val="nil"/>
              <w:right w:val="nil"/>
            </w:tcBorders>
            <w:vAlign w:val="center"/>
          </w:tcPr>
          <w:p w14:paraId="5DA3EDC6" wp14:textId="77777777">
            <w:pPr>
              <w:spacing w:before="0" w:after="0" w:line="259" w:lineRule="auto"/>
              <w:ind w:left="283" w:firstLine="0"/>
            </w:pPr>
            <w:r>
              <w:rPr>
                <w:rFonts w:ascii="Arial" w:hAnsi="Arial" w:eastAsia="Arial" w:cs="Arial"/>
                <w:b w:val="1"/>
                <w:sz w:val="18"/>
              </w:rPr>
              <w:t xml:space="preserve">Return Before Taxes</w:t>
            </w:r>
            <w:r>
              <w:rPr>
                <w:rFonts w:ascii="Times New Roman" w:hAnsi="Times New Roman" w:eastAsia="Times New Roman" w:cs="Times New Roman"/>
                <w:sz w:val="24"/>
              </w:rPr>
              <w:t xml:space="preserve"> </w:t>
            </w:r>
            <w:r>
              <w:rPr>
                <w:rFonts w:ascii="Arial" w:hAnsi="Arial" w:eastAsia="Arial" w:cs="Arial"/>
                <w:b w:val="1"/>
                <w:sz w:val="18"/>
              </w:rPr>
              <w:t xml:space="preserve"> </w:t>
            </w:r>
          </w:p>
        </w:tc>
        <w:tc>
          <w:tcPr>
            <w:tcW w:w="1403" w:type="dxa"/>
            <w:tcBorders>
              <w:top w:val="nil"/>
              <w:left w:val="nil"/>
              <w:bottom w:val="nil"/>
              <w:right w:val="nil"/>
            </w:tcBorders>
            <w:vAlign w:val="center"/>
          </w:tcPr>
          <w:p w14:paraId="6124FD58" wp14:textId="77777777">
            <w:pPr>
              <w:spacing w:before="0" w:after="0" w:line="259" w:lineRule="auto"/>
              <w:ind w:left="134" w:firstLine="0"/>
            </w:pPr>
            <w:r>
              <w:rPr>
                <w:rFonts w:ascii="Arial" w:hAnsi="Arial" w:eastAsia="Arial" w:cs="Arial"/>
                <w:sz w:val="18"/>
              </w:rPr>
              <w:t xml:space="preserve">7.23</w:t>
            </w:r>
            <w:r>
              <w:rPr>
                <w:rFonts w:ascii="Times New Roman" w:hAnsi="Times New Roman" w:eastAsia="Times New Roman" w:cs="Times New Roman"/>
                <w:sz w:val="24"/>
              </w:rPr>
              <w:t xml:space="preserve"> </w:t>
            </w:r>
            <w:r>
              <w:rPr>
                <w:rFonts w:ascii="Arial" w:hAnsi="Arial" w:eastAsia="Arial" w:cs="Arial"/>
                <w:sz w:val="18"/>
              </w:rPr>
              <w:t xml:space="preserve">%</w:t>
            </w:r>
          </w:p>
        </w:tc>
        <w:tc>
          <w:tcPr>
            <w:tcW w:w="1403" w:type="dxa"/>
            <w:tcBorders>
              <w:top w:val="nil"/>
              <w:left w:val="nil"/>
              <w:bottom w:val="nil"/>
              <w:right w:val="nil"/>
            </w:tcBorders>
            <w:vAlign w:val="center"/>
          </w:tcPr>
          <w:p w14:paraId="68A98D2D" wp14:textId="77777777">
            <w:pPr>
              <w:spacing w:before="0" w:after="0" w:line="259" w:lineRule="auto"/>
              <w:ind w:left="134" w:firstLine="0"/>
            </w:pPr>
            <w:r>
              <w:rPr>
                <w:rFonts w:ascii="Arial" w:hAnsi="Arial" w:eastAsia="Arial" w:cs="Arial"/>
                <w:sz w:val="18"/>
              </w:rPr>
              <w:t xml:space="preserve">2.31</w:t>
            </w:r>
            <w:r>
              <w:rPr>
                <w:rFonts w:ascii="Times New Roman" w:hAnsi="Times New Roman" w:eastAsia="Times New Roman" w:cs="Times New Roman"/>
                <w:sz w:val="24"/>
              </w:rPr>
              <w:t xml:space="preserve"> </w:t>
            </w:r>
            <w:r>
              <w:rPr>
                <w:rFonts w:ascii="Arial" w:hAnsi="Arial" w:eastAsia="Arial" w:cs="Arial"/>
                <w:sz w:val="18"/>
              </w:rPr>
              <w:t xml:space="preserve">%</w:t>
            </w:r>
          </w:p>
        </w:tc>
        <w:tc>
          <w:tcPr>
            <w:tcW w:w="788" w:type="dxa"/>
            <w:tcBorders>
              <w:top w:val="nil"/>
              <w:left w:val="nil"/>
              <w:bottom w:val="nil"/>
              <w:right w:val="nil"/>
            </w:tcBorders>
            <w:vAlign w:val="center"/>
          </w:tcPr>
          <w:p w14:paraId="0276A392" wp14:textId="77777777">
            <w:pPr>
              <w:spacing w:before="0" w:after="0" w:line="259" w:lineRule="auto"/>
              <w:ind w:left="134" w:firstLine="0"/>
            </w:pPr>
            <w:r>
              <w:rPr>
                <w:rFonts w:ascii="Arial" w:hAnsi="Arial" w:eastAsia="Arial" w:cs="Arial"/>
                <w:sz w:val="18"/>
              </w:rPr>
              <w:t xml:space="preserve">2.58</w:t>
            </w:r>
            <w:r>
              <w:rPr>
                <w:rFonts w:ascii="Times New Roman" w:hAnsi="Times New Roman" w:eastAsia="Times New Roman" w:cs="Times New Roman"/>
                <w:sz w:val="24"/>
              </w:rPr>
              <w:t xml:space="preserve"> </w:t>
            </w:r>
            <w:r>
              <w:rPr>
                <w:rFonts w:ascii="Arial" w:hAnsi="Arial" w:eastAsia="Arial" w:cs="Arial"/>
                <w:sz w:val="18"/>
              </w:rPr>
              <w:t xml:space="preserve">%</w:t>
            </w:r>
          </w:p>
        </w:tc>
      </w:tr>
      <w:tr xmlns:wp14="http://schemas.microsoft.com/office/word/2010/wordml" w14:paraId="1BB4D1E7" wp14:textId="77777777">
        <w:trPr>
          <w:trHeight w:val="417" w:hRule="atLeast"/>
        </w:trPr>
        <w:tc>
          <w:tcPr>
            <w:tcW w:w="6534" w:type="dxa"/>
            <w:tcBorders>
              <w:top w:val="nil"/>
              <w:left w:val="nil"/>
              <w:bottom w:val="nil"/>
              <w:right w:val="nil"/>
            </w:tcBorders>
            <w:vAlign w:val="center"/>
          </w:tcPr>
          <w:p w14:paraId="5A60FAC8" wp14:textId="77777777">
            <w:pPr>
              <w:spacing w:before="0" w:after="0" w:line="259" w:lineRule="auto"/>
              <w:ind w:left="283" w:firstLine="0"/>
            </w:pPr>
            <w:r>
              <w:rPr>
                <w:rFonts w:ascii="Arial" w:hAnsi="Arial" w:eastAsia="Arial" w:cs="Arial"/>
                <w:b w:val="1"/>
                <w:sz w:val="18"/>
              </w:rPr>
              <w:t xml:space="preserve">Return After Taxes on Distributions</w:t>
            </w:r>
            <w:r>
              <w:rPr>
                <w:rFonts w:ascii="Times New Roman" w:hAnsi="Times New Roman" w:eastAsia="Times New Roman" w:cs="Times New Roman"/>
                <w:sz w:val="24"/>
              </w:rPr>
              <w:t xml:space="preserve"> </w:t>
            </w:r>
            <w:r>
              <w:rPr>
                <w:rFonts w:ascii="Arial" w:hAnsi="Arial" w:eastAsia="Arial" w:cs="Arial"/>
                <w:b w:val="1"/>
                <w:sz w:val="18"/>
              </w:rPr>
              <w:t xml:space="preserve"> </w:t>
            </w:r>
          </w:p>
        </w:tc>
        <w:tc>
          <w:tcPr>
            <w:tcW w:w="1403" w:type="dxa"/>
            <w:tcBorders>
              <w:top w:val="nil"/>
              <w:left w:val="nil"/>
              <w:bottom w:val="nil"/>
              <w:right w:val="nil"/>
            </w:tcBorders>
            <w:vAlign w:val="center"/>
          </w:tcPr>
          <w:p w14:paraId="773A3023" wp14:textId="77777777">
            <w:pPr>
              <w:spacing w:before="0" w:after="0" w:line="259" w:lineRule="auto"/>
              <w:ind w:left="134" w:firstLine="0"/>
            </w:pPr>
            <w:r>
              <w:rPr>
                <w:rFonts w:ascii="Arial" w:hAnsi="Arial" w:eastAsia="Arial" w:cs="Arial"/>
                <w:sz w:val="18"/>
              </w:rPr>
              <w:t xml:space="preserve">5.40</w:t>
            </w:r>
            <w:r>
              <w:rPr>
                <w:rFonts w:ascii="Times New Roman" w:hAnsi="Times New Roman" w:eastAsia="Times New Roman" w:cs="Times New Roman"/>
                <w:sz w:val="24"/>
              </w:rPr>
              <w:t xml:space="preserve"> </w:t>
            </w:r>
            <w:r>
              <w:rPr>
                <w:rFonts w:ascii="Arial" w:hAnsi="Arial" w:eastAsia="Arial" w:cs="Arial"/>
                <w:sz w:val="18"/>
              </w:rPr>
              <w:t xml:space="preserve">%</w:t>
            </w:r>
          </w:p>
        </w:tc>
        <w:tc>
          <w:tcPr>
            <w:tcW w:w="1403" w:type="dxa"/>
            <w:tcBorders>
              <w:top w:val="nil"/>
              <w:left w:val="nil"/>
              <w:bottom w:val="nil"/>
              <w:right w:val="nil"/>
            </w:tcBorders>
            <w:vAlign w:val="center"/>
          </w:tcPr>
          <w:p w14:paraId="1437440B" wp14:textId="77777777">
            <w:pPr>
              <w:spacing w:before="0" w:after="0" w:line="259" w:lineRule="auto"/>
              <w:ind w:left="134" w:firstLine="0"/>
            </w:pPr>
            <w:r>
              <w:rPr>
                <w:rFonts w:ascii="Arial" w:hAnsi="Arial" w:eastAsia="Arial" w:cs="Arial"/>
                <w:sz w:val="18"/>
              </w:rPr>
              <w:t xml:space="preserve">0.86</w:t>
            </w:r>
            <w:r>
              <w:rPr>
                <w:rFonts w:ascii="Times New Roman" w:hAnsi="Times New Roman" w:eastAsia="Times New Roman" w:cs="Times New Roman"/>
                <w:sz w:val="24"/>
              </w:rPr>
              <w:t xml:space="preserve"> </w:t>
            </w:r>
            <w:r>
              <w:rPr>
                <w:rFonts w:ascii="Arial" w:hAnsi="Arial" w:eastAsia="Arial" w:cs="Arial"/>
                <w:sz w:val="18"/>
              </w:rPr>
              <w:t xml:space="preserve">%</w:t>
            </w:r>
          </w:p>
        </w:tc>
        <w:tc>
          <w:tcPr>
            <w:tcW w:w="788" w:type="dxa"/>
            <w:tcBorders>
              <w:top w:val="nil"/>
              <w:left w:val="nil"/>
              <w:bottom w:val="nil"/>
              <w:right w:val="nil"/>
            </w:tcBorders>
            <w:vAlign w:val="center"/>
          </w:tcPr>
          <w:p w14:paraId="340C9355" wp14:textId="77777777">
            <w:pPr>
              <w:spacing w:before="0" w:after="0" w:line="259" w:lineRule="auto"/>
              <w:ind w:left="134" w:firstLine="0"/>
            </w:pPr>
            <w:r>
              <w:rPr>
                <w:rFonts w:ascii="Arial" w:hAnsi="Arial" w:eastAsia="Arial" w:cs="Arial"/>
                <w:sz w:val="18"/>
              </w:rPr>
              <w:t xml:space="preserve">1.17</w:t>
            </w:r>
            <w:r>
              <w:rPr>
                <w:rFonts w:ascii="Times New Roman" w:hAnsi="Times New Roman" w:eastAsia="Times New Roman" w:cs="Times New Roman"/>
                <w:sz w:val="24"/>
              </w:rPr>
              <w:t xml:space="preserve"> </w:t>
            </w:r>
            <w:r>
              <w:rPr>
                <w:rFonts w:ascii="Arial" w:hAnsi="Arial" w:eastAsia="Arial" w:cs="Arial"/>
                <w:sz w:val="18"/>
              </w:rPr>
              <w:t xml:space="preserve">%</w:t>
            </w:r>
          </w:p>
        </w:tc>
      </w:tr>
      <w:tr xmlns:wp14="http://schemas.microsoft.com/office/word/2010/wordml" w14:paraId="20DA6405" wp14:textId="77777777">
        <w:trPr>
          <w:trHeight w:val="595" w:hRule="atLeast"/>
        </w:trPr>
        <w:tc>
          <w:tcPr>
            <w:tcW w:w="6534" w:type="dxa"/>
            <w:tcBorders>
              <w:top w:val="nil"/>
              <w:left w:val="nil"/>
              <w:bottom w:val="nil"/>
              <w:right w:val="nil"/>
            </w:tcBorders>
            <w:vAlign w:val="top"/>
          </w:tcPr>
          <w:p w14:paraId="2F7D6F97" wp14:textId="77777777">
            <w:pPr>
              <w:spacing w:before="0" w:after="0" w:line="259" w:lineRule="auto"/>
              <w:ind w:left="283" w:right="1013" w:firstLine="0"/>
            </w:pPr>
            <w:r>
              <w:rPr>
                <w:rFonts w:ascii="Arial" w:hAnsi="Arial" w:eastAsia="Arial" w:cs="Arial"/>
                <w:b w:val="1"/>
                <w:sz w:val="18"/>
              </w:rPr>
              <w:t xml:space="preserve">Return After Taxes on Distributions and Sale of Fund Shares</w:t>
            </w:r>
            <w:r>
              <w:rPr>
                <w:rFonts w:ascii="Times New Roman" w:hAnsi="Times New Roman" w:eastAsia="Times New Roman" w:cs="Times New Roman"/>
                <w:sz w:val="24"/>
              </w:rPr>
              <w:t xml:space="preserve"> </w:t>
            </w:r>
            <w:r>
              <w:rPr>
                <w:rFonts w:ascii="Arial" w:hAnsi="Arial" w:eastAsia="Arial" w:cs="Arial"/>
                <w:b w:val="1"/>
                <w:sz w:val="18"/>
              </w:rPr>
              <w:t xml:space="preserve"> </w:t>
            </w:r>
            <w:r>
              <w:rPr>
                <w:rFonts w:ascii="Times New Roman" w:hAnsi="Times New Roman" w:eastAsia="Times New Roman" w:cs="Times New Roman"/>
                <w:sz w:val="24"/>
              </w:rPr>
              <w:t xml:space="preserve"> </w:t>
            </w:r>
          </w:p>
        </w:tc>
        <w:tc>
          <w:tcPr>
            <w:tcW w:w="1403" w:type="dxa"/>
            <w:tcBorders>
              <w:top w:val="nil"/>
              <w:left w:val="nil"/>
              <w:bottom w:val="nil"/>
              <w:right w:val="nil"/>
            </w:tcBorders>
            <w:vAlign w:val="top"/>
          </w:tcPr>
          <w:p w14:paraId="63620F94" wp14:textId="77777777">
            <w:pPr>
              <w:spacing w:before="0" w:after="0" w:line="259" w:lineRule="auto"/>
              <w:ind w:left="134" w:firstLine="0"/>
            </w:pPr>
            <w:r>
              <w:rPr>
                <w:rFonts w:ascii="Arial" w:hAnsi="Arial" w:eastAsia="Arial" w:cs="Arial"/>
                <w:sz w:val="18"/>
              </w:rPr>
              <w:t xml:space="preserve">4.24</w:t>
            </w:r>
            <w:r>
              <w:rPr>
                <w:rFonts w:ascii="Times New Roman" w:hAnsi="Times New Roman" w:eastAsia="Times New Roman" w:cs="Times New Roman"/>
                <w:sz w:val="24"/>
              </w:rPr>
              <w:t xml:space="preserve"> </w:t>
            </w:r>
            <w:r>
              <w:rPr>
                <w:rFonts w:ascii="Arial" w:hAnsi="Arial" w:eastAsia="Arial" w:cs="Arial"/>
                <w:sz w:val="18"/>
              </w:rPr>
              <w:t xml:space="preserve">%</w:t>
            </w:r>
          </w:p>
        </w:tc>
        <w:tc>
          <w:tcPr>
            <w:tcW w:w="1403" w:type="dxa"/>
            <w:tcBorders>
              <w:top w:val="nil"/>
              <w:left w:val="nil"/>
              <w:bottom w:val="nil"/>
              <w:right w:val="nil"/>
            </w:tcBorders>
            <w:vAlign w:val="top"/>
          </w:tcPr>
          <w:p w14:paraId="04722DB1" wp14:textId="77777777">
            <w:pPr>
              <w:spacing w:before="0" w:after="0" w:line="259" w:lineRule="auto"/>
              <w:ind w:left="134" w:firstLine="0"/>
            </w:pPr>
            <w:r>
              <w:rPr>
                <w:rFonts w:ascii="Arial" w:hAnsi="Arial" w:eastAsia="Arial" w:cs="Arial"/>
                <w:sz w:val="18"/>
              </w:rPr>
              <w:t xml:space="preserve">1.20</w:t>
            </w:r>
            <w:r>
              <w:rPr>
                <w:rFonts w:ascii="Times New Roman" w:hAnsi="Times New Roman" w:eastAsia="Times New Roman" w:cs="Times New Roman"/>
                <w:sz w:val="24"/>
              </w:rPr>
              <w:t xml:space="preserve"> </w:t>
            </w:r>
            <w:r>
              <w:rPr>
                <w:rFonts w:ascii="Arial" w:hAnsi="Arial" w:eastAsia="Arial" w:cs="Arial"/>
                <w:sz w:val="18"/>
              </w:rPr>
              <w:t xml:space="preserve">%</w:t>
            </w:r>
          </w:p>
        </w:tc>
        <w:tc>
          <w:tcPr>
            <w:tcW w:w="788" w:type="dxa"/>
            <w:tcBorders>
              <w:top w:val="nil"/>
              <w:left w:val="nil"/>
              <w:bottom w:val="nil"/>
              <w:right w:val="nil"/>
            </w:tcBorders>
            <w:vAlign w:val="top"/>
          </w:tcPr>
          <w:p w14:paraId="2EFE9A8D" wp14:textId="77777777">
            <w:pPr>
              <w:spacing w:before="0" w:after="0" w:line="259" w:lineRule="auto"/>
              <w:ind w:left="134" w:firstLine="0"/>
            </w:pPr>
            <w:r>
              <w:rPr>
                <w:rFonts w:ascii="Arial" w:hAnsi="Arial" w:eastAsia="Arial" w:cs="Arial"/>
                <w:sz w:val="18"/>
              </w:rPr>
              <w:t xml:space="preserve">1.39</w:t>
            </w:r>
            <w:r>
              <w:rPr>
                <w:rFonts w:ascii="Times New Roman" w:hAnsi="Times New Roman" w:eastAsia="Times New Roman" w:cs="Times New Roman"/>
                <w:sz w:val="24"/>
              </w:rPr>
              <w:t xml:space="preserve"> </w:t>
            </w:r>
            <w:r>
              <w:rPr>
                <w:rFonts w:ascii="Arial" w:hAnsi="Arial" w:eastAsia="Arial" w:cs="Arial"/>
                <w:sz w:val="18"/>
              </w:rPr>
              <w:t xml:space="preserve">%</w:t>
            </w:r>
          </w:p>
        </w:tc>
      </w:tr>
      <w:tr xmlns:wp14="http://schemas.microsoft.com/office/word/2010/wordml" w14:paraId="73164043" wp14:textId="77777777">
        <w:trPr>
          <w:trHeight w:val="573" w:hRule="atLeast"/>
        </w:trPr>
        <w:tc>
          <w:tcPr>
            <w:tcW w:w="6534" w:type="dxa"/>
            <w:tcBorders>
              <w:top w:val="nil"/>
              <w:left w:val="nil"/>
              <w:bottom w:val="nil"/>
              <w:right w:val="nil"/>
            </w:tcBorders>
            <w:vAlign w:val="top"/>
          </w:tcPr>
          <w:p w14:paraId="4EF56EF0" wp14:textId="77777777">
            <w:pPr>
              <w:spacing w:before="0" w:after="0" w:line="259" w:lineRule="auto"/>
              <w:ind w:left="0" w:firstLine="0"/>
            </w:pPr>
            <w:r>
              <w:rPr>
                <w:rFonts w:ascii="Arial" w:hAnsi="Arial" w:eastAsia="Arial" w:cs="Arial"/>
                <w:sz w:val="18"/>
              </w:rPr>
              <w:t xml:space="preserve">Bloomberg U.S. Universal Bond Index</w:t>
            </w:r>
          </w:p>
          <w:p w14:paraId="46C1E1CC" wp14:textId="77777777">
            <w:pPr>
              <w:spacing w:before="0" w:after="0" w:line="259" w:lineRule="auto"/>
              <w:ind w:left="0" w:firstLine="0"/>
            </w:pPr>
            <w:r>
              <w:rPr>
                <w:rFonts w:ascii="Arial" w:hAnsi="Arial" w:eastAsia="Arial" w:cs="Arial"/>
                <w:b w:val="1"/>
                <w:sz w:val="18"/>
              </w:rPr>
              <w:t xml:space="preserve">(reflects no deduction for fees, expenses, or taxes)</w:t>
            </w:r>
          </w:p>
        </w:tc>
        <w:tc>
          <w:tcPr>
            <w:tcW w:w="1403" w:type="dxa"/>
            <w:tcBorders>
              <w:top w:val="nil"/>
              <w:left w:val="nil"/>
              <w:bottom w:val="nil"/>
              <w:right w:val="nil"/>
            </w:tcBorders>
            <w:vAlign w:val="top"/>
          </w:tcPr>
          <w:p w14:paraId="45FB2F13" wp14:textId="77777777">
            <w:pPr>
              <w:spacing w:before="0" w:after="0" w:line="259" w:lineRule="auto"/>
              <w:ind w:left="134" w:firstLine="0"/>
            </w:pPr>
            <w:r>
              <w:rPr>
                <w:rFonts w:ascii="Times New Roman" w:hAnsi="Times New Roman" w:eastAsia="Times New Roman" w:cs="Times New Roman"/>
                <w:sz w:val="24"/>
              </w:rPr>
              <w:t xml:space="preserve"> </w:t>
            </w:r>
          </w:p>
          <w:p w14:paraId="72DB4C56" wp14:textId="77777777">
            <w:pPr>
              <w:spacing w:before="0" w:after="0" w:line="259" w:lineRule="auto"/>
              <w:ind w:left="134" w:firstLine="0"/>
            </w:pPr>
            <w:r>
              <w:rPr>
                <w:rFonts w:ascii="Arial" w:hAnsi="Arial" w:eastAsia="Arial" w:cs="Arial"/>
                <w:sz w:val="18"/>
              </w:rPr>
              <w:t xml:space="preserve">6.17</w:t>
            </w:r>
            <w:r>
              <w:rPr>
                <w:rFonts w:ascii="Times New Roman" w:hAnsi="Times New Roman" w:eastAsia="Times New Roman" w:cs="Times New Roman"/>
                <w:sz w:val="24"/>
              </w:rPr>
              <w:t xml:space="preserve"> </w:t>
            </w:r>
            <w:r>
              <w:rPr>
                <w:rFonts w:ascii="Arial" w:hAnsi="Arial" w:eastAsia="Arial" w:cs="Arial"/>
                <w:sz w:val="18"/>
              </w:rPr>
              <w:t xml:space="preserve">%</w:t>
            </w:r>
            <w:r>
              <w:rPr>
                <w:rFonts w:ascii="Times New Roman" w:hAnsi="Times New Roman" w:eastAsia="Times New Roman" w:cs="Times New Roman"/>
                <w:sz w:val="24"/>
              </w:rPr>
              <w:t xml:space="preserve"> </w:t>
            </w:r>
            <w:r>
              <w:rPr>
                <w:rFonts w:ascii="Arial" w:hAnsi="Arial" w:eastAsia="Arial" w:cs="Arial"/>
                <w:sz w:val="16"/>
                <w:vertAlign w:val="superscript"/>
              </w:rPr>
              <w:t xml:space="preserve"> </w:t>
            </w:r>
          </w:p>
        </w:tc>
        <w:tc>
          <w:tcPr>
            <w:tcW w:w="1403" w:type="dxa"/>
            <w:tcBorders>
              <w:top w:val="nil"/>
              <w:left w:val="nil"/>
              <w:bottom w:val="nil"/>
              <w:right w:val="nil"/>
            </w:tcBorders>
            <w:vAlign w:val="top"/>
          </w:tcPr>
          <w:p w14:paraId="184D15E4" wp14:textId="77777777">
            <w:pPr>
              <w:spacing w:before="0" w:after="0" w:line="259" w:lineRule="auto"/>
              <w:ind w:left="134" w:firstLine="0"/>
            </w:pPr>
            <w:r>
              <w:rPr>
                <w:rFonts w:ascii="Times New Roman" w:hAnsi="Times New Roman" w:eastAsia="Times New Roman" w:cs="Times New Roman"/>
                <w:sz w:val="24"/>
              </w:rPr>
              <w:t xml:space="preserve"> </w:t>
            </w:r>
          </w:p>
          <w:p w14:paraId="296AF84C" wp14:textId="77777777">
            <w:pPr>
              <w:spacing w:before="0" w:after="0" w:line="259" w:lineRule="auto"/>
              <w:ind w:left="134" w:firstLine="0"/>
            </w:pPr>
            <w:r>
              <w:rPr>
                <w:rFonts w:ascii="Arial" w:hAnsi="Arial" w:eastAsia="Arial" w:cs="Arial"/>
                <w:sz w:val="18"/>
              </w:rPr>
              <w:t xml:space="preserve">1.44</w:t>
            </w:r>
            <w:r>
              <w:rPr>
                <w:rFonts w:ascii="Times New Roman" w:hAnsi="Times New Roman" w:eastAsia="Times New Roman" w:cs="Times New Roman"/>
                <w:sz w:val="24"/>
              </w:rPr>
              <w:t xml:space="preserve"> </w:t>
            </w:r>
            <w:r>
              <w:rPr>
                <w:rFonts w:ascii="Arial" w:hAnsi="Arial" w:eastAsia="Arial" w:cs="Arial"/>
                <w:sz w:val="18"/>
              </w:rPr>
              <w:t xml:space="preserve">%</w:t>
            </w:r>
            <w:r>
              <w:rPr>
                <w:rFonts w:ascii="Times New Roman" w:hAnsi="Times New Roman" w:eastAsia="Times New Roman" w:cs="Times New Roman"/>
                <w:sz w:val="24"/>
              </w:rPr>
              <w:t xml:space="preserve"> </w:t>
            </w:r>
            <w:r>
              <w:rPr>
                <w:rFonts w:ascii="Arial" w:hAnsi="Arial" w:eastAsia="Arial" w:cs="Arial"/>
                <w:sz w:val="16"/>
                <w:vertAlign w:val="superscript"/>
              </w:rPr>
              <w:t xml:space="preserve"> </w:t>
            </w:r>
          </w:p>
        </w:tc>
        <w:tc>
          <w:tcPr>
            <w:tcW w:w="788" w:type="dxa"/>
            <w:tcBorders>
              <w:top w:val="nil"/>
              <w:left w:val="nil"/>
              <w:bottom w:val="nil"/>
              <w:right w:val="nil"/>
            </w:tcBorders>
            <w:vAlign w:val="top"/>
          </w:tcPr>
          <w:p w14:paraId="63A420E6" wp14:textId="77777777">
            <w:pPr>
              <w:spacing w:before="0" w:after="0" w:line="259" w:lineRule="auto"/>
              <w:ind w:left="134" w:firstLine="0"/>
            </w:pPr>
            <w:r>
              <w:rPr>
                <w:rFonts w:ascii="Times New Roman" w:hAnsi="Times New Roman" w:eastAsia="Times New Roman" w:cs="Times New Roman"/>
                <w:sz w:val="24"/>
              </w:rPr>
              <w:t xml:space="preserve"> </w:t>
            </w:r>
          </w:p>
          <w:p w14:paraId="01EC7ED3" wp14:textId="77777777">
            <w:pPr>
              <w:spacing w:before="0" w:after="0" w:line="259" w:lineRule="auto"/>
              <w:ind w:left="134" w:firstLine="0"/>
            </w:pPr>
            <w:r>
              <w:rPr>
                <w:rFonts w:ascii="Arial" w:hAnsi="Arial" w:eastAsia="Arial" w:cs="Arial"/>
                <w:sz w:val="18"/>
              </w:rPr>
              <w:t xml:space="preserve">2.08</w:t>
            </w:r>
            <w:r>
              <w:rPr>
                <w:rFonts w:ascii="Times New Roman" w:hAnsi="Times New Roman" w:eastAsia="Times New Roman" w:cs="Times New Roman"/>
                <w:sz w:val="24"/>
              </w:rPr>
              <w:t xml:space="preserve"> </w:t>
            </w:r>
            <w:r>
              <w:rPr>
                <w:rFonts w:ascii="Arial" w:hAnsi="Arial" w:eastAsia="Arial" w:cs="Arial"/>
                <w:sz w:val="18"/>
              </w:rPr>
              <w:t xml:space="preserve">%</w:t>
            </w:r>
            <w:r>
              <w:rPr>
                <w:rFonts w:ascii="Times New Roman" w:hAnsi="Times New Roman" w:eastAsia="Times New Roman" w:cs="Times New Roman"/>
                <w:sz w:val="24"/>
              </w:rPr>
              <w:t xml:space="preserve"> </w:t>
            </w:r>
            <w:r>
              <w:rPr>
                <w:rFonts w:ascii="Arial" w:hAnsi="Arial" w:eastAsia="Arial" w:cs="Arial"/>
                <w:sz w:val="16"/>
                <w:vertAlign w:val="superscript"/>
              </w:rPr>
              <w:t xml:space="preserve"> </w:t>
            </w:r>
          </w:p>
        </w:tc>
      </w:tr>
      <w:tr xmlns:wp14="http://schemas.microsoft.com/office/word/2010/wordml" w14:paraId="6C93499B" wp14:textId="77777777">
        <w:trPr>
          <w:trHeight w:val="595" w:hRule="atLeast"/>
        </w:trPr>
        <w:tc>
          <w:tcPr>
            <w:tcW w:w="6534" w:type="dxa"/>
            <w:tcBorders>
              <w:top w:val="nil"/>
              <w:left w:val="nil"/>
              <w:bottom w:val="nil"/>
              <w:right w:val="nil"/>
            </w:tcBorders>
            <w:vAlign w:val="top"/>
          </w:tcPr>
          <w:p w14:paraId="02C4A5F6" wp14:textId="77777777">
            <w:pPr>
              <w:spacing w:before="0" w:after="0" w:line="259" w:lineRule="auto"/>
              <w:ind w:left="0" w:firstLine="0"/>
            </w:pPr>
            <w:r>
              <w:rPr>
                <w:rFonts w:ascii="Arial" w:hAnsi="Arial" w:eastAsia="Arial" w:cs="Arial"/>
                <w:sz w:val="18"/>
              </w:rPr>
              <w:t xml:space="preserve">Bloomberg U.S. Aggregate Bond Index</w:t>
            </w:r>
          </w:p>
          <w:p w14:paraId="577DC35D" wp14:textId="77777777">
            <w:pPr>
              <w:spacing w:before="0" w:after="0" w:line="259" w:lineRule="auto"/>
              <w:ind w:left="0" w:firstLine="0"/>
            </w:pPr>
            <w:r>
              <w:rPr>
                <w:rFonts w:ascii="Arial" w:hAnsi="Arial" w:eastAsia="Arial" w:cs="Arial"/>
                <w:b w:val="1"/>
                <w:sz w:val="18"/>
              </w:rPr>
              <w:t xml:space="preserve">(reflects no deduction for fees, expenses, or taxes)</w:t>
            </w:r>
          </w:p>
        </w:tc>
        <w:tc>
          <w:tcPr>
            <w:tcW w:w="1403" w:type="dxa"/>
            <w:tcBorders>
              <w:top w:val="nil"/>
              <w:left w:val="nil"/>
              <w:bottom w:val="nil"/>
              <w:right w:val="nil"/>
            </w:tcBorders>
            <w:vAlign w:val="top"/>
          </w:tcPr>
          <w:p w14:paraId="028EB558" wp14:textId="77777777">
            <w:pPr>
              <w:spacing w:before="0" w:after="0" w:line="259" w:lineRule="auto"/>
              <w:ind w:left="134" w:firstLine="0"/>
            </w:pPr>
            <w:r>
              <w:rPr>
                <w:rFonts w:ascii="Times New Roman" w:hAnsi="Times New Roman" w:eastAsia="Times New Roman" w:cs="Times New Roman"/>
                <w:sz w:val="24"/>
              </w:rPr>
              <w:t xml:space="preserve"> </w:t>
            </w:r>
          </w:p>
          <w:p w14:paraId="453341F8" wp14:textId="77777777">
            <w:pPr>
              <w:spacing w:before="0" w:after="0" w:line="259" w:lineRule="auto"/>
              <w:ind w:left="134" w:firstLine="0"/>
            </w:pPr>
            <w:r>
              <w:rPr>
                <w:rFonts w:ascii="Arial" w:hAnsi="Arial" w:eastAsia="Arial" w:cs="Arial"/>
                <w:sz w:val="18"/>
              </w:rPr>
              <w:t xml:space="preserve">5.53</w:t>
            </w:r>
            <w:r>
              <w:rPr>
                <w:rFonts w:ascii="Times New Roman" w:hAnsi="Times New Roman" w:eastAsia="Times New Roman" w:cs="Times New Roman"/>
                <w:sz w:val="24"/>
              </w:rPr>
              <w:t xml:space="preserve"> </w:t>
            </w:r>
            <w:r>
              <w:rPr>
                <w:rFonts w:ascii="Arial" w:hAnsi="Arial" w:eastAsia="Arial" w:cs="Arial"/>
                <w:sz w:val="18"/>
              </w:rPr>
              <w:t xml:space="preserve">%</w:t>
            </w:r>
            <w:r>
              <w:rPr>
                <w:rFonts w:ascii="Times New Roman" w:hAnsi="Times New Roman" w:eastAsia="Times New Roman" w:cs="Times New Roman"/>
                <w:sz w:val="24"/>
              </w:rPr>
              <w:t xml:space="preserve"> </w:t>
            </w:r>
            <w:r>
              <w:rPr>
                <w:rFonts w:ascii="Arial" w:hAnsi="Arial" w:eastAsia="Arial" w:cs="Arial"/>
                <w:sz w:val="16"/>
                <w:vertAlign w:val="superscript"/>
              </w:rPr>
              <w:t xml:space="preserve"> </w:t>
            </w:r>
          </w:p>
        </w:tc>
        <w:tc>
          <w:tcPr>
            <w:tcW w:w="1403" w:type="dxa"/>
            <w:tcBorders>
              <w:top w:val="nil"/>
              <w:left w:val="nil"/>
              <w:bottom w:val="nil"/>
              <w:right w:val="nil"/>
            </w:tcBorders>
            <w:vAlign w:val="top"/>
          </w:tcPr>
          <w:p w14:paraId="66E8DF9A" wp14:textId="77777777">
            <w:pPr>
              <w:spacing w:before="0" w:after="0" w:line="259" w:lineRule="auto"/>
              <w:ind w:left="134" w:firstLine="0"/>
            </w:pPr>
            <w:r>
              <w:rPr>
                <w:rFonts w:ascii="Times New Roman" w:hAnsi="Times New Roman" w:eastAsia="Times New Roman" w:cs="Times New Roman"/>
                <w:sz w:val="24"/>
              </w:rPr>
              <w:t xml:space="preserve"> </w:t>
            </w:r>
          </w:p>
          <w:p w14:paraId="0826C438" wp14:textId="77777777">
            <w:pPr>
              <w:spacing w:before="0" w:after="0" w:line="259" w:lineRule="auto"/>
              <w:ind w:left="134" w:firstLine="0"/>
            </w:pPr>
            <w:r>
              <w:rPr>
                <w:rFonts w:ascii="Arial" w:hAnsi="Arial" w:eastAsia="Arial" w:cs="Arial"/>
                <w:sz w:val="18"/>
              </w:rPr>
              <w:t xml:space="preserve">1.10</w:t>
            </w:r>
            <w:r>
              <w:rPr>
                <w:rFonts w:ascii="Times New Roman" w:hAnsi="Times New Roman" w:eastAsia="Times New Roman" w:cs="Times New Roman"/>
                <w:sz w:val="24"/>
              </w:rPr>
              <w:t xml:space="preserve"> </w:t>
            </w:r>
            <w:r>
              <w:rPr>
                <w:rFonts w:ascii="Arial" w:hAnsi="Arial" w:eastAsia="Arial" w:cs="Arial"/>
                <w:sz w:val="18"/>
              </w:rPr>
              <w:t xml:space="preserve">%</w:t>
            </w:r>
            <w:r>
              <w:rPr>
                <w:rFonts w:ascii="Times New Roman" w:hAnsi="Times New Roman" w:eastAsia="Times New Roman" w:cs="Times New Roman"/>
                <w:sz w:val="24"/>
              </w:rPr>
              <w:t xml:space="preserve"> </w:t>
            </w:r>
            <w:r>
              <w:rPr>
                <w:rFonts w:ascii="Arial" w:hAnsi="Arial" w:eastAsia="Arial" w:cs="Arial"/>
                <w:sz w:val="16"/>
                <w:vertAlign w:val="superscript"/>
              </w:rPr>
              <w:t xml:space="preserve"> </w:t>
            </w:r>
          </w:p>
        </w:tc>
        <w:tc>
          <w:tcPr>
            <w:tcW w:w="788" w:type="dxa"/>
            <w:tcBorders>
              <w:top w:val="nil"/>
              <w:left w:val="nil"/>
              <w:bottom w:val="nil"/>
              <w:right w:val="nil"/>
            </w:tcBorders>
            <w:vAlign w:val="top"/>
          </w:tcPr>
          <w:p w14:paraId="637F08B6" wp14:textId="77777777">
            <w:pPr>
              <w:spacing w:before="0" w:after="0" w:line="259" w:lineRule="auto"/>
              <w:ind w:left="134" w:firstLine="0"/>
            </w:pPr>
            <w:r>
              <w:rPr>
                <w:rFonts w:ascii="Times New Roman" w:hAnsi="Times New Roman" w:eastAsia="Times New Roman" w:cs="Times New Roman"/>
                <w:sz w:val="24"/>
              </w:rPr>
              <w:t xml:space="preserve"> </w:t>
            </w:r>
          </w:p>
          <w:p w14:paraId="16EF8373" wp14:textId="77777777">
            <w:pPr>
              <w:spacing w:before="0" w:after="0" w:line="259" w:lineRule="auto"/>
              <w:ind w:left="134" w:firstLine="0"/>
            </w:pPr>
            <w:r>
              <w:rPr>
                <w:rFonts w:ascii="Arial" w:hAnsi="Arial" w:eastAsia="Arial" w:cs="Arial"/>
                <w:sz w:val="18"/>
              </w:rPr>
              <w:t xml:space="preserve">1.81</w:t>
            </w:r>
            <w:r>
              <w:rPr>
                <w:rFonts w:ascii="Times New Roman" w:hAnsi="Times New Roman" w:eastAsia="Times New Roman" w:cs="Times New Roman"/>
                <w:sz w:val="24"/>
              </w:rPr>
              <w:t xml:space="preserve"> </w:t>
            </w:r>
            <w:r>
              <w:rPr>
                <w:rFonts w:ascii="Arial" w:hAnsi="Arial" w:eastAsia="Arial" w:cs="Arial"/>
                <w:sz w:val="18"/>
              </w:rPr>
              <w:t xml:space="preserve">%</w:t>
            </w:r>
            <w:r>
              <w:rPr>
                <w:rFonts w:ascii="Times New Roman" w:hAnsi="Times New Roman" w:eastAsia="Times New Roman" w:cs="Times New Roman"/>
                <w:sz w:val="24"/>
              </w:rPr>
              <w:t xml:space="preserve"> </w:t>
            </w:r>
            <w:r>
              <w:rPr>
                <w:rFonts w:ascii="Arial" w:hAnsi="Arial" w:eastAsia="Arial" w:cs="Arial"/>
                <w:sz w:val="16"/>
                <w:vertAlign w:val="superscript"/>
              </w:rPr>
              <w:t xml:space="preserve"> </w:t>
            </w:r>
          </w:p>
        </w:tc>
      </w:tr>
      <w:tr xmlns:wp14="http://schemas.microsoft.com/office/word/2010/wordml" w14:paraId="39B6B1D1" wp14:textId="77777777">
        <w:trPr>
          <w:trHeight w:val="326" w:hRule="atLeast"/>
        </w:trPr>
        <w:tc>
          <w:tcPr>
            <w:tcW w:w="6534" w:type="dxa"/>
            <w:tcBorders>
              <w:top w:val="nil"/>
              <w:left w:val="nil"/>
              <w:bottom w:val="nil"/>
              <w:right w:val="nil"/>
            </w:tcBorders>
            <w:vAlign w:val="top"/>
          </w:tcPr>
          <w:p w14:paraId="5F93075F" wp14:textId="77777777">
            <w:pPr>
              <w:spacing w:before="0" w:after="0" w:line="259" w:lineRule="auto"/>
              <w:ind w:left="0" w:firstLine="0"/>
            </w:pPr>
            <w:r>
              <w:rPr>
                <w:rFonts w:ascii="Times New Roman" w:hAnsi="Times New Roman" w:eastAsia="Times New Roman" w:cs="Times New Roman"/>
                <w:sz w:val="24"/>
              </w:rPr>
              <w:t xml:space="preserve"> </w:t>
            </w:r>
          </w:p>
        </w:tc>
        <w:tc>
          <w:tcPr>
            <w:tcW w:w="1403" w:type="dxa"/>
            <w:tcBorders>
              <w:top w:val="nil"/>
              <w:left w:val="nil"/>
              <w:bottom w:val="nil"/>
              <w:right w:val="nil"/>
            </w:tcBorders>
            <w:vAlign w:val="top"/>
          </w:tcPr>
          <w:p w14:paraId="1E72ADE8" wp14:textId="77777777">
            <w:pPr>
              <w:spacing w:before="0" w:after="0" w:line="259" w:lineRule="auto"/>
              <w:ind w:left="0" w:firstLine="0"/>
            </w:pPr>
            <w:r>
              <w:rPr>
                <w:rFonts w:ascii="Times New Roman" w:hAnsi="Times New Roman" w:eastAsia="Times New Roman" w:cs="Times New Roman"/>
                <w:sz w:val="24"/>
              </w:rPr>
              <w:t xml:space="preserve"> </w:t>
            </w:r>
          </w:p>
        </w:tc>
        <w:tc>
          <w:tcPr>
            <w:tcW w:w="1403" w:type="dxa"/>
            <w:tcBorders>
              <w:top w:val="nil"/>
              <w:left w:val="nil"/>
              <w:bottom w:val="nil"/>
              <w:right w:val="nil"/>
            </w:tcBorders>
            <w:vAlign w:val="top"/>
          </w:tcPr>
          <w:p w14:paraId="3C7B8B64" wp14:textId="77777777">
            <w:pPr>
              <w:spacing w:before="0" w:after="0" w:line="259" w:lineRule="auto"/>
              <w:ind w:left="0" w:firstLine="0"/>
            </w:pPr>
            <w:r>
              <w:rPr>
                <w:rFonts w:ascii="Times New Roman" w:hAnsi="Times New Roman" w:eastAsia="Times New Roman" w:cs="Times New Roman"/>
                <w:sz w:val="24"/>
              </w:rPr>
              <w:t xml:space="preserve"> </w:t>
            </w:r>
          </w:p>
        </w:tc>
        <w:tc>
          <w:tcPr>
            <w:tcW w:w="788" w:type="dxa"/>
            <w:tcBorders>
              <w:top w:val="nil"/>
              <w:left w:val="nil"/>
              <w:bottom w:val="nil"/>
              <w:right w:val="nil"/>
            </w:tcBorders>
            <w:vAlign w:val="top"/>
          </w:tcPr>
          <w:p w14:paraId="11596254" wp14:textId="77777777">
            <w:pPr>
              <w:spacing w:before="0" w:after="0" w:line="259" w:lineRule="auto"/>
              <w:ind w:left="0" w:firstLine="0"/>
            </w:pPr>
            <w:r>
              <w:rPr>
                <w:rFonts w:ascii="Times New Roman" w:hAnsi="Times New Roman" w:eastAsia="Times New Roman" w:cs="Times New Roman"/>
                <w:sz w:val="24"/>
              </w:rPr>
              <w:t xml:space="preserve"> </w:t>
            </w:r>
          </w:p>
        </w:tc>
      </w:tr>
    </w:tbl>
    <w:p xmlns:wp14="http://schemas.microsoft.com/office/word/2010/wordml" w14:paraId="06ED1C03" wp14:textId="77777777">
      <w:pPr>
        <w:spacing w:before="0" w:after="100" w:line="259" w:lineRule="auto"/>
        <w:ind w:left="0" w:firstLine="0"/>
      </w:pPr>
      <w:r>
        <w:rPr>
          <w:rFonts w:ascii="Times New Roman" w:hAnsi="Times New Roman" w:eastAsia="Times New Roman" w:cs="Times New Roman"/>
        </w:rPr>
        <w:t xml:space="preserve"> </w:t>
      </w:r>
    </w:p>
    <w:p xmlns:wp14="http://schemas.microsoft.com/office/word/2010/wordml" w14:paraId="6CD16310" wp14:textId="77777777">
      <w:pPr>
        <w:pStyle w:val="heading2"/>
        <w:spacing w:before="0" w:after="13" w:line="259" w:lineRule="auto"/>
        <w:ind w:left="-5"/>
      </w:pPr>
      <w:r>
        <w:rPr/>
        <w:t xml:space="preserve">Investment Adviser</w:t>
      </w:r>
    </w:p>
    <w:p xmlns:wp14="http://schemas.microsoft.com/office/word/2010/wordml" w14:paraId="3A56C977" wp14:textId="77777777">
      <w:pPr>
        <w:pStyle w:val="normal"/>
        <w:spacing w:before="0" w:after="169" w:line="253" w:lineRule="auto"/>
        <w:ind w:left="-5" w:right="14"/>
      </w:pPr>
      <w:r>
        <w:rPr/>
        <w:t xml:space="preserve">Fidelity Management &amp; Research Company LLC (FMR) (the Adviser) is the fund's manager. FMR Investment Management (UK) Limited and other investment advisers serve as sub-advisers for the fund.</w:t>
      </w:r>
    </w:p>
    <w:p xmlns:wp14="http://schemas.microsoft.com/office/word/2010/wordml" w14:paraId="23D3F726" wp14:textId="77777777">
      <w:pPr>
        <w:pStyle w:val="heading2"/>
        <w:spacing w:before="0" w:after="13" w:line="259" w:lineRule="auto"/>
        <w:ind w:left="-5"/>
      </w:pPr>
      <w:r>
        <w:rPr/>
        <w:t xml:space="preserve">Portfolio Manager(s)</w:t>
      </w:r>
    </w:p>
    <w:p xmlns:wp14="http://schemas.microsoft.com/office/word/2010/wordml" w14:paraId="33AC3A6A" wp14:textId="77777777">
      <w:pPr>
        <w:pStyle w:val="normal"/>
        <w:spacing w:before="0" w:after="123" w:line="253" w:lineRule="auto"/>
        <w:ind w:left="-5" w:right="14"/>
      </w:pPr>
      <w:r>
        <w:rPr/>
        <w:t xml:space="preserve">Ford O'Neil (Co-Lead Portfolio Manager) has managed the fund since 2004.</w:t>
      </w:r>
    </w:p>
    <w:p xmlns:wp14="http://schemas.microsoft.com/office/word/2010/wordml" w14:paraId="12DE82C1" wp14:textId="77777777">
      <w:pPr>
        <w:pStyle w:val="normal"/>
        <w:spacing w:before="0" w:after="123" w:line="253" w:lineRule="auto"/>
        <w:ind w:left="-5" w:right="14"/>
      </w:pPr>
      <w:r>
        <w:rPr/>
        <w:t xml:space="preserve">Celso Munoz (Co-Lead Portfolio Manager) has managed the fund since 2017.</w:t>
      </w:r>
    </w:p>
    <w:p xmlns:wp14="http://schemas.microsoft.com/office/word/2010/wordml" w14:paraId="124366C4" wp14:textId="77777777">
      <w:pPr>
        <w:pStyle w:val="normal"/>
        <w:spacing w:before="0" w:after="123" w:line="253" w:lineRule="auto"/>
        <w:ind w:left="-5" w:right="14"/>
      </w:pPr>
      <w:r>
        <w:rPr/>
        <w:t xml:space="preserve">Jeff Moore (Co-Portfolio Manager) has managed the fund since 2012.</w:t>
      </w:r>
    </w:p>
    <w:p xmlns:wp14="http://schemas.microsoft.com/office/word/2010/wordml" w14:paraId="3F5D4570" wp14:textId="77777777">
      <w:pPr>
        <w:pStyle w:val="normal"/>
        <w:spacing w:before="0" w:after="123" w:line="253" w:lineRule="auto"/>
        <w:ind w:left="-5" w:right="14"/>
      </w:pPr>
      <w:r>
        <w:rPr/>
        <w:t xml:space="preserve">It is expected that Mr. Moore will retire effective on or about December 31, 2024. At that time, he will no longer serve as a CoPortfolio Manager of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w:t>
      </w:r>
      <w:r>
        <w:rPr>
          <w:rFonts w:ascii="Times New Roman" w:hAnsi="Times New Roman" w:eastAsia="Times New Roman" w:cs="Times New Roman"/>
          <w:sz w:val="24"/>
        </w:rPr>
        <w:t xml:space="preserve"> </w:t>
      </w:r>
      <w:r>
        <w:rPr/>
        <w:t xml:space="preserve">Total Bond Fund.</w:t>
      </w:r>
    </w:p>
    <w:p xmlns:wp14="http://schemas.microsoft.com/office/word/2010/wordml" w14:paraId="3B34724A" wp14:textId="77777777">
      <w:pPr>
        <w:pStyle w:val="normal"/>
        <w:spacing w:before="0" w:after="123" w:line="253" w:lineRule="auto"/>
        <w:ind w:left="-5" w:right="14"/>
      </w:pPr>
      <w:r>
        <w:rPr/>
        <w:t xml:space="preserve">Michael Foggin (Co-Portfolio Manager) has managed the fund since 2014.</w:t>
      </w:r>
    </w:p>
    <w:p xmlns:wp14="http://schemas.microsoft.com/office/word/2010/wordml" w14:paraId="0E909F34" wp14:textId="77777777">
      <w:pPr>
        <w:pStyle w:val="normal"/>
        <w:spacing w:before="0" w:after="123" w:line="253" w:lineRule="auto"/>
        <w:ind w:left="-5" w:right="14"/>
      </w:pPr>
      <w:r>
        <w:rPr/>
        <w:t xml:space="preserve">Franco Castagliuolo (Co-Portfolio Manager) has managed the fund since 2022.</w:t>
      </w:r>
    </w:p>
    <w:p xmlns:wp14="http://schemas.microsoft.com/office/word/2010/wordml" w14:paraId="79F588EB" wp14:textId="77777777">
      <w:pPr>
        <w:pStyle w:val="normal"/>
        <w:spacing w:before="0" w:after="123" w:line="253" w:lineRule="auto"/>
        <w:ind w:left="-5" w:right="14"/>
      </w:pPr>
      <w:r>
        <w:rPr/>
        <w:t xml:space="preserve">Benjamin Harrison (Co-Portfolio Manager) has managed the fund since 2023.</w:t>
      </w:r>
    </w:p>
    <w:p xmlns:wp14="http://schemas.microsoft.com/office/word/2010/wordml" w14:paraId="4125D5ED" wp14:textId="77777777">
      <w:pPr>
        <w:pStyle w:val="normal"/>
        <w:spacing w:before="0" w:after="123" w:line="253" w:lineRule="auto"/>
        <w:ind w:left="-5" w:right="14"/>
      </w:pPr>
      <w:r>
        <w:rPr/>
        <w:t xml:space="preserve">Brian Day (Co-Portfolio Manager) has managed the fund since 2024.</w:t>
      </w:r>
    </w:p>
    <w:p xmlns:wp14="http://schemas.microsoft.com/office/word/2010/wordml" w14:paraId="6F3DFBFE" wp14:textId="77777777">
      <w:pPr>
        <w:pStyle w:val="normal"/>
        <w:spacing w:before="0" w:after="123" w:line="253" w:lineRule="auto"/>
        <w:ind w:left="-5" w:right="14"/>
      </w:pPr>
      <w:r>
        <w:rPr/>
        <w:t xml:space="preserve">Michael Plage (Co-Portfolio Manager) has managed the fund since 2024.</w:t>
      </w:r>
    </w:p>
    <w:p xmlns:wp14="http://schemas.microsoft.com/office/word/2010/wordml" w14:paraId="10DD41EF" wp14:textId="77777777">
      <w:pPr>
        <w:pStyle w:val="normal"/>
        <w:spacing w:before="0" w:after="167" w:line="253" w:lineRule="auto"/>
        <w:ind w:left="-5" w:right="14"/>
      </w:pPr>
      <w:r>
        <w:rPr/>
        <w:t xml:space="preserve">Stacie Ware (Co-Portfolio Manager) has managed the fund since 2024.</w:t>
      </w:r>
    </w:p>
    <w:p xmlns:wp14="http://schemas.microsoft.com/office/word/2010/wordml" w14:paraId="5726C3B6" wp14:textId="77777777">
      <w:pPr>
        <w:pStyle w:val="heading2"/>
        <w:spacing w:before="0" w:after="84" w:line="259" w:lineRule="auto"/>
        <w:ind w:left="-5"/>
      </w:pPr>
      <w:r>
        <w:rPr/>
        <w:t xml:space="preserve">Purchase and Sale of Shares</w:t>
      </w:r>
    </w:p>
    <w:p xmlns:wp14="http://schemas.microsoft.com/office/word/2010/wordml" w14:paraId="36748860" wp14:textId="77777777">
      <w:pPr>
        <w:pStyle w:val="normal"/>
        <w:spacing w:before="0" w:after="59" w:line="322" w:lineRule="auto"/>
        <w:ind w:left="-5" w:right="14"/>
      </w:pPr>
      <w:r>
        <w:rPr/>
        <w:t xml:space="preserve">You may buy or sell shares through a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brokerage or mutual fund account, through a retirement account, or through an investment professional.</w:t>
      </w:r>
    </w:p>
    <w:p xmlns:wp14="http://schemas.microsoft.com/office/word/2010/wordml" w14:paraId="73DC2A03" wp14:textId="77777777">
      <w:pPr>
        <w:pStyle w:val="normal"/>
        <w:spacing w:before="0" w:after="93" w:line="253" w:lineRule="auto"/>
        <w:ind w:left="-5" w:right="14"/>
      </w:pPr>
      <w:r>
        <w:rPr/>
        <w:t xml:space="preserve">You may buy or sell shares in various ways:</w:t>
      </w:r>
    </w:p>
    <w:p xmlns:wp14="http://schemas.microsoft.com/office/word/2010/wordml" w14:paraId="63839A6C" wp14:textId="77777777">
      <w:pPr>
        <w:spacing w:before="0" w:after="136" w:line="259" w:lineRule="auto"/>
        <w:ind w:left="-5"/>
      </w:pPr>
      <w:r>
        <w:rPr>
          <w:rFonts w:ascii="Arial" w:hAnsi="Arial" w:eastAsia="Arial" w:cs="Arial"/>
          <w:b w:val="1"/>
          <w:sz w:val="16"/>
        </w:rPr>
        <w:t xml:space="preserve">Internet</w:t>
      </w:r>
    </w:p>
    <w:p xmlns:wp14="http://schemas.microsoft.com/office/word/2010/wordml" w14:paraId="02B09512" wp14:textId="77777777">
      <w:pPr>
        <w:spacing w:before="0" w:after="109" w:line="259" w:lineRule="auto"/>
        <w:ind w:left="-5"/>
      </w:pPr>
      <w:r>
        <w:rPr>
          <w:rFonts w:ascii="Arial" w:hAnsi="Arial" w:eastAsia="Arial" w:cs="Arial"/>
          <w:b w:val="1"/>
          <w:sz w:val="16"/>
        </w:rPr>
        <w:t xml:space="preserve">www.fidelity.com</w:t>
      </w:r>
    </w:p>
    <w:p xmlns:wp14="http://schemas.microsoft.com/office/word/2010/wordml" w14:paraId="69047E7B" wp14:textId="77777777">
      <w:pPr>
        <w:spacing w:before="0" w:after="227" w:line="259" w:lineRule="auto"/>
        <w:ind w:left="-5"/>
      </w:pPr>
      <w:r>
        <w:rPr>
          <w:rFonts w:ascii="Arial" w:hAnsi="Arial" w:eastAsia="Arial" w:cs="Arial"/>
          <w:b w:val="1"/>
          <w:sz w:val="16"/>
        </w:rPr>
        <w:t xml:space="preserve">Phone</w:t>
      </w:r>
    </w:p>
    <w:p xmlns:wp14="http://schemas.microsoft.com/office/word/2010/wordml" w14:paraId="747B41C4" wp14:textId="77777777">
      <w:pPr>
        <w:spacing w:before="0" w:after="110" w:line="259" w:lineRule="auto"/>
        <w:ind w:left="-5"/>
      </w:pPr>
      <w:r>
        <w:rPr>
          <w:rFonts w:ascii="Arial" w:hAnsi="Arial" w:eastAsia="Arial" w:cs="Arial"/>
          <w:b w:val="1"/>
          <w:sz w:val="16"/>
        </w:rPr>
        <w:t xml:space="preserve">Fidelity Automated Service Telephone (FAST</w:t>
      </w:r>
      <w:r>
        <w:rPr>
          <w:rFonts w:ascii="Times New Roman" w:hAnsi="Times New Roman" w:eastAsia="Times New Roman" w:cs="Times New Roman"/>
          <w:sz w:val="24"/>
        </w:rPr>
        <w:t xml:space="preserve"> </w:t>
      </w:r>
      <w:r>
        <w:rPr>
          <w:rFonts w:ascii="Arial" w:hAnsi="Arial" w:eastAsia="Arial" w:cs="Arial"/>
          <w:b w:val="1"/>
          <w:sz w:val="13"/>
        </w:rPr>
        <w:t xml:space="preserve">®</w:t>
      </w:r>
      <w:r>
        <w:rPr>
          <w:rFonts w:ascii="Times New Roman" w:hAnsi="Times New Roman" w:eastAsia="Times New Roman" w:cs="Times New Roman"/>
          <w:sz w:val="24"/>
        </w:rPr>
        <w:t xml:space="preserve"> </w:t>
      </w:r>
      <w:r>
        <w:rPr>
          <w:rFonts w:ascii="Arial" w:hAnsi="Arial" w:eastAsia="Arial" w:cs="Arial"/>
          <w:b w:val="1"/>
          <w:sz w:val="16"/>
        </w:rPr>
        <w:t xml:space="preserve">) 1-800-544-5555</w:t>
      </w:r>
    </w:p>
    <w:p xmlns:wp14="http://schemas.microsoft.com/office/word/2010/wordml" w14:paraId="6083EC20" wp14:textId="77777777">
      <w:pPr>
        <w:spacing w:before="0" w:after="109" w:line="259" w:lineRule="auto"/>
        <w:ind w:left="-5"/>
      </w:pPr>
      <w:r>
        <w:rPr>
          <w:rFonts w:ascii="Arial" w:hAnsi="Arial" w:eastAsia="Arial" w:cs="Arial"/>
          <w:b w:val="1"/>
          <w:sz w:val="16"/>
        </w:rPr>
        <w:t xml:space="preserve">To reach a Fidelity representative 1-800-544-6666</w:t>
      </w:r>
    </w:p>
    <w:p xmlns:wp14="http://schemas.microsoft.com/office/word/2010/wordml" w14:paraId="6F8FC66E" wp14:textId="77777777">
      <w:pPr>
        <w:pStyle w:val="heading3"/>
        <w:spacing w:before="0" w:after="0" w:line="259" w:lineRule="auto"/>
        <w:ind w:left="-5"/>
      </w:pPr>
      <w:r>
        <w:rPr>
          <w:rFonts w:ascii="Arial" w:hAnsi="Arial" w:eastAsia="Arial" w:cs="Arial"/>
          <w:sz w:val="16"/>
        </w:rPr>
        <w:t xml:space="preserve">Mail</w:t>
      </w:r>
    </w:p>
    <w:tbl>
      <w:tblPr>
        <w:tblStyle w:val="TableGrid"/>
        <w:tblW w:w="7493" w:type="dxa"/>
        <w:tblInd w:w="0" w:type="dxa"/>
        <w:tblCellMar>
          <w:top w:w="0" w:type="dxa"/>
          <w:left w:w="0" w:type="dxa"/>
          <w:bottom w:w="0" w:type="dxa"/>
          <w:right w:w="0" w:type="dxa"/>
        </w:tblCellMar>
      </w:tblPr>
      <w:tblGrid>
        <w:gridCol w:w="5446"/>
        <w:gridCol w:w="2047"/>
      </w:tblGrid>
      <w:tr xmlns:wp14="http://schemas.microsoft.com/office/word/2010/wordml" w14:paraId="116D6027" wp14:textId="77777777">
        <w:trPr>
          <w:trHeight w:val="690" w:hRule="atLeast"/>
        </w:trPr>
        <w:tc>
          <w:tcPr>
            <w:tcW w:w="5446" w:type="dxa"/>
            <w:tcBorders>
              <w:top w:val="nil"/>
              <w:left w:val="nil"/>
              <w:bottom w:val="nil"/>
              <w:right w:val="nil"/>
            </w:tcBorders>
            <w:vAlign w:val="top"/>
          </w:tcPr>
          <w:p w14:paraId="12AEC9AA" wp14:textId="77777777">
            <w:pPr>
              <w:spacing w:before="0" w:after="0" w:line="259" w:lineRule="auto"/>
              <w:ind w:left="0" w:firstLine="0"/>
            </w:pPr>
            <w:r>
              <w:rPr>
                <w:rFonts w:ascii="Arial" w:hAnsi="Arial" w:eastAsia="Arial" w:cs="Arial"/>
                <w:b w:val="1"/>
                <w:sz w:val="16"/>
              </w:rPr>
              <w:t xml:space="preserve">Additional purchases:</w:t>
            </w:r>
          </w:p>
          <w:p w14:paraId="649F345B" wp14:textId="77777777">
            <w:pPr>
              <w:spacing w:before="0" w:after="0" w:line="259" w:lineRule="auto"/>
              <w:ind w:left="0" w:firstLine="0"/>
            </w:pPr>
            <w:r>
              <w:rPr>
                <w:rFonts w:ascii="Arial" w:hAnsi="Arial" w:eastAsia="Arial" w:cs="Arial"/>
                <w:b w:val="1"/>
                <w:sz w:val="16"/>
              </w:rPr>
              <w:t xml:space="preserve">Fidelity Investments</w:t>
            </w:r>
          </w:p>
          <w:p w14:paraId="5972B680" wp14:textId="77777777">
            <w:pPr>
              <w:spacing w:before="0" w:after="0" w:line="259" w:lineRule="auto"/>
              <w:ind w:left="0" w:firstLine="0"/>
            </w:pPr>
            <w:r>
              <w:rPr>
                <w:rFonts w:ascii="Arial" w:hAnsi="Arial" w:eastAsia="Arial" w:cs="Arial"/>
                <w:b w:val="1"/>
                <w:sz w:val="16"/>
              </w:rPr>
              <w:t xml:space="preserve">P.O. Box 770001</w:t>
            </w:r>
          </w:p>
          <w:p w14:paraId="2AF03E80" wp14:textId="77777777">
            <w:pPr>
              <w:spacing w:before="0" w:after="0" w:line="259" w:lineRule="auto"/>
              <w:ind w:left="0" w:firstLine="0"/>
            </w:pPr>
            <w:r>
              <w:rPr>
                <w:rFonts w:ascii="Arial" w:hAnsi="Arial" w:eastAsia="Arial" w:cs="Arial"/>
                <w:b w:val="1"/>
                <w:sz w:val="16"/>
              </w:rPr>
              <w:t xml:space="preserve">Cincinnati, OH 45277-0003</w:t>
            </w:r>
          </w:p>
        </w:tc>
        <w:tc>
          <w:tcPr>
            <w:tcW w:w="2047" w:type="dxa"/>
            <w:tcBorders>
              <w:top w:val="nil"/>
              <w:left w:val="nil"/>
              <w:bottom w:val="nil"/>
              <w:right w:val="nil"/>
            </w:tcBorders>
            <w:vAlign w:val="top"/>
          </w:tcPr>
          <w:p w14:paraId="7F5655BE" wp14:textId="77777777">
            <w:pPr>
              <w:spacing w:before="0" w:after="0" w:line="259" w:lineRule="auto"/>
              <w:ind w:left="0" w:firstLine="0"/>
            </w:pPr>
            <w:r>
              <w:rPr>
                <w:rFonts w:ascii="Arial" w:hAnsi="Arial" w:eastAsia="Arial" w:cs="Arial"/>
                <w:b w:val="1"/>
                <w:sz w:val="16"/>
              </w:rPr>
              <w:t xml:space="preserve">Redemptions:</w:t>
            </w:r>
          </w:p>
          <w:p w14:paraId="713EBA5B" wp14:textId="77777777">
            <w:pPr>
              <w:spacing w:before="0" w:after="0" w:line="259" w:lineRule="auto"/>
              <w:ind w:left="0" w:firstLine="0"/>
            </w:pPr>
            <w:r>
              <w:rPr>
                <w:rFonts w:ascii="Arial" w:hAnsi="Arial" w:eastAsia="Arial" w:cs="Arial"/>
                <w:b w:val="1"/>
                <w:sz w:val="16"/>
              </w:rPr>
              <w:t xml:space="preserve">Fidelity Investments</w:t>
            </w:r>
          </w:p>
          <w:p w14:paraId="73EDAC22" wp14:textId="77777777">
            <w:pPr>
              <w:spacing w:before="0" w:after="0" w:line="259" w:lineRule="auto"/>
              <w:ind w:left="0" w:firstLine="0"/>
            </w:pPr>
            <w:r>
              <w:rPr>
                <w:rFonts w:ascii="Arial" w:hAnsi="Arial" w:eastAsia="Arial" w:cs="Arial"/>
                <w:b w:val="1"/>
                <w:sz w:val="16"/>
              </w:rPr>
              <w:t xml:space="preserve">P.O. Box 770001</w:t>
            </w:r>
          </w:p>
          <w:p w14:paraId="4002715E" wp14:textId="77777777">
            <w:pPr>
              <w:spacing w:before="0" w:after="0" w:line="259" w:lineRule="auto"/>
              <w:ind w:left="0" w:firstLine="0"/>
              <w:jc w:val="both"/>
            </w:pPr>
            <w:r>
              <w:rPr>
                <w:rFonts w:ascii="Arial" w:hAnsi="Arial" w:eastAsia="Arial" w:cs="Arial"/>
                <w:b w:val="1"/>
                <w:sz w:val="16"/>
              </w:rPr>
              <w:t xml:space="preserve">Cincinnati, OH 45277-0035</w:t>
            </w:r>
          </w:p>
        </w:tc>
      </w:tr>
    </w:tbl>
    <w:p xmlns:wp14="http://schemas.microsoft.com/office/word/2010/wordml" w14:paraId="6D2C416F" wp14:textId="77777777">
      <w:pPr>
        <w:pStyle w:val="normal"/>
        <w:spacing w:before="0" w:after="123" w:line="253" w:lineRule="auto"/>
        <w:ind w:left="-5" w:right="14"/>
      </w:pPr>
      <w:r>
        <w:rPr/>
        <w:t xml:space="preserve">The price to buy one share is its net asset value per share (NAV). Shares will be bought at the NAV next calculated after an order is received in proper form.</w:t>
      </w:r>
    </w:p>
    <w:p xmlns:wp14="http://schemas.microsoft.com/office/word/2010/wordml" w14:paraId="6249024F" wp14:textId="77777777">
      <w:pPr>
        <w:pStyle w:val="normal"/>
        <w:spacing w:before="0" w:after="123" w:line="253" w:lineRule="auto"/>
        <w:ind w:left="-5" w:right="14"/>
      </w:pPr>
      <w:r>
        <w:rPr/>
        <w:t xml:space="preserve">The price to sell one share is its NAV. Shares will be sold at the NAV next calculated after an order is received in proper form.</w:t>
      </w:r>
    </w:p>
    <w:p xmlns:wp14="http://schemas.microsoft.com/office/word/2010/wordml" w14:paraId="230D2C90" wp14:textId="77777777">
      <w:pPr>
        <w:pStyle w:val="normal"/>
        <w:spacing w:before="0" w:after="123" w:line="253" w:lineRule="auto"/>
        <w:ind w:left="-5" w:right="14"/>
      </w:pPr>
      <w:r>
        <w:rPr/>
        <w:t xml:space="preserve">The fund is open for business each day the New York Stock Exchange (NYSE) is open.</w:t>
      </w:r>
    </w:p>
    <w:p xmlns:wp14="http://schemas.microsoft.com/office/word/2010/wordml" w14:paraId="360E5AD0" wp14:textId="77777777">
      <w:pPr>
        <w:pStyle w:val="normal"/>
        <w:spacing w:before="0" w:after="167" w:line="253" w:lineRule="auto"/>
        <w:ind w:left="-5" w:right="14"/>
      </w:pPr>
      <w:r>
        <w:rPr/>
        <w:t xml:space="preserve">There is no purchase minimum for fund shares.</w:t>
      </w:r>
    </w:p>
    <w:p xmlns:wp14="http://schemas.microsoft.com/office/word/2010/wordml" w14:paraId="3E1F63A3" wp14:textId="77777777">
      <w:pPr>
        <w:pStyle w:val="heading2"/>
        <w:spacing w:before="0" w:after="13" w:line="259" w:lineRule="auto"/>
        <w:ind w:left="-5"/>
      </w:pPr>
      <w:r>
        <w:rPr/>
        <w:t xml:space="preserve">Tax Information</w:t>
      </w:r>
    </w:p>
    <w:p xmlns:wp14="http://schemas.microsoft.com/office/word/2010/wordml" w14:paraId="7887600E" wp14:textId="77777777">
      <w:pPr>
        <w:pStyle w:val="normal"/>
        <w:spacing w:before="0" w:after="169" w:line="253" w:lineRule="auto"/>
        <w:ind w:left="-5" w:right="14"/>
      </w:pPr>
      <w:r>
        <w:rPr/>
        <w:t xml:space="preserve">Distributions you receive from the fund are subject to federal income tax and generally will be taxed as ordinary income or capital gains, and may also be subject to state or local taxes, unless you are investing through a tax-advantaged retirement account (in which case you may be taxed later, upon withdrawal of your investment from such account).</w:t>
      </w:r>
    </w:p>
    <w:p xmlns:wp14="http://schemas.microsoft.com/office/word/2010/wordml" w14:paraId="46025786" wp14:textId="77777777">
      <w:pPr>
        <w:pStyle w:val="heading2"/>
        <w:spacing w:before="0" w:after="13" w:line="259" w:lineRule="auto"/>
        <w:ind w:left="-5"/>
      </w:pPr>
      <w:r>
        <w:rPr/>
        <w:t xml:space="preserve">Payments to Broker-Dealers and Other Financial Intermediaries</w:t>
      </w:r>
    </w:p>
    <w:p xmlns:wp14="http://schemas.microsoft.com/office/word/2010/wordml" w14:paraId="011B247A" wp14:textId="77777777">
      <w:pPr>
        <w:pStyle w:val="normal"/>
        <w:spacing w:before="0" w:after="123" w:line="253" w:lineRule="auto"/>
        <w:ind w:left="-5" w:right="14"/>
      </w:pPr>
      <w:r>
        <w:rPr/>
        <w:t xml:space="preserve">The fund, the Adviser, Fidelity Distributors Company LLC (FDC), and/or their affiliates may pay intermediaries, which may include banks, broker-dealers, retirement plan sponsors, administrators, or service-providers (who may be affiliated with the Adviser or FDC), for the sale of fund shares and related services. These payments may create a conflict of interest by influencing your intermediary and your investment professional to recommend the fund over another investment. Ask your investment professional or visit your intermediary's web site for more information.</w:t>
      </w:r>
    </w:p>
    <w:p xmlns:wp14="http://schemas.microsoft.com/office/word/2010/wordml" w14:paraId="707D7BCF" wp14:textId="77777777">
      <w:pPr>
        <w:spacing w:before="0" w:after="85" w:line="259" w:lineRule="auto"/>
        <w:ind w:left="0" w:firstLine="0"/>
      </w:pPr>
      <w:r>
        <w:rPr>
          <w:rFonts w:ascii="Times New Roman" w:hAnsi="Times New Roman" w:eastAsia="Times New Roman" w:cs="Times New Roman"/>
        </w:rPr>
        <w:t xml:space="preserve"> </w:t>
      </w:r>
    </w:p>
    <w:p xmlns:wp14="http://schemas.microsoft.com/office/word/2010/wordml" w14:paraId="3E67EB74" wp14:textId="77777777">
      <w:pPr>
        <w:pStyle w:val="heading1"/>
        <w:spacing w:before="0" w:after="192" w:line="259" w:lineRule="auto"/>
        <w:ind w:left="-5"/>
      </w:pPr>
      <w:r>
        <w:rPr/>
        <w:t xml:space="preserve">Fund Basics</w:t>
      </w:r>
    </w:p>
    <w:p xmlns:wp14="http://schemas.microsoft.com/office/word/2010/wordml" w14:paraId="379DEB7C" wp14:textId="77777777">
      <w:pPr>
        <w:pStyle w:val="heading2"/>
        <w:spacing w:before="0" w:after="84" w:line="259" w:lineRule="auto"/>
        <w:ind w:left="-5"/>
      </w:pPr>
      <w:r>
        <w:rPr/>
        <w:t xml:space="preserve">Investment Details</w:t>
      </w:r>
    </w:p>
    <w:p xmlns:wp14="http://schemas.microsoft.com/office/word/2010/wordml" w14:paraId="2A47D515" wp14:textId="77777777">
      <w:pPr>
        <w:spacing w:before="0" w:after="29" w:line="259" w:lineRule="auto"/>
        <w:ind w:left="0" w:firstLine="0"/>
      </w:pPr>
      <w:r>
        <w:rPr>
          <w:rFonts w:ascii="Times New Roman" w:hAnsi="Times New Roman" w:eastAsia="Times New Roman" w:cs="Times New Roman"/>
          <w:sz w:val="24"/>
        </w:rPr>
        <w:t xml:space="preserve"> </w:t>
      </w:r>
    </w:p>
    <w:p xmlns:wp14="http://schemas.microsoft.com/office/word/2010/wordml" w14:paraId="2E7B81C2" wp14:textId="77777777">
      <w:pPr>
        <w:spacing w:before="0" w:after="57" w:line="259" w:lineRule="auto"/>
        <w:ind w:left="-5"/>
      </w:pPr>
      <w:r>
        <w:rPr>
          <w:rFonts w:ascii="Arial" w:hAnsi="Arial" w:eastAsia="Arial" w:cs="Arial"/>
          <w:b w:val="1"/>
          <w:i w:val="1"/>
        </w:rPr>
        <w:t xml:space="preserve">Investment Objective</w:t>
      </w:r>
    </w:p>
    <w:p xmlns:wp14="http://schemas.microsoft.com/office/word/2010/wordml" w14:paraId="566D4C66" wp14:textId="77777777">
      <w:pPr>
        <w:pStyle w:val="normal"/>
        <w:spacing w:before="0" w:after="123" w:line="253" w:lineRule="auto"/>
        <w:ind w:left="-5" w:right="14"/>
      </w:pPr>
      <w:r>
        <w:rPr/>
        <w:t xml:space="preserve">Fidelity® Total Bond Fund seeks a high level of current income.</w:t>
      </w:r>
    </w:p>
    <w:p xmlns:wp14="http://schemas.microsoft.com/office/word/2010/wordml" w14:paraId="43687DEC" wp14:textId="77777777">
      <w:pPr>
        <w:pStyle w:val="heading3"/>
        <w:spacing w:before="0" w:after="57" w:line="259" w:lineRule="auto"/>
        <w:ind w:left="-5"/>
      </w:pPr>
      <w:r>
        <w:rPr>
          <w:rFonts w:ascii="Arial" w:hAnsi="Arial" w:eastAsia="Arial" w:cs="Arial"/>
          <w:i w:val="1"/>
        </w:rPr>
        <w:t xml:space="preserve">Principal Investment Strategies</w:t>
      </w:r>
    </w:p>
    <w:p xmlns:wp14="http://schemas.microsoft.com/office/word/2010/wordml" w14:paraId="56FB0BE2" wp14:textId="77777777">
      <w:pPr>
        <w:pStyle w:val="normal"/>
        <w:spacing w:before="0" w:after="123" w:line="253" w:lineRule="auto"/>
        <w:ind w:left="-5" w:right="14"/>
      </w:pPr>
      <w:r>
        <w:rPr/>
        <w:t xml:space="preserve">The Adviser normally invests at least 80% of the fund's assets in debt securities of all types and repurchase agreements for those securities. The Adviser allocates the fund's assets across investment-grade, high yield, and emerging markets debt securities. The Adviser may invest up to 20% of the fund's assets in lower-quality debt securities (those of less than investment-grade quality, also referred to as high yield debt securities or junk bonds). Emerging markets include countries that have an emerging stock market as defined by MSCI, countries or markets with low- to middle-income economies as classified by the World Bank, and other countries or markets that the Adviser identifies as having similar emerging markets characteristics. Emerging markets tend to have relatively low gross national product per capita compared to the world's major economies and may have the potential for rapid economic growth.</w:t>
      </w:r>
    </w:p>
    <w:p xmlns:wp14="http://schemas.microsoft.com/office/word/2010/wordml" w14:paraId="43860A46" wp14:textId="77777777">
      <w:pPr>
        <w:pStyle w:val="normal"/>
        <w:spacing w:before="0" w:after="123" w:line="253" w:lineRule="auto"/>
        <w:ind w:left="-5" w:right="14"/>
      </w:pPr>
      <w:r>
        <w:rPr/>
        <w:t xml:space="preserve">The Adviser uses the Bloomberg U.S. Universal Bond Index as a guide in structuring the fund and selecting its investments. The Adviser uses the index as a guide in allocating the fund's assets across the investment-grade, high yield, and emerging markets asset classes. The Adviser manages the fund to have similar overall interest rate risk to the index.</w:t>
      </w:r>
    </w:p>
    <w:p xmlns:wp14="http://schemas.microsoft.com/office/word/2010/wordml" w14:paraId="5443C392" wp14:textId="77777777">
      <w:pPr>
        <w:pStyle w:val="normal"/>
        <w:spacing w:before="0" w:after="123" w:line="253" w:lineRule="auto"/>
        <w:ind w:left="-5" w:right="14"/>
      </w:pPr>
      <w:r>
        <w:rPr/>
        <w:t xml:space="preserve">The Adviser considers other factors when selecting the fund's investments, including the credit quality of the issuer, securityspecific features, current valuation relative to alternatives in the market, short-term trading opportunities resulting from market inefficiencies, and potential future valuation. In managing the fund's exposure to various risks, including interest rate risk, the Adviser considers, among other things, the market's overall risk characteristics, the market's current pricing of those risks, and internal views of potential future market conditions.</w:t>
      </w:r>
    </w:p>
    <w:p xmlns:wp14="http://schemas.microsoft.com/office/word/2010/wordml" w14:paraId="30322A8F" wp14:textId="77777777">
      <w:pPr>
        <w:pStyle w:val="normal"/>
        <w:spacing w:before="0" w:after="123" w:line="253" w:lineRule="auto"/>
        <w:ind w:left="-5" w:right="14"/>
      </w:pPr>
      <w:r>
        <w:rPr/>
        <w:t xml:space="preserve">The Adviser may invest the fund's assets in securities of foreign issuers in addition to securities of domestic issuers.</w:t>
      </w:r>
    </w:p>
    <w:p xmlns:wp14="http://schemas.microsoft.com/office/word/2010/wordml" w14:paraId="36E7CB57" wp14:textId="77777777">
      <w:pPr>
        <w:pStyle w:val="normal"/>
        <w:spacing w:before="0" w:after="123" w:line="253" w:lineRule="auto"/>
        <w:ind w:left="-5" w:right="14"/>
      </w:pPr>
      <w:r>
        <w:rPr/>
        <w:t xml:space="preserve">The Adviser may engage in transactions that have a leveraging effect on the fund, including investments in derivatives, regardless of whether the fund may own the asset, instrument, currency, or components of the index underlying the derivative, and forward-settling securities. The Adviser may invest a significant portion of the fund's assets in these types of investments. If the fund invests a significant portion of its assets in derivatives, its investment exposure could far exceed the value of its </w:t>
      </w:r>
      <w:r>
        <w:rPr/>
        <w:t xml:space="preserve">portfolio securities and its investment performance could be primarily dependent upon securities it does not own. The fund's derivative investments may include interest rate swaps, total return swaps, credit default swaps, options (including options on futures and swaps), forwards, and futures contracts (both long and short positions) on securities, other instruments, indexes, or currencies. Depending on the Adviser's outlook and market conditions, the Adviser may engage in these transactions to increase or decrease the fund's exposure to changing security prices, interest rates, credit qualities, foreign exchange rates, or other factors that affect security values, or to gain or reduce exposure to an asset, instrument, currency, or index.</w:t>
      </w:r>
    </w:p>
    <w:p xmlns:wp14="http://schemas.microsoft.com/office/word/2010/wordml" w14:paraId="76B99265" wp14:textId="77777777">
      <w:pPr>
        <w:pStyle w:val="normal"/>
        <w:spacing w:before="0" w:after="123" w:line="253" w:lineRule="auto"/>
        <w:ind w:left="-5" w:right="14"/>
      </w:pPr>
      <w:r>
        <w:rPr/>
        <w:t xml:space="preserve">The Adviser allocates the fund's assets among different asset classes using the composition of the index as a guide, and among different market sectors (for example, corporate, asset-backed, or government securities) and different maturities based on its view of the relative value of each sector or maturity.</w:t>
      </w:r>
    </w:p>
    <w:p xmlns:wp14="http://schemas.microsoft.com/office/word/2010/wordml" w14:paraId="794CD91D" wp14:textId="77777777">
      <w:pPr>
        <w:pStyle w:val="normal"/>
        <w:spacing w:before="0" w:after="123" w:line="253" w:lineRule="auto"/>
        <w:ind w:left="-5" w:right="14"/>
      </w:pPr>
      <w:r>
        <w:rPr/>
        <w:t xml:space="preserve">In selecting foreign securities, the Adviser's analysis also considers the credit, currency, and economic risks associated with the security and the country of its issuer. The Adviser may also consider an issuer's potential for success in light of its current financial condition, its industry position, and economic and market conditions.</w:t>
      </w:r>
    </w:p>
    <w:p xmlns:wp14="http://schemas.microsoft.com/office/word/2010/wordml" w14:paraId="181A2447" wp14:textId="77777777">
      <w:pPr>
        <w:pStyle w:val="normal"/>
        <w:spacing w:before="0" w:after="123" w:line="253" w:lineRule="auto"/>
        <w:ind w:left="-5" w:right="14"/>
      </w:pPr>
      <w:r>
        <w:rPr/>
        <w:t xml:space="preserve">To earn additional income for the fund, the Adviser may use a trading strategy that involves selling (or buying) mortgage securities and simultaneously agreeing to purchase (or sell) mortgage securities on a later date at a set price. This trading strategy may increase interest rate exposure and result in an increased portfolio turnover rate which increases transaction costs and may increase taxable gains.</w:t>
      </w:r>
    </w:p>
    <w:p xmlns:wp14="http://schemas.microsoft.com/office/word/2010/wordml" w14:paraId="45DF6658" wp14:textId="77777777">
      <w:pPr>
        <w:pStyle w:val="normal"/>
        <w:spacing w:before="0" w:after="123" w:line="253" w:lineRule="auto"/>
        <w:ind w:left="-5" w:right="14"/>
      </w:pPr>
      <w:r>
        <w:rPr/>
        <w:t xml:space="preserve">The Adviser uses Central funds to help invest the fund's assets. Central funds are specialized investment vehicles designed to be used by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 </w:t>
      </w:r>
      <w:r>
        <w:rPr>
          <w:rFonts w:ascii="Times New Roman" w:hAnsi="Times New Roman" w:eastAsia="Times New Roman" w:cs="Times New Roman"/>
          <w:sz w:val="24"/>
        </w:rPr>
        <w:t xml:space="preserve"> </w:t>
      </w:r>
      <w:r>
        <w:rPr/>
        <w:t xml:space="preserve">funds. Fidelity uses them to invest in particular security types or investment disciplines; for example, rather than buy bonds directly, the fund may invest in a Central fund that buys bonds. Fidelity generally does not charge any management fees for Central funds.</w:t>
      </w:r>
    </w:p>
    <w:p xmlns:wp14="http://schemas.microsoft.com/office/word/2010/wordml" w14:paraId="691B16B5" wp14:textId="77777777">
      <w:pPr>
        <w:pStyle w:val="normal"/>
        <w:spacing w:before="0" w:after="123" w:line="253" w:lineRule="auto"/>
        <w:ind w:left="-5" w:right="14"/>
      </w:pPr>
      <w:r>
        <w:rPr/>
        <w:t xml:space="preserve">If the Adviser's strategies do not work as intended, the fund may not achieve its objective.</w:t>
      </w:r>
    </w:p>
    <w:p xmlns:wp14="http://schemas.microsoft.com/office/word/2010/wordml" w14:paraId="4789D491" wp14:textId="77777777">
      <w:pPr>
        <w:pStyle w:val="normal"/>
        <w:spacing w:before="0" w:after="123" w:line="253" w:lineRule="auto"/>
        <w:ind w:left="-5" w:right="14"/>
      </w:pPr>
      <w:r>
        <w:rPr/>
        <w:t xml:space="preserve">Shareholders should be aware that investments made by the fund and results achieved by the fund at any given time are not expected to be the same as those made by other funds for which the Adviser or an affiliate acts as manager, including funds with names, investment objectives, and policies that are similar to the fund.</w:t>
      </w:r>
    </w:p>
    <w:p xmlns:wp14="http://schemas.microsoft.com/office/word/2010/wordml" w14:paraId="04D56AA9" wp14:textId="77777777">
      <w:pPr>
        <w:pStyle w:val="heading3"/>
        <w:spacing w:before="0" w:after="154" w:line="259" w:lineRule="auto"/>
        <w:ind w:left="-5"/>
      </w:pPr>
      <w:r>
        <w:rPr>
          <w:rFonts w:ascii="Arial" w:hAnsi="Arial" w:eastAsia="Arial" w:cs="Arial"/>
          <w:i w:val="1"/>
        </w:rPr>
        <w:t xml:space="preserve">Description of Principal Security Types</w:t>
      </w:r>
    </w:p>
    <w:p xmlns:wp14="http://schemas.microsoft.com/office/word/2010/wordml" w14:paraId="0F2C9B8D" wp14:textId="77777777">
      <w:pPr>
        <w:pStyle w:val="normal"/>
        <w:spacing w:before="0" w:after="123" w:line="253" w:lineRule="auto"/>
        <w:ind w:left="-5" w:right="14"/>
      </w:pPr>
      <w:r>
        <w:rPr>
          <w:rFonts w:ascii="Arial" w:hAnsi="Arial" w:eastAsia="Arial" w:cs="Arial"/>
          <w:i w:val="1"/>
        </w:rPr>
        <w:t xml:space="preserve">Debt securities</w:t>
      </w:r>
      <w:r>
        <w:rPr>
          <w:rFonts w:ascii="Times New Roman" w:hAnsi="Times New Roman" w:eastAsia="Times New Roman" w:cs="Times New Roman"/>
          <w:sz w:val="24"/>
        </w:rPr>
        <w:t xml:space="preserve"> </w:t>
      </w:r>
      <w:r>
        <w:rPr/>
        <w:t xml:space="preserve">are used by issuers to borrow money. The issuer usually pays a fixed, variable, or floating rate of interest, and must repay the amount borrowed, usually at the maturity of the security.</w:t>
      </w:r>
      <w:r>
        <w:rPr/>
        <w:t xml:space="preserve"> </w:t>
      </w:r>
      <w:r>
        <w:rPr/>
        <w:t xml:space="preserve">Some debt securities, such as zero coupon bonds, do not pay current interest but are sold at a discount from their face values.</w:t>
      </w:r>
      <w:r>
        <w:rPr/>
        <w:t xml:space="preserve"> </w:t>
      </w:r>
      <w:r>
        <w:rPr/>
        <w:t xml:space="preserve">Debt securities include corporate bonds, government securities (including Treasury securities), repurchase agreements, money market securities, mortgage and other asset-backed securities (including collateralized loan obligations), loans and loan participations, and other securities believed to have debtlike characteristics, including hybrids and synthetic securities.</w:t>
      </w:r>
    </w:p>
    <w:p xmlns:wp14="http://schemas.microsoft.com/office/word/2010/wordml" w14:paraId="34FEAD81" wp14:textId="77777777">
      <w:pPr>
        <w:pStyle w:val="normal"/>
        <w:spacing w:before="0" w:after="192" w:line="253" w:lineRule="auto"/>
        <w:ind w:left="-5" w:right="14"/>
      </w:pPr>
      <w:r>
        <w:rPr>
          <w:rFonts w:ascii="Arial" w:hAnsi="Arial" w:eastAsia="Arial" w:cs="Arial"/>
          <w:i w:val="1"/>
        </w:rPr>
        <w:t xml:space="preserve">A repurchase agreement </w:t>
      </w:r>
      <w:r>
        <w:rPr/>
        <w:t xml:space="preserve">is an agreement to buy a security at one price and a simultaneous agreement to sell it back at an agreed-upon price.</w:t>
      </w:r>
      <w:r>
        <w:rPr/>
        <w:t xml:space="preserve"> </w:t>
      </w:r>
    </w:p>
    <w:p xmlns:wp14="http://schemas.microsoft.com/office/word/2010/wordml" w14:paraId="2B59CB12" wp14:textId="77777777">
      <w:pPr>
        <w:pStyle w:val="normal"/>
        <w:spacing w:before="0" w:after="189" w:line="253" w:lineRule="auto"/>
        <w:ind w:left="-5" w:right="14"/>
      </w:pPr>
      <w:r>
        <w:rPr>
          <w:rFonts w:ascii="Arial" w:hAnsi="Arial" w:eastAsia="Arial" w:cs="Arial"/>
          <w:i w:val="1"/>
        </w:rPr>
        <w:t xml:space="preserve">Derivatives</w:t>
      </w:r>
      <w:r>
        <w:rPr>
          <w:rFonts w:ascii="Times New Roman" w:hAnsi="Times New Roman" w:eastAsia="Times New Roman" w:cs="Times New Roman"/>
          <w:sz w:val="24"/>
        </w:rPr>
        <w:t xml:space="preserve"> </w:t>
      </w:r>
      <w:r>
        <w:rPr/>
        <w:t xml:space="preserve">are investments whose values are tied to an underlying asset, instrument, currency, or index.</w:t>
      </w:r>
      <w:r>
        <w:rPr/>
        <w:t xml:space="preserve"> </w:t>
      </w:r>
      <w:r>
        <w:rPr/>
        <w:t xml:space="preserve">Derivatives include futures, options, forwards, and swaps, such as interest rate swaps (exchanging a floating rate for a fixed rate), total return swaps (exchanging a floating rate for the total return of an index, security, or other instrument or investment) and credit default swaps (buying or selling credit default protection).</w:t>
      </w:r>
      <w:r>
        <w:rPr/>
        <w:t xml:space="preserve"> </w:t>
      </w:r>
      <w:r>
        <w:rPr/>
        <w:t xml:space="preserve">Currency-related derivatives, in particular, include foreign exchange (FX) transactions such as spot FX trades, FX forwards, non-deliverable forwards, and cross-currency FX trades.</w:t>
      </w:r>
      <w:r>
        <w:rPr/>
        <w:t xml:space="preserve"> </w:t>
      </w:r>
    </w:p>
    <w:p xmlns:wp14="http://schemas.microsoft.com/office/word/2010/wordml" w14:paraId="430A5E36" wp14:textId="77777777">
      <w:pPr>
        <w:pStyle w:val="normal"/>
        <w:spacing w:before="0" w:after="123" w:line="253" w:lineRule="auto"/>
        <w:ind w:left="-5" w:right="414"/>
      </w:pPr>
      <w:r>
        <w:rPr>
          <w:rFonts w:ascii="Arial" w:hAnsi="Arial" w:eastAsia="Arial" w:cs="Arial"/>
          <w:i w:val="1"/>
        </w:rPr>
        <w:t xml:space="preserve">Forward-settling securities</w:t>
      </w:r>
      <w:r>
        <w:rPr>
          <w:rFonts w:ascii="Times New Roman" w:hAnsi="Times New Roman" w:eastAsia="Times New Roman" w:cs="Times New Roman"/>
          <w:sz w:val="24"/>
        </w:rPr>
        <w:t xml:space="preserve"> </w:t>
      </w:r>
      <w:r>
        <w:rPr/>
        <w:t xml:space="preserve">involve a commitment to purchase or sell specific securities when issued, or at a predetermined price or yield. When a fund does not already own or have the right to obtain securities equivalent in kind and amount, a commitment to sell securities is equivalent to a short sale. Payment and delivery take place after the customary settlement period. </w:t>
      </w:r>
      <w:r>
        <w:rPr>
          <w:rFonts w:ascii="Arial" w:hAnsi="Arial" w:eastAsia="Arial" w:cs="Arial"/>
          <w:i w:val="1"/>
        </w:rPr>
        <w:t xml:space="preserve">Central funds</w:t>
      </w:r>
      <w:r>
        <w:rPr>
          <w:rFonts w:ascii="Times New Roman" w:hAnsi="Times New Roman" w:eastAsia="Times New Roman" w:cs="Times New Roman"/>
          <w:sz w:val="24"/>
        </w:rPr>
        <w:t xml:space="preserve"> </w:t>
      </w:r>
      <w:r>
        <w:rPr>
          <w:rFonts w:ascii="Arial" w:hAnsi="Arial" w:eastAsia="Arial" w:cs="Arial"/>
          <w:sz w:val="37"/>
          <w:vertAlign w:val="superscript"/>
        </w:rPr>
        <w:t xml:space="preserve"> </w:t>
      </w:r>
      <w:r>
        <w:rPr>
          <w:rFonts w:ascii="Times New Roman" w:hAnsi="Times New Roman" w:eastAsia="Times New Roman" w:cs="Times New Roman"/>
          <w:sz w:val="24"/>
        </w:rPr>
        <w:t xml:space="preserve"> </w:t>
      </w:r>
      <w:r>
        <w:rPr/>
        <w:t xml:space="preserve">are special types of investment vehicles created by Fidelity for use by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funds and other advisory clients. Central funds incur certain costs related to their investment activity (such as custodial fees and expenses), but generally do not pay management fees. The investment results of the portions of the fund's assets invested in the Central funds will be based upon the investment results of those funds.</w:t>
      </w:r>
    </w:p>
    <w:p xmlns:wp14="http://schemas.microsoft.com/office/word/2010/wordml" w14:paraId="66C91BEB" wp14:textId="77777777">
      <w:pPr>
        <w:pStyle w:val="heading3"/>
        <w:spacing w:before="0" w:after="87" w:line="259" w:lineRule="auto"/>
        <w:ind w:left="-5"/>
      </w:pPr>
      <w:r>
        <w:rPr>
          <w:rFonts w:ascii="Arial" w:hAnsi="Arial" w:eastAsia="Arial" w:cs="Arial"/>
          <w:i w:val="1"/>
        </w:rPr>
        <w:t xml:space="preserve">Principal Investment Risks</w:t>
      </w:r>
    </w:p>
    <w:p xmlns:wp14="http://schemas.microsoft.com/office/word/2010/wordml" w14:paraId="357E8F0A" wp14:textId="77777777">
      <w:pPr>
        <w:pStyle w:val="normal"/>
        <w:spacing w:before="0" w:after="123" w:line="253" w:lineRule="auto"/>
        <w:ind w:left="-5" w:right="14"/>
      </w:pPr>
      <w:r>
        <w:rPr/>
        <w:t xml:space="preserve">Many factors affect the fund's performance. Developments that disrupt global economies and financial markets, such as pandemics and epidemics, may magnify factors that affect a fund's performance. The fund's share price and yield change daily based on changes in market conditions and interest rates and in response to other economic, political, or financial developments. The fund's reaction to these developments will be affected by the types and maturities of securities in which the fund invests, the financial condition, industry and economic sector, and geographic location of an issuer, and the fund's level of investment in the securities of that issuer. Unlike individual debt securities, which typically pay principal at maturity, the value of an investment in the fund will fluctuate. When you sell your shares they may be worth more or less than what you paid for them, which means that you could lose money by investing in the fund.</w:t>
      </w:r>
    </w:p>
    <w:p xmlns:wp14="http://schemas.microsoft.com/office/word/2010/wordml" w14:paraId="4A360D34" wp14:textId="77777777">
      <w:pPr>
        <w:pStyle w:val="normal"/>
        <w:spacing w:before="0" w:after="123" w:line="253" w:lineRule="auto"/>
        <w:ind w:left="-5" w:right="14"/>
      </w:pPr>
      <w:r>
        <w:rPr/>
        <w:t xml:space="preserve">The following factors can significantly affect the fund's performance:</w:t>
      </w:r>
    </w:p>
    <w:p xmlns:wp14="http://schemas.microsoft.com/office/word/2010/wordml" w14:paraId="63CCD1D0" wp14:textId="77777777">
      <w:pPr>
        <w:pStyle w:val="normal"/>
        <w:spacing w:before="0" w:after="188" w:line="253" w:lineRule="auto"/>
        <w:ind w:left="-5" w:right="14"/>
      </w:pPr>
      <w:r>
        <w:rPr>
          <w:rFonts w:ascii="Arial" w:hAnsi="Arial" w:eastAsia="Arial" w:cs="Arial"/>
          <w:i w:val="1"/>
        </w:rPr>
        <w:t xml:space="preserve">Interest Rate Changes.</w:t>
      </w:r>
      <w:r>
        <w:rPr>
          <w:rFonts w:ascii="Times New Roman" w:hAnsi="Times New Roman" w:eastAsia="Times New Roman" w:cs="Times New Roman"/>
          <w:sz w:val="24"/>
        </w:rPr>
        <w:t xml:space="preserve"> </w:t>
      </w:r>
      <w:r>
        <w:rPr/>
        <w:t xml:space="preserve">Debt securities, including money market securities, have varying levels of sensitivity to changes in interest rates. In general, the price of a debt security can fall when interest rates rise and can rise when interest rates fall. Securities with longer maturities and certain types of securities, such as mortgage securities and the securities of issuers in the financial services sector, can be more sensitive to interest rate changes, meaning the longer the maturity of a security, the greater the impact a change in interest rates could have on the security's price. Short-term and long-term interest rates do not necessarily move in the same amount or the same direction. Short-term securities tend to react to changes in short-term interest rates, and long-term securities tend to react to changes in long-term interest rates. Securities with floating interest rates can be less sensitive to interest rate changes, but may decline in value if their interest rates do not rise as much as interest rates in general. Securities whose payment at maturity is based on the movement of all or part of an index and inflationprotected debt securities may react differently from other types of debt securities. In market environments where interest rates are rising, issuers may be less willing or able to make principal and/or interest payments on securities when due. Certain investments held by a fund may have relied on the London Interbank Offered Rate (LIBOR) (an indicative measure of the average interest rate at which major global banks could borrow from one another). As a result of benchmark reforms, publication of all LIBOR settings has ceased. Although the transition process away from certain benchmark rates, including LIBOR, for more instruments has been completed, any potential effects of the transition away from LIBOR and other benchmark rates on financial markets, a fund or the financial instruments in which a fund invests can be difficult to ascertain and may adversely impact a fund's performance.</w:t>
      </w:r>
    </w:p>
    <w:p xmlns:wp14="http://schemas.microsoft.com/office/word/2010/wordml" w14:paraId="5C7D0879" wp14:textId="77777777">
      <w:pPr>
        <w:spacing w:before="0" w:after="126" w:line="247" w:lineRule="auto"/>
        <w:ind w:left="-5" w:right="16"/>
      </w:pPr>
      <w:r>
        <w:rPr>
          <w:rFonts w:ascii="Arial" w:hAnsi="Arial" w:eastAsia="Arial" w:cs="Arial"/>
          <w:i w:val="1"/>
        </w:rPr>
        <w:t xml:space="preserve">Foreign Exposure.</w:t>
      </w:r>
      <w:r>
        <w:rPr>
          <w:rFonts w:ascii="Times New Roman" w:hAnsi="Times New Roman" w:eastAsia="Times New Roman" w:cs="Times New Roman"/>
          <w:sz w:val="24"/>
        </w:rPr>
        <w:t xml:space="preserve"> </w:t>
      </w:r>
      <w:r>
        <w:rPr>
          <w:rFonts w:ascii="Times New Roman" w:hAnsi="Times New Roman" w:eastAsia="Times New Roman" w:cs="Times New Roman"/>
        </w:rPr>
        <w:t xml:space="preserve">Foreign securities, foreign currencies, and securities issued by U.S. entities with substantial foreign operations can involve additional risks relating to political, economic, or regulatory conditions in foreign countries. These risks include fluctuations in foreign exchange rates; withholding or other taxes; trading, settlement, custodial, and other operational risks; and the less stringent investor protection and disclosure standards of some foreign markets. All of these factors can make foreign investments, especially those in emerging markets, more volatile and potentially less liquid than U.S. investments. In addition, foreign markets can perform differently from the U.S. market.</w:t>
      </w:r>
    </w:p>
    <w:p xmlns:wp14="http://schemas.microsoft.com/office/word/2010/wordml" w14:paraId="64B72AE2" wp14:textId="77777777">
      <w:pPr>
        <w:pStyle w:val="normal"/>
        <w:spacing w:before="0" w:after="123" w:line="253" w:lineRule="auto"/>
        <w:ind w:left="-5" w:right="14"/>
      </w:pPr>
      <w:r>
        <w:rPr/>
        <w:t xml:space="preserve">Investing in emerging markets can involve risks in addition to and greater than those generally associated with investing in more developed foreign markets. The extent of economic development; political stability; market depth, infrastructure, and capitalization; and regulatory oversight can be less than in more developed markets. Emerging markets typically have less established legal, accounting and financial reporting systems than those in more developed markets, which may reduce the scope or quality of financial information available to investors. Emerging markets economies can be subject to greater social, economic, regulatory, and political uncertainties and can be extremely volatile. All of these factors can make emerging markets securities more volatile and potentially less liquid than securities issued in more developed markets.</w:t>
      </w:r>
    </w:p>
    <w:p xmlns:wp14="http://schemas.microsoft.com/office/word/2010/wordml" w14:paraId="16F006EF" wp14:textId="77777777">
      <w:pPr>
        <w:pStyle w:val="normal"/>
        <w:spacing w:before="0" w:after="123" w:line="253" w:lineRule="auto"/>
        <w:ind w:left="-5" w:right="14"/>
      </w:pPr>
      <w:r>
        <w:rPr/>
        <w:t xml:space="preserve">Global economies and financial markets are becoming increasingly interconnected, which increases the possibilities that conditions in one country or region might adversely impact issuers or providers in, or foreign exchange rates with, a different country or region.</w:t>
      </w:r>
    </w:p>
    <w:p xmlns:wp14="http://schemas.microsoft.com/office/word/2010/wordml" w14:paraId="18CCECBE" wp14:textId="77777777">
      <w:pPr>
        <w:pStyle w:val="normal"/>
        <w:spacing w:before="0" w:after="188" w:line="253" w:lineRule="auto"/>
        <w:ind w:left="-5" w:right="14"/>
      </w:pPr>
      <w:r>
        <w:rPr>
          <w:rFonts w:ascii="Arial" w:hAnsi="Arial" w:eastAsia="Arial" w:cs="Arial"/>
          <w:i w:val="1"/>
        </w:rPr>
        <w:t xml:space="preserve">Prepayment. </w:t>
      </w:r>
      <w:r>
        <w:rPr/>
        <w:t xml:space="preserve">Many types of debt securities, including mortgage securities, are subject to prepayment risk. Prepayment risk occurs when the issuer of a security can repay principal prior to the security's maturity. Securities subject to prepayment can offer less potential for gains during a declining interest rate environment and similar or greater potential for loss in a rising interest rate environment. In addition, the potential impact of prepayment features on the price of a debt security can be difficult to predict and result in greater volatility.</w:t>
      </w:r>
    </w:p>
    <w:p xmlns:wp14="http://schemas.microsoft.com/office/word/2010/wordml" w14:paraId="2C725A58" wp14:textId="77777777">
      <w:pPr>
        <w:spacing w:before="0" w:after="126" w:line="247" w:lineRule="auto"/>
        <w:ind w:left="-5" w:right="16"/>
      </w:pPr>
      <w:r>
        <w:rPr>
          <w:rFonts w:ascii="Arial" w:hAnsi="Arial" w:eastAsia="Arial" w:cs="Arial"/>
          <w:i w:val="1"/>
        </w:rPr>
        <w:t xml:space="preserve">Issuer-Specific Changes.</w:t>
      </w:r>
      <w:r>
        <w:rPr>
          <w:rFonts w:ascii="Times New Roman" w:hAnsi="Times New Roman" w:eastAsia="Times New Roman" w:cs="Times New Roman"/>
          <w:sz w:val="24"/>
        </w:rPr>
        <w:t xml:space="preserve"> </w:t>
      </w:r>
      <w:r>
        <w:rPr>
          <w:rFonts w:ascii="Times New Roman" w:hAnsi="Times New Roman" w:eastAsia="Times New Roman" w:cs="Times New Roman"/>
        </w:rPr>
        <w:t xml:space="preserve">Changes in the financial condition of an issuer or counterparty, changes in specific economic or political conditions that affect a particular type of security or issuer, and changes in general economic or political conditions can increase the risk of default by an issuer or counterparty, which can affect a security's or instrument's credit quality or value. The value of securities of smaller, less well-known issuers can be more volatile than that of larger issuers. Entities providing credit support or a maturity-shortening structure also can be affected by these types of changes, and if the structure of a security fails to function as intended, the security could decline in value. Lower-quality debt securities (those of less than investment-grade quality, also referred to as high yield debt securities or junk bonds) and certain types of other securities tend to be particularly sensitive to these changes.</w:t>
      </w:r>
    </w:p>
    <w:p xmlns:wp14="http://schemas.microsoft.com/office/word/2010/wordml" w14:paraId="2CD3E7BE" wp14:textId="77777777">
      <w:pPr>
        <w:pStyle w:val="normal"/>
        <w:spacing w:before="0" w:after="188" w:line="253" w:lineRule="auto"/>
        <w:ind w:left="-5" w:right="14"/>
      </w:pPr>
      <w:r>
        <w:rPr/>
        <w:t xml:space="preserve">Lower-quality debt securities and certain types of other securities involve greater risk of default or price changes due to changes in the credit quality of the issuer. The value of lower-quality debt securities and certain types of other securities often fluctuates in response to company, political, or economic developments and can decline significantly over short as well as long periods of time or during periods of general or regional economic difficulty. Lower-quality debt securities can be thinly traded or have restrictions on resale, making them difficult to sell at an acceptable price, and often are considered to be speculative. The default rate for lower-quality debt securities is likely to be higher during economic recessions or periods of high interest rates.</w:t>
      </w:r>
    </w:p>
    <w:p xmlns:wp14="http://schemas.microsoft.com/office/word/2010/wordml" w14:paraId="07AFD45B" wp14:textId="77777777">
      <w:pPr>
        <w:spacing w:before="0" w:after="193" w:line="247" w:lineRule="auto"/>
        <w:ind w:left="-5" w:right="16"/>
      </w:pPr>
      <w:r>
        <w:rPr>
          <w:rFonts w:ascii="Arial" w:hAnsi="Arial" w:eastAsia="Arial" w:cs="Arial"/>
          <w:i w:val="1"/>
        </w:rPr>
        <w:t xml:space="preserve">Leverage Risk.</w:t>
      </w:r>
      <w:r>
        <w:rPr>
          <w:rFonts w:ascii="Times New Roman" w:hAnsi="Times New Roman" w:eastAsia="Times New Roman" w:cs="Times New Roman"/>
          <w:sz w:val="24"/>
        </w:rPr>
        <w:t xml:space="preserve"> </w:t>
      </w:r>
      <w:r>
        <w:rPr>
          <w:rFonts w:ascii="Times New Roman" w:hAnsi="Times New Roman" w:eastAsia="Times New Roman" w:cs="Times New Roman"/>
        </w:rPr>
        <w:t xml:space="preserve">Derivatives, forward-settling securities, and short sale transactions involve leverage because they can provide investment exposure in an amount exceeding the initial investment. Leverage can magnify investment risks and cause losses to be realized more quickly. A small change in the underlying asset, instrument, or index can lead to a significant loss. Forward-settling securities and short sale transactions also involve the risk that a security will not be issued, delivered, available for purchase, or paid for when anticipated. An increase in the market price of securities sold short will result in a loss. Government legislation or regulation could affect the use of these transactions and could limit a fund's ability to pursue its investment strategies.</w:t>
      </w:r>
    </w:p>
    <w:p xmlns:wp14="http://schemas.microsoft.com/office/word/2010/wordml" w14:paraId="7041184D" wp14:textId="77777777">
      <w:pPr>
        <w:pStyle w:val="normal"/>
        <w:spacing w:before="0" w:after="6" w:line="253" w:lineRule="auto"/>
        <w:ind w:left="-5" w:right="14"/>
      </w:pPr>
      <w:r>
        <w:rPr>
          <w:rFonts w:ascii="Arial" w:hAnsi="Arial" w:eastAsia="Arial" w:cs="Arial"/>
          <w:i w:val="1"/>
        </w:rPr>
        <w:t xml:space="preserve">High Portfolio Turnover.</w:t>
      </w:r>
      <w:r>
        <w:rPr>
          <w:rFonts w:ascii="Times New Roman" w:hAnsi="Times New Roman" w:eastAsia="Times New Roman" w:cs="Times New Roman"/>
          <w:sz w:val="24"/>
        </w:rPr>
        <w:t xml:space="preserve"> </w:t>
      </w:r>
      <w:r>
        <w:rPr>
          <w:rFonts w:ascii="Times New Roman" w:hAnsi="Times New Roman" w:eastAsia="Times New Roman" w:cs="Times New Roman"/>
        </w:rPr>
        <w:t xml:space="preserve"> </w:t>
      </w:r>
      <w:r>
        <w:rPr>
          <w:rFonts w:ascii="Times New Roman" w:hAnsi="Times New Roman" w:eastAsia="Times New Roman" w:cs="Times New Roman"/>
          <w:sz w:val="24"/>
        </w:rPr>
        <w:t xml:space="preserve"> </w:t>
      </w:r>
      <w:r>
        <w:rPr/>
        <w:t xml:space="preserve">The fund may engage in active and frequent trading of its portfolio securities. High portfolio turnover</w:t>
      </w:r>
    </w:p>
    <w:p xmlns:wp14="http://schemas.microsoft.com/office/word/2010/wordml" w14:paraId="5DCDBDBF" wp14:textId="77777777">
      <w:pPr>
        <w:pStyle w:val="normal"/>
        <w:spacing w:before="0" w:after="123" w:line="253" w:lineRule="auto"/>
        <w:ind w:left="-5" w:right="14"/>
      </w:pPr>
      <w:r>
        <w:rPr/>
        <w:t xml:space="preserve">(more than 100%) may result in increased transaction costs to the fund, including brokerage commissions, dealer mark-ups, and other transaction costs on the sale of securities or reinvestment in other securities. The sale of the fund's securities may </w:t>
      </w:r>
      <w:r>
        <w:rPr/>
        <w:t xml:space="preserve">result in the realization and/or distribution to shareholders of higher capital gains or losses as compared to a fund with less active trading policies. These effects of higher than normal portfolio turnover may adversely affect the fund's performance.</w:t>
      </w:r>
    </w:p>
    <w:p xmlns:wp14="http://schemas.microsoft.com/office/word/2010/wordml" w14:paraId="2E7463E1" wp14:textId="77777777">
      <w:pPr>
        <w:pStyle w:val="normal"/>
        <w:spacing w:before="0" w:after="123" w:line="253" w:lineRule="auto"/>
        <w:ind w:left="-5" w:right="14"/>
      </w:pPr>
      <w:r>
        <w:rPr/>
        <w:t xml:space="preserve">In response to market, economic, political, or other conditions, a fund may temporarily use a different investment strategy for defensive purposes. If the fund does so, different factors could affect its performance and the fund may not achieve its investment objective.</w:t>
      </w:r>
    </w:p>
    <w:p xmlns:wp14="http://schemas.microsoft.com/office/word/2010/wordml" w14:paraId="49943875" wp14:textId="77777777">
      <w:pPr>
        <w:spacing w:before="0" w:after="87" w:line="259" w:lineRule="auto"/>
        <w:ind w:left="-5"/>
      </w:pPr>
      <w:r>
        <w:rPr>
          <w:rFonts w:ascii="Arial" w:hAnsi="Arial" w:eastAsia="Arial" w:cs="Arial"/>
          <w:b w:val="1"/>
          <w:i w:val="1"/>
        </w:rPr>
        <w:t xml:space="preserve">Other Investment Strategies</w:t>
      </w:r>
    </w:p>
    <w:p xmlns:wp14="http://schemas.microsoft.com/office/word/2010/wordml" w14:paraId="03FB572C" wp14:textId="77777777">
      <w:pPr>
        <w:pStyle w:val="normal"/>
        <w:spacing w:before="0" w:after="123" w:line="253" w:lineRule="auto"/>
        <w:ind w:left="-5" w:right="14"/>
      </w:pPr>
      <w:r>
        <w:rPr/>
        <w:t xml:space="preserve">In addition to the principal investment strategies discussed above, the Adviser may invest in collateralized loan obligations.</w:t>
      </w:r>
    </w:p>
    <w:p xmlns:wp14="http://schemas.microsoft.com/office/word/2010/wordml" w14:paraId="15E48944" wp14:textId="77777777">
      <w:pPr>
        <w:spacing w:before="0" w:after="0" w:line="259" w:lineRule="auto"/>
        <w:ind w:left="0" w:firstLine="0"/>
      </w:pPr>
      <w:r>
        <w:rPr>
          <w:rFonts w:ascii="Times New Roman" w:hAnsi="Times New Roman" w:eastAsia="Times New Roman" w:cs="Times New Roman"/>
        </w:rPr>
        <w:t xml:space="preserve"> </w:t>
      </w:r>
    </w:p>
    <w:p xmlns:wp14="http://schemas.microsoft.com/office/word/2010/wordml" w14:paraId="294135E0" wp14:textId="77777777">
      <w:pPr>
        <w:pStyle w:val="heading3"/>
        <w:spacing w:before="0" w:after="87" w:line="259" w:lineRule="auto"/>
        <w:ind w:left="-5"/>
      </w:pPr>
      <w:r>
        <w:rPr/>
        <w:t xml:space="preserve">Fundamental Investment Policies</w:t>
      </w:r>
    </w:p>
    <w:p xmlns:wp14="http://schemas.microsoft.com/office/word/2010/wordml" w14:paraId="6A547222" wp14:textId="77777777">
      <w:pPr>
        <w:pStyle w:val="normal"/>
        <w:spacing w:before="0" w:after="123" w:line="253" w:lineRule="auto"/>
        <w:ind w:left="-5" w:right="14"/>
      </w:pPr>
      <w:r>
        <w:rPr/>
        <w:t xml:space="preserve">The following is fundamental, that is, subject to change only by shareholder approval:</w:t>
      </w:r>
    </w:p>
    <w:p xmlns:wp14="http://schemas.microsoft.com/office/word/2010/wordml" w14:paraId="4BAC70D5" wp14:textId="77777777">
      <w:pPr>
        <w:pStyle w:val="normal"/>
        <w:spacing w:before="0" w:after="123" w:line="253" w:lineRule="auto"/>
        <w:ind w:left="-5" w:right="14"/>
      </w:pPr>
      <w:r>
        <w:rPr/>
        <w:t xml:space="preserve">Fidelity® Total Bond Fund seeks a high level of current income.</w:t>
      </w:r>
    </w:p>
    <w:p xmlns:wp14="http://schemas.microsoft.com/office/word/2010/wordml" w14:paraId="0A4E68ED" wp14:textId="77777777">
      <w:pPr>
        <w:spacing w:before="0" w:after="0" w:line="259" w:lineRule="auto"/>
        <w:ind w:left="0" w:firstLine="0"/>
      </w:pPr>
      <w:r>
        <w:rPr>
          <w:rFonts w:ascii="Times New Roman" w:hAnsi="Times New Roman" w:eastAsia="Times New Roman" w:cs="Times New Roman"/>
        </w:rPr>
        <w:t xml:space="preserve"> </w:t>
      </w:r>
    </w:p>
    <w:p xmlns:wp14="http://schemas.microsoft.com/office/word/2010/wordml" w14:paraId="30E85FE0" wp14:textId="77777777">
      <w:pPr>
        <w:spacing w:before="0" w:after="0" w:line="259" w:lineRule="auto"/>
        <w:ind w:left="0" w:firstLine="0"/>
      </w:pPr>
      <w:r>
        <w:rPr>
          <w:rFonts w:ascii="Times New Roman" w:hAnsi="Times New Roman" w:eastAsia="Times New Roman" w:cs="Times New Roman"/>
        </w:rPr>
        <w:t xml:space="preserve"> </w:t>
      </w:r>
    </w:p>
    <w:p xmlns:wp14="http://schemas.microsoft.com/office/word/2010/wordml" w14:paraId="2080AEB9" wp14:textId="77777777">
      <w:pPr>
        <w:spacing w:before="0" w:after="0" w:line="259" w:lineRule="auto"/>
        <w:ind w:left="0" w:firstLine="0"/>
      </w:pPr>
      <w:r>
        <w:rPr>
          <w:rFonts w:ascii="Times New Roman" w:hAnsi="Times New Roman" w:eastAsia="Times New Roman" w:cs="Times New Roman"/>
        </w:rPr>
        <w:t xml:space="preserve"> </w:t>
      </w:r>
    </w:p>
    <w:p xmlns:wp14="http://schemas.microsoft.com/office/word/2010/wordml" w14:paraId="29AC5F55" wp14:textId="77777777">
      <w:pPr>
        <w:spacing w:before="0" w:after="0" w:line="259" w:lineRule="auto"/>
        <w:ind w:left="0" w:firstLine="0"/>
      </w:pPr>
      <w:r>
        <w:rPr>
          <w:rFonts w:ascii="Times New Roman" w:hAnsi="Times New Roman" w:eastAsia="Times New Roman" w:cs="Times New Roman"/>
        </w:rPr>
        <w:t xml:space="preserve"> </w:t>
      </w:r>
    </w:p>
    <w:p xmlns:wp14="http://schemas.microsoft.com/office/word/2010/wordml" w14:paraId="3A8EEAC9" wp14:textId="77777777">
      <w:pPr>
        <w:pStyle w:val="heading3"/>
        <w:spacing w:before="0" w:after="117" w:line="259" w:lineRule="auto"/>
        <w:ind w:left="-5"/>
      </w:pPr>
      <w:r>
        <w:rPr/>
        <w:t xml:space="preserve">Shareholder Notice</w:t>
      </w:r>
    </w:p>
    <w:p xmlns:wp14="http://schemas.microsoft.com/office/word/2010/wordml" w14:paraId="2D6CD625" wp14:textId="77777777">
      <w:pPr>
        <w:pStyle w:val="normal"/>
        <w:spacing w:before="0" w:after="189" w:line="253" w:lineRule="auto"/>
        <w:ind w:left="-5" w:right="14"/>
      </w:pPr>
      <w:r>
        <w:rPr/>
        <w:t xml:space="preserve">The following is subject to change only upon 60 days' prior notice to shareholders:</w:t>
      </w:r>
    </w:p>
    <w:p xmlns:wp14="http://schemas.microsoft.com/office/word/2010/wordml" w14:paraId="3261EA8E" wp14:textId="77777777">
      <w:pPr>
        <w:pStyle w:val="normal"/>
        <w:spacing w:before="0" w:after="123" w:line="322" w:lineRule="auto"/>
        <w:ind w:left="-5" w:right="14"/>
      </w:pPr>
      <w:r>
        <w:rPr/>
        <w:t xml:space="preserve">Fidelity® Total Bond Fund</w:t>
      </w:r>
      <w:r>
        <w:rPr>
          <w:rFonts w:ascii="Times New Roman" w:hAnsi="Times New Roman" w:eastAsia="Times New Roman" w:cs="Times New Roman"/>
          <w:sz w:val="24"/>
        </w:rPr>
        <w:t xml:space="preserve"> </w:t>
      </w:r>
      <w:r>
        <w:rPr>
          <w:rFonts w:ascii="Arial" w:hAnsi="Arial" w:eastAsia="Arial" w:cs="Arial"/>
          <w:b w:val="1"/>
        </w:rPr>
        <w:t xml:space="preserve"> </w:t>
      </w:r>
      <w:r>
        <w:rPr>
          <w:rFonts w:ascii="Times New Roman" w:hAnsi="Times New Roman" w:eastAsia="Times New Roman" w:cs="Times New Roman"/>
          <w:sz w:val="24"/>
        </w:rPr>
        <w:t xml:space="preserve"> </w:t>
      </w:r>
      <w:r>
        <w:rPr/>
        <w:t xml:space="preserve">normally invests at least 80% of its assets in debt securities of all types and repurchase agreements for those securities.</w:t>
      </w:r>
    </w:p>
    <w:p xmlns:wp14="http://schemas.microsoft.com/office/word/2010/wordml" w14:paraId="285BEABB" wp14:textId="77777777">
      <w:pPr>
        <w:pStyle w:val="heading2"/>
        <w:spacing w:before="0" w:after="84" w:line="259" w:lineRule="auto"/>
        <w:ind w:left="-5"/>
      </w:pPr>
      <w:r>
        <w:rPr/>
        <w:t xml:space="preserve">Valuing Shares</w:t>
      </w:r>
    </w:p>
    <w:p xmlns:wp14="http://schemas.microsoft.com/office/word/2010/wordml" w14:paraId="4A2859AB" wp14:textId="77777777">
      <w:pPr>
        <w:spacing w:before="0" w:after="29" w:line="259" w:lineRule="auto"/>
        <w:ind w:left="0" w:firstLine="0"/>
      </w:pPr>
      <w:r>
        <w:rPr>
          <w:rFonts w:ascii="Times New Roman" w:hAnsi="Times New Roman" w:eastAsia="Times New Roman" w:cs="Times New Roman"/>
          <w:sz w:val="24"/>
        </w:rPr>
        <w:t xml:space="preserve"> </w:t>
      </w:r>
    </w:p>
    <w:p xmlns:wp14="http://schemas.microsoft.com/office/word/2010/wordml" w14:paraId="63561240" wp14:textId="77777777">
      <w:pPr>
        <w:pStyle w:val="normal"/>
        <w:spacing w:before="0" w:after="123" w:line="253" w:lineRule="auto"/>
        <w:ind w:left="-5" w:right="14"/>
      </w:pPr>
      <w:r>
        <w:rPr/>
        <w:t xml:space="preserve">The fund is open for business each day the NYSE is open.</w:t>
      </w:r>
    </w:p>
    <w:p xmlns:wp14="http://schemas.microsoft.com/office/word/2010/wordml" w14:paraId="6A69F8E1" wp14:textId="77777777">
      <w:pPr>
        <w:pStyle w:val="normal"/>
        <w:spacing w:before="0" w:after="123" w:line="253" w:lineRule="auto"/>
        <w:ind w:left="-5" w:right="14"/>
      </w:pPr>
      <w:r>
        <w:rPr/>
        <w:t xml:space="preserve">The NAV is the value of a single share. Fidelity normally calculates NAV as of the close of business of the NYSE, normally 4:00 p.m. Eastern time. The fund's assets normally are valued as of this time for the purpose of computing NAV. Fidelity calculates NAV separately for each class of shares of a multiple class fund.</w:t>
      </w:r>
    </w:p>
    <w:p xmlns:wp14="http://schemas.microsoft.com/office/word/2010/wordml" w14:paraId="21299EBA" wp14:textId="77777777">
      <w:pPr>
        <w:pStyle w:val="normal"/>
        <w:spacing w:before="0" w:after="123" w:line="253" w:lineRule="auto"/>
        <w:ind w:left="-5" w:right="14"/>
      </w:pPr>
      <w:r>
        <w:rPr/>
        <w:t xml:space="preserve">NAV is not calculated and the fund will not process purchase and redemption requests submitted on days when the fund is not open for business. The time at which shares are priced and until which purchase and redemption orders are accepted may be changed as permitted by the Securities and Exchange Commission (SEC).</w:t>
      </w:r>
    </w:p>
    <w:p xmlns:wp14="http://schemas.microsoft.com/office/word/2010/wordml" w14:paraId="13E1795A" wp14:textId="77777777">
      <w:pPr>
        <w:pStyle w:val="normal"/>
        <w:spacing w:before="0" w:after="123" w:line="253" w:lineRule="auto"/>
        <w:ind w:left="-5" w:right="14"/>
      </w:pPr>
      <w:r>
        <w:rPr/>
        <w:t xml:space="preserve">To the extent that the fund's assets are traded in other markets on days when the fund is not open for business, the value of the fund's assets may be affected on those days. In addition, trading in some of the fund's assets may not occur on days when the fund is open for business.</w:t>
      </w:r>
    </w:p>
    <w:p xmlns:wp14="http://schemas.microsoft.com/office/word/2010/wordml" w14:paraId="778B89A0" wp14:textId="77777777">
      <w:pPr>
        <w:pStyle w:val="normal"/>
        <w:spacing w:before="0" w:after="123" w:line="253" w:lineRule="auto"/>
        <w:ind w:left="-5" w:right="14"/>
      </w:pPr>
      <w:r>
        <w:rPr/>
        <w:t xml:space="preserve">NAV is calculated using the values of other open-end funds, if any, in which the fund invests (referred to as underlying funds). Shares of underlying funds are valued at their respective NAVs. Other assets are valued primarily on the basis of market quotations, official closing prices, or information furnished by a pricing service. Certain short-term securities are valued on the basis of amortized cost. If market quotations, official closing prices, or information furnished by a pricing service are not readily available or, in the Adviser's opinion, are deemed unreliable for a security, then that security will be fair valued in good faith by the Adviser in accordance with applicable fair value pricing policies. For example, if, in the Adviser's opinion, a security's value has been materially affected by events occurring before a fund's pricing time but after the close of the exchange or market on which the security is principally traded, then that security will be fair valued in good faith by the Adviser in accordance with applicable fair value pricing policies. Fair value pricing will be used for high yield debt securities when available pricing information is determined to be stale or for other reasons not to accurately reflect fair value.</w:t>
      </w:r>
    </w:p>
    <w:p xmlns:wp14="http://schemas.microsoft.com/office/word/2010/wordml" w14:paraId="6FC7FEE1" wp14:textId="77777777">
      <w:pPr>
        <w:pStyle w:val="normal"/>
        <w:spacing w:before="0" w:after="123" w:line="253" w:lineRule="auto"/>
        <w:ind w:left="-5" w:right="14"/>
      </w:pPr>
      <w:r>
        <w:rPr/>
        <w:t xml:space="preserve">Arbitrage opportunities may exist when trading in a portfolio security or securities is halted and does not resume before a fund calculates its NAV. These arbitrage opportunities may enable short-term traders to dilute the NAV of long-term investors.</w:t>
      </w:r>
      <w:r>
        <w:rPr/>
        <w:t xml:space="preserve"> </w:t>
      </w:r>
      <w:r>
        <w:rPr/>
        <w:t xml:space="preserve">Securities trading in overseas markets, if applicable, present time zone arbitrage opportunities when events affecting portfolio security values occur after the close of the overseas markets but prior to the close of the U.S. market. Fair valuation of a fund's portfolio securities can serve to reduce arbitrage opportunities available to short-term traders, but there is no assurance that fair value pricing policies will prevent dilution of NAV by short-term traders.</w:t>
      </w:r>
    </w:p>
    <w:p xmlns:wp14="http://schemas.microsoft.com/office/word/2010/wordml" w14:paraId="1B4D9C6E" wp14:textId="77777777">
      <w:pPr>
        <w:pStyle w:val="normal"/>
        <w:spacing w:before="0" w:after="123" w:line="253" w:lineRule="auto"/>
        <w:ind w:left="-5" w:right="14"/>
      </w:pPr>
      <w:r>
        <w:rPr/>
        <w:t xml:space="preserve">Policies regarding excessive trading may not be effective to prevent short-term NAV arbitrage trading, particularly in regard to omnibus accounts.</w:t>
      </w:r>
    </w:p>
    <w:p xmlns:wp14="http://schemas.microsoft.com/office/word/2010/wordml" w14:paraId="1F00F52B" wp14:textId="77777777">
      <w:pPr>
        <w:pStyle w:val="normal"/>
        <w:spacing w:before="0" w:after="123" w:line="253" w:lineRule="auto"/>
        <w:ind w:left="-5" w:right="14"/>
      </w:pPr>
      <w:r>
        <w:rPr/>
        <w:t xml:space="preserve">Fair value pricing is based on subjective judgments and it is possible that the fair value of a security may differ materially from the value that would be realized if the security were sold.</w:t>
      </w:r>
    </w:p>
    <w:p xmlns:wp14="http://schemas.microsoft.com/office/word/2010/wordml" w14:paraId="1ECA394A" wp14:textId="77777777">
      <w:pPr>
        <w:spacing w:before="0" w:after="85" w:line="259" w:lineRule="auto"/>
        <w:ind w:left="0" w:firstLine="0"/>
      </w:pPr>
      <w:r>
        <w:rPr>
          <w:rFonts w:ascii="Times New Roman" w:hAnsi="Times New Roman" w:eastAsia="Times New Roman" w:cs="Times New Roman"/>
        </w:rPr>
        <w:t xml:space="preserve"> </w:t>
      </w:r>
    </w:p>
    <w:p xmlns:wp14="http://schemas.microsoft.com/office/word/2010/wordml" w14:paraId="4D20BE2E" wp14:textId="77777777">
      <w:pPr>
        <w:pStyle w:val="heading1"/>
        <w:spacing w:before="0" w:after="3" w:line="259" w:lineRule="auto"/>
        <w:ind w:left="-5"/>
      </w:pPr>
      <w:r>
        <w:rPr/>
        <w:t xml:space="preserve">Shareholder Information</w:t>
      </w:r>
    </w:p>
    <w:p xmlns:wp14="http://schemas.microsoft.com/office/word/2010/wordml" w14:paraId="0B8647CD" wp14:textId="77777777">
      <w:pPr>
        <w:pStyle w:val="heading2"/>
        <w:spacing w:before="0" w:after="84" w:line="259" w:lineRule="auto"/>
        <w:ind w:left="-5"/>
      </w:pPr>
      <w:r>
        <w:rPr/>
        <w:t xml:space="preserve">Additional Information</w:t>
      </w:r>
      <w:r>
        <w:rPr/>
        <w:t xml:space="preserve"> </w:t>
      </w:r>
      <w:r>
        <w:rPr/>
        <w:t xml:space="preserve">about the Purchase and Sale of Shares</w:t>
      </w:r>
    </w:p>
    <w:p xmlns:wp14="http://schemas.microsoft.com/office/word/2010/wordml" w14:paraId="5F21F270" wp14:textId="77777777">
      <w:pPr>
        <w:spacing w:before="0" w:after="29" w:line="259" w:lineRule="auto"/>
        <w:ind w:left="0" w:firstLine="0"/>
      </w:pPr>
      <w:r>
        <w:rPr>
          <w:rFonts w:ascii="Times New Roman" w:hAnsi="Times New Roman" w:eastAsia="Times New Roman" w:cs="Times New Roman"/>
          <w:sz w:val="24"/>
        </w:rPr>
        <w:t xml:space="preserve"> </w:t>
      </w:r>
    </w:p>
    <w:p xmlns:wp14="http://schemas.microsoft.com/office/word/2010/wordml" w14:paraId="11635227" wp14:textId="77777777">
      <w:pPr>
        <w:pStyle w:val="normal"/>
        <w:spacing w:before="0" w:after="123" w:line="253" w:lineRule="auto"/>
        <w:ind w:left="-5" w:right="14"/>
      </w:pPr>
      <w:r>
        <w:rPr/>
        <w:t xml:space="preserve">As used in this prospectus, the term "shares" generally refers to the shares offered through this prospectus.</w:t>
      </w:r>
    </w:p>
    <w:p xmlns:wp14="http://schemas.microsoft.com/office/word/2010/wordml" w14:paraId="4C48E38B" wp14:textId="77777777">
      <w:pPr>
        <w:pStyle w:val="heading3"/>
        <w:spacing w:before="0" w:after="28" w:line="259" w:lineRule="auto"/>
        <w:ind w:left="-5"/>
      </w:pPr>
      <w:r>
        <w:rPr/>
        <w:t xml:space="preserve">General Information</w:t>
      </w:r>
    </w:p>
    <w:p xmlns:wp14="http://schemas.microsoft.com/office/word/2010/wordml" w14:paraId="0747A83C" wp14:textId="77777777">
      <w:pPr>
        <w:pStyle w:val="heading4"/>
        <w:spacing w:before="0" w:after="136" w:line="259" w:lineRule="auto"/>
        <w:ind w:left="-5"/>
      </w:pPr>
      <w:r>
        <w:rPr/>
        <w:t xml:space="preserve">Information on Fidelity</w:t>
      </w:r>
    </w:p>
    <w:p xmlns:wp14="http://schemas.microsoft.com/office/word/2010/wordml" w14:paraId="47A59004" wp14:textId="77777777">
      <w:pPr>
        <w:pStyle w:val="normal"/>
        <w:spacing w:before="0" w:after="123" w:line="253" w:lineRule="auto"/>
        <w:ind w:left="-5" w:right="14"/>
      </w:pPr>
      <w:r>
        <w:rPr/>
        <w:t xml:space="preserve">Fidelity Investments was established in 1946 to manage one of America's first mutual funds. Today, Fidelity is one of the world's largest providers of financial services.</w:t>
      </w:r>
    </w:p>
    <w:p xmlns:wp14="http://schemas.microsoft.com/office/word/2010/wordml" w14:paraId="6E6C55FD" wp14:textId="77777777">
      <w:pPr>
        <w:pStyle w:val="normal"/>
        <w:spacing w:before="0" w:after="95" w:line="253" w:lineRule="auto"/>
        <w:ind w:left="-5" w:right="14"/>
      </w:pPr>
      <w:r>
        <w:rPr/>
        <w:t xml:space="preserve">In addition to its fund business, the company operates one of America's leading brokerage firms, Fidelity Brokerage Services LLC. Fidelity is also a leader in providing tax-advantaged retirement plans for individuals investing on their own or through their employer.</w:t>
      </w:r>
      <w:r>
        <w:rPr/>
        <w:t xml:space="preserve"> </w:t>
      </w:r>
    </w:p>
    <w:p xmlns:wp14="http://schemas.microsoft.com/office/word/2010/wordml" w14:paraId="2CF805E7" wp14:textId="77777777">
      <w:pPr>
        <w:pStyle w:val="heading4"/>
        <w:spacing w:before="0" w:after="207" w:line="259" w:lineRule="auto"/>
        <w:ind w:left="-5"/>
      </w:pPr>
      <w:r>
        <w:rPr/>
        <w:t xml:space="preserve">Ways to Invest</w:t>
      </w:r>
    </w:p>
    <w:p xmlns:wp14="http://schemas.microsoft.com/office/word/2010/wordml" w14:paraId="6B906541" wp14:textId="77777777">
      <w:pPr>
        <w:spacing w:before="0" w:after="132" w:line="318" w:lineRule="auto"/>
        <w:ind w:left="0" w:right="137" w:firstLine="0"/>
        <w:jc w:val="both"/>
      </w:pPr>
      <w:r>
        <w:rPr/>
        <w:t xml:space="preserve">Subject to the purchase and sale requirements stated in this prospectus, you may buy or sell shares through a Fidelity</w:t>
      </w:r>
      <w:r>
        <w:rPr>
          <w:rFonts w:ascii="Times New Roman" w:hAnsi="Times New Roman" w:eastAsia="Times New Roman" w:cs="Times New Roman"/>
          <w:sz w:val="24"/>
        </w:rPr>
        <w:t xml:space="preserve"> </w:t>
      </w:r>
      <w:r>
        <w:rPr>
          <w:rFonts w:ascii="Arial" w:hAnsi="Arial" w:eastAsia="Arial" w:cs="Arial"/>
          <w:sz w:val="13"/>
        </w:rPr>
        <w:t xml:space="preserve">® </w:t>
      </w:r>
      <w:r>
        <w:rPr/>
        <w:t xml:space="preserve">brokerage account or a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w:t>
      </w:r>
      <w:r>
        <w:rPr>
          <w:rFonts w:ascii="Times New Roman" w:hAnsi="Times New Roman" w:eastAsia="Times New Roman" w:cs="Times New Roman"/>
          <w:sz w:val="24"/>
        </w:rPr>
        <w:t xml:space="preserve"> </w:t>
      </w:r>
      <w:r>
        <w:rPr/>
        <w:t xml:space="preserve">mutual fund account.</w:t>
      </w:r>
      <w:r>
        <w:rPr/>
        <w:t xml:space="preserve"> </w:t>
      </w:r>
      <w:r>
        <w:rPr/>
        <w:t xml:space="preserve">If you buy or sell shares (other than by exchange) through a Fidelity</w:t>
      </w:r>
      <w:r>
        <w:rPr>
          <w:rFonts w:ascii="Times New Roman" w:hAnsi="Times New Roman" w:eastAsia="Times New Roman" w:cs="Times New Roman"/>
          <w:sz w:val="24"/>
        </w:rPr>
        <w:t xml:space="preserve"> </w:t>
      </w:r>
      <w:r>
        <w:rPr>
          <w:rFonts w:ascii="Arial" w:hAnsi="Arial" w:eastAsia="Arial" w:cs="Arial"/>
          <w:sz w:val="13"/>
        </w:rPr>
        <w:t xml:space="preserve">® </w:t>
      </w:r>
      <w:r>
        <w:rPr/>
        <w:t xml:space="preserve">brokerage account, your transactions generally involve your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brokerage core (a settlement vehicle included as part of your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brokerage account).</w:t>
      </w:r>
      <w:r>
        <w:rPr/>
        <w:t xml:space="preserve"> </w:t>
      </w:r>
    </w:p>
    <w:p xmlns:wp14="http://schemas.microsoft.com/office/word/2010/wordml" w14:paraId="3294E13A" wp14:textId="77777777">
      <w:pPr>
        <w:pStyle w:val="normal"/>
        <w:spacing w:before="0" w:after="123" w:line="253" w:lineRule="auto"/>
        <w:ind w:left="-5" w:right="14"/>
      </w:pPr>
      <w:r>
        <w:rPr/>
        <w:t xml:space="preserve">If you do not currently have a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brokerage account or a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mutual fund account and would like to invest in a fund, you may need to complete an application. For more information about a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brokerage account or a Fidelity</w:t>
      </w:r>
      <w:r>
        <w:rPr>
          <w:rFonts w:ascii="Times New Roman" w:hAnsi="Times New Roman" w:eastAsia="Times New Roman" w:cs="Times New Roman"/>
          <w:sz w:val="24"/>
        </w:rPr>
        <w:t xml:space="preserve"> </w:t>
      </w:r>
      <w:r>
        <w:rPr>
          <w:rFonts w:ascii="Arial" w:hAnsi="Arial" w:eastAsia="Arial" w:cs="Arial"/>
          <w:sz w:val="13"/>
        </w:rPr>
        <w:t xml:space="preserve">® </w:t>
      </w:r>
      <w:r>
        <w:rPr/>
        <w:t xml:space="preserve">mutual fund account, please visit Fidelity's web site at www.fidelity.com, call 1-800-FIDELITY, or visit a Fidelity Investor Center (call 1-800-FIDELITY for the center nearest you).</w:t>
      </w:r>
      <w:r>
        <w:rPr/>
        <w:t xml:space="preserve"> </w:t>
      </w:r>
    </w:p>
    <w:p xmlns:wp14="http://schemas.microsoft.com/office/word/2010/wordml" w14:paraId="69BD4E4A" wp14:textId="77777777">
      <w:pPr>
        <w:pStyle w:val="normal"/>
        <w:spacing w:before="0" w:after="92" w:line="253" w:lineRule="auto"/>
        <w:ind w:left="-5" w:right="14"/>
      </w:pPr>
      <w:r>
        <w:rPr/>
        <w:t xml:space="preserve">You may also buy or sell shares through a retirement account (such as an IRA or an account funded through salary deduction) or an investment professional. Retirement specialists are available at 1-800-544-4774 to answer your questions about Fidelity</w:t>
      </w:r>
      <w:r>
        <w:rPr>
          <w:rFonts w:ascii="Times New Roman" w:hAnsi="Times New Roman" w:eastAsia="Times New Roman" w:cs="Times New Roman"/>
          <w:sz w:val="24"/>
        </w:rPr>
        <w:t xml:space="preserve"> </w:t>
      </w:r>
      <w:r>
        <w:rPr>
          <w:rFonts w:ascii="Arial" w:hAnsi="Arial" w:eastAsia="Arial" w:cs="Arial"/>
          <w:sz w:val="13"/>
        </w:rPr>
        <w:t xml:space="preserve">® </w:t>
      </w:r>
      <w:r>
        <w:rPr/>
        <w:t xml:space="preserve">retirement products. If you buy or sell shares through a retirement account or an investment professional, the procedures for buying, selling, and exchanging shares and the account features, policies, and fees may differ from those discussed in this prospectus. Fees in addition to those discussed in this prospectus may apply. For example, you may be charged a transaction fee if you buy or sell shares through a non-Fidelity broker or other investment professional.</w:t>
      </w:r>
      <w:r>
        <w:rPr/>
        <w:t xml:space="preserve"> </w:t>
      </w:r>
    </w:p>
    <w:p xmlns:wp14="http://schemas.microsoft.com/office/word/2010/wordml" w14:paraId="3BA61C87" wp14:textId="77777777">
      <w:pPr>
        <w:pStyle w:val="heading4"/>
        <w:spacing w:before="0" w:after="136" w:line="259" w:lineRule="auto"/>
        <w:ind w:left="-5"/>
      </w:pPr>
      <w:r>
        <w:rPr/>
        <w:t xml:space="preserve">Information on Placing Orders</w:t>
      </w:r>
    </w:p>
    <w:p xmlns:wp14="http://schemas.microsoft.com/office/word/2010/wordml" w14:paraId="7B00EED7" wp14:textId="77777777">
      <w:pPr>
        <w:pStyle w:val="normal"/>
        <w:spacing w:before="0" w:after="152" w:line="253" w:lineRule="auto"/>
        <w:ind w:left="-5" w:right="14"/>
      </w:pPr>
      <w:r>
        <w:rPr/>
        <w:t xml:space="preserve">You should include the following information with any order:</w:t>
      </w:r>
      <w:r>
        <w:rPr/>
        <w:t xml:space="preserve"> </w:t>
      </w:r>
    </w:p>
    <w:p xmlns:wp14="http://schemas.microsoft.com/office/word/2010/wordml" w14:paraId="1424012B" wp14:textId="77777777">
      <w:pPr>
        <w:pStyle w:val="normal"/>
        <w:spacing w:before="0" w:after="271" w:line="253" w:lineRule="auto"/>
        <w:ind w:left="144" w:right="14"/>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3CCA4E57" wp14:editId="7777777">
                <wp:simplePos x="0" y="0"/>
                <wp:positionH relativeFrom="column">
                  <wp:posOffset>85037</wp:posOffset>
                </wp:positionH>
                <wp:positionV relativeFrom="paragraph">
                  <wp:posOffset>23273</wp:posOffset>
                </wp:positionV>
                <wp:extent cx="47243" cy="1332254"/>
                <wp:wrapSquare wrapText="bothSides"/>
                <wp:docPr id="32052" name="Group 32052"/>
                <wp:cNvGraphicFramePr/>
                <a:graphic>
                  <a:graphicData uri="http://schemas.microsoft.com/office/word/2010/wordprocessingGroup">
                    <wpg:wgp>
                      <wpg:cNvGrpSpPr/>
                      <wpg:grpSpPr>
                        <a:xfrm>
                          <a:off x="0" y="0"/>
                          <a:ext cx="47243" cy="1332254"/>
                          <a:chOff x="0" y="0"/>
                          <a:chExt cx="47243" cy="1332254"/>
                        </a:xfrm>
                      </wpg:grpSpPr>
                      <wps:wsp>
                        <wps:cNvPr id="4804" name="Shape 4804"/>
                        <wps:cNvSpPr/>
                        <wps:spPr>
                          <a:xfrm>
                            <a:off x="0" y="0"/>
                            <a:ext cx="47243" cy="47241"/>
                          </a:xfrm>
                          <a:custGeom>
                            <a:pathLst>
                              <a:path w="47243" h="47241">
                                <a:moveTo>
                                  <a:pt x="23622" y="0"/>
                                </a:moveTo>
                                <a:cubicBezTo>
                                  <a:pt x="26754" y="0"/>
                                  <a:pt x="29767" y="602"/>
                                  <a:pt x="32661" y="1786"/>
                                </a:cubicBezTo>
                                <a:cubicBezTo>
                                  <a:pt x="35555" y="2977"/>
                                  <a:pt x="38109" y="4688"/>
                                  <a:pt x="40324" y="6908"/>
                                </a:cubicBezTo>
                                <a:cubicBezTo>
                                  <a:pt x="42539" y="9122"/>
                                  <a:pt x="44246" y="11683"/>
                                  <a:pt x="45445" y="14579"/>
                                </a:cubicBezTo>
                                <a:cubicBezTo>
                                  <a:pt x="46644" y="17469"/>
                                  <a:pt x="47243" y="20476"/>
                                  <a:pt x="47243" y="23620"/>
                                </a:cubicBezTo>
                                <a:cubicBezTo>
                                  <a:pt x="47243" y="26746"/>
                                  <a:pt x="46644" y="29759"/>
                                  <a:pt x="45445" y="32643"/>
                                </a:cubicBezTo>
                                <a:cubicBezTo>
                                  <a:pt x="44246" y="35533"/>
                                  <a:pt x="42539" y="38088"/>
                                  <a:pt x="40324" y="40314"/>
                                </a:cubicBezTo>
                                <a:cubicBezTo>
                                  <a:pt x="38109" y="42515"/>
                                  <a:pt x="35555" y="44227"/>
                                  <a:pt x="32661" y="45436"/>
                                </a:cubicBezTo>
                                <a:cubicBezTo>
                                  <a:pt x="29767" y="46627"/>
                                  <a:pt x="26754" y="47234"/>
                                  <a:pt x="23622" y="47241"/>
                                </a:cubicBezTo>
                                <a:cubicBezTo>
                                  <a:pt x="20489" y="47234"/>
                                  <a:pt x="17476" y="46627"/>
                                  <a:pt x="14582" y="45436"/>
                                </a:cubicBezTo>
                                <a:cubicBezTo>
                                  <a:pt x="11688" y="44227"/>
                                  <a:pt x="9134" y="42515"/>
                                  <a:pt x="6919" y="40314"/>
                                </a:cubicBezTo>
                                <a:cubicBezTo>
                                  <a:pt x="4704" y="38088"/>
                                  <a:pt x="2997" y="35533"/>
                                  <a:pt x="1798" y="32643"/>
                                </a:cubicBezTo>
                                <a:cubicBezTo>
                                  <a:pt x="599" y="29759"/>
                                  <a:pt x="0" y="26746"/>
                                  <a:pt x="0" y="23620"/>
                                </a:cubicBezTo>
                                <a:cubicBezTo>
                                  <a:pt x="0" y="20476"/>
                                  <a:pt x="599" y="17469"/>
                                  <a:pt x="1798" y="14579"/>
                                </a:cubicBezTo>
                                <a:cubicBezTo>
                                  <a:pt x="2997" y="11683"/>
                                  <a:pt x="4704" y="9122"/>
                                  <a:pt x="6919" y="6908"/>
                                </a:cubicBezTo>
                                <a:cubicBezTo>
                                  <a:pt x="9134" y="4688"/>
                                  <a:pt x="11688" y="2977"/>
                                  <a:pt x="14582" y="1786"/>
                                </a:cubicBezTo>
                                <a:cubicBezTo>
                                  <a:pt x="17476" y="602"/>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806" name="Shape 4806"/>
                        <wps:cNvSpPr/>
                        <wps:spPr>
                          <a:xfrm>
                            <a:off x="0" y="321252"/>
                            <a:ext cx="47243" cy="47241"/>
                          </a:xfrm>
                          <a:custGeom>
                            <a:pathLst>
                              <a:path w="47243" h="47241">
                                <a:moveTo>
                                  <a:pt x="23622" y="0"/>
                                </a:moveTo>
                                <a:cubicBezTo>
                                  <a:pt x="26754" y="0"/>
                                  <a:pt x="29767" y="602"/>
                                  <a:pt x="32661" y="1792"/>
                                </a:cubicBezTo>
                                <a:cubicBezTo>
                                  <a:pt x="35555" y="2989"/>
                                  <a:pt x="38109" y="4694"/>
                                  <a:pt x="40324" y="6908"/>
                                </a:cubicBezTo>
                                <a:cubicBezTo>
                                  <a:pt x="42539" y="9122"/>
                                  <a:pt x="44246" y="11683"/>
                                  <a:pt x="45445" y="14579"/>
                                </a:cubicBezTo>
                                <a:cubicBezTo>
                                  <a:pt x="46644" y="17475"/>
                                  <a:pt x="47243" y="20495"/>
                                  <a:pt x="47243" y="23620"/>
                                </a:cubicBezTo>
                                <a:cubicBezTo>
                                  <a:pt x="47243" y="26752"/>
                                  <a:pt x="46644" y="29759"/>
                                  <a:pt x="45445" y="32655"/>
                                </a:cubicBezTo>
                                <a:cubicBezTo>
                                  <a:pt x="44246" y="35545"/>
                                  <a:pt x="42539" y="38100"/>
                                  <a:pt x="40324" y="40320"/>
                                </a:cubicBezTo>
                                <a:cubicBezTo>
                                  <a:pt x="38109" y="42528"/>
                                  <a:pt x="35555" y="44233"/>
                                  <a:pt x="32661" y="45436"/>
                                </a:cubicBezTo>
                                <a:cubicBezTo>
                                  <a:pt x="29767" y="46633"/>
                                  <a:pt x="26754" y="47234"/>
                                  <a:pt x="23622" y="47241"/>
                                </a:cubicBezTo>
                                <a:cubicBezTo>
                                  <a:pt x="20489" y="47234"/>
                                  <a:pt x="17476" y="46633"/>
                                  <a:pt x="14582" y="45436"/>
                                </a:cubicBezTo>
                                <a:cubicBezTo>
                                  <a:pt x="11688" y="44233"/>
                                  <a:pt x="9134" y="42528"/>
                                  <a:pt x="6919" y="40320"/>
                                </a:cubicBezTo>
                                <a:cubicBezTo>
                                  <a:pt x="4704" y="38100"/>
                                  <a:pt x="2997" y="35545"/>
                                  <a:pt x="1798" y="32655"/>
                                </a:cubicBezTo>
                                <a:cubicBezTo>
                                  <a:pt x="599" y="29759"/>
                                  <a:pt x="0" y="26752"/>
                                  <a:pt x="0" y="23620"/>
                                </a:cubicBezTo>
                                <a:cubicBezTo>
                                  <a:pt x="0" y="20495"/>
                                  <a:pt x="599" y="17475"/>
                                  <a:pt x="1798" y="14579"/>
                                </a:cubicBezTo>
                                <a:cubicBezTo>
                                  <a:pt x="2997" y="11683"/>
                                  <a:pt x="4704" y="9122"/>
                                  <a:pt x="6919" y="6908"/>
                                </a:cubicBezTo>
                                <a:cubicBezTo>
                                  <a:pt x="9134" y="4694"/>
                                  <a:pt x="11688" y="2989"/>
                                  <a:pt x="14582" y="1792"/>
                                </a:cubicBezTo>
                                <a:cubicBezTo>
                                  <a:pt x="17476" y="602"/>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808" name="Shape 4808"/>
                        <wps:cNvSpPr/>
                        <wps:spPr>
                          <a:xfrm>
                            <a:off x="0" y="642503"/>
                            <a:ext cx="47243" cy="47241"/>
                          </a:xfrm>
                          <a:custGeom>
                            <a:pathLst>
                              <a:path w="47243" h="47241">
                                <a:moveTo>
                                  <a:pt x="23622" y="0"/>
                                </a:moveTo>
                                <a:cubicBezTo>
                                  <a:pt x="26754" y="0"/>
                                  <a:pt x="29767" y="602"/>
                                  <a:pt x="32661" y="1792"/>
                                </a:cubicBezTo>
                                <a:cubicBezTo>
                                  <a:pt x="35555" y="2983"/>
                                  <a:pt x="38109" y="4688"/>
                                  <a:pt x="40324" y="6908"/>
                                </a:cubicBezTo>
                                <a:cubicBezTo>
                                  <a:pt x="42539" y="9116"/>
                                  <a:pt x="44246" y="11671"/>
                                  <a:pt x="45445" y="14567"/>
                                </a:cubicBezTo>
                                <a:cubicBezTo>
                                  <a:pt x="46644" y="17469"/>
                                  <a:pt x="47243" y="20482"/>
                                  <a:pt x="47243" y="23620"/>
                                </a:cubicBezTo>
                                <a:cubicBezTo>
                                  <a:pt x="47243" y="26752"/>
                                  <a:pt x="46644" y="29759"/>
                                  <a:pt x="45445" y="32643"/>
                                </a:cubicBezTo>
                                <a:cubicBezTo>
                                  <a:pt x="44246" y="35533"/>
                                  <a:pt x="42539" y="38088"/>
                                  <a:pt x="40324" y="40314"/>
                                </a:cubicBezTo>
                                <a:cubicBezTo>
                                  <a:pt x="38109" y="42528"/>
                                  <a:pt x="35555" y="44233"/>
                                  <a:pt x="32661" y="45436"/>
                                </a:cubicBezTo>
                                <a:cubicBezTo>
                                  <a:pt x="29767" y="46627"/>
                                  <a:pt x="26754" y="47234"/>
                                  <a:pt x="23622" y="47241"/>
                                </a:cubicBezTo>
                                <a:cubicBezTo>
                                  <a:pt x="20489" y="47234"/>
                                  <a:pt x="17476" y="46627"/>
                                  <a:pt x="14582" y="45436"/>
                                </a:cubicBezTo>
                                <a:cubicBezTo>
                                  <a:pt x="11688" y="44233"/>
                                  <a:pt x="9134" y="42528"/>
                                  <a:pt x="6919" y="40314"/>
                                </a:cubicBezTo>
                                <a:cubicBezTo>
                                  <a:pt x="4704" y="38088"/>
                                  <a:pt x="2997" y="35533"/>
                                  <a:pt x="1798" y="32643"/>
                                </a:cubicBezTo>
                                <a:cubicBezTo>
                                  <a:pt x="599" y="29759"/>
                                  <a:pt x="0" y="26752"/>
                                  <a:pt x="0" y="23620"/>
                                </a:cubicBezTo>
                                <a:cubicBezTo>
                                  <a:pt x="0" y="20482"/>
                                  <a:pt x="599" y="17469"/>
                                  <a:pt x="1798" y="14567"/>
                                </a:cubicBezTo>
                                <a:cubicBezTo>
                                  <a:pt x="2997" y="11671"/>
                                  <a:pt x="4704" y="9116"/>
                                  <a:pt x="6919" y="6908"/>
                                </a:cubicBezTo>
                                <a:cubicBezTo>
                                  <a:pt x="9134" y="4688"/>
                                  <a:pt x="11688" y="2983"/>
                                  <a:pt x="14582" y="1792"/>
                                </a:cubicBezTo>
                                <a:cubicBezTo>
                                  <a:pt x="17476" y="602"/>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810" name="Shape 4810"/>
                        <wps:cNvSpPr/>
                        <wps:spPr>
                          <a:xfrm>
                            <a:off x="0" y="963755"/>
                            <a:ext cx="47243" cy="47241"/>
                          </a:xfrm>
                          <a:custGeom>
                            <a:pathLst>
                              <a:path w="47243" h="47241">
                                <a:moveTo>
                                  <a:pt x="23622" y="0"/>
                                </a:moveTo>
                                <a:cubicBezTo>
                                  <a:pt x="26754" y="0"/>
                                  <a:pt x="29767" y="602"/>
                                  <a:pt x="32661" y="1792"/>
                                </a:cubicBezTo>
                                <a:cubicBezTo>
                                  <a:pt x="35555" y="2989"/>
                                  <a:pt x="38109" y="4694"/>
                                  <a:pt x="40324" y="6914"/>
                                </a:cubicBezTo>
                                <a:cubicBezTo>
                                  <a:pt x="42539" y="9128"/>
                                  <a:pt x="44246" y="11683"/>
                                  <a:pt x="45445" y="14573"/>
                                </a:cubicBezTo>
                                <a:cubicBezTo>
                                  <a:pt x="46644" y="17469"/>
                                  <a:pt x="47243" y="20482"/>
                                  <a:pt x="47243" y="23620"/>
                                </a:cubicBezTo>
                                <a:cubicBezTo>
                                  <a:pt x="47243" y="26752"/>
                                  <a:pt x="46644" y="29759"/>
                                  <a:pt x="45445" y="32643"/>
                                </a:cubicBezTo>
                                <a:cubicBezTo>
                                  <a:pt x="44246" y="35545"/>
                                  <a:pt x="42539" y="38100"/>
                                  <a:pt x="40324" y="40314"/>
                                </a:cubicBezTo>
                                <a:cubicBezTo>
                                  <a:pt x="38109" y="42528"/>
                                  <a:pt x="35555" y="44233"/>
                                  <a:pt x="32661" y="45436"/>
                                </a:cubicBezTo>
                                <a:cubicBezTo>
                                  <a:pt x="29767" y="46645"/>
                                  <a:pt x="26754" y="47241"/>
                                  <a:pt x="23622" y="47241"/>
                                </a:cubicBezTo>
                                <a:cubicBezTo>
                                  <a:pt x="20489" y="47241"/>
                                  <a:pt x="17476" y="46645"/>
                                  <a:pt x="14582" y="45436"/>
                                </a:cubicBezTo>
                                <a:cubicBezTo>
                                  <a:pt x="11688" y="44233"/>
                                  <a:pt x="9134" y="42528"/>
                                  <a:pt x="6919" y="40314"/>
                                </a:cubicBezTo>
                                <a:cubicBezTo>
                                  <a:pt x="4704" y="38100"/>
                                  <a:pt x="2997" y="35545"/>
                                  <a:pt x="1798" y="32643"/>
                                </a:cubicBezTo>
                                <a:cubicBezTo>
                                  <a:pt x="599" y="29759"/>
                                  <a:pt x="0" y="26752"/>
                                  <a:pt x="0" y="23620"/>
                                </a:cubicBezTo>
                                <a:cubicBezTo>
                                  <a:pt x="0" y="20482"/>
                                  <a:pt x="599" y="17469"/>
                                  <a:pt x="1798" y="14573"/>
                                </a:cubicBezTo>
                                <a:cubicBezTo>
                                  <a:pt x="2997" y="11683"/>
                                  <a:pt x="4704" y="9128"/>
                                  <a:pt x="6919" y="6914"/>
                                </a:cubicBezTo>
                                <a:cubicBezTo>
                                  <a:pt x="9134" y="4694"/>
                                  <a:pt x="11688" y="2989"/>
                                  <a:pt x="14582" y="1792"/>
                                </a:cubicBezTo>
                                <a:cubicBezTo>
                                  <a:pt x="17476" y="602"/>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812" name="Shape 4812"/>
                        <wps:cNvSpPr/>
                        <wps:spPr>
                          <a:xfrm>
                            <a:off x="0" y="1285007"/>
                            <a:ext cx="47243" cy="47247"/>
                          </a:xfrm>
                          <a:custGeom>
                            <a:pathLst>
                              <a:path w="47243" h="47247">
                                <a:moveTo>
                                  <a:pt x="23622" y="0"/>
                                </a:moveTo>
                                <a:cubicBezTo>
                                  <a:pt x="26754" y="0"/>
                                  <a:pt x="29767" y="602"/>
                                  <a:pt x="32661" y="1792"/>
                                </a:cubicBezTo>
                                <a:cubicBezTo>
                                  <a:pt x="35555" y="2989"/>
                                  <a:pt x="38109" y="4700"/>
                                  <a:pt x="40324" y="6921"/>
                                </a:cubicBezTo>
                                <a:cubicBezTo>
                                  <a:pt x="42539" y="9128"/>
                                  <a:pt x="44246" y="11683"/>
                                  <a:pt x="45445" y="14579"/>
                                </a:cubicBezTo>
                                <a:cubicBezTo>
                                  <a:pt x="46644" y="17469"/>
                                  <a:pt x="47243" y="20482"/>
                                  <a:pt x="47243" y="23620"/>
                                </a:cubicBezTo>
                                <a:cubicBezTo>
                                  <a:pt x="47243" y="26752"/>
                                  <a:pt x="46644" y="29766"/>
                                  <a:pt x="45445" y="32655"/>
                                </a:cubicBezTo>
                                <a:cubicBezTo>
                                  <a:pt x="44246" y="35545"/>
                                  <a:pt x="42539" y="38100"/>
                                  <a:pt x="40324" y="40326"/>
                                </a:cubicBezTo>
                                <a:cubicBezTo>
                                  <a:pt x="38109" y="42528"/>
                                  <a:pt x="35555" y="44233"/>
                                  <a:pt x="32661" y="45424"/>
                                </a:cubicBezTo>
                                <a:cubicBezTo>
                                  <a:pt x="29767" y="46633"/>
                                  <a:pt x="26754" y="47234"/>
                                  <a:pt x="23622" y="47247"/>
                                </a:cubicBezTo>
                                <a:cubicBezTo>
                                  <a:pt x="20489" y="47234"/>
                                  <a:pt x="17476" y="46633"/>
                                  <a:pt x="14582" y="45424"/>
                                </a:cubicBezTo>
                                <a:cubicBezTo>
                                  <a:pt x="11688" y="44233"/>
                                  <a:pt x="9134" y="42528"/>
                                  <a:pt x="6919" y="40326"/>
                                </a:cubicBezTo>
                                <a:cubicBezTo>
                                  <a:pt x="4704" y="38100"/>
                                  <a:pt x="2997" y="35545"/>
                                  <a:pt x="1798" y="32655"/>
                                </a:cubicBezTo>
                                <a:cubicBezTo>
                                  <a:pt x="599" y="29766"/>
                                  <a:pt x="0" y="26752"/>
                                  <a:pt x="0" y="23620"/>
                                </a:cubicBezTo>
                                <a:cubicBezTo>
                                  <a:pt x="0" y="20482"/>
                                  <a:pt x="599" y="17469"/>
                                  <a:pt x="1798" y="14579"/>
                                </a:cubicBezTo>
                                <a:cubicBezTo>
                                  <a:pt x="2997" y="11683"/>
                                  <a:pt x="4704" y="9128"/>
                                  <a:pt x="6919" y="6921"/>
                                </a:cubicBezTo>
                                <a:cubicBezTo>
                                  <a:pt x="9134" y="4700"/>
                                  <a:pt x="11688" y="2989"/>
                                  <a:pt x="14582" y="1792"/>
                                </a:cubicBezTo>
                                <a:cubicBezTo>
                                  <a:pt x="17476" y="602"/>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1704406C">
              <v:group id="Group 32052" style="width:3.71992pt;height:104.902pt;position:absolute;mso-position-horizontal-relative:text;mso-position-horizontal:absolute;margin-left:6.69585pt;mso-position-vertical-relative:text;margin-top:1.83252pt;" coordsize="472,13322">
                <v:shape id="Shape 4804" style="position:absolute;width:472;height:472;left:0;top:0;" coordsize="47243,47241" path="m23622,0c26754,0,29767,602,32661,1786c35555,2977,38109,4688,40324,6908c42539,9122,44246,11683,45445,14579c46644,17469,47243,20476,47243,23620c47243,26746,46644,29759,45445,32643c44246,35533,42539,38088,40324,40314c38109,42515,35555,44227,32661,45436c29767,46627,26754,47234,23622,47241c20489,47234,17476,46627,14582,45436c11688,44227,9134,42515,6919,40314c4704,38088,2997,35533,1798,32643c599,29759,0,26746,0,23620c0,20476,599,17469,1798,14579c2997,11683,4704,9122,6919,6908c9134,4688,11688,2977,14582,1786c17476,602,20489,0,23622,0x">
                  <v:stroke on="false" weight="0pt" color="#000000" opacity="0" miterlimit="10" joinstyle="miter" endcap="flat"/>
                  <v:fill on="true" color="#000000"/>
                </v:shape>
                <v:shape id="Shape 4806" style="position:absolute;width:472;height:472;left:0;top:3212;" coordsize="47243,47241" path="m23622,0c26754,0,29767,602,32661,1792c35555,2989,38109,4694,40324,6908c42539,9122,44246,11683,45445,14579c46644,17475,47243,20495,47243,23620c47243,26752,46644,29759,45445,32655c44246,35545,42539,38100,40324,40320c38109,42528,35555,44233,32661,45436c29767,46633,26754,47234,23622,47241c20489,47234,17476,46633,14582,45436c11688,44233,9134,42528,6919,40320c4704,38100,2997,35545,1798,32655c599,29759,0,26752,0,23620c0,20495,599,17475,1798,14579c2997,11683,4704,9122,6919,6908c9134,4694,11688,2989,14582,1792c17476,602,20489,0,23622,0x">
                  <v:stroke on="false" weight="0pt" color="#000000" opacity="0" miterlimit="10" joinstyle="miter" endcap="flat"/>
                  <v:fill on="true" color="#000000"/>
                </v:shape>
                <v:shape id="Shape 4808" style="position:absolute;width:472;height:472;left:0;top:6425;" coordsize="47243,47241" path="m23622,0c26754,0,29767,602,32661,1792c35555,2983,38109,4688,40324,6908c42539,9116,44246,11671,45445,14567c46644,17469,47243,20482,47243,23620c47243,26752,46644,29759,45445,32643c44246,35533,42539,38088,40324,40314c38109,42528,35555,44233,32661,45436c29767,46627,26754,47234,23622,47241c20489,47234,17476,46627,14582,45436c11688,44233,9134,42528,6919,40314c4704,38088,2997,35533,1798,32643c599,29759,0,26752,0,23620c0,20482,599,17469,1798,14567c2997,11671,4704,9116,6919,6908c9134,4688,11688,2983,14582,1792c17476,602,20489,0,23622,0x">
                  <v:stroke on="false" weight="0pt" color="#000000" opacity="0" miterlimit="10" joinstyle="miter" endcap="flat"/>
                  <v:fill on="true" color="#000000"/>
                </v:shape>
                <v:shape id="Shape 4810" style="position:absolute;width:472;height:472;left:0;top:9637;" coordsize="47243,47241" path="m23622,0c26754,0,29767,602,32661,1792c35555,2989,38109,4694,40324,6914c42539,9128,44246,11683,45445,14573c46644,17469,47243,20482,47243,23620c47243,26752,46644,29759,45445,32643c44246,35545,42539,38100,40324,40314c38109,42528,35555,44233,32661,45436c29767,46645,26754,47241,23622,47241c20489,47241,17476,46645,14582,45436c11688,44233,9134,42528,6919,40314c4704,38100,2997,35545,1798,32643c599,29759,0,26752,0,23620c0,20482,599,17469,1798,14573c2997,11683,4704,9128,6919,6914c9134,4694,11688,2989,14582,1792c17476,602,20489,0,23622,0x">
                  <v:stroke on="false" weight="0pt" color="#000000" opacity="0" miterlimit="10" joinstyle="miter" endcap="flat"/>
                  <v:fill on="true" color="#000000"/>
                </v:shape>
                <v:shape id="Shape 4812" style="position:absolute;width:472;height:472;left:0;top:12850;" coordsize="47243,47247" path="m23622,0c26754,0,29767,602,32661,1792c35555,2989,38109,4700,40324,6921c42539,9128,44246,11683,45445,14579c46644,17469,47243,20482,47243,23620c47243,26752,46644,29766,45445,32655c44246,35545,42539,38100,40324,40326c38109,42528,35555,44233,32661,45424c29767,46633,26754,47234,23622,47247c20489,47234,17476,46633,14582,45424c11688,44233,9134,42528,6919,40326c4704,38100,2997,35545,1798,32655c599,29766,0,26752,0,23620c0,20482,599,17469,1798,14579c2997,11683,4704,9128,6919,6921c9134,4700,11688,2989,14582,1792c17476,602,20489,0,23622,0x">
                  <v:stroke on="false" weight="0pt" color="#000000" opacity="0" miterlimit="10" joinstyle="miter" endcap="flat"/>
                  <v:fill on="true" color="#000000"/>
                </v:shape>
                <w10:wrap type="square"/>
              </v:group>
            </w:pict>
          </mc:Fallback>
        </mc:AlternateContent>
      </w:r>
      <w:r>
        <w:rPr/>
        <w:t xml:space="preserve">Your name</w:t>
      </w:r>
    </w:p>
    <w:p xmlns:wp14="http://schemas.microsoft.com/office/word/2010/wordml" w14:paraId="20308C8F" wp14:textId="77777777">
      <w:pPr>
        <w:pStyle w:val="normal"/>
        <w:spacing w:before="0" w:after="271" w:line="253" w:lineRule="auto"/>
        <w:ind w:left="144" w:right="14"/>
      </w:pPr>
      <w:r>
        <w:rPr/>
        <w:t xml:space="preserve">Your account number</w:t>
      </w:r>
    </w:p>
    <w:p xmlns:wp14="http://schemas.microsoft.com/office/word/2010/wordml" w14:paraId="0F75237F" wp14:textId="77777777">
      <w:pPr>
        <w:pStyle w:val="normal"/>
        <w:spacing w:before="0" w:after="271" w:line="253" w:lineRule="auto"/>
        <w:ind w:left="144" w:right="14"/>
      </w:pPr>
      <w:r>
        <w:rPr/>
        <w:t xml:space="preserve">Type of transaction requested</w:t>
      </w:r>
    </w:p>
    <w:p xmlns:wp14="http://schemas.microsoft.com/office/word/2010/wordml" w14:paraId="5DC66925" wp14:textId="77777777">
      <w:pPr>
        <w:pStyle w:val="normal"/>
        <w:spacing w:before="0" w:after="271" w:line="253" w:lineRule="auto"/>
        <w:ind w:left="144" w:right="14"/>
      </w:pPr>
      <w:r>
        <w:rPr/>
        <w:t xml:space="preserve">Name(s) of fund(s) and class(es)</w:t>
      </w:r>
    </w:p>
    <w:p xmlns:wp14="http://schemas.microsoft.com/office/word/2010/wordml" w14:paraId="6424B4A1" wp14:textId="77777777">
      <w:pPr>
        <w:pStyle w:val="normal"/>
        <w:spacing w:before="0" w:after="241" w:line="253" w:lineRule="auto"/>
        <w:ind w:left="144" w:right="14"/>
      </w:pPr>
      <w:r>
        <w:rPr/>
        <w:t xml:space="preserve">Dollar amount or number of shares</w:t>
      </w:r>
    </w:p>
    <w:p xmlns:wp14="http://schemas.microsoft.com/office/word/2010/wordml" w14:paraId="2BB28C7E" wp14:textId="77777777">
      <w:pPr>
        <w:pStyle w:val="normal"/>
        <w:spacing w:before="0" w:after="123" w:line="253" w:lineRule="auto"/>
        <w:ind w:left="-5" w:right="14"/>
      </w:pPr>
      <w:r>
        <w:rPr/>
        <w:t xml:space="preserve">Certain methods of contacting Fidelity may be unavailable or delayed (for example, during periods of unusual market activity). In addition, the level and type of service available may be restricted.</w:t>
      </w:r>
      <w:r>
        <w:rPr/>
        <w:t xml:space="preserve"> </w:t>
      </w:r>
    </w:p>
    <w:p xmlns:wp14="http://schemas.microsoft.com/office/word/2010/wordml" w14:paraId="52F54EAB" wp14:textId="77777777">
      <w:pPr>
        <w:pStyle w:val="heading3"/>
        <w:spacing w:before="0" w:after="117" w:line="259" w:lineRule="auto"/>
        <w:ind w:left="-5"/>
      </w:pPr>
      <w:r>
        <w:rPr/>
        <w:t xml:space="preserve">Frequent Purchases and Redemptions</w:t>
      </w:r>
    </w:p>
    <w:p xmlns:wp14="http://schemas.microsoft.com/office/word/2010/wordml" w14:paraId="5829513A" wp14:textId="77777777">
      <w:pPr>
        <w:pStyle w:val="normal"/>
        <w:spacing w:before="0" w:after="123" w:line="253" w:lineRule="auto"/>
        <w:ind w:left="-5" w:right="14"/>
      </w:pPr>
      <w:r>
        <w:rPr/>
        <w:t xml:space="preserve">The fund may reject for any reason, or cancel as permitted or required by law, any purchase or exchange, including transactions deemed to represent excessive trading, at any time.</w:t>
      </w:r>
      <w:r>
        <w:rPr/>
        <w:t xml:space="preserve"> </w:t>
      </w:r>
    </w:p>
    <w:p xmlns:wp14="http://schemas.microsoft.com/office/word/2010/wordml" w14:paraId="37A8750C" wp14:textId="77777777">
      <w:pPr>
        <w:pStyle w:val="normal"/>
        <w:spacing w:before="0" w:after="123" w:line="253" w:lineRule="auto"/>
        <w:ind w:left="-5" w:right="14"/>
      </w:pPr>
      <w:r>
        <w:rPr/>
        <w:t xml:space="preserve">Excessive trading of fund shares can harm shareholders in various ways, including reducing the returns to long-term shareholders by increasing costs to the fund (such as brokerage commissions or spreads paid to dealers who sell money market instruments), disrupting portfolio management strategies, and diluting the value of the shares in cases in which fluctuations in markets are not fully priced into the fund's NAV.</w:t>
      </w:r>
    </w:p>
    <w:p xmlns:wp14="http://schemas.microsoft.com/office/word/2010/wordml" w14:paraId="51551245" wp14:textId="77777777">
      <w:pPr>
        <w:pStyle w:val="normal"/>
        <w:spacing w:before="0" w:after="123" w:line="253" w:lineRule="auto"/>
        <w:ind w:left="-5" w:right="14"/>
      </w:pPr>
      <w:r>
        <w:rPr/>
        <w:t xml:space="preserve">The fund reserves the right at any time to restrict purchases or exchanges or impose conditions that are more restrictive on excessive trading than those stated in this prospectus.</w:t>
      </w:r>
      <w:r>
        <w:rPr/>
        <w:t xml:space="preserve">  </w:t>
      </w:r>
    </w:p>
    <w:p xmlns:wp14="http://schemas.microsoft.com/office/word/2010/wordml" w14:paraId="4A24397A" wp14:textId="77777777">
      <w:pPr>
        <w:pStyle w:val="heading3"/>
        <w:spacing w:before="0" w:after="87" w:line="259" w:lineRule="auto"/>
        <w:ind w:left="-5"/>
      </w:pPr>
      <w:r>
        <w:rPr/>
        <w:t xml:space="preserve">Excessive Trading Policy</w:t>
      </w:r>
    </w:p>
    <w:p xmlns:wp14="http://schemas.microsoft.com/office/word/2010/wordml" w14:paraId="62869E86" wp14:textId="77777777">
      <w:pPr>
        <w:pStyle w:val="normal"/>
        <w:spacing w:before="0" w:after="123" w:line="253" w:lineRule="auto"/>
        <w:ind w:left="-5" w:right="14"/>
      </w:pPr>
      <w:r>
        <w:rPr/>
        <w:t xml:space="preserve">The Board of Trustees has adopted policies designed to discourage excessive trading of fund shares. Excessive trading activity in a fund is measured by the number of roundtrip transactions in a shareholder's account and each class of a multiple class </w:t>
      </w:r>
      <w:r>
        <w:rPr/>
        <w:t xml:space="preserve">fund is treated separately. A roundtrip transaction occurs when a shareholder sells fund shares (including exchanges) within 30 days of the purchase date.</w:t>
      </w:r>
      <w:r>
        <w:rPr/>
        <w:t xml:space="preserve"> </w:t>
      </w:r>
    </w:p>
    <w:p xmlns:wp14="http://schemas.microsoft.com/office/word/2010/wordml" w14:paraId="637E685C" wp14:textId="77777777">
      <w:pPr>
        <w:pStyle w:val="normal"/>
        <w:spacing w:before="0" w:after="92" w:line="253" w:lineRule="auto"/>
        <w:ind w:left="-5" w:right="14"/>
      </w:pPr>
      <w:r>
        <w:rPr/>
        <w:t xml:space="preserve">Shareholders with two or more roundtrip transactions in a single fund within a rolling 90-day period will be blocked from making additional purchases or exchange purchases of the fund for 85 days. Shareholders with four or more roundtrip transactions across all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funds within any rolling 12-month period will be blocked for at least 85 days from additional purchases or exchange purchases across all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funds. Any roundtrip within 12 months of the expiration of a multi-fund block will initiate another multi-fund block. Repeat offenders may be subject to long-term or permanent blocks on purchase or exchange purchase transactions in any account under the shareholder's control at any time. In addition to enforcing these roundtrip limitations, the fund may in its discretion restrict, reject, or cancel any purchases or exchanges that, in the Adviser's opinion, may be disruptive to the management of the fund or otherwise not be in the fund's interests.</w:t>
      </w:r>
      <w:r>
        <w:rPr/>
        <w:t xml:space="preserve"> </w:t>
      </w:r>
    </w:p>
    <w:p xmlns:wp14="http://schemas.microsoft.com/office/word/2010/wordml" w14:paraId="6A8AF0DC" wp14:textId="77777777">
      <w:pPr>
        <w:pStyle w:val="heading4"/>
        <w:spacing w:before="0" w:after="136" w:line="259" w:lineRule="auto"/>
        <w:ind w:left="-5"/>
      </w:pPr>
      <w:r>
        <w:rPr/>
        <w:t xml:space="preserve">Exceptions</w:t>
      </w:r>
      <w:r>
        <w:rPr/>
        <w:t xml:space="preserve"> </w:t>
      </w:r>
    </w:p>
    <w:p xmlns:wp14="http://schemas.microsoft.com/office/word/2010/wordml" w14:paraId="5211569D" wp14:textId="77777777">
      <w:pPr>
        <w:pStyle w:val="normal"/>
        <w:spacing w:before="0" w:after="123" w:line="253" w:lineRule="auto"/>
        <w:ind w:left="-5" w:right="14"/>
      </w:pPr>
      <w:r>
        <w:rPr/>
        <w:t xml:space="preserve">The following transactions are exempt from the fund's excessive trading policy described above: (i) systematic withdrawal and/or contribution programs, (ii) mandatory retirement distributions, (iii) transactions initiated by a plan sponsor or sponsors of certain employee benefit plans or other related accounts, (iv) transactions within a qualified advisory program, and (v) transactions initiated by the trustee or adviser to a donor-advised charitable gift fund, qualified fund of funds, or other strategy funds.</w:t>
      </w:r>
    </w:p>
    <w:p xmlns:wp14="http://schemas.microsoft.com/office/word/2010/wordml" w14:paraId="2BB8D3B4" wp14:textId="77777777">
      <w:pPr>
        <w:pStyle w:val="normal"/>
        <w:spacing w:before="0" w:after="123" w:line="253" w:lineRule="auto"/>
        <w:ind w:left="-5" w:right="14"/>
      </w:pPr>
      <w:r>
        <w:rPr/>
        <w:t xml:space="preserve">A qualified advisory program is one that demonstrates to Fidelity that the program has investment strategies and trading policies designed to protect the interests of long-term investors and meets specific criteria outlined by Fidelity.</w:t>
      </w:r>
    </w:p>
    <w:p xmlns:wp14="http://schemas.microsoft.com/office/word/2010/wordml" w14:paraId="0EEA0B0C" wp14:textId="77777777">
      <w:pPr>
        <w:pStyle w:val="normal"/>
        <w:spacing w:before="0" w:after="123" w:line="253" w:lineRule="auto"/>
        <w:ind w:left="-5" w:right="14"/>
      </w:pPr>
      <w:r>
        <w:rPr/>
        <w:t xml:space="preserve">A qualified fund of funds is a mutual fund, qualified tuition program, or other strategy fund consisting of qualified plan assets that either applies the fund's excessive trading policies to shareholders at the fund of funds level, or demonstrates that the fund of funds has an investment strategy coupled with policies designed to control frequent trading that are reasonably likely to be effective as determined by the fund's Treasurer. Some qualified funds of funds may be exempt, as determined by the fund's Treasurer, from monitoring frequent trading based on the nature of the fund of funds.</w:t>
      </w:r>
    </w:p>
    <w:p xmlns:wp14="http://schemas.microsoft.com/office/word/2010/wordml" w14:paraId="6BD8E28F" wp14:textId="77777777">
      <w:pPr>
        <w:pStyle w:val="normal"/>
        <w:spacing w:before="0" w:after="93" w:line="253" w:lineRule="auto"/>
        <w:ind w:left="-5" w:right="14"/>
      </w:pPr>
      <w:r>
        <w:rPr/>
        <w:t xml:space="preserve">Fidelity may choose not to monitor transactions below certain dollar value thresholds.</w:t>
      </w:r>
    </w:p>
    <w:p xmlns:wp14="http://schemas.microsoft.com/office/word/2010/wordml" w14:paraId="06220534" wp14:textId="77777777">
      <w:pPr>
        <w:pStyle w:val="heading4"/>
        <w:spacing w:before="0" w:after="136" w:line="259" w:lineRule="auto"/>
        <w:ind w:left="-5"/>
      </w:pPr>
      <w:r>
        <w:rPr/>
        <w:t xml:space="preserve">Omnibus Accounts</w:t>
      </w:r>
    </w:p>
    <w:p xmlns:wp14="http://schemas.microsoft.com/office/word/2010/wordml" w14:paraId="5EDE77FF" wp14:textId="77777777">
      <w:pPr>
        <w:pStyle w:val="normal"/>
        <w:spacing w:before="0" w:after="123" w:line="253" w:lineRule="auto"/>
        <w:ind w:left="-5" w:right="14"/>
      </w:pPr>
      <w:r>
        <w:rPr/>
        <w:t xml:space="preserve">Omnibus accounts, in which shares are held in the name of an intermediary on behalf of multiple investors, are a common form of holding shares among retirement plans and financial intermediaries such as brokers, advisers, and third-party administrators. Individual trades in omnibus accounts are often not disclosed to the fund, making it difficult to determine whether a particular shareholder is engaging in excessive trading. Excessive trading in omnibus accounts is likely to go undetected by the fund and may increase costs to the fund and disrupt its portfolio management.</w:t>
      </w:r>
      <w:r>
        <w:rPr/>
        <w:t xml:space="preserve"> </w:t>
      </w:r>
    </w:p>
    <w:p xmlns:wp14="http://schemas.microsoft.com/office/word/2010/wordml" w14:paraId="63821C22" wp14:textId="77777777">
      <w:pPr>
        <w:pStyle w:val="normal"/>
        <w:spacing w:before="0" w:after="123" w:line="253" w:lineRule="auto"/>
        <w:ind w:left="-5" w:right="14"/>
      </w:pPr>
      <w:r>
        <w:rPr/>
        <w:t xml:space="preserve">Under policies adopted by the Board of Trustees, intermediaries will be permitted to apply the fund's excessive trading policy (described above), or their own excessive trading policy if approved by the Adviser. In these cases, the fund will typically not request or receive individual account data but will rely on the intermediary to monitor trading activity in good faith in accordance with its or the fund's policies. Reliance on intermediaries increases the risk that excessive trading may go undetected. For other intermediaries, the fund will generally monitor trading activity at the omnibus account level to attempt to identify disruptive trades. The fund may request transaction information, as frequently as daily, from any intermediary at any time, and may apply the fund's policy to transactions that exceed thresholds established by the Board of Trustees. The fund may prohibit purchases of fund shares by an intermediary or by some or all of any intermediary's clients. There is no assurance that the Adviser will request data with sufficient frequency to detect or deter excessive trading in omnibus accounts effectively.</w:t>
      </w:r>
      <w:r>
        <w:rPr/>
        <w:t xml:space="preserve"> </w:t>
      </w:r>
    </w:p>
    <w:p xmlns:wp14="http://schemas.microsoft.com/office/word/2010/wordml" w14:paraId="26014E5C" wp14:textId="77777777">
      <w:pPr>
        <w:pStyle w:val="normal"/>
        <w:spacing w:before="0" w:after="95" w:line="253" w:lineRule="auto"/>
        <w:ind w:left="-5" w:right="14"/>
      </w:pPr>
      <w:r>
        <w:rPr/>
        <w:t xml:space="preserve">If you purchase or sell fund shares through a financial intermediary, you may wish to contact the intermediary to determine the policies applicable to your account.</w:t>
      </w:r>
      <w:r>
        <w:rPr/>
        <w:t xml:space="preserve"> </w:t>
      </w:r>
    </w:p>
    <w:p xmlns:wp14="http://schemas.microsoft.com/office/word/2010/wordml" w14:paraId="2CB074ED" wp14:textId="77777777">
      <w:pPr>
        <w:pStyle w:val="heading4"/>
        <w:spacing w:before="0" w:after="109" w:line="259" w:lineRule="auto"/>
        <w:ind w:left="-5"/>
      </w:pPr>
      <w:r>
        <w:rPr/>
        <w:t xml:space="preserve">Retirement Plans</w:t>
      </w:r>
    </w:p>
    <w:p xmlns:wp14="http://schemas.microsoft.com/office/word/2010/wordml" w14:paraId="59A13C1A" wp14:textId="77777777">
      <w:pPr>
        <w:pStyle w:val="normal"/>
        <w:spacing w:before="0" w:after="95" w:line="253" w:lineRule="auto"/>
        <w:ind w:left="-5" w:right="14"/>
      </w:pPr>
      <w:r>
        <w:rPr/>
        <w:t xml:space="preserve">For employer-sponsored retirement plans, only participant directed exchanges count toward the roundtrip limits. Employersponsored retirement plan participants whose activity triggers a purchase or exchange block will be permitted one trade every calendar quarter. In the event of a block, employer and participant contributions and loan repayments by the participant may still be invested in the fund.</w:t>
      </w:r>
      <w:r>
        <w:rPr/>
        <w:t xml:space="preserve"> </w:t>
      </w:r>
    </w:p>
    <w:p xmlns:wp14="http://schemas.microsoft.com/office/word/2010/wordml" w14:paraId="070B84A2" wp14:textId="77777777">
      <w:pPr>
        <w:pStyle w:val="heading4"/>
        <w:spacing w:before="0" w:after="136" w:line="259" w:lineRule="auto"/>
        <w:ind w:left="-5"/>
      </w:pPr>
      <w:r>
        <w:rPr/>
        <w:t xml:space="preserve">Other Information about the Excessive Trading Policy</w:t>
      </w:r>
      <w:r>
        <w:rPr/>
        <w:t xml:space="preserve"> </w:t>
      </w:r>
    </w:p>
    <w:p xmlns:wp14="http://schemas.microsoft.com/office/word/2010/wordml" w14:paraId="7D35735A" wp14:textId="77777777">
      <w:pPr>
        <w:pStyle w:val="normal"/>
        <w:spacing w:before="0" w:after="123" w:line="253" w:lineRule="auto"/>
        <w:ind w:left="-5" w:right="14"/>
      </w:pPr>
      <w:r>
        <w:rPr/>
        <w:t xml:space="preserve">The fund's Treasurer is authorized to suspend the fund's policies during periods of severe market turbulence or national emergency. The fund reserves the right to modify its policies at any time without prior notice.</w:t>
      </w:r>
      <w:r>
        <w:rPr/>
        <w:t xml:space="preserve"> </w:t>
      </w:r>
    </w:p>
    <w:p xmlns:wp14="http://schemas.microsoft.com/office/word/2010/wordml" w14:paraId="30C99FED" wp14:textId="77777777">
      <w:pPr>
        <w:pStyle w:val="normal"/>
        <w:spacing w:before="0" w:after="123" w:line="253" w:lineRule="auto"/>
        <w:ind w:left="-5" w:right="14"/>
      </w:pPr>
      <w:r>
        <w:rPr/>
        <w:t xml:space="preserve">The fund does not knowingly accommodate frequent purchases and redemptions of fund shares by investors, except to the extent permitted by the policies described above.</w:t>
      </w:r>
      <w:r>
        <w:rPr/>
        <w:t xml:space="preserve"> </w:t>
      </w:r>
    </w:p>
    <w:p xmlns:wp14="http://schemas.microsoft.com/office/word/2010/wordml" w14:paraId="23CDE532" wp14:textId="77777777">
      <w:pPr>
        <w:pStyle w:val="normal"/>
        <w:spacing w:before="0" w:after="123" w:line="253" w:lineRule="auto"/>
        <w:ind w:left="-5" w:right="14"/>
      </w:pPr>
      <w:r>
        <w:rPr/>
        <w:t xml:space="preserve">As described in "Valuing Shares," the fund also uses fair value pricing to help reduce arbitrage opportunities available to shortterm traders. There is no assurance that the fund's excessive trading policy will be effective, or will successfully detect or deter excessive or disruptive trading.</w:t>
      </w:r>
      <w:r>
        <w:rPr/>
        <w:t xml:space="preserve"> </w:t>
      </w:r>
    </w:p>
    <w:p xmlns:wp14="http://schemas.microsoft.com/office/word/2010/wordml" w14:paraId="0947C3A1" wp14:textId="77777777">
      <w:pPr>
        <w:pStyle w:val="heading3"/>
        <w:spacing w:before="0" w:after="57" w:line="259" w:lineRule="auto"/>
        <w:ind w:left="-5"/>
      </w:pPr>
      <w:r>
        <w:rPr/>
        <w:t xml:space="preserve">Buying Shares</w:t>
      </w:r>
    </w:p>
    <w:p xmlns:wp14="http://schemas.microsoft.com/office/word/2010/wordml" w14:paraId="47C5F9D3" wp14:textId="77777777">
      <w:pPr>
        <w:pStyle w:val="heading4"/>
        <w:spacing w:before="0" w:after="136" w:line="259" w:lineRule="auto"/>
        <w:ind w:left="-5"/>
      </w:pPr>
      <w:r>
        <w:rPr/>
        <w:t xml:space="preserve">Eligibility</w:t>
      </w:r>
    </w:p>
    <w:p xmlns:wp14="http://schemas.microsoft.com/office/word/2010/wordml" w14:paraId="1FE72939" wp14:textId="77777777">
      <w:pPr>
        <w:pStyle w:val="normal"/>
        <w:spacing w:before="0" w:after="123" w:line="253" w:lineRule="auto"/>
        <w:ind w:left="-5" w:right="14"/>
      </w:pPr>
      <w:r>
        <w:rPr/>
        <w:t xml:space="preserve">Shares are generally available only to investors residing in the United States.</w:t>
      </w:r>
    </w:p>
    <w:p xmlns:wp14="http://schemas.microsoft.com/office/word/2010/wordml" w14:paraId="3A703110" wp14:textId="77777777">
      <w:pPr>
        <w:pStyle w:val="normal"/>
        <w:spacing w:before="0" w:after="93" w:line="253" w:lineRule="auto"/>
        <w:ind w:left="-5" w:right="14"/>
      </w:pPr>
      <w:r>
        <w:rPr/>
        <w:t xml:space="preserve">There is no minimum balance or purchase minimum for fund shares.</w:t>
      </w:r>
    </w:p>
    <w:p xmlns:wp14="http://schemas.microsoft.com/office/word/2010/wordml" w14:paraId="15C65966" wp14:textId="77777777">
      <w:pPr>
        <w:pStyle w:val="heading4"/>
        <w:spacing w:before="0" w:after="79" w:line="259" w:lineRule="auto"/>
        <w:ind w:left="-5"/>
      </w:pPr>
      <w:r>
        <w:rPr/>
        <w:t xml:space="preserve">Price to Buy</w:t>
      </w:r>
    </w:p>
    <w:p xmlns:wp14="http://schemas.microsoft.com/office/word/2010/wordml" w14:paraId="07DE9A9B" wp14:textId="77777777">
      <w:pPr>
        <w:pStyle w:val="normal"/>
        <w:spacing w:before="0" w:after="123" w:line="253" w:lineRule="auto"/>
        <w:ind w:left="-5" w:right="14"/>
      </w:pPr>
      <w:r>
        <w:rPr/>
        <w:t xml:space="preserve">The price to buy one share is its NAV. Shares are sold without a sales charge.</w:t>
      </w:r>
    </w:p>
    <w:p xmlns:wp14="http://schemas.microsoft.com/office/word/2010/wordml" w14:paraId="1B3C58A4" wp14:textId="77777777">
      <w:pPr>
        <w:pStyle w:val="normal"/>
        <w:spacing w:before="0" w:after="123" w:line="253" w:lineRule="auto"/>
        <w:ind w:left="-5" w:right="14"/>
      </w:pPr>
      <w:r>
        <w:rPr/>
        <w:t xml:space="preserve">Shares will be bought at the NAV next calculated after an order is received in proper form.</w:t>
      </w:r>
    </w:p>
    <w:p xmlns:wp14="http://schemas.microsoft.com/office/word/2010/wordml" w14:paraId="751F5822" wp14:textId="77777777">
      <w:pPr>
        <w:pStyle w:val="normal"/>
        <w:spacing w:before="0" w:after="123" w:line="253" w:lineRule="auto"/>
        <w:ind w:left="-5" w:right="14"/>
      </w:pPr>
      <w:r>
        <w:rPr/>
        <w:t xml:space="preserve">The fund has authorized certain intermediaries to accept orders to buy shares on its behalf. When authorized intermediaries receive an order in proper form, the order is considered as being placed with the fund, and shares will be bought at the NAV next calculated after the order is received by the authorized intermediary. If applicable, orders by funds of funds for which Fidelity serves as investment manager will be treated as received by the fund at the same time that the corresponding orders are received in proper form by the funds of funds.</w:t>
      </w:r>
    </w:p>
    <w:p xmlns:wp14="http://schemas.microsoft.com/office/word/2010/wordml" w14:paraId="3FD02B14" wp14:textId="77777777">
      <w:pPr>
        <w:pStyle w:val="normal"/>
        <w:spacing w:before="0" w:after="123" w:line="253" w:lineRule="auto"/>
        <w:ind w:left="-5" w:right="14"/>
      </w:pPr>
      <w:r>
        <w:rPr/>
        <w:t xml:space="preserve">The fund may stop offering shares completely or may offer shares only on a limited basis, for a period of time or permanently.</w:t>
      </w:r>
    </w:p>
    <w:p xmlns:wp14="http://schemas.microsoft.com/office/word/2010/wordml" w14:paraId="2257B3FF" wp14:textId="77777777">
      <w:pPr>
        <w:pStyle w:val="normal"/>
        <w:spacing w:before="0" w:after="123" w:line="253" w:lineRule="auto"/>
        <w:ind w:left="-5" w:right="14"/>
      </w:pPr>
      <w:r>
        <w:rPr/>
        <w:t xml:space="preserve">If your payment is not received and collected, your purchase may be canceled and you could be liable for any losses or fees the fund or Fidelity has incurred.</w:t>
      </w:r>
    </w:p>
    <w:p xmlns:wp14="http://schemas.microsoft.com/office/word/2010/wordml" w14:paraId="5202C37E" wp14:textId="77777777">
      <w:pPr>
        <w:pStyle w:val="normal"/>
        <w:spacing w:before="0" w:after="123" w:line="253" w:lineRule="auto"/>
        <w:ind w:left="-5" w:right="14"/>
      </w:pPr>
      <w:r>
        <w:rPr/>
        <w:t xml:space="preserve">Certain financial institutions that have entered into sales agreements with FDC may enter confirmed purchase orders on behalf of customers by phone, with payment to follow no later than the time when </w:t>
      </w:r>
      <w:r>
        <w:rPr/>
        <w:t xml:space="preserve"> </w:t>
      </w:r>
      <w:r>
        <w:rPr/>
        <w:t xml:space="preserve">shares are priced on the following business day. If payment is not received by that time, the order will be canceled and the financial institution could be held liable for resulting fees or losses.</w:t>
      </w:r>
    </w:p>
    <w:p xmlns:wp14="http://schemas.microsoft.com/office/word/2010/wordml" w14:paraId="3B03B002" wp14:textId="77777777">
      <w:pPr>
        <w:pStyle w:val="normal"/>
        <w:spacing w:before="0" w:after="123" w:line="253" w:lineRule="auto"/>
        <w:ind w:left="-5" w:right="14"/>
      </w:pPr>
      <w:r>
        <w:rPr/>
        <w:t xml:space="preserve">Under applicable anti-money laundering rules and other regulations, purchase orders may be suspended, restricted, or canceled and the monies may be withheld.</w:t>
      </w:r>
    </w:p>
    <w:p xmlns:wp14="http://schemas.microsoft.com/office/word/2010/wordml" w14:paraId="3352776F" wp14:textId="77777777">
      <w:pPr>
        <w:pStyle w:val="heading3"/>
        <w:spacing w:before="0" w:after="87" w:line="259" w:lineRule="auto"/>
        <w:ind w:left="-5"/>
      </w:pPr>
      <w:r>
        <w:rPr/>
        <w:t xml:space="preserve">Selling Shares</w:t>
      </w:r>
    </w:p>
    <w:p xmlns:wp14="http://schemas.microsoft.com/office/word/2010/wordml" w14:paraId="57298AEA" wp14:textId="77777777">
      <w:pPr>
        <w:pStyle w:val="normal"/>
        <w:spacing w:before="0" w:after="123" w:line="253" w:lineRule="auto"/>
        <w:ind w:left="-5" w:right="14"/>
      </w:pPr>
      <w:r>
        <w:rPr/>
        <w:t xml:space="preserve">The price to sell one share is its NAV.</w:t>
      </w:r>
    </w:p>
    <w:p xmlns:wp14="http://schemas.microsoft.com/office/word/2010/wordml" w14:paraId="5005D389" wp14:textId="77777777">
      <w:pPr>
        <w:pStyle w:val="normal"/>
        <w:spacing w:before="0" w:after="123" w:line="253" w:lineRule="auto"/>
        <w:ind w:left="-5" w:right="14"/>
      </w:pPr>
      <w:r>
        <w:rPr/>
        <w:t xml:space="preserve">Shares will be sold at the NAV next calculated after an order is received in proper form.</w:t>
      </w:r>
    </w:p>
    <w:p xmlns:wp14="http://schemas.microsoft.com/office/word/2010/wordml" w14:paraId="67953D86" wp14:textId="77777777">
      <w:pPr>
        <w:pStyle w:val="normal"/>
        <w:spacing w:before="0" w:after="123" w:line="253" w:lineRule="auto"/>
        <w:ind w:left="-5" w:right="14"/>
      </w:pPr>
      <w:r>
        <w:rPr/>
        <w:t xml:space="preserve">Normally, redemptions will be processed by the next business day, but it may take up to seven days to pay the redemption proceeds if making immediate payment would adversely affect the fund.</w:t>
      </w:r>
    </w:p>
    <w:p xmlns:wp14="http://schemas.microsoft.com/office/word/2010/wordml" w14:paraId="2FE19A44" wp14:textId="77777777">
      <w:pPr>
        <w:pStyle w:val="normal"/>
        <w:spacing w:before="0" w:after="123" w:line="253" w:lineRule="auto"/>
        <w:ind w:left="-5" w:right="14"/>
      </w:pPr>
      <w:r>
        <w:rPr/>
        <w:t xml:space="preserve">The fund has authorized certain intermediaries to accept orders to sell shares on its behalf. When authorized intermediaries receive an order in proper form, the order is considered as being placed with the fund, and shares will be sold at the NAV next calculated after the order is received by the authorized intermediary. If applicable, orders by funds of funds for which Fidelity serves as investment manager will be treated as received by the fund at the same time that the corresponding orders are received in proper form by the funds of funds.</w:t>
      </w:r>
    </w:p>
    <w:p xmlns:wp14="http://schemas.microsoft.com/office/word/2010/wordml" w14:paraId="5E543630" wp14:textId="77777777">
      <w:pPr>
        <w:pStyle w:val="normal"/>
        <w:spacing w:before="0" w:after="123" w:line="253" w:lineRule="auto"/>
        <w:ind w:left="-5" w:right="14"/>
      </w:pPr>
      <w:r>
        <w:rPr/>
        <w:t xml:space="preserve">See "Policies Concerning the Redemption of Fund Shares" below for additional redemption information.</w:t>
      </w:r>
    </w:p>
    <w:p xmlns:wp14="http://schemas.microsoft.com/office/word/2010/wordml" w14:paraId="2A271279" wp14:textId="77777777">
      <w:pPr>
        <w:pStyle w:val="normal"/>
        <w:spacing w:before="0" w:after="154" w:line="253" w:lineRule="auto"/>
        <w:ind w:left="-5" w:right="14"/>
      </w:pPr>
      <w:r>
        <w:rPr/>
        <w:t xml:space="preserve">A signature guarantee is designed to protect you and Fidelity from fraud. Fidelity may require that your request be made in writing and include a signature guarantee in certain circumstances, such as:</w:t>
      </w:r>
    </w:p>
    <w:p xmlns:wp14="http://schemas.microsoft.com/office/word/2010/wordml" w14:paraId="179E96F5" wp14:textId="77777777">
      <w:pPr>
        <w:pStyle w:val="normal"/>
        <w:spacing w:before="0" w:after="271" w:line="253" w:lineRule="auto"/>
        <w:ind w:left="144" w:right="14"/>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300C2B97" wp14:editId="7777777">
                <wp:simplePos x="0" y="0"/>
                <wp:positionH relativeFrom="column">
                  <wp:posOffset>85037</wp:posOffset>
                </wp:positionH>
                <wp:positionV relativeFrom="paragraph">
                  <wp:posOffset>23292</wp:posOffset>
                </wp:positionV>
                <wp:extent cx="47243" cy="368486"/>
                <wp:wrapSquare wrapText="bothSides"/>
                <wp:docPr id="30957" name="Group 30957"/>
                <wp:cNvGraphicFramePr/>
                <a:graphic>
                  <a:graphicData uri="http://schemas.microsoft.com/office/word/2010/wordprocessingGroup">
                    <wpg:wgp>
                      <wpg:cNvGrpSpPr/>
                      <wpg:grpSpPr>
                        <a:xfrm>
                          <a:off x="0" y="0"/>
                          <a:ext cx="47243" cy="368486"/>
                          <a:chOff x="0" y="0"/>
                          <a:chExt cx="47243" cy="368486"/>
                        </a:xfrm>
                      </wpg:grpSpPr>
                      <wps:wsp>
                        <wps:cNvPr id="4966" name="Shape 4966"/>
                        <wps:cNvSpPr/>
                        <wps:spPr>
                          <a:xfrm>
                            <a:off x="0" y="0"/>
                            <a:ext cx="47243" cy="47241"/>
                          </a:xfrm>
                          <a:custGeom>
                            <a:pathLst>
                              <a:path w="47243" h="47241">
                                <a:moveTo>
                                  <a:pt x="23622" y="0"/>
                                </a:moveTo>
                                <a:cubicBezTo>
                                  <a:pt x="26754" y="0"/>
                                  <a:pt x="29767" y="595"/>
                                  <a:pt x="32661" y="1786"/>
                                </a:cubicBezTo>
                                <a:cubicBezTo>
                                  <a:pt x="35555" y="2989"/>
                                  <a:pt x="38109" y="4700"/>
                                  <a:pt x="40324" y="6921"/>
                                </a:cubicBezTo>
                                <a:cubicBezTo>
                                  <a:pt x="42539" y="9116"/>
                                  <a:pt x="44246" y="11683"/>
                                  <a:pt x="45445" y="14560"/>
                                </a:cubicBezTo>
                                <a:cubicBezTo>
                                  <a:pt x="46644" y="17463"/>
                                  <a:pt x="47243" y="20476"/>
                                  <a:pt x="47243" y="23614"/>
                                </a:cubicBezTo>
                                <a:cubicBezTo>
                                  <a:pt x="47243" y="26739"/>
                                  <a:pt x="46644" y="29741"/>
                                  <a:pt x="45445" y="32631"/>
                                </a:cubicBezTo>
                                <a:cubicBezTo>
                                  <a:pt x="44246" y="35533"/>
                                  <a:pt x="42539" y="38100"/>
                                  <a:pt x="40324" y="40320"/>
                                </a:cubicBezTo>
                                <a:cubicBezTo>
                                  <a:pt x="38109" y="42528"/>
                                  <a:pt x="35555" y="44227"/>
                                  <a:pt x="32661" y="45430"/>
                                </a:cubicBezTo>
                                <a:cubicBezTo>
                                  <a:pt x="29767" y="46633"/>
                                  <a:pt x="26754" y="47241"/>
                                  <a:pt x="23622" y="47241"/>
                                </a:cubicBezTo>
                                <a:cubicBezTo>
                                  <a:pt x="20489" y="47241"/>
                                  <a:pt x="17476" y="46633"/>
                                  <a:pt x="14582" y="45430"/>
                                </a:cubicBezTo>
                                <a:cubicBezTo>
                                  <a:pt x="11688" y="44227"/>
                                  <a:pt x="9134" y="42528"/>
                                  <a:pt x="6919" y="40320"/>
                                </a:cubicBezTo>
                                <a:cubicBezTo>
                                  <a:pt x="4704" y="38100"/>
                                  <a:pt x="2997" y="35533"/>
                                  <a:pt x="1798" y="32643"/>
                                </a:cubicBezTo>
                                <a:cubicBezTo>
                                  <a:pt x="599" y="29753"/>
                                  <a:pt x="0" y="26739"/>
                                  <a:pt x="0" y="23614"/>
                                </a:cubicBezTo>
                                <a:cubicBezTo>
                                  <a:pt x="0" y="20476"/>
                                  <a:pt x="599" y="17463"/>
                                  <a:pt x="1798" y="14560"/>
                                </a:cubicBezTo>
                                <a:cubicBezTo>
                                  <a:pt x="2997" y="11683"/>
                                  <a:pt x="4704" y="9116"/>
                                  <a:pt x="6919" y="6921"/>
                                </a:cubicBezTo>
                                <a:cubicBezTo>
                                  <a:pt x="9134" y="4700"/>
                                  <a:pt x="11688" y="2989"/>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968" name="Shape 4968"/>
                        <wps:cNvSpPr/>
                        <wps:spPr>
                          <a:xfrm>
                            <a:off x="0" y="321246"/>
                            <a:ext cx="47243" cy="47241"/>
                          </a:xfrm>
                          <a:custGeom>
                            <a:pathLst>
                              <a:path w="47243" h="47241">
                                <a:moveTo>
                                  <a:pt x="23622" y="0"/>
                                </a:moveTo>
                                <a:cubicBezTo>
                                  <a:pt x="26754" y="0"/>
                                  <a:pt x="29767" y="608"/>
                                  <a:pt x="32661" y="1786"/>
                                </a:cubicBezTo>
                                <a:cubicBezTo>
                                  <a:pt x="35555" y="2989"/>
                                  <a:pt x="38109" y="4700"/>
                                  <a:pt x="40324" y="6908"/>
                                </a:cubicBezTo>
                                <a:cubicBezTo>
                                  <a:pt x="42539" y="9116"/>
                                  <a:pt x="44246" y="11671"/>
                                  <a:pt x="45445" y="14573"/>
                                </a:cubicBezTo>
                                <a:cubicBezTo>
                                  <a:pt x="46644" y="17475"/>
                                  <a:pt x="47243" y="20489"/>
                                  <a:pt x="47243" y="23626"/>
                                </a:cubicBezTo>
                                <a:cubicBezTo>
                                  <a:pt x="47243" y="26752"/>
                                  <a:pt x="46644" y="29766"/>
                                  <a:pt x="45445" y="32655"/>
                                </a:cubicBezTo>
                                <a:cubicBezTo>
                                  <a:pt x="44246" y="35545"/>
                                  <a:pt x="42539" y="38088"/>
                                  <a:pt x="40324" y="40320"/>
                                </a:cubicBezTo>
                                <a:cubicBezTo>
                                  <a:pt x="38109" y="42515"/>
                                  <a:pt x="35555" y="44227"/>
                                  <a:pt x="32661" y="45430"/>
                                </a:cubicBezTo>
                                <a:cubicBezTo>
                                  <a:pt x="29767" y="46633"/>
                                  <a:pt x="26754" y="47241"/>
                                  <a:pt x="23622" y="47241"/>
                                </a:cubicBezTo>
                                <a:cubicBezTo>
                                  <a:pt x="20489" y="47241"/>
                                  <a:pt x="17476" y="46633"/>
                                  <a:pt x="14582" y="45430"/>
                                </a:cubicBezTo>
                                <a:cubicBezTo>
                                  <a:pt x="11688" y="44227"/>
                                  <a:pt x="9134" y="42515"/>
                                  <a:pt x="6919" y="40320"/>
                                </a:cubicBezTo>
                                <a:cubicBezTo>
                                  <a:pt x="4704" y="38088"/>
                                  <a:pt x="2997" y="35545"/>
                                  <a:pt x="1798" y="32655"/>
                                </a:cubicBezTo>
                                <a:cubicBezTo>
                                  <a:pt x="599" y="29766"/>
                                  <a:pt x="0" y="26752"/>
                                  <a:pt x="0" y="23626"/>
                                </a:cubicBezTo>
                                <a:cubicBezTo>
                                  <a:pt x="0" y="20489"/>
                                  <a:pt x="599" y="17475"/>
                                  <a:pt x="1798" y="14573"/>
                                </a:cubicBezTo>
                                <a:cubicBezTo>
                                  <a:pt x="2997" y="11671"/>
                                  <a:pt x="4704" y="9116"/>
                                  <a:pt x="6919" y="6908"/>
                                </a:cubicBezTo>
                                <a:cubicBezTo>
                                  <a:pt x="9134" y="4700"/>
                                  <a:pt x="11688" y="2989"/>
                                  <a:pt x="14582" y="1786"/>
                                </a:cubicBezTo>
                                <a:cubicBezTo>
                                  <a:pt x="17476" y="608"/>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33C687DD">
              <v:group id="Group 30957" style="width:3.71992pt;height:29.0146pt;position:absolute;mso-position-horizontal-relative:text;mso-position-horizontal:absolute;margin-left:6.69585pt;mso-position-vertical-relative:text;margin-top:1.83398pt;" coordsize="472,3684">
                <v:shape id="Shape 4966" style="position:absolute;width:472;height:472;left:0;top:0;" coordsize="47243,47241" path="m23622,0c26754,0,29767,595,32661,1786c35555,2989,38109,4700,40324,6921c42539,9116,44246,11683,45445,14560c46644,17463,47243,20476,47243,23614c47243,26739,46644,29741,45445,32631c44246,35533,42539,38100,40324,40320c38109,42528,35555,44227,32661,45430c29767,46633,26754,47241,23622,47241c20489,47241,17476,46633,14582,45430c11688,44227,9134,42528,6919,40320c4704,38100,2997,35533,1798,32643c599,29753,0,26739,0,23614c0,20476,599,17463,1798,14560c2997,11683,4704,9116,6919,6921c9134,4700,11688,2989,14582,1786c17476,595,20489,0,23622,0x">
                  <v:stroke on="false" weight="0pt" color="#000000" opacity="0" miterlimit="10" joinstyle="miter" endcap="flat"/>
                  <v:fill on="true" color="#000000"/>
                </v:shape>
                <v:shape id="Shape 4968" style="position:absolute;width:472;height:472;left:0;top:3212;" coordsize="47243,47241" path="m23622,0c26754,0,29767,608,32661,1786c35555,2989,38109,4700,40324,6908c42539,9116,44246,11671,45445,14573c46644,17475,47243,20489,47243,23626c47243,26752,46644,29766,45445,32655c44246,35545,42539,38088,40324,40320c38109,42515,35555,44227,32661,45430c29767,46633,26754,47241,23622,47241c20489,47241,17476,46633,14582,45430c11688,44227,9134,42515,6919,40320c4704,38088,2997,35545,1798,32655c599,29766,0,26752,0,23626c0,20489,599,17475,1798,14573c2997,11671,4704,9116,6919,6908c9134,4700,11688,2989,14582,1786c17476,608,20489,0,23622,0x">
                  <v:stroke on="false" weight="0pt" color="#000000" opacity="0" miterlimit="10" joinstyle="miter" endcap="flat"/>
                  <v:fill on="true" color="#000000"/>
                </v:shape>
                <w10:wrap type="square"/>
              </v:group>
            </w:pict>
          </mc:Fallback>
        </mc:AlternateContent>
      </w:r>
      <w:r>
        <w:rPr/>
        <w:t xml:space="preserve">When you wish to sell more than $100,000 worth of shares.</w:t>
      </w:r>
    </w:p>
    <w:p xmlns:wp14="http://schemas.microsoft.com/office/word/2010/wordml" w14:paraId="0F91D140" wp14:textId="77777777">
      <w:pPr>
        <w:pStyle w:val="normal"/>
        <w:spacing w:before="0" w:after="256" w:line="253" w:lineRule="auto"/>
        <w:ind w:left="144" w:right="14"/>
      </w:pPr>
      <w:r>
        <w:rPr/>
        <w:t xml:space="preserve">When the address on your account (record address) has changed within the last 15 days or you are requesting that a check be mailed to an address different than the record address.</w:t>
      </w:r>
    </w:p>
    <w:p xmlns:wp14="http://schemas.microsoft.com/office/word/2010/wordml" w14:paraId="2974A249" wp14:textId="77777777">
      <w:pPr>
        <w:pStyle w:val="normal"/>
        <w:spacing w:before="0" w:after="271" w:line="253" w:lineRule="auto"/>
        <w:ind w:left="144" w:right="14"/>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4DD87DA7" wp14:editId="7777777">
                <wp:simplePos x="0" y="0"/>
                <wp:positionH relativeFrom="column">
                  <wp:posOffset>85037</wp:posOffset>
                </wp:positionH>
                <wp:positionV relativeFrom="paragraph">
                  <wp:posOffset>23292</wp:posOffset>
                </wp:positionV>
                <wp:extent cx="47243" cy="368498"/>
                <wp:wrapSquare wrapText="bothSides"/>
                <wp:docPr id="30958" name="Group 30958"/>
                <wp:cNvGraphicFramePr/>
                <a:graphic>
                  <a:graphicData uri="http://schemas.microsoft.com/office/word/2010/wordprocessingGroup">
                    <wpg:wgp>
                      <wpg:cNvGrpSpPr/>
                      <wpg:grpSpPr>
                        <a:xfrm>
                          <a:off x="0" y="0"/>
                          <a:ext cx="47243" cy="368498"/>
                          <a:chOff x="0" y="0"/>
                          <a:chExt cx="47243" cy="368498"/>
                        </a:xfrm>
                      </wpg:grpSpPr>
                      <wps:wsp>
                        <wps:cNvPr id="4971" name="Shape 4971"/>
                        <wps:cNvSpPr/>
                        <wps:spPr>
                          <a:xfrm>
                            <a:off x="0" y="0"/>
                            <a:ext cx="47243" cy="47241"/>
                          </a:xfrm>
                          <a:custGeom>
                            <a:pathLst>
                              <a:path w="47243" h="47241">
                                <a:moveTo>
                                  <a:pt x="23622" y="0"/>
                                </a:moveTo>
                                <a:cubicBezTo>
                                  <a:pt x="26754" y="0"/>
                                  <a:pt x="29767" y="608"/>
                                  <a:pt x="32661" y="1798"/>
                                </a:cubicBezTo>
                                <a:cubicBezTo>
                                  <a:pt x="35555" y="2989"/>
                                  <a:pt x="38109" y="4688"/>
                                  <a:pt x="40324" y="6908"/>
                                </a:cubicBezTo>
                                <a:cubicBezTo>
                                  <a:pt x="42539" y="9116"/>
                                  <a:pt x="44246" y="11671"/>
                                  <a:pt x="45445" y="14560"/>
                                </a:cubicBezTo>
                                <a:cubicBezTo>
                                  <a:pt x="46644" y="17475"/>
                                  <a:pt x="47243" y="20489"/>
                                  <a:pt x="47243" y="23626"/>
                                </a:cubicBezTo>
                                <a:cubicBezTo>
                                  <a:pt x="47243" y="26752"/>
                                  <a:pt x="46644" y="29766"/>
                                  <a:pt x="45445" y="32655"/>
                                </a:cubicBezTo>
                                <a:cubicBezTo>
                                  <a:pt x="44246" y="35545"/>
                                  <a:pt x="42539" y="38100"/>
                                  <a:pt x="40324" y="40332"/>
                                </a:cubicBezTo>
                                <a:cubicBezTo>
                                  <a:pt x="38109" y="42540"/>
                                  <a:pt x="35555" y="44252"/>
                                  <a:pt x="32661" y="45442"/>
                                </a:cubicBezTo>
                                <a:cubicBezTo>
                                  <a:pt x="29767" y="46633"/>
                                  <a:pt x="26754" y="47241"/>
                                  <a:pt x="23622" y="47241"/>
                                </a:cubicBezTo>
                                <a:cubicBezTo>
                                  <a:pt x="20489" y="47241"/>
                                  <a:pt x="17476" y="46633"/>
                                  <a:pt x="14582" y="45430"/>
                                </a:cubicBezTo>
                                <a:cubicBezTo>
                                  <a:pt x="11688" y="44239"/>
                                  <a:pt x="9134" y="42540"/>
                                  <a:pt x="6919" y="40332"/>
                                </a:cubicBezTo>
                                <a:cubicBezTo>
                                  <a:pt x="4704" y="38100"/>
                                  <a:pt x="2997" y="35545"/>
                                  <a:pt x="1798" y="32655"/>
                                </a:cubicBezTo>
                                <a:cubicBezTo>
                                  <a:pt x="599" y="29766"/>
                                  <a:pt x="0" y="26752"/>
                                  <a:pt x="0" y="23626"/>
                                </a:cubicBezTo>
                                <a:cubicBezTo>
                                  <a:pt x="0" y="20489"/>
                                  <a:pt x="599" y="17475"/>
                                  <a:pt x="1798" y="14573"/>
                                </a:cubicBezTo>
                                <a:cubicBezTo>
                                  <a:pt x="2997" y="11671"/>
                                  <a:pt x="4704" y="9116"/>
                                  <a:pt x="6919" y="6908"/>
                                </a:cubicBezTo>
                                <a:cubicBezTo>
                                  <a:pt x="9134" y="4688"/>
                                  <a:pt x="11688" y="2989"/>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973" name="Shape 4973"/>
                        <wps:cNvSpPr/>
                        <wps:spPr>
                          <a:xfrm>
                            <a:off x="0" y="321258"/>
                            <a:ext cx="47243" cy="47241"/>
                          </a:xfrm>
                          <a:custGeom>
                            <a:pathLst>
                              <a:path w="47243" h="47241">
                                <a:moveTo>
                                  <a:pt x="23622" y="0"/>
                                </a:moveTo>
                                <a:cubicBezTo>
                                  <a:pt x="26754" y="0"/>
                                  <a:pt x="29767" y="583"/>
                                  <a:pt x="32661" y="1774"/>
                                </a:cubicBezTo>
                                <a:cubicBezTo>
                                  <a:pt x="35555" y="2977"/>
                                  <a:pt x="38109" y="4688"/>
                                  <a:pt x="40324" y="6908"/>
                                </a:cubicBezTo>
                                <a:cubicBezTo>
                                  <a:pt x="42539" y="9128"/>
                                  <a:pt x="44246" y="11683"/>
                                  <a:pt x="45445" y="14573"/>
                                </a:cubicBezTo>
                                <a:cubicBezTo>
                                  <a:pt x="46644" y="17463"/>
                                  <a:pt x="47243" y="20476"/>
                                  <a:pt x="47243" y="23614"/>
                                </a:cubicBezTo>
                                <a:cubicBezTo>
                                  <a:pt x="47243" y="26739"/>
                                  <a:pt x="46644" y="29741"/>
                                  <a:pt x="45445" y="32631"/>
                                </a:cubicBezTo>
                                <a:cubicBezTo>
                                  <a:pt x="44246" y="35533"/>
                                  <a:pt x="42539" y="38088"/>
                                  <a:pt x="40324" y="40308"/>
                                </a:cubicBezTo>
                                <a:cubicBezTo>
                                  <a:pt x="38109" y="42528"/>
                                  <a:pt x="35555" y="44227"/>
                                  <a:pt x="32661" y="45417"/>
                                </a:cubicBezTo>
                                <a:cubicBezTo>
                                  <a:pt x="29767" y="46633"/>
                                  <a:pt x="26754" y="47228"/>
                                  <a:pt x="23622" y="47241"/>
                                </a:cubicBezTo>
                                <a:cubicBezTo>
                                  <a:pt x="20489" y="47228"/>
                                  <a:pt x="17476" y="46633"/>
                                  <a:pt x="14582" y="45417"/>
                                </a:cubicBezTo>
                                <a:cubicBezTo>
                                  <a:pt x="11688" y="44227"/>
                                  <a:pt x="9134" y="42528"/>
                                  <a:pt x="6919" y="40308"/>
                                </a:cubicBezTo>
                                <a:cubicBezTo>
                                  <a:pt x="4704" y="38088"/>
                                  <a:pt x="2997" y="35533"/>
                                  <a:pt x="1798" y="32643"/>
                                </a:cubicBezTo>
                                <a:cubicBezTo>
                                  <a:pt x="599" y="29741"/>
                                  <a:pt x="0" y="26739"/>
                                  <a:pt x="0" y="23614"/>
                                </a:cubicBezTo>
                                <a:cubicBezTo>
                                  <a:pt x="0" y="20476"/>
                                  <a:pt x="599" y="17463"/>
                                  <a:pt x="1798" y="14573"/>
                                </a:cubicBezTo>
                                <a:cubicBezTo>
                                  <a:pt x="2997" y="11683"/>
                                  <a:pt x="4704" y="9128"/>
                                  <a:pt x="6919" y="6908"/>
                                </a:cubicBezTo>
                                <a:cubicBezTo>
                                  <a:pt x="9134" y="4688"/>
                                  <a:pt x="11688" y="2977"/>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0DFEBED4">
              <v:group id="Group 30958" style="width:3.71992pt;height:29.0156pt;position:absolute;mso-position-horizontal-relative:text;mso-position-horizontal:absolute;margin-left:6.69585pt;mso-position-vertical-relative:text;margin-top:1.83398pt;" coordsize="472,3684">
                <v:shape id="Shape 4971" style="position:absolute;width:472;height:472;left:0;top:0;" coordsize="47243,47241" path="m23622,0c26754,0,29767,608,32661,1798c35555,2989,38109,4688,40324,6908c42539,9116,44246,11671,45445,14560c46644,17475,47243,20489,47243,23626c47243,26752,46644,29766,45445,32655c44246,35545,42539,38100,40324,40332c38109,42540,35555,44252,32661,45442c29767,46633,26754,47241,23622,47241c20489,47241,17476,46633,14582,45430c11688,44239,9134,42540,6919,40332c4704,38100,2997,35545,1798,32655c599,29766,0,26752,0,23626c0,20489,599,17475,1798,14573c2997,11671,4704,9116,6919,6908c9134,4688,11688,2989,14582,1786c17476,595,20489,0,23622,0x">
                  <v:stroke on="false" weight="0pt" color="#000000" opacity="0" miterlimit="10" joinstyle="miter" endcap="flat"/>
                  <v:fill on="true" color="#000000"/>
                </v:shape>
                <v:shape id="Shape 4973" style="position:absolute;width:472;height:472;left:0;top:3212;" coordsize="47243,47241" path="m23622,0c26754,0,29767,583,32661,1774c35555,2977,38109,4688,40324,6908c42539,9128,44246,11683,45445,14573c46644,17463,47243,20476,47243,23614c47243,26739,46644,29741,45445,32631c44246,35533,42539,38088,40324,40308c38109,42528,35555,44227,32661,45417c29767,46633,26754,47228,23622,47241c20489,47228,17476,46633,14582,45417c11688,44227,9134,42528,6919,40308c4704,38088,2997,35533,1798,32643c599,29741,0,26739,0,23614c0,20476,599,17463,1798,14573c2997,11683,4704,9128,6919,6908c9134,4688,11688,2977,14582,1786c17476,595,20489,0,23622,0x">
                  <v:stroke on="false" weight="0pt" color="#000000" opacity="0" miterlimit="10" joinstyle="miter" endcap="flat"/>
                  <v:fill on="true" color="#000000"/>
                </v:shape>
                <w10:wrap type="square"/>
              </v:group>
            </w:pict>
          </mc:Fallback>
        </mc:AlternateContent>
      </w:r>
      <w:r>
        <w:rPr/>
        <w:t xml:space="preserve">When you are requesting that redemption proceeds be paid to someone other than the account owner.</w:t>
      </w:r>
    </w:p>
    <w:p xmlns:wp14="http://schemas.microsoft.com/office/word/2010/wordml" w14:paraId="31A3C9FA" wp14:textId="77777777">
      <w:pPr>
        <w:pStyle w:val="normal"/>
        <w:spacing w:before="0" w:after="292" w:line="253" w:lineRule="auto"/>
        <w:ind w:left="144" w:right="14"/>
      </w:pPr>
      <w:r>
        <w:rPr/>
        <w:t xml:space="preserve">In certain situations when the redemption proceeds are being transferred to a Fidelity</w:t>
      </w:r>
      <w:r>
        <w:rPr>
          <w:rFonts w:ascii="Times New Roman" w:hAnsi="Times New Roman" w:eastAsia="Times New Roman" w:cs="Times New Roman"/>
          <w:sz w:val="13"/>
        </w:rPr>
        <w:t xml:space="preserve">®</w:t>
      </w:r>
      <w:r>
        <w:rPr/>
        <w:t xml:space="preserve"> brokerage or mutual fund account with a different registration.</w:t>
      </w:r>
    </w:p>
    <w:p xmlns:wp14="http://schemas.microsoft.com/office/word/2010/wordml" w14:paraId="74AA4206" wp14:textId="77777777">
      <w:pPr>
        <w:pStyle w:val="normal"/>
        <w:spacing w:before="0" w:after="123" w:line="253" w:lineRule="auto"/>
        <w:ind w:left="-5" w:right="14"/>
      </w:pPr>
      <w:r>
        <w:rPr/>
        <w:t xml:space="preserve">You should be able to obtain a signature guarantee from a bank, broker (including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w:t>
      </w:r>
      <w:r>
        <w:rPr>
          <w:rFonts w:ascii="Times New Roman" w:hAnsi="Times New Roman" w:eastAsia="Times New Roman" w:cs="Times New Roman"/>
          <w:sz w:val="24"/>
        </w:rPr>
        <w:t xml:space="preserve"> </w:t>
      </w:r>
      <w:r>
        <w:rPr/>
        <w:t xml:space="preserve">Investor Centers), dealer, credit union (if authorized under state law), securities exchange or association, clearing agency, or savings association. A notary public cannot provide a signature guarantee.</w:t>
      </w:r>
    </w:p>
    <w:p xmlns:wp14="http://schemas.microsoft.com/office/word/2010/wordml" w14:paraId="61DBA4BF" wp14:textId="77777777">
      <w:pPr>
        <w:pStyle w:val="normal"/>
        <w:spacing w:before="0" w:after="152" w:line="253" w:lineRule="auto"/>
        <w:ind w:left="-5" w:right="14"/>
      </w:pPr>
      <w:r>
        <w:rPr/>
        <w:t xml:space="preserve">When you place an order to sell shares, note the following:</w:t>
      </w:r>
    </w:p>
    <w:p xmlns:wp14="http://schemas.microsoft.com/office/word/2010/wordml" w14:paraId="7EA0B0CF" wp14:textId="77777777">
      <w:pPr>
        <w:pStyle w:val="normal"/>
        <w:spacing w:before="0" w:after="152" w:line="253" w:lineRule="auto"/>
        <w:ind w:left="144" w:right="14"/>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0DA7A4C7" wp14:editId="7777777">
                <wp:simplePos x="0" y="0"/>
                <wp:positionH relativeFrom="column">
                  <wp:posOffset>85037</wp:posOffset>
                </wp:positionH>
                <wp:positionV relativeFrom="paragraph">
                  <wp:posOffset>23279</wp:posOffset>
                </wp:positionV>
                <wp:extent cx="47243" cy="444078"/>
                <wp:wrapSquare wrapText="bothSides"/>
                <wp:docPr id="30959" name="Group 30959"/>
                <wp:cNvGraphicFramePr/>
                <a:graphic>
                  <a:graphicData uri="http://schemas.microsoft.com/office/word/2010/wordprocessingGroup">
                    <wpg:wgp>
                      <wpg:cNvGrpSpPr/>
                      <wpg:grpSpPr>
                        <a:xfrm>
                          <a:off x="0" y="0"/>
                          <a:ext cx="47243" cy="444078"/>
                          <a:chOff x="0" y="0"/>
                          <a:chExt cx="47243" cy="444078"/>
                        </a:xfrm>
                      </wpg:grpSpPr>
                      <wps:wsp>
                        <wps:cNvPr id="4986" name="Shape 4986"/>
                        <wps:cNvSpPr/>
                        <wps:spPr>
                          <a:xfrm>
                            <a:off x="0" y="0"/>
                            <a:ext cx="47243" cy="47241"/>
                          </a:xfrm>
                          <a:custGeom>
                            <a:pathLst>
                              <a:path w="47243" h="47241">
                                <a:moveTo>
                                  <a:pt x="23622" y="0"/>
                                </a:moveTo>
                                <a:cubicBezTo>
                                  <a:pt x="26754" y="0"/>
                                  <a:pt x="29767" y="595"/>
                                  <a:pt x="32661" y="1786"/>
                                </a:cubicBezTo>
                                <a:cubicBezTo>
                                  <a:pt x="35555" y="2977"/>
                                  <a:pt x="38109" y="4688"/>
                                  <a:pt x="40324" y="6908"/>
                                </a:cubicBezTo>
                                <a:cubicBezTo>
                                  <a:pt x="42539" y="9116"/>
                                  <a:pt x="44246" y="11671"/>
                                  <a:pt x="45445" y="14573"/>
                                </a:cubicBezTo>
                                <a:cubicBezTo>
                                  <a:pt x="46644" y="17463"/>
                                  <a:pt x="47243" y="20476"/>
                                  <a:pt x="47243" y="23626"/>
                                </a:cubicBezTo>
                                <a:cubicBezTo>
                                  <a:pt x="47243" y="26752"/>
                                  <a:pt x="46644" y="29753"/>
                                  <a:pt x="45445" y="32643"/>
                                </a:cubicBezTo>
                                <a:cubicBezTo>
                                  <a:pt x="44246" y="35533"/>
                                  <a:pt x="42539" y="38088"/>
                                  <a:pt x="40324" y="40308"/>
                                </a:cubicBezTo>
                                <a:cubicBezTo>
                                  <a:pt x="38109" y="42515"/>
                                  <a:pt x="35555" y="44227"/>
                                  <a:pt x="32661" y="45430"/>
                                </a:cubicBezTo>
                                <a:cubicBezTo>
                                  <a:pt x="29767" y="46620"/>
                                  <a:pt x="26754" y="47228"/>
                                  <a:pt x="23622" y="47241"/>
                                </a:cubicBezTo>
                                <a:cubicBezTo>
                                  <a:pt x="20489" y="47228"/>
                                  <a:pt x="17476" y="46620"/>
                                  <a:pt x="14582" y="45430"/>
                                </a:cubicBezTo>
                                <a:cubicBezTo>
                                  <a:pt x="11688" y="44227"/>
                                  <a:pt x="9134" y="42515"/>
                                  <a:pt x="6919" y="40308"/>
                                </a:cubicBezTo>
                                <a:cubicBezTo>
                                  <a:pt x="4704" y="38088"/>
                                  <a:pt x="2997" y="35533"/>
                                  <a:pt x="1798" y="32643"/>
                                </a:cubicBezTo>
                                <a:cubicBezTo>
                                  <a:pt x="599" y="29753"/>
                                  <a:pt x="0" y="26752"/>
                                  <a:pt x="0" y="23626"/>
                                </a:cubicBezTo>
                                <a:cubicBezTo>
                                  <a:pt x="0" y="20476"/>
                                  <a:pt x="599" y="17463"/>
                                  <a:pt x="1798" y="14560"/>
                                </a:cubicBezTo>
                                <a:cubicBezTo>
                                  <a:pt x="2997" y="11671"/>
                                  <a:pt x="4704" y="9116"/>
                                  <a:pt x="6919" y="6908"/>
                                </a:cubicBezTo>
                                <a:cubicBezTo>
                                  <a:pt x="9134" y="4688"/>
                                  <a:pt x="11688" y="2977"/>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989" name="Shape 4989"/>
                        <wps:cNvSpPr/>
                        <wps:spPr>
                          <a:xfrm>
                            <a:off x="0" y="396838"/>
                            <a:ext cx="47243" cy="47241"/>
                          </a:xfrm>
                          <a:custGeom>
                            <a:pathLst>
                              <a:path w="47243" h="47241">
                                <a:moveTo>
                                  <a:pt x="23622" y="0"/>
                                </a:moveTo>
                                <a:cubicBezTo>
                                  <a:pt x="26754" y="0"/>
                                  <a:pt x="29767" y="608"/>
                                  <a:pt x="32661" y="1798"/>
                                </a:cubicBezTo>
                                <a:cubicBezTo>
                                  <a:pt x="35555" y="2989"/>
                                  <a:pt x="38109" y="4688"/>
                                  <a:pt x="40324" y="6908"/>
                                </a:cubicBezTo>
                                <a:cubicBezTo>
                                  <a:pt x="42539" y="9116"/>
                                  <a:pt x="44246" y="11671"/>
                                  <a:pt x="45445" y="14560"/>
                                </a:cubicBezTo>
                                <a:cubicBezTo>
                                  <a:pt x="46644" y="17463"/>
                                  <a:pt x="47243" y="20476"/>
                                  <a:pt x="47243" y="23626"/>
                                </a:cubicBezTo>
                                <a:cubicBezTo>
                                  <a:pt x="47243" y="26752"/>
                                  <a:pt x="46644" y="29766"/>
                                  <a:pt x="45445" y="32655"/>
                                </a:cubicBezTo>
                                <a:cubicBezTo>
                                  <a:pt x="44246" y="35545"/>
                                  <a:pt x="42539" y="38100"/>
                                  <a:pt x="40324" y="40320"/>
                                </a:cubicBezTo>
                                <a:cubicBezTo>
                                  <a:pt x="38109" y="42528"/>
                                  <a:pt x="35555" y="44227"/>
                                  <a:pt x="32661" y="45442"/>
                                </a:cubicBezTo>
                                <a:cubicBezTo>
                                  <a:pt x="29767" y="46633"/>
                                  <a:pt x="26754" y="47241"/>
                                  <a:pt x="23622" y="47241"/>
                                </a:cubicBezTo>
                                <a:cubicBezTo>
                                  <a:pt x="20489" y="47241"/>
                                  <a:pt x="17476" y="46633"/>
                                  <a:pt x="14582" y="45442"/>
                                </a:cubicBezTo>
                                <a:cubicBezTo>
                                  <a:pt x="11688" y="44227"/>
                                  <a:pt x="9134" y="42528"/>
                                  <a:pt x="6919" y="40320"/>
                                </a:cubicBezTo>
                                <a:cubicBezTo>
                                  <a:pt x="4704" y="38100"/>
                                  <a:pt x="2997" y="35545"/>
                                  <a:pt x="1798" y="32655"/>
                                </a:cubicBezTo>
                                <a:cubicBezTo>
                                  <a:pt x="599" y="29766"/>
                                  <a:pt x="0" y="26752"/>
                                  <a:pt x="0" y="23626"/>
                                </a:cubicBezTo>
                                <a:cubicBezTo>
                                  <a:pt x="0" y="20476"/>
                                  <a:pt x="599" y="17463"/>
                                  <a:pt x="1798" y="14560"/>
                                </a:cubicBezTo>
                                <a:cubicBezTo>
                                  <a:pt x="2997" y="11671"/>
                                  <a:pt x="4704" y="9116"/>
                                  <a:pt x="6919" y="6908"/>
                                </a:cubicBezTo>
                                <a:cubicBezTo>
                                  <a:pt x="9134" y="4688"/>
                                  <a:pt x="11688" y="2989"/>
                                  <a:pt x="14582" y="1798"/>
                                </a:cubicBezTo>
                                <a:cubicBezTo>
                                  <a:pt x="17476" y="608"/>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7DC64EC8">
              <v:group id="Group 30959" style="width:3.71992pt;height:34.9668pt;position:absolute;mso-position-horizontal-relative:text;mso-position-horizontal:absolute;margin-left:6.69585pt;mso-position-vertical-relative:text;margin-top:1.83301pt;" coordsize="472,4440">
                <v:shape id="Shape 4986" style="position:absolute;width:472;height:472;left:0;top:0;" coordsize="47243,47241" path="m23622,0c26754,0,29767,595,32661,1786c35555,2977,38109,4688,40324,6908c42539,9116,44246,11671,45445,14573c46644,17463,47243,20476,47243,23626c47243,26752,46644,29753,45445,32643c44246,35533,42539,38088,40324,40308c38109,42515,35555,44227,32661,45430c29767,46620,26754,47228,23622,47241c20489,47228,17476,46620,14582,45430c11688,44227,9134,42515,6919,40308c4704,38088,2997,35533,1798,32643c599,29753,0,26752,0,23626c0,20476,599,17463,1798,14560c2997,11671,4704,9116,6919,6908c9134,4688,11688,2977,14582,1786c17476,595,20489,0,23622,0x">
                  <v:stroke on="false" weight="0pt" color="#000000" opacity="0" miterlimit="10" joinstyle="miter" endcap="flat"/>
                  <v:fill on="true" color="#000000"/>
                </v:shape>
                <v:shape id="Shape 4989" style="position:absolute;width:472;height:472;left:0;top:3968;" coordsize="47243,47241" path="m23622,0c26754,0,29767,608,32661,1798c35555,2989,38109,4688,40324,6908c42539,9116,44246,11671,45445,14560c46644,17463,47243,20476,47243,23626c47243,26752,46644,29766,45445,32655c44246,35545,42539,38100,40324,40320c38109,42528,35555,44227,32661,45442c29767,46633,26754,47241,23622,47241c20489,47241,17476,46633,14582,45442c11688,44227,9134,42528,6919,40320c4704,38100,2997,35545,1798,32655c599,29766,0,26752,0,23626c0,20476,599,17463,1798,14560c2997,11671,4704,9116,6919,6908c9134,4688,11688,2989,14582,1798c17476,608,20489,0,23622,0x">
                  <v:stroke on="false" weight="0pt" color="#000000" opacity="0" miterlimit="10" joinstyle="miter" endcap="flat"/>
                  <v:fill on="true" color="#000000"/>
                </v:shape>
                <w10:wrap type="square"/>
              </v:group>
            </w:pict>
          </mc:Fallback>
        </mc:AlternateContent>
      </w:r>
      <w:r>
        <w:rPr/>
        <w:t xml:space="preserve">Redemption proceeds (other than exchanges) may be delayed until money from prior purchases sufficient to cover your redemption has been received and collected.</w:t>
      </w:r>
    </w:p>
    <w:p xmlns:wp14="http://schemas.microsoft.com/office/word/2010/wordml" w14:paraId="3FFF3290" wp14:textId="77777777">
      <w:pPr>
        <w:pStyle w:val="normal"/>
        <w:spacing w:before="0" w:after="123" w:line="253" w:lineRule="auto"/>
        <w:ind w:left="144" w:right="14"/>
      </w:pPr>
      <w:r>
        <w:rPr/>
        <w:t xml:space="preserve">Redemptions may be suspended or payment dates postponed when the NYSE is closed (other than weekends or holidays), when trading on the NYSE is restricted, or as permitted by the SEC.</w:t>
      </w:r>
    </w:p>
    <w:p xmlns:wp14="http://schemas.microsoft.com/office/word/2010/wordml" w14:paraId="238B6893" wp14:textId="77777777">
      <w:pPr>
        <w:pStyle w:val="normal"/>
        <w:spacing w:before="0" w:after="152" w:line="253" w:lineRule="auto"/>
        <w:ind w:left="144" w:right="14"/>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2C675F56" wp14:editId="7777777">
                <wp:simplePos x="0" y="0"/>
                <wp:positionH relativeFrom="column">
                  <wp:posOffset>85037</wp:posOffset>
                </wp:positionH>
                <wp:positionV relativeFrom="paragraph">
                  <wp:posOffset>23279</wp:posOffset>
                </wp:positionV>
                <wp:extent cx="47243" cy="699195"/>
                <wp:wrapSquare wrapText="bothSides"/>
                <wp:docPr id="31698" name="Group 31698"/>
                <wp:cNvGraphicFramePr/>
                <a:graphic>
                  <a:graphicData uri="http://schemas.microsoft.com/office/word/2010/wordprocessingGroup">
                    <wpg:wgp>
                      <wpg:cNvGrpSpPr/>
                      <wpg:grpSpPr>
                        <a:xfrm>
                          <a:off x="0" y="0"/>
                          <a:ext cx="47243" cy="699195"/>
                          <a:chOff x="0" y="0"/>
                          <a:chExt cx="47243" cy="699195"/>
                        </a:xfrm>
                      </wpg:grpSpPr>
                      <wps:wsp>
                        <wps:cNvPr id="5002" name="Shape 5002"/>
                        <wps:cNvSpPr/>
                        <wps:spPr>
                          <a:xfrm>
                            <a:off x="0" y="0"/>
                            <a:ext cx="47243" cy="47241"/>
                          </a:xfrm>
                          <a:custGeom>
                            <a:pathLst>
                              <a:path w="47243" h="47241">
                                <a:moveTo>
                                  <a:pt x="23622" y="0"/>
                                </a:moveTo>
                                <a:cubicBezTo>
                                  <a:pt x="26754" y="0"/>
                                  <a:pt x="29767" y="583"/>
                                  <a:pt x="32661" y="1774"/>
                                </a:cubicBezTo>
                                <a:cubicBezTo>
                                  <a:pt x="35555" y="2977"/>
                                  <a:pt x="38109" y="4688"/>
                                  <a:pt x="40324" y="6908"/>
                                </a:cubicBezTo>
                                <a:cubicBezTo>
                                  <a:pt x="42539" y="9116"/>
                                  <a:pt x="44246" y="11671"/>
                                  <a:pt x="45445" y="14573"/>
                                </a:cubicBezTo>
                                <a:cubicBezTo>
                                  <a:pt x="46644" y="17450"/>
                                  <a:pt x="47243" y="20476"/>
                                  <a:pt x="47243" y="23614"/>
                                </a:cubicBezTo>
                                <a:cubicBezTo>
                                  <a:pt x="47243" y="26752"/>
                                  <a:pt x="46644" y="29753"/>
                                  <a:pt x="45445" y="32643"/>
                                </a:cubicBezTo>
                                <a:cubicBezTo>
                                  <a:pt x="44246" y="35545"/>
                                  <a:pt x="42539" y="38112"/>
                                  <a:pt x="40324" y="40320"/>
                                </a:cubicBezTo>
                                <a:cubicBezTo>
                                  <a:pt x="38109" y="42528"/>
                                  <a:pt x="35555" y="44239"/>
                                  <a:pt x="32661" y="45430"/>
                                </a:cubicBezTo>
                                <a:cubicBezTo>
                                  <a:pt x="29767" y="46620"/>
                                  <a:pt x="26754" y="47228"/>
                                  <a:pt x="23622" y="47241"/>
                                </a:cubicBezTo>
                                <a:cubicBezTo>
                                  <a:pt x="20489" y="47228"/>
                                  <a:pt x="17476" y="46620"/>
                                  <a:pt x="14582" y="45417"/>
                                </a:cubicBezTo>
                                <a:cubicBezTo>
                                  <a:pt x="11688" y="44227"/>
                                  <a:pt x="9134" y="42528"/>
                                  <a:pt x="6919" y="40320"/>
                                </a:cubicBezTo>
                                <a:cubicBezTo>
                                  <a:pt x="4704" y="38112"/>
                                  <a:pt x="2997" y="35545"/>
                                  <a:pt x="1798" y="32655"/>
                                </a:cubicBezTo>
                                <a:cubicBezTo>
                                  <a:pt x="599" y="29753"/>
                                  <a:pt x="0" y="26752"/>
                                  <a:pt x="0" y="23614"/>
                                </a:cubicBezTo>
                                <a:cubicBezTo>
                                  <a:pt x="0" y="20476"/>
                                  <a:pt x="599" y="17450"/>
                                  <a:pt x="1798" y="14560"/>
                                </a:cubicBezTo>
                                <a:cubicBezTo>
                                  <a:pt x="2997" y="11671"/>
                                  <a:pt x="4704" y="9116"/>
                                  <a:pt x="6919" y="6908"/>
                                </a:cubicBezTo>
                                <a:cubicBezTo>
                                  <a:pt x="9134" y="4688"/>
                                  <a:pt x="11688" y="2977"/>
                                  <a:pt x="14582" y="1774"/>
                                </a:cubicBezTo>
                                <a:cubicBezTo>
                                  <a:pt x="17476" y="583"/>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5005" name="Shape 5005"/>
                        <wps:cNvSpPr/>
                        <wps:spPr>
                          <a:xfrm>
                            <a:off x="0" y="396838"/>
                            <a:ext cx="47243" cy="47241"/>
                          </a:xfrm>
                          <a:custGeom>
                            <a:pathLst>
                              <a:path w="47243" h="47241">
                                <a:moveTo>
                                  <a:pt x="23622" y="0"/>
                                </a:moveTo>
                                <a:cubicBezTo>
                                  <a:pt x="26754" y="0"/>
                                  <a:pt x="29767" y="595"/>
                                  <a:pt x="32661" y="1786"/>
                                </a:cubicBezTo>
                                <a:cubicBezTo>
                                  <a:pt x="35555" y="2989"/>
                                  <a:pt x="38109" y="4700"/>
                                  <a:pt x="40324" y="6908"/>
                                </a:cubicBezTo>
                                <a:cubicBezTo>
                                  <a:pt x="42539" y="9116"/>
                                  <a:pt x="44246" y="11671"/>
                                  <a:pt x="45445" y="14573"/>
                                </a:cubicBezTo>
                                <a:cubicBezTo>
                                  <a:pt x="46644" y="17463"/>
                                  <a:pt x="47243" y="20489"/>
                                  <a:pt x="47243" y="23626"/>
                                </a:cubicBezTo>
                                <a:cubicBezTo>
                                  <a:pt x="47243" y="26752"/>
                                  <a:pt x="46644" y="29766"/>
                                  <a:pt x="45445" y="32655"/>
                                </a:cubicBezTo>
                                <a:cubicBezTo>
                                  <a:pt x="44246" y="35545"/>
                                  <a:pt x="42539" y="38100"/>
                                  <a:pt x="40324" y="40320"/>
                                </a:cubicBezTo>
                                <a:cubicBezTo>
                                  <a:pt x="38109" y="42540"/>
                                  <a:pt x="35555" y="44252"/>
                                  <a:pt x="32661" y="45442"/>
                                </a:cubicBezTo>
                                <a:cubicBezTo>
                                  <a:pt x="29767" y="46633"/>
                                  <a:pt x="26754" y="47241"/>
                                  <a:pt x="23622" y="47241"/>
                                </a:cubicBezTo>
                                <a:cubicBezTo>
                                  <a:pt x="20489" y="47241"/>
                                  <a:pt x="17476" y="46633"/>
                                  <a:pt x="14582" y="45430"/>
                                </a:cubicBezTo>
                                <a:cubicBezTo>
                                  <a:pt x="11688" y="44239"/>
                                  <a:pt x="9134" y="42540"/>
                                  <a:pt x="6919" y="40320"/>
                                </a:cubicBezTo>
                                <a:cubicBezTo>
                                  <a:pt x="4704" y="38100"/>
                                  <a:pt x="2997" y="35545"/>
                                  <a:pt x="1798" y="32655"/>
                                </a:cubicBezTo>
                                <a:cubicBezTo>
                                  <a:pt x="599" y="29766"/>
                                  <a:pt x="0" y="26752"/>
                                  <a:pt x="0" y="23626"/>
                                </a:cubicBezTo>
                                <a:cubicBezTo>
                                  <a:pt x="0" y="20489"/>
                                  <a:pt x="599" y="17463"/>
                                  <a:pt x="1798" y="14573"/>
                                </a:cubicBezTo>
                                <a:cubicBezTo>
                                  <a:pt x="2997" y="11671"/>
                                  <a:pt x="4704" y="9116"/>
                                  <a:pt x="6919" y="6908"/>
                                </a:cubicBezTo>
                                <a:cubicBezTo>
                                  <a:pt x="9134" y="4700"/>
                                  <a:pt x="11688" y="2989"/>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5007" name="Shape 5007"/>
                        <wps:cNvSpPr/>
                        <wps:spPr>
                          <a:xfrm>
                            <a:off x="0" y="651954"/>
                            <a:ext cx="47243" cy="47241"/>
                          </a:xfrm>
                          <a:custGeom>
                            <a:pathLst>
                              <a:path w="47243" h="47241">
                                <a:moveTo>
                                  <a:pt x="23622" y="0"/>
                                </a:moveTo>
                                <a:cubicBezTo>
                                  <a:pt x="26754" y="0"/>
                                  <a:pt x="29767" y="595"/>
                                  <a:pt x="32661" y="1786"/>
                                </a:cubicBezTo>
                                <a:cubicBezTo>
                                  <a:pt x="35555" y="2989"/>
                                  <a:pt x="38109" y="4688"/>
                                  <a:pt x="40324" y="6908"/>
                                </a:cubicBezTo>
                                <a:cubicBezTo>
                                  <a:pt x="42539" y="9116"/>
                                  <a:pt x="44246" y="11671"/>
                                  <a:pt x="45445" y="14560"/>
                                </a:cubicBezTo>
                                <a:cubicBezTo>
                                  <a:pt x="46644" y="17450"/>
                                  <a:pt x="47243" y="20476"/>
                                  <a:pt x="47243" y="23614"/>
                                </a:cubicBezTo>
                                <a:cubicBezTo>
                                  <a:pt x="47243" y="26739"/>
                                  <a:pt x="46644" y="29741"/>
                                  <a:pt x="45445" y="32631"/>
                                </a:cubicBezTo>
                                <a:cubicBezTo>
                                  <a:pt x="44246" y="35533"/>
                                  <a:pt x="42539" y="38088"/>
                                  <a:pt x="40324" y="40308"/>
                                </a:cubicBezTo>
                                <a:cubicBezTo>
                                  <a:pt x="38109" y="42515"/>
                                  <a:pt x="35555" y="44227"/>
                                  <a:pt x="32661" y="45430"/>
                                </a:cubicBezTo>
                                <a:cubicBezTo>
                                  <a:pt x="29767" y="46633"/>
                                  <a:pt x="26754" y="47228"/>
                                  <a:pt x="23622" y="47241"/>
                                </a:cubicBezTo>
                                <a:cubicBezTo>
                                  <a:pt x="20489" y="47228"/>
                                  <a:pt x="17476" y="46633"/>
                                  <a:pt x="14582" y="45430"/>
                                </a:cubicBezTo>
                                <a:cubicBezTo>
                                  <a:pt x="11688" y="44227"/>
                                  <a:pt x="9134" y="42515"/>
                                  <a:pt x="6919" y="40308"/>
                                </a:cubicBezTo>
                                <a:cubicBezTo>
                                  <a:pt x="4704" y="38088"/>
                                  <a:pt x="2997" y="35533"/>
                                  <a:pt x="1798" y="32643"/>
                                </a:cubicBezTo>
                                <a:cubicBezTo>
                                  <a:pt x="599" y="29741"/>
                                  <a:pt x="0" y="26739"/>
                                  <a:pt x="0" y="23614"/>
                                </a:cubicBezTo>
                                <a:cubicBezTo>
                                  <a:pt x="0" y="20476"/>
                                  <a:pt x="599" y="17450"/>
                                  <a:pt x="1798" y="14560"/>
                                </a:cubicBezTo>
                                <a:cubicBezTo>
                                  <a:pt x="2997" y="11671"/>
                                  <a:pt x="4704" y="9116"/>
                                  <a:pt x="6919" y="6908"/>
                                </a:cubicBezTo>
                                <a:cubicBezTo>
                                  <a:pt x="9134" y="4688"/>
                                  <a:pt x="11688" y="2989"/>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48950F0E">
              <v:group id="Group 31698" style="width:3.71992pt;height:55.0547pt;position:absolute;mso-position-horizontal-relative:text;mso-position-horizontal:absolute;margin-left:6.69585pt;mso-position-vertical-relative:text;margin-top:1.83301pt;" coordsize="472,6991">
                <v:shape id="Shape 5002" style="position:absolute;width:472;height:472;left:0;top:0;" coordsize="47243,47241" path="m23622,0c26754,0,29767,583,32661,1774c35555,2977,38109,4688,40324,6908c42539,9116,44246,11671,45445,14573c46644,17450,47243,20476,47243,23614c47243,26752,46644,29753,45445,32643c44246,35545,42539,38112,40324,40320c38109,42528,35555,44239,32661,45430c29767,46620,26754,47228,23622,47241c20489,47228,17476,46620,14582,45417c11688,44227,9134,42528,6919,40320c4704,38112,2997,35545,1798,32655c599,29753,0,26752,0,23614c0,20476,599,17450,1798,14560c2997,11671,4704,9116,6919,6908c9134,4688,11688,2977,14582,1774c17476,583,20489,0,23622,0x">
                  <v:stroke on="false" weight="0pt" color="#000000" opacity="0" miterlimit="10" joinstyle="miter" endcap="flat"/>
                  <v:fill on="true" color="#000000"/>
                </v:shape>
                <v:shape id="Shape 5005" style="position:absolute;width:472;height:472;left:0;top:3968;" coordsize="47243,47241" path="m23622,0c26754,0,29767,595,32661,1786c35555,2989,38109,4700,40324,6908c42539,9116,44246,11671,45445,14573c46644,17463,47243,20489,47243,23626c47243,26752,46644,29766,45445,32655c44246,35545,42539,38100,40324,40320c38109,42540,35555,44252,32661,45442c29767,46633,26754,47241,23622,47241c20489,47241,17476,46633,14582,45430c11688,44239,9134,42540,6919,40320c4704,38100,2997,35545,1798,32655c599,29766,0,26752,0,23626c0,20489,599,17463,1798,14573c2997,11671,4704,9116,6919,6908c9134,4700,11688,2989,14582,1786c17476,595,20489,0,23622,0x">
                  <v:stroke on="false" weight="0pt" color="#000000" opacity="0" miterlimit="10" joinstyle="miter" endcap="flat"/>
                  <v:fill on="true" color="#000000"/>
                </v:shape>
                <v:shape id="Shape 5007" style="position:absolute;width:472;height:472;left:0;top:6519;" coordsize="47243,47241" path="m23622,0c26754,0,29767,595,32661,1786c35555,2989,38109,4688,40324,6908c42539,9116,44246,11671,45445,14560c46644,17450,47243,20476,47243,23614c47243,26739,46644,29741,45445,32631c44246,35533,42539,38088,40324,40308c38109,42515,35555,44227,32661,45430c29767,46633,26754,47228,23622,47241c20489,47228,17476,46633,14582,45430c11688,44227,9134,42515,6919,40308c4704,38088,2997,35533,1798,32643c599,29741,0,26739,0,23614c0,20476,599,17450,1798,14560c2997,11671,4704,9116,6919,6908c9134,4688,11688,2989,14582,1786c17476,595,20489,0,23622,0x">
                  <v:stroke on="false" weight="0pt" color="#000000" opacity="0" miterlimit="10" joinstyle="miter" endcap="flat"/>
                  <v:fill on="true" color="#000000"/>
                </v:shape>
                <w10:wrap type="square"/>
              </v:group>
            </w:pict>
          </mc:Fallback>
        </mc:AlternateContent>
      </w:r>
      <w:r>
        <w:rPr/>
        <w:t xml:space="preserve">Redemption proceeds may be paid in securities or other property rather than in cash if the Adviser determines it is in the best interests of the fund.</w:t>
      </w:r>
    </w:p>
    <w:p xmlns:wp14="http://schemas.microsoft.com/office/word/2010/wordml" w14:paraId="3F103A65" wp14:textId="77777777">
      <w:pPr>
        <w:pStyle w:val="normal"/>
        <w:spacing w:before="0" w:after="167" w:line="253" w:lineRule="auto"/>
        <w:ind w:left="144" w:right="14"/>
      </w:pPr>
      <w:r>
        <w:rPr/>
        <w:t xml:space="preserve">You will not receive interest on amounts represented by uncashed redemption checks.</w:t>
      </w:r>
    </w:p>
    <w:p xmlns:wp14="http://schemas.microsoft.com/office/word/2010/wordml" w14:paraId="694A2D17" wp14:textId="77777777">
      <w:pPr>
        <w:pStyle w:val="normal"/>
        <w:spacing w:before="0" w:after="271" w:line="253" w:lineRule="auto"/>
        <w:ind w:left="144" w:right="14"/>
      </w:pPr>
      <w:r>
        <w:rPr/>
        <w:t xml:space="preserve">If you hold your shares in a Fidelity</w:t>
      </w:r>
      <w:r>
        <w:rPr>
          <w:rFonts w:ascii="Times New Roman" w:hAnsi="Times New Roman" w:eastAsia="Times New Roman" w:cs="Times New Roman"/>
          <w:sz w:val="13"/>
        </w:rPr>
        <w:t xml:space="preserve">®</w:t>
      </w:r>
      <w:r>
        <w:rPr/>
        <w:t xml:space="preserve"> brokerage or mutual fund account and your redemption check remains uncashed for six months, the check may be invested in additional shares at the NAV next calculated on the day of the investment.</w:t>
      </w:r>
    </w:p>
    <w:p xmlns:wp14="http://schemas.microsoft.com/office/word/2010/wordml" w14:paraId="7BBE0504" wp14:textId="77777777">
      <w:pPr>
        <w:pStyle w:val="normal"/>
        <w:spacing w:before="0" w:after="226" w:line="253" w:lineRule="auto"/>
        <w:ind w:left="372" w:right="14" w:hanging="238"/>
      </w:pPr>
      <w:r>
        <w:rPr>
          <w:rFonts w:ascii="Calibri" w:hAnsi="Calibri" w:eastAsia="Calibri" w:cs="Calibri"/>
          <w:sz w:val="22"/>
        </w:rPr>
        <mc:AlternateContent>
          <mc:Choice Requires="wpg">
            <w:drawing>
              <wp:inline xmlns:wp14="http://schemas.microsoft.com/office/word/2010/wordprocessingDrawing" distT="0" distB="0" distL="0" distR="0" wp14:anchorId="2351393F" wp14:editId="7777777">
                <wp:extent cx="47243" cy="47241"/>
                <wp:docPr id="31699" name="Group 31699"/>
                <wp:cNvGraphicFramePr/>
                <a:graphic>
                  <a:graphicData uri="http://schemas.microsoft.com/office/word/2010/wordprocessingGroup">
                    <wpg:wgp>
                      <wpg:cNvGrpSpPr/>
                      <wpg:grpSpPr>
                        <a:xfrm>
                          <a:off x="0" y="0"/>
                          <a:ext cx="47243" cy="47241"/>
                          <a:chOff x="0" y="0"/>
                          <a:chExt cx="47243" cy="47241"/>
                        </a:xfrm>
                      </wpg:grpSpPr>
                      <wps:wsp>
                        <wps:cNvPr id="5012" name="Shape 5012"/>
                        <wps:cNvSpPr/>
                        <wps:spPr>
                          <a:xfrm>
                            <a:off x="0" y="0"/>
                            <a:ext cx="47243" cy="47241"/>
                          </a:xfrm>
                          <a:custGeom>
                            <a:pathLst>
                              <a:path w="47243" h="47241">
                                <a:moveTo>
                                  <a:pt x="23622" y="0"/>
                                </a:moveTo>
                                <a:cubicBezTo>
                                  <a:pt x="26754" y="0"/>
                                  <a:pt x="29767" y="595"/>
                                  <a:pt x="32661" y="1786"/>
                                </a:cubicBezTo>
                                <a:cubicBezTo>
                                  <a:pt x="35555" y="2989"/>
                                  <a:pt x="38109" y="4700"/>
                                  <a:pt x="40324" y="6908"/>
                                </a:cubicBezTo>
                                <a:cubicBezTo>
                                  <a:pt x="42539" y="9116"/>
                                  <a:pt x="44246" y="11671"/>
                                  <a:pt x="45445" y="14573"/>
                                </a:cubicBezTo>
                                <a:cubicBezTo>
                                  <a:pt x="46644" y="17463"/>
                                  <a:pt x="47243" y="20489"/>
                                  <a:pt x="47243" y="23626"/>
                                </a:cubicBezTo>
                                <a:cubicBezTo>
                                  <a:pt x="47243" y="26752"/>
                                  <a:pt x="46644" y="29753"/>
                                  <a:pt x="45445" y="32643"/>
                                </a:cubicBezTo>
                                <a:cubicBezTo>
                                  <a:pt x="44246" y="35545"/>
                                  <a:pt x="42539" y="38100"/>
                                  <a:pt x="40324" y="40308"/>
                                </a:cubicBezTo>
                                <a:cubicBezTo>
                                  <a:pt x="38109" y="42515"/>
                                  <a:pt x="35555" y="44227"/>
                                  <a:pt x="32661" y="45430"/>
                                </a:cubicBezTo>
                                <a:cubicBezTo>
                                  <a:pt x="29767" y="46633"/>
                                  <a:pt x="26754" y="47228"/>
                                  <a:pt x="23622" y="47241"/>
                                </a:cubicBezTo>
                                <a:cubicBezTo>
                                  <a:pt x="20489" y="47228"/>
                                  <a:pt x="17476" y="46633"/>
                                  <a:pt x="14582" y="45430"/>
                                </a:cubicBezTo>
                                <a:cubicBezTo>
                                  <a:pt x="11688" y="44227"/>
                                  <a:pt x="9134" y="42515"/>
                                  <a:pt x="6919" y="40308"/>
                                </a:cubicBezTo>
                                <a:cubicBezTo>
                                  <a:pt x="4704" y="38100"/>
                                  <a:pt x="2997" y="35545"/>
                                  <a:pt x="1798" y="32643"/>
                                </a:cubicBezTo>
                                <a:cubicBezTo>
                                  <a:pt x="599" y="29753"/>
                                  <a:pt x="0" y="26752"/>
                                  <a:pt x="0" y="23626"/>
                                </a:cubicBezTo>
                                <a:cubicBezTo>
                                  <a:pt x="0" y="20489"/>
                                  <a:pt x="599" y="17463"/>
                                  <a:pt x="1798" y="14573"/>
                                </a:cubicBezTo>
                                <a:cubicBezTo>
                                  <a:pt x="2997" y="11671"/>
                                  <a:pt x="4704" y="9116"/>
                                  <a:pt x="6919" y="6908"/>
                                </a:cubicBezTo>
                                <a:cubicBezTo>
                                  <a:pt x="9134" y="4700"/>
                                  <a:pt x="11688" y="2989"/>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5D7FF5F7">
              <v:group id="Group 31699" style="width:3.71992pt;height:3.71973pt;mso-position-horizontal-relative:char;mso-position-vertical-relative:line" coordsize="472,472">
                <v:shape id="Shape 5012" style="position:absolute;width:472;height:472;left:0;top:0;" coordsize="47243,47241" path="m23622,0c26754,0,29767,595,32661,1786c35555,2989,38109,4700,40324,6908c42539,9116,44246,11671,45445,14573c46644,17463,47243,20489,47243,23626c47243,26752,46644,29753,45445,32643c44246,35545,42539,38100,40324,40308c38109,42515,35555,44227,32661,45430c29767,46633,26754,47228,23622,47241c20489,47228,17476,46633,14582,45430c11688,44227,9134,42515,6919,40308c4704,38100,2997,35545,1798,32643c599,29753,0,26752,0,23626c0,20489,599,17463,1798,14573c2997,11671,4704,9116,6919,6908c9134,4700,11688,2989,14582,1786c17476,595,20489,0,23622,0x">
                  <v:stroke on="false" weight="0pt" color="#000000" opacity="0" miterlimit="10" joinstyle="miter" endcap="flat"/>
                  <v:fill on="true" color="#000000"/>
                </v:shape>
              </v:group>
            </w:pict>
          </mc:Fallback>
        </mc:AlternateContent>
      </w:r>
      <w:r>
        <w:rPr/>
        <w:t xml:space="preserve">	Under applicable anti-money laundering rules and other regulations, redemption requests may be suspended, restricted, canceled, or processed and the proceeds may be withheld.</w:t>
      </w:r>
    </w:p>
    <w:p xmlns:wp14="http://schemas.microsoft.com/office/word/2010/wordml" w14:paraId="3570E835" wp14:textId="77777777">
      <w:pPr>
        <w:pStyle w:val="heading3"/>
        <w:spacing w:before="0" w:after="184" w:line="259" w:lineRule="auto"/>
        <w:ind w:left="-5"/>
      </w:pPr>
      <w:r>
        <w:rPr/>
        <w:t xml:space="preserve">Policies Concerning the Redemption of Fund Shares</w:t>
      </w:r>
    </w:p>
    <w:p xmlns:wp14="http://schemas.microsoft.com/office/word/2010/wordml" w14:paraId="59E7CDB0" wp14:textId="77777777">
      <w:pPr>
        <w:pStyle w:val="normal"/>
        <w:spacing w:before="0" w:after="198" w:line="253" w:lineRule="auto"/>
        <w:ind w:left="-5" w:right="14"/>
      </w:pPr>
      <w:r>
        <w:rPr>
          <w:rFonts w:ascii="Arial" w:hAnsi="Arial" w:eastAsia="Arial" w:cs="Arial"/>
          <w:i w:val="1"/>
        </w:rPr>
        <w:t xml:space="preserve">If your account is held directly with a fund</w:t>
      </w:r>
      <w:r>
        <w:rPr>
          <w:rFonts w:ascii="Times New Roman" w:hAnsi="Times New Roman" w:eastAsia="Times New Roman" w:cs="Times New Roman"/>
          <w:sz w:val="24"/>
        </w:rPr>
        <w:t xml:space="preserve"> </w:t>
      </w:r>
      <w:r>
        <w:rPr>
          <w:rFonts w:ascii="Times New Roman" w:hAnsi="Times New Roman" w:eastAsia="Times New Roman" w:cs="Times New Roman"/>
          <w:i w:val="1"/>
        </w:rPr>
        <w:t xml:space="preserve">,</w:t>
      </w:r>
      <w:r>
        <w:rPr>
          <w:rFonts w:ascii="Times New Roman" w:hAnsi="Times New Roman" w:eastAsia="Times New Roman" w:cs="Times New Roman"/>
          <w:sz w:val="24"/>
        </w:rPr>
        <w:t xml:space="preserve"> </w:t>
      </w:r>
      <w:r>
        <w:rPr/>
        <w:t xml:space="preserve">the length of time that a fund typically expects to pay redemption proceeds depends on the method you have elected to receive such proceeds. A fund typically expects to make payment of redemption proceeds by wire, automated clearing house (ACH) or by issuing a check by the next business day following receipt of a redemption order in proper form. Proceeds from the periodic and automatic sale of shares of a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 </w:t>
      </w:r>
      <w:r>
        <w:rPr/>
        <w:t xml:space="preserve">money market fund that are used to buy shares of another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 </w:t>
      </w:r>
      <w:r>
        <w:rPr/>
        <w:t xml:space="preserve">fund are settled simultaneously.</w:t>
      </w:r>
    </w:p>
    <w:p xmlns:wp14="http://schemas.microsoft.com/office/word/2010/wordml" w14:paraId="2854C097" wp14:textId="77777777">
      <w:pPr>
        <w:pStyle w:val="normal"/>
        <w:spacing w:before="0" w:after="123" w:line="253" w:lineRule="auto"/>
        <w:ind w:left="-5" w:right="14"/>
      </w:pPr>
      <w:r>
        <w:rPr>
          <w:rFonts w:ascii="Arial" w:hAnsi="Arial" w:eastAsia="Arial" w:cs="Arial"/>
          <w:i w:val="1"/>
        </w:rPr>
        <w:t xml:space="preserve">If your account is held through an intermediary</w:t>
      </w:r>
      <w:r>
        <w:rPr>
          <w:rFonts w:ascii="Times New Roman" w:hAnsi="Times New Roman" w:eastAsia="Times New Roman" w:cs="Times New Roman"/>
          <w:sz w:val="24"/>
        </w:rPr>
        <w:t xml:space="preserve"> </w:t>
      </w:r>
      <w:r>
        <w:rPr>
          <w:rFonts w:ascii="Times New Roman" w:hAnsi="Times New Roman" w:eastAsia="Times New Roman" w:cs="Times New Roman"/>
          <w:i w:val="1"/>
        </w:rPr>
        <w:t xml:space="preserve">,</w:t>
      </w:r>
      <w:r>
        <w:rPr>
          <w:rFonts w:ascii="Times New Roman" w:hAnsi="Times New Roman" w:eastAsia="Times New Roman" w:cs="Times New Roman"/>
          <w:sz w:val="24"/>
        </w:rPr>
        <w:t xml:space="preserve"> </w:t>
      </w:r>
      <w:r>
        <w:rPr/>
        <w:t xml:space="preserve">the length of time that a fund typically expects to pay redemption proceeds depends, in part, on the terms of the agreement in place between the intermediary and a fund. For redemption proceeds that are paid either directly to you from a fund or to your intermediary for transmittal to you, a fund typically expects to make payments by wire, by ACH or by issuing a check on the next business day following receipt of a redemption order in proper form from the intermediary by a fund. Redemption orders that are processed through investment professionals that utilize the National Securities Clearing Corporation will generally settle one to three business days following receipt of a redemption order in proper form.</w:t>
      </w:r>
    </w:p>
    <w:p xmlns:wp14="http://schemas.microsoft.com/office/word/2010/wordml" w14:paraId="10C7D9AA" wp14:textId="77777777">
      <w:pPr>
        <w:pStyle w:val="normal"/>
        <w:spacing w:before="0" w:after="123" w:line="253" w:lineRule="auto"/>
        <w:ind w:left="-5" w:right="14"/>
      </w:pPr>
      <w:r>
        <w:rPr/>
        <w:t xml:space="preserve">As noted elsewhere, payment of redemption proceeds may take longer than the time a fund typically expects and may take up to seven days from the date of receipt of the redemption order as permitted by applicable law.</w:t>
      </w:r>
    </w:p>
    <w:p xmlns:wp14="http://schemas.microsoft.com/office/word/2010/wordml" w14:paraId="09FD84E7" wp14:textId="77777777">
      <w:pPr>
        <w:pStyle w:val="normal"/>
        <w:spacing w:before="0" w:after="123" w:line="253" w:lineRule="auto"/>
        <w:ind w:left="-5" w:right="14"/>
      </w:pPr>
      <w:r>
        <w:rPr>
          <w:rFonts w:ascii="Arial" w:hAnsi="Arial" w:eastAsia="Arial" w:cs="Arial"/>
          <w:b w:val="1"/>
        </w:rPr>
        <w:t xml:space="preserve">Redemption Methods Available. </w:t>
      </w:r>
      <w:r>
        <w:rPr/>
        <w:t xml:space="preserve">Generally a fund expects to pay redemption proceeds in cash. To do so, a fund typically expects to satisfy redemption requests either by using available cash (or cash equivalents) or by selling portfolio securities. On a less regular basis, a fund may also satisfy redemption requests by utilizing one or more of the following sources, if permitted: borrowing from another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 </w:t>
      </w:r>
      <w:r>
        <w:rPr/>
        <w:t xml:space="preserve">fund; drawing on an available line or lines of credit from a bank or banks; or using reverse repurchase agreements. These methods may be used during both normal and stressed market conditions.</w:t>
      </w:r>
    </w:p>
    <w:p xmlns:wp14="http://schemas.microsoft.com/office/word/2010/wordml" w14:paraId="5FA03157" wp14:textId="77777777">
      <w:pPr>
        <w:pStyle w:val="normal"/>
        <w:spacing w:before="0" w:after="169" w:line="253" w:lineRule="auto"/>
        <w:ind w:left="-5" w:right="14"/>
      </w:pPr>
      <w:r>
        <w:rPr/>
        <w:t xml:space="preserve">In addition to paying redemption proceeds in cash, a fund reserves the right to pay part or all of your redemption proceeds in readily marketable securities instead of cash (redemption in-kind). Redemption in-kind proceeds will typically be made by delivering the selected securities to the redeeming shareholder within seven days after the receipt of the redemption order in proper form by a fund.</w:t>
      </w:r>
    </w:p>
    <w:p xmlns:wp14="http://schemas.microsoft.com/office/word/2010/wordml" w14:paraId="2CAD88A8" wp14:textId="77777777">
      <w:pPr>
        <w:pStyle w:val="heading2"/>
        <w:spacing w:before="0" w:after="84" w:line="259" w:lineRule="auto"/>
        <w:ind w:left="-5"/>
      </w:pPr>
      <w:r>
        <w:rPr/>
        <w:t xml:space="preserve">Exchanging Shares</w:t>
      </w:r>
    </w:p>
    <w:p xmlns:wp14="http://schemas.microsoft.com/office/word/2010/wordml" w14:paraId="7146A6A2" wp14:textId="77777777">
      <w:pPr>
        <w:spacing w:before="0" w:after="29" w:line="259" w:lineRule="auto"/>
        <w:ind w:left="0" w:firstLine="0"/>
      </w:pPr>
      <w:r>
        <w:rPr>
          <w:rFonts w:ascii="Times New Roman" w:hAnsi="Times New Roman" w:eastAsia="Times New Roman" w:cs="Times New Roman"/>
          <w:sz w:val="24"/>
        </w:rPr>
        <w:t xml:space="preserve"> </w:t>
      </w:r>
    </w:p>
    <w:p xmlns:wp14="http://schemas.microsoft.com/office/word/2010/wordml" w14:paraId="5FACA11C" wp14:textId="77777777">
      <w:pPr>
        <w:pStyle w:val="normal"/>
        <w:spacing w:before="0" w:after="190" w:line="253" w:lineRule="auto"/>
        <w:ind w:left="-5" w:right="14"/>
      </w:pPr>
      <w:r>
        <w:rPr/>
        <w:t xml:space="preserve">An exchange involves the redemption of all or a portion of the shares of one fund and the purchase of shares of another fund.</w:t>
      </w:r>
    </w:p>
    <w:p xmlns:wp14="http://schemas.microsoft.com/office/word/2010/wordml" w14:paraId="2CA2CE58" wp14:textId="77777777">
      <w:pPr>
        <w:pStyle w:val="normal"/>
        <w:spacing w:before="0" w:after="123" w:line="253" w:lineRule="auto"/>
        <w:ind w:left="-5" w:right="14"/>
      </w:pPr>
      <w:r>
        <w:rPr/>
        <w:t xml:space="preserve">As a shareholder, you have the privilege of exchanging shares for shares of other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funds.</w:t>
      </w:r>
    </w:p>
    <w:p xmlns:wp14="http://schemas.microsoft.com/office/word/2010/wordml" w14:paraId="5849D8A2" wp14:textId="77777777">
      <w:pPr>
        <w:pStyle w:val="normal"/>
        <w:spacing w:before="0" w:after="169" w:line="253" w:lineRule="auto"/>
        <w:ind w:left="-5" w:right="14"/>
      </w:pPr>
      <w:r>
        <w:rPr/>
        <w:t xml:space="preserve">However, you should note the following policies and restrictions governing exchanges:</w:t>
      </w:r>
    </w:p>
    <w:p xmlns:wp14="http://schemas.microsoft.com/office/word/2010/wordml" w14:paraId="61F156D8" wp14:textId="77777777">
      <w:pPr>
        <w:pStyle w:val="normal"/>
        <w:spacing w:before="0" w:after="273" w:line="253" w:lineRule="auto"/>
        <w:ind w:left="372" w:right="14" w:hanging="238"/>
      </w:pPr>
      <w:r>
        <w:rPr>
          <w:rFonts w:ascii="Calibri" w:hAnsi="Calibri" w:eastAsia="Calibri" w:cs="Calibri"/>
          <w:sz w:val="22"/>
        </w:rPr>
        <mc:AlternateContent>
          <mc:Choice Requires="wpg">
            <w:drawing>
              <wp:inline xmlns:wp14="http://schemas.microsoft.com/office/word/2010/wordprocessingDrawing" distT="0" distB="0" distL="0" distR="0" wp14:anchorId="2522CDCB" wp14:editId="7777777">
                <wp:extent cx="47243" cy="47241"/>
                <wp:docPr id="31700" name="Group 31700"/>
                <wp:cNvGraphicFramePr/>
                <a:graphic>
                  <a:graphicData uri="http://schemas.microsoft.com/office/word/2010/wordprocessingGroup">
                    <wpg:wgp>
                      <wpg:cNvGrpSpPr/>
                      <wpg:grpSpPr>
                        <a:xfrm>
                          <a:off x="0" y="0"/>
                          <a:ext cx="47243" cy="47241"/>
                          <a:chOff x="0" y="0"/>
                          <a:chExt cx="47243" cy="47241"/>
                        </a:xfrm>
                      </wpg:grpSpPr>
                      <wps:wsp>
                        <wps:cNvPr id="5066" name="Shape 5066"/>
                        <wps:cNvSpPr/>
                        <wps:spPr>
                          <a:xfrm>
                            <a:off x="0" y="0"/>
                            <a:ext cx="47243" cy="47241"/>
                          </a:xfrm>
                          <a:custGeom>
                            <a:pathLst>
                              <a:path w="47243" h="47241">
                                <a:moveTo>
                                  <a:pt x="23622" y="0"/>
                                </a:moveTo>
                                <a:cubicBezTo>
                                  <a:pt x="26754" y="0"/>
                                  <a:pt x="29767" y="583"/>
                                  <a:pt x="32661" y="1774"/>
                                </a:cubicBezTo>
                                <a:cubicBezTo>
                                  <a:pt x="35555" y="2977"/>
                                  <a:pt x="38109" y="4688"/>
                                  <a:pt x="40324" y="6908"/>
                                </a:cubicBezTo>
                                <a:cubicBezTo>
                                  <a:pt x="42539" y="9116"/>
                                  <a:pt x="44246" y="11671"/>
                                  <a:pt x="45445" y="14573"/>
                                </a:cubicBezTo>
                                <a:cubicBezTo>
                                  <a:pt x="46644" y="17450"/>
                                  <a:pt x="47243" y="20476"/>
                                  <a:pt x="47243" y="23614"/>
                                </a:cubicBezTo>
                                <a:cubicBezTo>
                                  <a:pt x="47243" y="26752"/>
                                  <a:pt x="46644" y="29753"/>
                                  <a:pt x="45445" y="32643"/>
                                </a:cubicBezTo>
                                <a:cubicBezTo>
                                  <a:pt x="44246" y="35545"/>
                                  <a:pt x="42539" y="38100"/>
                                  <a:pt x="40324" y="40320"/>
                                </a:cubicBezTo>
                                <a:cubicBezTo>
                                  <a:pt x="38109" y="42528"/>
                                  <a:pt x="35555" y="44227"/>
                                  <a:pt x="32661" y="45430"/>
                                </a:cubicBezTo>
                                <a:cubicBezTo>
                                  <a:pt x="29767" y="46633"/>
                                  <a:pt x="26754" y="47228"/>
                                  <a:pt x="23622" y="47241"/>
                                </a:cubicBezTo>
                                <a:cubicBezTo>
                                  <a:pt x="20489" y="47228"/>
                                  <a:pt x="17476" y="46633"/>
                                  <a:pt x="14582" y="45430"/>
                                </a:cubicBezTo>
                                <a:cubicBezTo>
                                  <a:pt x="11688" y="44227"/>
                                  <a:pt x="9134" y="42528"/>
                                  <a:pt x="6919" y="40320"/>
                                </a:cubicBezTo>
                                <a:cubicBezTo>
                                  <a:pt x="4704" y="38100"/>
                                  <a:pt x="2997" y="35545"/>
                                  <a:pt x="1798" y="32655"/>
                                </a:cubicBezTo>
                                <a:cubicBezTo>
                                  <a:pt x="599" y="29753"/>
                                  <a:pt x="0" y="26752"/>
                                  <a:pt x="0" y="23614"/>
                                </a:cubicBezTo>
                                <a:cubicBezTo>
                                  <a:pt x="0" y="20476"/>
                                  <a:pt x="599" y="17450"/>
                                  <a:pt x="1798" y="14560"/>
                                </a:cubicBezTo>
                                <a:cubicBezTo>
                                  <a:pt x="2997" y="11671"/>
                                  <a:pt x="4704" y="9116"/>
                                  <a:pt x="6919" y="6908"/>
                                </a:cubicBezTo>
                                <a:cubicBezTo>
                                  <a:pt x="9134" y="4688"/>
                                  <a:pt x="11688" y="2977"/>
                                  <a:pt x="14582" y="1774"/>
                                </a:cubicBezTo>
                                <a:cubicBezTo>
                                  <a:pt x="17476" y="583"/>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11F8EBEF">
              <v:group id="Group 31700" style="width:3.71992pt;height:3.71973pt;mso-position-horizontal-relative:char;mso-position-vertical-relative:line" coordsize="472,472">
                <v:shape id="Shape 5066" style="position:absolute;width:472;height:472;left:0;top:0;" coordsize="47243,47241" path="m23622,0c26754,0,29767,583,32661,1774c35555,2977,38109,4688,40324,6908c42539,9116,44246,11671,45445,14573c46644,17450,47243,20476,47243,23614c47243,26752,46644,29753,45445,32643c44246,35545,42539,38100,40324,40320c38109,42528,35555,44227,32661,45430c29767,46633,26754,47228,23622,47241c20489,47228,17476,46633,14582,45430c11688,44227,9134,42528,6919,40320c4704,38100,2997,35545,1798,32655c599,29753,0,26752,0,23614c0,20476,599,17450,1798,14560c2997,11671,4704,9116,6919,6908c9134,4688,11688,2977,14582,1774c17476,583,20489,0,23622,0x">
                  <v:stroke on="false" weight="0pt" color="#000000" opacity="0" miterlimit="10" joinstyle="miter" endcap="flat"/>
                  <v:fill on="true" color="#000000"/>
                </v:shape>
              </v:group>
            </w:pict>
          </mc:Fallback>
        </mc:AlternateContent>
      </w:r>
      <w:r>
        <w:rPr/>
        <w:t xml:space="preserve">	The exchange limit may be modified for accounts held by certain institutional retirement plans to conform to plan exchange limits and Department of Labor regulations. See your retirement plan materials for further information.</w:t>
      </w:r>
    </w:p>
    <w:p xmlns:wp14="http://schemas.microsoft.com/office/word/2010/wordml" w14:paraId="631F47FE" wp14:textId="77777777">
      <w:pPr>
        <w:pStyle w:val="normal"/>
        <w:spacing w:before="0" w:after="274" w:line="253" w:lineRule="auto"/>
        <w:ind w:left="372" w:right="14" w:hanging="238"/>
      </w:pPr>
      <w:r>
        <w:rPr>
          <w:rFonts w:ascii="Calibri" w:hAnsi="Calibri" w:eastAsia="Calibri" w:cs="Calibri"/>
          <w:sz w:val="22"/>
        </w:rPr>
        <mc:AlternateContent>
          <mc:Choice Requires="wpg">
            <w:drawing>
              <wp:inline xmlns:wp14="http://schemas.microsoft.com/office/word/2010/wordprocessingDrawing" distT="0" distB="0" distL="0" distR="0" wp14:anchorId="4382CE09" wp14:editId="7777777">
                <wp:extent cx="47243" cy="47241"/>
                <wp:docPr id="31701" name="Group 31701"/>
                <wp:cNvGraphicFramePr/>
                <a:graphic>
                  <a:graphicData uri="http://schemas.microsoft.com/office/word/2010/wordprocessingGroup">
                    <wpg:wgp>
                      <wpg:cNvGrpSpPr/>
                      <wpg:grpSpPr>
                        <a:xfrm>
                          <a:off x="0" y="0"/>
                          <a:ext cx="47243" cy="47241"/>
                          <a:chOff x="0" y="0"/>
                          <a:chExt cx="47243" cy="47241"/>
                        </a:xfrm>
                      </wpg:grpSpPr>
                      <wps:wsp>
                        <wps:cNvPr id="5069" name="Shape 5069"/>
                        <wps:cNvSpPr/>
                        <wps:spPr>
                          <a:xfrm>
                            <a:off x="0" y="0"/>
                            <a:ext cx="47243" cy="47241"/>
                          </a:xfrm>
                          <a:custGeom>
                            <a:pathLst>
                              <a:path w="47243" h="47241">
                                <a:moveTo>
                                  <a:pt x="23622" y="0"/>
                                </a:moveTo>
                                <a:cubicBezTo>
                                  <a:pt x="26754" y="0"/>
                                  <a:pt x="29767" y="595"/>
                                  <a:pt x="32661" y="1786"/>
                                </a:cubicBezTo>
                                <a:cubicBezTo>
                                  <a:pt x="35555" y="3001"/>
                                  <a:pt x="38109" y="4700"/>
                                  <a:pt x="40324" y="6921"/>
                                </a:cubicBezTo>
                                <a:cubicBezTo>
                                  <a:pt x="42539" y="9128"/>
                                  <a:pt x="44246" y="11683"/>
                                  <a:pt x="45445" y="14573"/>
                                </a:cubicBezTo>
                                <a:cubicBezTo>
                                  <a:pt x="46644" y="17463"/>
                                  <a:pt x="47243" y="20489"/>
                                  <a:pt x="47243" y="23626"/>
                                </a:cubicBezTo>
                                <a:cubicBezTo>
                                  <a:pt x="47243" y="26739"/>
                                  <a:pt x="46644" y="29753"/>
                                  <a:pt x="45445" y="32631"/>
                                </a:cubicBezTo>
                                <a:cubicBezTo>
                                  <a:pt x="44246" y="35545"/>
                                  <a:pt x="42539" y="38100"/>
                                  <a:pt x="40324" y="40320"/>
                                </a:cubicBezTo>
                                <a:cubicBezTo>
                                  <a:pt x="38109" y="42528"/>
                                  <a:pt x="35555" y="44239"/>
                                  <a:pt x="32661" y="45430"/>
                                </a:cubicBezTo>
                                <a:cubicBezTo>
                                  <a:pt x="29767" y="46645"/>
                                  <a:pt x="26754" y="47241"/>
                                  <a:pt x="23622" y="47241"/>
                                </a:cubicBezTo>
                                <a:cubicBezTo>
                                  <a:pt x="20489" y="47241"/>
                                  <a:pt x="17476" y="46645"/>
                                  <a:pt x="14582" y="45430"/>
                                </a:cubicBezTo>
                                <a:cubicBezTo>
                                  <a:pt x="11688" y="44239"/>
                                  <a:pt x="9134" y="42528"/>
                                  <a:pt x="6919" y="40320"/>
                                </a:cubicBezTo>
                                <a:cubicBezTo>
                                  <a:pt x="4704" y="38100"/>
                                  <a:pt x="2997" y="35545"/>
                                  <a:pt x="1798" y="32643"/>
                                </a:cubicBezTo>
                                <a:cubicBezTo>
                                  <a:pt x="599" y="29753"/>
                                  <a:pt x="0" y="26739"/>
                                  <a:pt x="0" y="23626"/>
                                </a:cubicBezTo>
                                <a:cubicBezTo>
                                  <a:pt x="0" y="20489"/>
                                  <a:pt x="599" y="17463"/>
                                  <a:pt x="1798" y="14573"/>
                                </a:cubicBezTo>
                                <a:cubicBezTo>
                                  <a:pt x="2997" y="11683"/>
                                  <a:pt x="4704" y="9128"/>
                                  <a:pt x="6919" y="6921"/>
                                </a:cubicBezTo>
                                <a:cubicBezTo>
                                  <a:pt x="9134" y="4700"/>
                                  <a:pt x="11688" y="3001"/>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77D7136A">
              <v:group id="Group 31701" style="width:3.71992pt;height:3.71973pt;mso-position-horizontal-relative:char;mso-position-vertical-relative:line" coordsize="472,472">
                <v:shape id="Shape 5069" style="position:absolute;width:472;height:472;left:0;top:0;" coordsize="47243,47241" path="m23622,0c26754,0,29767,595,32661,1786c35555,3001,38109,4700,40324,6921c42539,9128,44246,11683,45445,14573c46644,17463,47243,20489,47243,23626c47243,26739,46644,29753,45445,32631c44246,35545,42539,38100,40324,40320c38109,42528,35555,44239,32661,45430c29767,46645,26754,47241,23622,47241c20489,47241,17476,46645,14582,45430c11688,44239,9134,42528,6919,40320c4704,38100,2997,35545,1798,32643c599,29753,0,26739,0,23626c0,20489,599,17463,1798,14573c2997,11683,4704,9128,6919,6921c9134,4700,11688,3001,14582,1786c17476,595,20489,0,23622,0x">
                  <v:stroke on="false" weight="0pt" color="#000000" opacity="0" miterlimit="10" joinstyle="miter" endcap="flat"/>
                  <v:fill on="true" color="#000000"/>
                </v:shape>
              </v:group>
            </w:pict>
          </mc:Fallback>
        </mc:AlternateContent>
      </w:r>
      <w:r>
        <w:rPr/>
        <w:t xml:space="preserve">	The fund may refuse any exchange purchase for any reason. For example, the fund may refuse exchange purchases by any person or group if, in the Adviser's judgment, the fund would be unable to invest the money effectively in accordance with its investment objective and policies, or would otherwise potentially be adversely affected.</w:t>
      </w:r>
    </w:p>
    <w:p xmlns:wp14="http://schemas.microsoft.com/office/word/2010/wordml" w14:paraId="58562309" wp14:textId="77777777">
      <w:pPr>
        <w:pStyle w:val="normal"/>
        <w:spacing w:before="0" w:after="256" w:line="253" w:lineRule="auto"/>
        <w:ind w:left="372" w:right="14" w:hanging="238"/>
      </w:pPr>
      <w:r>
        <w:rPr>
          <w:rFonts w:ascii="Calibri" w:hAnsi="Calibri" w:eastAsia="Calibri" w:cs="Calibri"/>
          <w:sz w:val="22"/>
        </w:rPr>
        <mc:AlternateContent>
          <mc:Choice Requires="wpg">
            <w:drawing>
              <wp:inline xmlns:wp14="http://schemas.microsoft.com/office/word/2010/wordprocessingDrawing" distT="0" distB="0" distL="0" distR="0" wp14:anchorId="1A379AAE" wp14:editId="7777777">
                <wp:extent cx="47243" cy="47241"/>
                <wp:docPr id="31702" name="Group 31702"/>
                <wp:cNvGraphicFramePr/>
                <a:graphic>
                  <a:graphicData uri="http://schemas.microsoft.com/office/word/2010/wordprocessingGroup">
                    <wpg:wgp>
                      <wpg:cNvGrpSpPr/>
                      <wpg:grpSpPr>
                        <a:xfrm>
                          <a:off x="0" y="0"/>
                          <a:ext cx="47243" cy="47241"/>
                          <a:chOff x="0" y="0"/>
                          <a:chExt cx="47243" cy="47241"/>
                        </a:xfrm>
                      </wpg:grpSpPr>
                      <wps:wsp>
                        <wps:cNvPr id="5073" name="Shape 5073"/>
                        <wps:cNvSpPr/>
                        <wps:spPr>
                          <a:xfrm>
                            <a:off x="0" y="0"/>
                            <a:ext cx="47243" cy="47241"/>
                          </a:xfrm>
                          <a:custGeom>
                            <a:pathLst>
                              <a:path w="47243" h="47241">
                                <a:moveTo>
                                  <a:pt x="23622" y="0"/>
                                </a:moveTo>
                                <a:cubicBezTo>
                                  <a:pt x="26754" y="0"/>
                                  <a:pt x="29767" y="583"/>
                                  <a:pt x="32661" y="1774"/>
                                </a:cubicBezTo>
                                <a:cubicBezTo>
                                  <a:pt x="35555" y="2977"/>
                                  <a:pt x="38109" y="4688"/>
                                  <a:pt x="40324" y="6908"/>
                                </a:cubicBezTo>
                                <a:cubicBezTo>
                                  <a:pt x="42539" y="9116"/>
                                  <a:pt x="44246" y="11671"/>
                                  <a:pt x="45445" y="14560"/>
                                </a:cubicBezTo>
                                <a:cubicBezTo>
                                  <a:pt x="46644" y="17450"/>
                                  <a:pt x="47243" y="20476"/>
                                  <a:pt x="47243" y="23614"/>
                                </a:cubicBezTo>
                                <a:cubicBezTo>
                                  <a:pt x="47243" y="26739"/>
                                  <a:pt x="46644" y="29753"/>
                                  <a:pt x="45445" y="32643"/>
                                </a:cubicBezTo>
                                <a:cubicBezTo>
                                  <a:pt x="44246" y="35533"/>
                                  <a:pt x="42539" y="38088"/>
                                  <a:pt x="40324" y="40308"/>
                                </a:cubicBezTo>
                                <a:cubicBezTo>
                                  <a:pt x="38109" y="42528"/>
                                  <a:pt x="35555" y="44227"/>
                                  <a:pt x="32661" y="45417"/>
                                </a:cubicBezTo>
                                <a:cubicBezTo>
                                  <a:pt x="29767" y="46633"/>
                                  <a:pt x="26754" y="47228"/>
                                  <a:pt x="23622" y="47241"/>
                                </a:cubicBezTo>
                                <a:cubicBezTo>
                                  <a:pt x="20489" y="47228"/>
                                  <a:pt x="17476" y="46633"/>
                                  <a:pt x="14582" y="45417"/>
                                </a:cubicBezTo>
                                <a:cubicBezTo>
                                  <a:pt x="11688" y="44227"/>
                                  <a:pt x="9134" y="42528"/>
                                  <a:pt x="6919" y="40308"/>
                                </a:cubicBezTo>
                                <a:cubicBezTo>
                                  <a:pt x="4704" y="38088"/>
                                  <a:pt x="2997" y="35533"/>
                                  <a:pt x="1798" y="32643"/>
                                </a:cubicBezTo>
                                <a:cubicBezTo>
                                  <a:pt x="599" y="29753"/>
                                  <a:pt x="0" y="26739"/>
                                  <a:pt x="0" y="23614"/>
                                </a:cubicBezTo>
                                <a:cubicBezTo>
                                  <a:pt x="0" y="20476"/>
                                  <a:pt x="599" y="17450"/>
                                  <a:pt x="1798" y="14560"/>
                                </a:cubicBezTo>
                                <a:cubicBezTo>
                                  <a:pt x="2997" y="11671"/>
                                  <a:pt x="4704" y="9116"/>
                                  <a:pt x="6919" y="6908"/>
                                </a:cubicBezTo>
                                <a:cubicBezTo>
                                  <a:pt x="9134" y="4688"/>
                                  <a:pt x="11688" y="2977"/>
                                  <a:pt x="14582" y="1774"/>
                                </a:cubicBezTo>
                                <a:cubicBezTo>
                                  <a:pt x="17476" y="583"/>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00E4C600">
              <v:group id="Group 31702" style="width:3.71992pt;height:3.71973pt;mso-position-horizontal-relative:char;mso-position-vertical-relative:line" coordsize="472,472">
                <v:shape id="Shape 5073" style="position:absolute;width:472;height:472;left:0;top:0;" coordsize="47243,47241" path="m23622,0c26754,0,29767,583,32661,1774c35555,2977,38109,4688,40324,6908c42539,9116,44246,11671,45445,14560c46644,17450,47243,20476,47243,23614c47243,26739,46644,29753,45445,32643c44246,35533,42539,38088,40324,40308c38109,42528,35555,44227,32661,45417c29767,46633,26754,47228,23622,47241c20489,47228,17476,46633,14582,45417c11688,44227,9134,42528,6919,40308c4704,38088,2997,35533,1798,32643c599,29753,0,26739,0,23614c0,20476,599,17450,1798,14560c2997,11671,4704,9116,6919,6908c9134,4688,11688,2977,14582,1774c17476,583,20489,0,23622,0x">
                  <v:stroke on="false" weight="0pt" color="#000000" opacity="0" miterlimit="10" joinstyle="miter" endcap="flat"/>
                  <v:fill on="true" color="#000000"/>
                </v:shape>
              </v:group>
            </w:pict>
          </mc:Fallback>
        </mc:AlternateContent>
      </w:r>
      <w:r>
        <w:rPr/>
        <w:t xml:space="preserve">	Before any exchange, read the prospectus for the shares you are purchasing, including any purchase and sale requirements.</w:t>
      </w:r>
    </w:p>
    <w:p xmlns:wp14="http://schemas.microsoft.com/office/word/2010/wordml" w14:paraId="5FEFFFF5" wp14:textId="77777777">
      <w:pPr>
        <w:pStyle w:val="normal"/>
        <w:spacing w:before="0" w:after="271" w:line="253" w:lineRule="auto"/>
        <w:ind w:left="144" w:right="14"/>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7F7EFCFA" wp14:editId="7777777">
                <wp:simplePos x="0" y="0"/>
                <wp:positionH relativeFrom="column">
                  <wp:posOffset>85037</wp:posOffset>
                </wp:positionH>
                <wp:positionV relativeFrom="paragraph">
                  <wp:posOffset>23279</wp:posOffset>
                </wp:positionV>
                <wp:extent cx="47243" cy="689744"/>
                <wp:wrapSquare wrapText="bothSides"/>
                <wp:docPr id="31703" name="Group 31703"/>
                <wp:cNvGraphicFramePr/>
                <a:graphic>
                  <a:graphicData uri="http://schemas.microsoft.com/office/word/2010/wordprocessingGroup">
                    <wpg:wgp>
                      <wpg:cNvGrpSpPr/>
                      <wpg:grpSpPr>
                        <a:xfrm>
                          <a:off x="0" y="0"/>
                          <a:ext cx="47243" cy="689744"/>
                          <a:chOff x="0" y="0"/>
                          <a:chExt cx="47243" cy="689744"/>
                        </a:xfrm>
                      </wpg:grpSpPr>
                      <wps:wsp>
                        <wps:cNvPr id="5076" name="Shape 5076"/>
                        <wps:cNvSpPr/>
                        <wps:spPr>
                          <a:xfrm>
                            <a:off x="0" y="0"/>
                            <a:ext cx="47243" cy="47241"/>
                          </a:xfrm>
                          <a:custGeom>
                            <a:pathLst>
                              <a:path w="47243" h="47241">
                                <a:moveTo>
                                  <a:pt x="23622" y="0"/>
                                </a:moveTo>
                                <a:cubicBezTo>
                                  <a:pt x="26754" y="0"/>
                                  <a:pt x="29767" y="583"/>
                                  <a:pt x="32661" y="1774"/>
                                </a:cubicBezTo>
                                <a:cubicBezTo>
                                  <a:pt x="35555" y="2989"/>
                                  <a:pt x="38109" y="4688"/>
                                  <a:pt x="40324" y="6908"/>
                                </a:cubicBezTo>
                                <a:cubicBezTo>
                                  <a:pt x="42539" y="9128"/>
                                  <a:pt x="44246" y="11683"/>
                                  <a:pt x="45445" y="14573"/>
                                </a:cubicBezTo>
                                <a:cubicBezTo>
                                  <a:pt x="46644" y="17463"/>
                                  <a:pt x="47243" y="20476"/>
                                  <a:pt x="47243" y="23614"/>
                                </a:cubicBezTo>
                                <a:cubicBezTo>
                                  <a:pt x="47243" y="26739"/>
                                  <a:pt x="46644" y="29741"/>
                                  <a:pt x="45445" y="32631"/>
                                </a:cubicBezTo>
                                <a:cubicBezTo>
                                  <a:pt x="44246" y="35520"/>
                                  <a:pt x="42539" y="38088"/>
                                  <a:pt x="40324" y="40308"/>
                                </a:cubicBezTo>
                                <a:cubicBezTo>
                                  <a:pt x="38109" y="42528"/>
                                  <a:pt x="35555" y="44227"/>
                                  <a:pt x="32661" y="45417"/>
                                </a:cubicBezTo>
                                <a:cubicBezTo>
                                  <a:pt x="29767" y="46633"/>
                                  <a:pt x="26754" y="47228"/>
                                  <a:pt x="23622" y="47241"/>
                                </a:cubicBezTo>
                                <a:cubicBezTo>
                                  <a:pt x="20489" y="47228"/>
                                  <a:pt x="17476" y="46633"/>
                                  <a:pt x="14582" y="45417"/>
                                </a:cubicBezTo>
                                <a:cubicBezTo>
                                  <a:pt x="11688" y="44227"/>
                                  <a:pt x="9134" y="42528"/>
                                  <a:pt x="6919" y="40308"/>
                                </a:cubicBezTo>
                                <a:cubicBezTo>
                                  <a:pt x="4704" y="38088"/>
                                  <a:pt x="2997" y="35520"/>
                                  <a:pt x="1798" y="32631"/>
                                </a:cubicBezTo>
                                <a:cubicBezTo>
                                  <a:pt x="599" y="29741"/>
                                  <a:pt x="0" y="26739"/>
                                  <a:pt x="0" y="23614"/>
                                </a:cubicBezTo>
                                <a:cubicBezTo>
                                  <a:pt x="0" y="20476"/>
                                  <a:pt x="599" y="17463"/>
                                  <a:pt x="1798" y="14573"/>
                                </a:cubicBezTo>
                                <a:cubicBezTo>
                                  <a:pt x="2997" y="11683"/>
                                  <a:pt x="4704" y="9128"/>
                                  <a:pt x="6919" y="6908"/>
                                </a:cubicBezTo>
                                <a:cubicBezTo>
                                  <a:pt x="9134" y="4688"/>
                                  <a:pt x="11688" y="2989"/>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5078" name="Shape 5078"/>
                        <wps:cNvSpPr/>
                        <wps:spPr>
                          <a:xfrm>
                            <a:off x="0" y="321246"/>
                            <a:ext cx="47243" cy="47253"/>
                          </a:xfrm>
                          <a:custGeom>
                            <a:pathLst>
                              <a:path w="47243" h="47253">
                                <a:moveTo>
                                  <a:pt x="23622" y="0"/>
                                </a:moveTo>
                                <a:cubicBezTo>
                                  <a:pt x="26754" y="0"/>
                                  <a:pt x="29767" y="608"/>
                                  <a:pt x="32661" y="1798"/>
                                </a:cubicBezTo>
                                <a:cubicBezTo>
                                  <a:pt x="35555" y="2989"/>
                                  <a:pt x="38109" y="4700"/>
                                  <a:pt x="40324" y="6921"/>
                                </a:cubicBezTo>
                                <a:cubicBezTo>
                                  <a:pt x="42539" y="9116"/>
                                  <a:pt x="44246" y="11671"/>
                                  <a:pt x="45445" y="14573"/>
                                </a:cubicBezTo>
                                <a:cubicBezTo>
                                  <a:pt x="46644" y="17475"/>
                                  <a:pt x="47243" y="20489"/>
                                  <a:pt x="47243" y="23626"/>
                                </a:cubicBezTo>
                                <a:cubicBezTo>
                                  <a:pt x="47243" y="26752"/>
                                  <a:pt x="46644" y="29766"/>
                                  <a:pt x="45445" y="32655"/>
                                </a:cubicBezTo>
                                <a:cubicBezTo>
                                  <a:pt x="44246" y="35545"/>
                                  <a:pt x="42539" y="38100"/>
                                  <a:pt x="40324" y="40332"/>
                                </a:cubicBezTo>
                                <a:cubicBezTo>
                                  <a:pt x="38109" y="42540"/>
                                  <a:pt x="35555" y="44252"/>
                                  <a:pt x="32661" y="45442"/>
                                </a:cubicBezTo>
                                <a:cubicBezTo>
                                  <a:pt x="29767" y="46633"/>
                                  <a:pt x="26754" y="47241"/>
                                  <a:pt x="23622" y="47253"/>
                                </a:cubicBezTo>
                                <a:cubicBezTo>
                                  <a:pt x="20489" y="47241"/>
                                  <a:pt x="17476" y="46633"/>
                                  <a:pt x="14582" y="45430"/>
                                </a:cubicBezTo>
                                <a:cubicBezTo>
                                  <a:pt x="11688" y="44239"/>
                                  <a:pt x="9134" y="42540"/>
                                  <a:pt x="6919" y="40332"/>
                                </a:cubicBezTo>
                                <a:cubicBezTo>
                                  <a:pt x="4704" y="38100"/>
                                  <a:pt x="2997" y="35545"/>
                                  <a:pt x="1798" y="32655"/>
                                </a:cubicBezTo>
                                <a:cubicBezTo>
                                  <a:pt x="599" y="29766"/>
                                  <a:pt x="0" y="26752"/>
                                  <a:pt x="0" y="23626"/>
                                </a:cubicBezTo>
                                <a:cubicBezTo>
                                  <a:pt x="0" y="20489"/>
                                  <a:pt x="599" y="17475"/>
                                  <a:pt x="1798" y="14573"/>
                                </a:cubicBezTo>
                                <a:cubicBezTo>
                                  <a:pt x="2997" y="11671"/>
                                  <a:pt x="4704" y="9116"/>
                                  <a:pt x="6919" y="6921"/>
                                </a:cubicBezTo>
                                <a:cubicBezTo>
                                  <a:pt x="9134" y="4700"/>
                                  <a:pt x="11688" y="2989"/>
                                  <a:pt x="14582" y="1798"/>
                                </a:cubicBezTo>
                                <a:cubicBezTo>
                                  <a:pt x="17476" y="608"/>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5080" name="Shape 5080"/>
                        <wps:cNvSpPr/>
                        <wps:spPr>
                          <a:xfrm>
                            <a:off x="0" y="642503"/>
                            <a:ext cx="47243" cy="47241"/>
                          </a:xfrm>
                          <a:custGeom>
                            <a:pathLst>
                              <a:path w="47243" h="47241">
                                <a:moveTo>
                                  <a:pt x="23622" y="0"/>
                                </a:moveTo>
                                <a:cubicBezTo>
                                  <a:pt x="26754" y="0"/>
                                  <a:pt x="29767" y="595"/>
                                  <a:pt x="32661" y="1774"/>
                                </a:cubicBezTo>
                                <a:cubicBezTo>
                                  <a:pt x="35555" y="2977"/>
                                  <a:pt x="38109" y="4688"/>
                                  <a:pt x="40324" y="6896"/>
                                </a:cubicBezTo>
                                <a:cubicBezTo>
                                  <a:pt x="42539" y="9103"/>
                                  <a:pt x="44246" y="11658"/>
                                  <a:pt x="45445" y="14560"/>
                                </a:cubicBezTo>
                                <a:cubicBezTo>
                                  <a:pt x="46644" y="17463"/>
                                  <a:pt x="47243" y="20476"/>
                                  <a:pt x="47243" y="23614"/>
                                </a:cubicBezTo>
                                <a:cubicBezTo>
                                  <a:pt x="47243" y="26752"/>
                                  <a:pt x="46644" y="29753"/>
                                  <a:pt x="45445" y="32643"/>
                                </a:cubicBezTo>
                                <a:cubicBezTo>
                                  <a:pt x="44246" y="35533"/>
                                  <a:pt x="42539" y="38088"/>
                                  <a:pt x="40324" y="40308"/>
                                </a:cubicBezTo>
                                <a:cubicBezTo>
                                  <a:pt x="38109" y="42515"/>
                                  <a:pt x="35555" y="44227"/>
                                  <a:pt x="32661" y="45430"/>
                                </a:cubicBezTo>
                                <a:cubicBezTo>
                                  <a:pt x="29767" y="46620"/>
                                  <a:pt x="26754" y="47228"/>
                                  <a:pt x="23622" y="47241"/>
                                </a:cubicBezTo>
                                <a:cubicBezTo>
                                  <a:pt x="20489" y="47228"/>
                                  <a:pt x="17476" y="46620"/>
                                  <a:pt x="14582" y="45417"/>
                                </a:cubicBezTo>
                                <a:cubicBezTo>
                                  <a:pt x="11688" y="44227"/>
                                  <a:pt x="9134" y="42515"/>
                                  <a:pt x="6919" y="40308"/>
                                </a:cubicBezTo>
                                <a:cubicBezTo>
                                  <a:pt x="4704" y="38088"/>
                                  <a:pt x="2997" y="35533"/>
                                  <a:pt x="1798" y="32643"/>
                                </a:cubicBezTo>
                                <a:cubicBezTo>
                                  <a:pt x="599" y="29753"/>
                                  <a:pt x="0" y="26752"/>
                                  <a:pt x="0" y="23614"/>
                                </a:cubicBezTo>
                                <a:cubicBezTo>
                                  <a:pt x="0" y="20476"/>
                                  <a:pt x="599" y="17463"/>
                                  <a:pt x="1798" y="14560"/>
                                </a:cubicBezTo>
                                <a:cubicBezTo>
                                  <a:pt x="2997" y="11658"/>
                                  <a:pt x="4704" y="9103"/>
                                  <a:pt x="6919" y="6896"/>
                                </a:cubicBezTo>
                                <a:cubicBezTo>
                                  <a:pt x="9134" y="4688"/>
                                  <a:pt x="11688" y="2977"/>
                                  <a:pt x="14582" y="1774"/>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4E3FF1BC">
              <v:group id="Group 31703" style="width:3.71992pt;height:54.3105pt;position:absolute;mso-position-horizontal-relative:text;mso-position-horizontal:absolute;margin-left:6.69585pt;mso-position-vertical-relative:text;margin-top:1.83301pt;" coordsize="472,6897">
                <v:shape id="Shape 5076" style="position:absolute;width:472;height:472;left:0;top:0;" coordsize="47243,47241" path="m23622,0c26754,0,29767,583,32661,1774c35555,2989,38109,4688,40324,6908c42539,9128,44246,11683,45445,14573c46644,17463,47243,20476,47243,23614c47243,26739,46644,29741,45445,32631c44246,35520,42539,38088,40324,40308c38109,42528,35555,44227,32661,45417c29767,46633,26754,47228,23622,47241c20489,47228,17476,46633,14582,45417c11688,44227,9134,42528,6919,40308c4704,38088,2997,35520,1798,32631c599,29741,0,26739,0,23614c0,20476,599,17463,1798,14573c2997,11683,4704,9128,6919,6908c9134,4688,11688,2989,14582,1786c17476,595,20489,0,23622,0x">
                  <v:stroke on="false" weight="0pt" color="#000000" opacity="0" miterlimit="10" joinstyle="miter" endcap="flat"/>
                  <v:fill on="true" color="#000000"/>
                </v:shape>
                <v:shape id="Shape 5078" style="position:absolute;width:472;height:472;left:0;top:3212;" coordsize="47243,47253" path="m23622,0c26754,0,29767,608,32661,1798c35555,2989,38109,4700,40324,6921c42539,9116,44246,11671,45445,14573c46644,17475,47243,20489,47243,23626c47243,26752,46644,29766,45445,32655c44246,35545,42539,38100,40324,40332c38109,42540,35555,44252,32661,45442c29767,46633,26754,47241,23622,47253c20489,47241,17476,46633,14582,45430c11688,44239,9134,42540,6919,40332c4704,38100,2997,35545,1798,32655c599,29766,0,26752,0,23626c0,20489,599,17475,1798,14573c2997,11671,4704,9116,6919,6921c9134,4700,11688,2989,14582,1798c17476,608,20489,0,23622,0x">
                  <v:stroke on="false" weight="0pt" color="#000000" opacity="0" miterlimit="10" joinstyle="miter" endcap="flat"/>
                  <v:fill on="true" color="#000000"/>
                </v:shape>
                <v:shape id="Shape 5080" style="position:absolute;width:472;height:472;left:0;top:6425;" coordsize="47243,47241" path="m23622,0c26754,0,29767,595,32661,1774c35555,2977,38109,4688,40324,6896c42539,9103,44246,11658,45445,14560c46644,17463,47243,20476,47243,23614c47243,26752,46644,29753,45445,32643c44246,35533,42539,38088,40324,40308c38109,42515,35555,44227,32661,45430c29767,46620,26754,47228,23622,47241c20489,47228,17476,46620,14582,45417c11688,44227,9134,42515,6919,40308c4704,38088,2997,35533,1798,32643c599,29753,0,26752,0,23614c0,20476,599,17463,1798,14560c2997,11658,4704,9103,6919,6896c9134,4688,11688,2977,14582,1774c17476,595,20489,0,23622,0x">
                  <v:stroke on="false" weight="0pt" color="#000000" opacity="0" miterlimit="10" joinstyle="miter" endcap="flat"/>
                  <v:fill on="true" color="#000000"/>
                </v:shape>
                <w10:wrap type="square"/>
              </v:group>
            </w:pict>
          </mc:Fallback>
        </mc:AlternateContent>
      </w:r>
      <w:r>
        <w:rPr/>
        <w:t xml:space="preserve">The shares you are acquiring by exchange must be available for sale in your state.</w:t>
      </w:r>
    </w:p>
    <w:p xmlns:wp14="http://schemas.microsoft.com/office/word/2010/wordml" w14:paraId="5A1254EA" wp14:textId="77777777">
      <w:pPr>
        <w:pStyle w:val="normal"/>
        <w:spacing w:before="0" w:after="271" w:line="253" w:lineRule="auto"/>
        <w:ind w:left="144" w:right="14"/>
      </w:pPr>
      <w:r>
        <w:rPr/>
        <w:t xml:space="preserve">Exchanges may have tax consequences for you.</w:t>
      </w:r>
    </w:p>
    <w:p xmlns:wp14="http://schemas.microsoft.com/office/word/2010/wordml" w14:paraId="044406AF" wp14:textId="77777777">
      <w:pPr>
        <w:pStyle w:val="normal"/>
        <w:spacing w:before="0" w:after="123" w:line="253" w:lineRule="auto"/>
        <w:ind w:left="144" w:right="14"/>
      </w:pPr>
      <w:r>
        <w:rPr/>
        <w:t xml:space="preserve">If you are exchanging between accounts that are not registered in the same name, address, and taxpayer identification number (TIN), there may be additional requirements.</w:t>
      </w:r>
    </w:p>
    <w:p xmlns:wp14="http://schemas.microsoft.com/office/word/2010/wordml" w14:paraId="0EB94AF3" wp14:textId="77777777">
      <w:pPr>
        <w:pStyle w:val="normal"/>
        <w:spacing w:before="0" w:after="9" w:line="253" w:lineRule="auto"/>
        <w:ind w:left="372" w:right="14" w:hanging="238"/>
      </w:pPr>
      <w:r>
        <w:rPr>
          <w:rFonts w:ascii="Calibri" w:hAnsi="Calibri" w:eastAsia="Calibri" w:cs="Calibri"/>
          <w:sz w:val="22"/>
        </w:rPr>
        <mc:AlternateContent>
          <mc:Choice Requires="wpg">
            <w:drawing>
              <wp:inline xmlns:wp14="http://schemas.microsoft.com/office/word/2010/wordprocessingDrawing" distT="0" distB="0" distL="0" distR="0" wp14:anchorId="74BF26DA" wp14:editId="7777777">
                <wp:extent cx="47243" cy="47241"/>
                <wp:docPr id="33010" name="Group 33010"/>
                <wp:cNvGraphicFramePr/>
                <a:graphic>
                  <a:graphicData uri="http://schemas.microsoft.com/office/word/2010/wordprocessingGroup">
                    <wpg:wgp>
                      <wpg:cNvGrpSpPr/>
                      <wpg:grpSpPr>
                        <a:xfrm>
                          <a:off x="0" y="0"/>
                          <a:ext cx="47243" cy="47241"/>
                          <a:chOff x="0" y="0"/>
                          <a:chExt cx="47243" cy="47241"/>
                        </a:xfrm>
                      </wpg:grpSpPr>
                      <wps:wsp>
                        <wps:cNvPr id="5096" name="Shape 5096"/>
                        <wps:cNvSpPr/>
                        <wps:spPr>
                          <a:xfrm>
                            <a:off x="0" y="0"/>
                            <a:ext cx="47243" cy="47241"/>
                          </a:xfrm>
                          <a:custGeom>
                            <a:pathLst>
                              <a:path w="47243" h="47241">
                                <a:moveTo>
                                  <a:pt x="23622" y="0"/>
                                </a:moveTo>
                                <a:cubicBezTo>
                                  <a:pt x="26754" y="0"/>
                                  <a:pt x="29767" y="595"/>
                                  <a:pt x="32661" y="1786"/>
                                </a:cubicBezTo>
                                <a:cubicBezTo>
                                  <a:pt x="35555" y="2977"/>
                                  <a:pt x="38109" y="4688"/>
                                  <a:pt x="40324" y="6908"/>
                                </a:cubicBezTo>
                                <a:cubicBezTo>
                                  <a:pt x="42539" y="9116"/>
                                  <a:pt x="44246" y="11671"/>
                                  <a:pt x="45445" y="14573"/>
                                </a:cubicBezTo>
                                <a:cubicBezTo>
                                  <a:pt x="46644" y="17463"/>
                                  <a:pt x="47243" y="20476"/>
                                  <a:pt x="47243" y="23626"/>
                                </a:cubicBezTo>
                                <a:cubicBezTo>
                                  <a:pt x="47243" y="26752"/>
                                  <a:pt x="46644" y="29753"/>
                                  <a:pt x="45445" y="32643"/>
                                </a:cubicBezTo>
                                <a:cubicBezTo>
                                  <a:pt x="44246" y="35533"/>
                                  <a:pt x="42539" y="38088"/>
                                  <a:pt x="40324" y="40308"/>
                                </a:cubicBezTo>
                                <a:cubicBezTo>
                                  <a:pt x="38109" y="42528"/>
                                  <a:pt x="35555" y="44239"/>
                                  <a:pt x="32661" y="45430"/>
                                </a:cubicBezTo>
                                <a:cubicBezTo>
                                  <a:pt x="29767" y="46633"/>
                                  <a:pt x="26754" y="47228"/>
                                  <a:pt x="23622" y="47241"/>
                                </a:cubicBezTo>
                                <a:cubicBezTo>
                                  <a:pt x="20489" y="47228"/>
                                  <a:pt x="17476" y="46633"/>
                                  <a:pt x="14582" y="45430"/>
                                </a:cubicBezTo>
                                <a:cubicBezTo>
                                  <a:pt x="11688" y="44239"/>
                                  <a:pt x="9134" y="42528"/>
                                  <a:pt x="6919" y="40308"/>
                                </a:cubicBezTo>
                                <a:cubicBezTo>
                                  <a:pt x="4704" y="38088"/>
                                  <a:pt x="2997" y="35533"/>
                                  <a:pt x="1798" y="32643"/>
                                </a:cubicBezTo>
                                <a:cubicBezTo>
                                  <a:pt x="599" y="29753"/>
                                  <a:pt x="0" y="26752"/>
                                  <a:pt x="0" y="23626"/>
                                </a:cubicBezTo>
                                <a:cubicBezTo>
                                  <a:pt x="0" y="20476"/>
                                  <a:pt x="599" y="17463"/>
                                  <a:pt x="1798" y="14560"/>
                                </a:cubicBezTo>
                                <a:cubicBezTo>
                                  <a:pt x="2997" y="11671"/>
                                  <a:pt x="4704" y="9116"/>
                                  <a:pt x="6919" y="6908"/>
                                </a:cubicBezTo>
                                <a:cubicBezTo>
                                  <a:pt x="9134" y="4688"/>
                                  <a:pt x="11688" y="2977"/>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07BA8C31">
              <v:group id="Group 33010" style="width:3.71992pt;height:3.71973pt;mso-position-horizontal-relative:char;mso-position-vertical-relative:line" coordsize="472,472">
                <v:shape id="Shape 5096" style="position:absolute;width:472;height:472;left:0;top:0;" coordsize="47243,47241" path="m23622,0c26754,0,29767,595,32661,1786c35555,2977,38109,4688,40324,6908c42539,9116,44246,11671,45445,14573c46644,17463,47243,20476,47243,23626c47243,26752,46644,29753,45445,32643c44246,35533,42539,38088,40324,40308c38109,42528,35555,44239,32661,45430c29767,46633,26754,47228,23622,47241c20489,47228,17476,46633,14582,45430c11688,44239,9134,42528,6919,40308c4704,38088,2997,35533,1798,32643c599,29753,0,26752,0,23626c0,20476,599,17463,1798,14560c2997,11671,4704,9116,6919,6908c9134,4688,11688,2977,14582,1786c17476,595,20489,0,23622,0x">
                  <v:stroke on="false" weight="0pt" color="#000000" opacity="0" miterlimit="10" joinstyle="miter" endcap="flat"/>
                  <v:fill on="true" color="#000000"/>
                </v:shape>
              </v:group>
            </w:pict>
          </mc:Fallback>
        </mc:AlternateContent>
      </w:r>
      <w:r>
        <w:rPr/>
        <w:t xml:space="preserve">	Under applicable anti-money laundering rules and other regulations, exchange requests may be suspended, restricted, canceled, or processed and the proceeds may be withheld.</w:t>
      </w:r>
    </w:p>
    <w:p xmlns:wp14="http://schemas.microsoft.com/office/word/2010/wordml" w14:paraId="23E87B15" wp14:textId="77777777">
      <w:pPr>
        <w:pStyle w:val="normal"/>
        <w:spacing w:before="0" w:after="123" w:line="253" w:lineRule="auto"/>
        <w:ind w:left="-5" w:right="14"/>
      </w:pPr>
      <w:r>
        <w:rPr/>
        <w:t xml:space="preserve">The fund may terminate or modify exchange privileges in the future.</w:t>
      </w:r>
    </w:p>
    <w:p xmlns:wp14="http://schemas.microsoft.com/office/word/2010/wordml" w14:paraId="65184E58" wp14:textId="77777777">
      <w:pPr>
        <w:pStyle w:val="normal"/>
        <w:spacing w:before="0" w:after="167" w:line="253" w:lineRule="auto"/>
        <w:ind w:left="-5" w:right="14"/>
      </w:pPr>
      <w:r>
        <w:rPr/>
        <w:t xml:space="preserve">Other funds may have different exchange restrictions and minimums. Check each fund's prospectus for details.</w:t>
      </w:r>
    </w:p>
    <w:p xmlns:wp14="http://schemas.microsoft.com/office/word/2010/wordml" w14:paraId="6337B534" wp14:textId="77777777">
      <w:pPr>
        <w:pStyle w:val="heading2"/>
        <w:spacing w:before="0" w:after="84" w:line="259" w:lineRule="auto"/>
        <w:ind w:left="-5"/>
      </w:pPr>
      <w:r>
        <w:rPr/>
        <w:t xml:space="preserve">Features and Policies</w:t>
      </w:r>
    </w:p>
    <w:p xmlns:wp14="http://schemas.microsoft.com/office/word/2010/wordml" w14:paraId="3E226854" wp14:textId="77777777">
      <w:pPr>
        <w:spacing w:before="0" w:after="29" w:line="259" w:lineRule="auto"/>
        <w:ind w:left="0" w:firstLine="0"/>
      </w:pPr>
      <w:r>
        <w:rPr>
          <w:rFonts w:ascii="Times New Roman" w:hAnsi="Times New Roman" w:eastAsia="Times New Roman" w:cs="Times New Roman"/>
          <w:sz w:val="24"/>
        </w:rPr>
        <w:t xml:space="preserve"> </w:t>
      </w:r>
    </w:p>
    <w:p xmlns:wp14="http://schemas.microsoft.com/office/word/2010/wordml" w14:paraId="3A737C6A" wp14:textId="77777777">
      <w:pPr>
        <w:pStyle w:val="heading3"/>
        <w:spacing w:before="0" w:after="117" w:line="259" w:lineRule="auto"/>
        <w:ind w:left="-5"/>
      </w:pPr>
      <w:r>
        <w:rPr/>
        <w:t xml:space="preserve">Features</w:t>
      </w:r>
    </w:p>
    <w:p xmlns:wp14="http://schemas.microsoft.com/office/word/2010/wordml" w14:paraId="4FEC3939" wp14:textId="77777777">
      <w:pPr>
        <w:pStyle w:val="normal"/>
        <w:spacing w:before="0" w:after="28" w:line="253" w:lineRule="auto"/>
        <w:ind w:left="-5" w:right="14"/>
      </w:pPr>
      <w:r>
        <w:rPr/>
        <w:t xml:space="preserve">The following features may be available to buy and sell shares of the fund or to move money to and from your account, if you are investing through a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brokerage account or a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mutual fund account. Please visit Fidelity's web site at www.fidelity.com or call 1-800-544-6666 for more information.</w:t>
      </w:r>
    </w:p>
    <w:p xmlns:wp14="http://schemas.microsoft.com/office/word/2010/wordml" w14:paraId="0FDE41B4" wp14:textId="77777777">
      <w:pPr>
        <w:spacing w:before="0" w:after="221" w:line="259" w:lineRule="auto"/>
        <w:ind w:left="0" w:right="0" w:firstLine="0"/>
      </w:pPr>
      <w:r>
        <w:rPr>
          <w:rFonts w:ascii="Calibri" w:hAnsi="Calibri" w:eastAsia="Calibri" w:cs="Calibri"/>
          <w:sz w:val="22"/>
        </w:rPr>
        <mc:AlternateContent>
          <mc:Choice Requires="wpg">
            <w:drawing>
              <wp:inline xmlns:wp14="http://schemas.microsoft.com/office/word/2010/wordprocessingDrawing" distT="0" distB="0" distL="0" distR="0" wp14:anchorId="0DE39D3A" wp14:editId="7777777">
                <wp:extent cx="6916372" cy="734678"/>
                <wp:docPr id="33008" name="Group 33008"/>
                <wp:cNvGraphicFramePr/>
                <a:graphic>
                  <a:graphicData uri="http://schemas.microsoft.com/office/word/2010/wordprocessingGroup">
                    <wpg:wgp>
                      <wpg:cNvGrpSpPr/>
                      <wpg:grpSpPr>
                        <a:xfrm>
                          <a:off x="0" y="0"/>
                          <a:ext cx="6916372" cy="734678"/>
                          <a:chOff x="0" y="0"/>
                          <a:chExt cx="6916372" cy="734678"/>
                        </a:xfrm>
                      </wpg:grpSpPr>
                      <wps:wsp>
                        <wps:cNvPr id="36367" name="Shape 36367"/>
                        <wps:cNvSpPr/>
                        <wps:spPr>
                          <a:xfrm>
                            <a:off x="0" y="0"/>
                            <a:ext cx="6916372" cy="18889"/>
                          </a:xfrm>
                          <a:custGeom>
                            <a:pathLst>
                              <a:path w="6916372" h="18889">
                                <a:moveTo>
                                  <a:pt x="0" y="0"/>
                                </a:moveTo>
                                <a:lnTo>
                                  <a:pt x="6916372" y="0"/>
                                </a:lnTo>
                                <a:lnTo>
                                  <a:pt x="6916372" y="18889"/>
                                </a:lnTo>
                                <a:lnTo>
                                  <a:pt x="0" y="18889"/>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5115" name="Rectangle 5115"/>
                        <wps:cNvSpPr/>
                        <wps:spPr>
                          <a:xfrm>
                            <a:off x="0" y="49733"/>
                            <a:ext cx="5734312" cy="141743"/>
                          </a:xfrm>
                          <a:prstGeom prst="rect">
                            <a:avLst/>
                          </a:prstGeom>
                          <a:ln>
                            <a:noFill/>
                          </a:ln>
                        </wps:spPr>
                        <wps:txbx>
                          <w:txbxContent>
                            <w:p xmlns:wp14="http://schemas.microsoft.com/office/word/2010/wordml" w14:paraId="6463E015" wp14:textId="77777777">
                              <w:pPr>
                                <w:spacing w:before="0" w:after="160" w:line="259" w:lineRule="auto"/>
                                <w:ind w:left="0" w:firstLine="0"/>
                              </w:pPr>
                              <w:r>
                                <w:rPr>
                                  <w:rFonts w:ascii="Arial" w:hAnsi="Arial" w:eastAsia="Arial" w:cs="Arial"/>
                                  <w:b w:val="1"/>
                                  <w:sz w:val="18"/>
                                </w:rPr>
                                <w:t xml:space="preserve">Electronic Funds Transfer: electronic money movement through the Automated Clearing House</w:t>
                              </w:r>
                            </w:p>
                          </w:txbxContent>
                        </wps:txbx>
                        <wps:bodyPr horzOverflow="overflow" vert="horz" lIns="0" tIns="0" rIns="0" bIns="0" rtlCol="0">
                          <a:noAutofit/>
                        </wps:bodyPr>
                      </wps:wsp>
                      <wps:wsp>
                        <wps:cNvPr id="5116" name="Rectangle 5116"/>
                        <wps:cNvSpPr/>
                        <wps:spPr>
                          <a:xfrm>
                            <a:off x="0" y="170073"/>
                            <a:ext cx="25133" cy="118451"/>
                          </a:xfrm>
                          <a:prstGeom prst="rect">
                            <a:avLst/>
                          </a:prstGeom>
                          <a:ln>
                            <a:noFill/>
                          </a:ln>
                        </wps:spPr>
                        <wps:txbx>
                          <w:txbxContent>
                            <w:p xmlns:wp14="http://schemas.microsoft.com/office/word/2010/wordml" w14:paraId="61965C7B" wp14:textId="77777777">
                              <w:pPr>
                                <w:spacing w:before="0" w:after="160" w:line="259" w:lineRule="auto"/>
                                <w:ind w:left="0" w:firstLine="0"/>
                              </w:pPr>
                              <w:r>
                                <w:rPr>
                                  <w:rFonts w:ascii="Times New Roman" w:hAnsi="Times New Roman" w:eastAsia="Times New Roman" w:cs="Times New Roman"/>
                                  <w:sz w:val="12"/>
                                </w:rPr>
                                <w:t xml:space="preserve"> </w:t>
                              </w:r>
                            </w:p>
                          </w:txbxContent>
                        </wps:txbx>
                        <wps:bodyPr horzOverflow="overflow" vert="horz" lIns="0" tIns="0" rIns="0" bIns="0" rtlCol="0">
                          <a:noAutofit/>
                        </wps:bodyPr>
                      </wps:wsp>
                      <wps:wsp>
                        <wps:cNvPr id="5117" name="Shape 5117"/>
                        <wps:cNvSpPr/>
                        <wps:spPr>
                          <a:xfrm>
                            <a:off x="85037" y="321246"/>
                            <a:ext cx="47243" cy="47241"/>
                          </a:xfrm>
                          <a:custGeom>
                            <a:pathLst>
                              <a:path w="47243" h="47241">
                                <a:moveTo>
                                  <a:pt x="23622" y="0"/>
                                </a:moveTo>
                                <a:cubicBezTo>
                                  <a:pt x="26754" y="0"/>
                                  <a:pt x="29767" y="608"/>
                                  <a:pt x="32661" y="1798"/>
                                </a:cubicBezTo>
                                <a:cubicBezTo>
                                  <a:pt x="35555" y="2989"/>
                                  <a:pt x="38109" y="4688"/>
                                  <a:pt x="40324" y="6921"/>
                                </a:cubicBezTo>
                                <a:cubicBezTo>
                                  <a:pt x="42539" y="9116"/>
                                  <a:pt x="44246" y="11671"/>
                                  <a:pt x="45445" y="14573"/>
                                </a:cubicBezTo>
                                <a:cubicBezTo>
                                  <a:pt x="46644" y="17475"/>
                                  <a:pt x="47243" y="20489"/>
                                  <a:pt x="47243" y="23626"/>
                                </a:cubicBezTo>
                                <a:cubicBezTo>
                                  <a:pt x="47243" y="26752"/>
                                  <a:pt x="46644" y="29766"/>
                                  <a:pt x="45445" y="32643"/>
                                </a:cubicBezTo>
                                <a:cubicBezTo>
                                  <a:pt x="44246" y="35533"/>
                                  <a:pt x="42539" y="38100"/>
                                  <a:pt x="40324" y="40320"/>
                                </a:cubicBezTo>
                                <a:cubicBezTo>
                                  <a:pt x="38109" y="42540"/>
                                  <a:pt x="35555" y="44252"/>
                                  <a:pt x="32661" y="45442"/>
                                </a:cubicBezTo>
                                <a:cubicBezTo>
                                  <a:pt x="29767" y="46633"/>
                                  <a:pt x="26754" y="47241"/>
                                  <a:pt x="23622" y="47241"/>
                                </a:cubicBezTo>
                                <a:cubicBezTo>
                                  <a:pt x="20489" y="47241"/>
                                  <a:pt x="17476" y="46633"/>
                                  <a:pt x="14582" y="45430"/>
                                </a:cubicBezTo>
                                <a:cubicBezTo>
                                  <a:pt x="11688" y="44239"/>
                                  <a:pt x="9134" y="42540"/>
                                  <a:pt x="6919" y="40320"/>
                                </a:cubicBezTo>
                                <a:cubicBezTo>
                                  <a:pt x="4704" y="38100"/>
                                  <a:pt x="2997" y="35533"/>
                                  <a:pt x="1798" y="32643"/>
                                </a:cubicBezTo>
                                <a:cubicBezTo>
                                  <a:pt x="599" y="29766"/>
                                  <a:pt x="0" y="26752"/>
                                  <a:pt x="0" y="23626"/>
                                </a:cubicBezTo>
                                <a:cubicBezTo>
                                  <a:pt x="0" y="20489"/>
                                  <a:pt x="599" y="17475"/>
                                  <a:pt x="1798" y="14573"/>
                                </a:cubicBezTo>
                                <a:cubicBezTo>
                                  <a:pt x="2997" y="11671"/>
                                  <a:pt x="4704" y="9116"/>
                                  <a:pt x="6919" y="6921"/>
                                </a:cubicBezTo>
                                <a:cubicBezTo>
                                  <a:pt x="9134" y="4688"/>
                                  <a:pt x="11688" y="2989"/>
                                  <a:pt x="14582" y="1798"/>
                                </a:cubicBezTo>
                                <a:cubicBezTo>
                                  <a:pt x="17476" y="608"/>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5118" name="Rectangle 5118"/>
                        <wps:cNvSpPr/>
                        <wps:spPr>
                          <a:xfrm>
                            <a:off x="236215" y="297966"/>
                            <a:ext cx="4141031" cy="153553"/>
                          </a:xfrm>
                          <a:prstGeom prst="rect">
                            <a:avLst/>
                          </a:prstGeom>
                          <a:ln>
                            <a:noFill/>
                          </a:ln>
                        </wps:spPr>
                        <wps:txbx>
                          <w:txbxContent>
                            <w:p xmlns:wp14="http://schemas.microsoft.com/office/word/2010/wordml" w14:paraId="008024D8" wp14:textId="77777777">
                              <w:pPr>
                                <w:spacing w:before="0" w:after="160" w:line="259" w:lineRule="auto"/>
                                <w:ind w:left="0" w:firstLine="0"/>
                              </w:pPr>
                              <w:r>
                                <w:rPr/>
                                <w:t xml:space="preserve">To transfer money between a bank account and a Fidelity</w:t>
                              </w:r>
                            </w:p>
                          </w:txbxContent>
                        </wps:txbx>
                        <wps:bodyPr horzOverflow="overflow" vert="horz" lIns="0" tIns="0" rIns="0" bIns="0" rtlCol="0">
                          <a:noAutofit/>
                        </wps:bodyPr>
                      </wps:wsp>
                      <wps:wsp>
                        <wps:cNvPr id="5119" name="Rectangle 5119"/>
                        <wps:cNvSpPr/>
                        <wps:spPr>
                          <a:xfrm>
                            <a:off x="3349822" y="325487"/>
                            <a:ext cx="83334" cy="106295"/>
                          </a:xfrm>
                          <a:prstGeom prst="rect">
                            <a:avLst/>
                          </a:prstGeom>
                          <a:ln>
                            <a:noFill/>
                          </a:ln>
                        </wps:spPr>
                        <wps:txbx>
                          <w:txbxContent>
                            <w:p xmlns:wp14="http://schemas.microsoft.com/office/word/2010/wordml" w14:paraId="7AD826A9" wp14:textId="77777777">
                              <w:pPr>
                                <w:spacing w:before="0" w:after="160" w:line="259" w:lineRule="auto"/>
                                <w:ind w:left="0" w:firstLine="0"/>
                              </w:pPr>
                              <w:r>
                                <w:rPr>
                                  <w:rFonts w:ascii="Arial" w:hAnsi="Arial" w:eastAsia="Arial" w:cs="Arial"/>
                                  <w:sz w:val="13"/>
                                </w:rPr>
                                <w:t xml:space="preserve">®</w:t>
                              </w:r>
                            </w:p>
                          </w:txbxContent>
                        </wps:txbx>
                        <wps:bodyPr horzOverflow="overflow" vert="horz" lIns="0" tIns="0" rIns="0" bIns="0" rtlCol="0">
                          <a:noAutofit/>
                        </wps:bodyPr>
                      </wps:wsp>
                      <wps:wsp>
                        <wps:cNvPr id="5120" name="Rectangle 5120"/>
                        <wps:cNvSpPr/>
                        <wps:spPr>
                          <a:xfrm>
                            <a:off x="3412567" y="297966"/>
                            <a:ext cx="2152078" cy="153553"/>
                          </a:xfrm>
                          <a:prstGeom prst="rect">
                            <a:avLst/>
                          </a:prstGeom>
                          <a:ln>
                            <a:noFill/>
                          </a:ln>
                        </wps:spPr>
                        <wps:txbx>
                          <w:txbxContent>
                            <w:p xmlns:wp14="http://schemas.microsoft.com/office/word/2010/wordml" w14:paraId="36FEC543" wp14:textId="77777777">
                              <w:pPr>
                                <w:spacing w:before="0" w:after="160" w:line="259" w:lineRule="auto"/>
                                <w:ind w:left="0" w:firstLine="0"/>
                              </w:pPr>
                              <w:r>
                                <w:rPr/>
                                <w:t xml:space="preserve"> brokerage account or Fidelity</w:t>
                              </w:r>
                            </w:p>
                          </w:txbxContent>
                        </wps:txbx>
                        <wps:bodyPr horzOverflow="overflow" vert="horz" lIns="0" tIns="0" rIns="0" bIns="0" rtlCol="0">
                          <a:noAutofit/>
                        </wps:bodyPr>
                      </wps:wsp>
                      <wps:wsp>
                        <wps:cNvPr id="5121" name="Rectangle 5121"/>
                        <wps:cNvSpPr/>
                        <wps:spPr>
                          <a:xfrm>
                            <a:off x="5030787" y="325487"/>
                            <a:ext cx="83334" cy="106295"/>
                          </a:xfrm>
                          <a:prstGeom prst="rect">
                            <a:avLst/>
                          </a:prstGeom>
                          <a:ln>
                            <a:noFill/>
                          </a:ln>
                        </wps:spPr>
                        <wps:txbx>
                          <w:txbxContent>
                            <w:p xmlns:wp14="http://schemas.microsoft.com/office/word/2010/wordml" w14:paraId="4CC1328A" wp14:textId="77777777">
                              <w:pPr>
                                <w:spacing w:before="0" w:after="160" w:line="259" w:lineRule="auto"/>
                                <w:ind w:left="0" w:firstLine="0"/>
                              </w:pPr>
                              <w:r>
                                <w:rPr>
                                  <w:rFonts w:ascii="Arial" w:hAnsi="Arial" w:eastAsia="Arial" w:cs="Arial"/>
                                  <w:sz w:val="13"/>
                                </w:rPr>
                                <w:t xml:space="preserve">®</w:t>
                              </w:r>
                            </w:p>
                          </w:txbxContent>
                        </wps:txbx>
                        <wps:bodyPr horzOverflow="overflow" vert="horz" lIns="0" tIns="0" rIns="0" bIns="0" rtlCol="0">
                          <a:noAutofit/>
                        </wps:bodyPr>
                      </wps:wsp>
                      <wps:wsp>
                        <wps:cNvPr id="5122" name="Rectangle 5122"/>
                        <wps:cNvSpPr/>
                        <wps:spPr>
                          <a:xfrm>
                            <a:off x="5093531" y="297966"/>
                            <a:ext cx="1562030" cy="153553"/>
                          </a:xfrm>
                          <a:prstGeom prst="rect">
                            <a:avLst/>
                          </a:prstGeom>
                          <a:ln>
                            <a:noFill/>
                          </a:ln>
                        </wps:spPr>
                        <wps:txbx>
                          <w:txbxContent>
                            <w:p xmlns:wp14="http://schemas.microsoft.com/office/word/2010/wordml" w14:paraId="7CE79B7C" wp14:textId="77777777">
                              <w:pPr>
                                <w:spacing w:before="0" w:after="160" w:line="259" w:lineRule="auto"/>
                                <w:ind w:left="0" w:firstLine="0"/>
                              </w:pPr>
                              <w:r>
                                <w:rPr/>
                                <w:t xml:space="preserve"> mutual fund account.</w:t>
                              </w:r>
                            </w:p>
                          </w:txbxContent>
                        </wps:txbx>
                        <wps:bodyPr horzOverflow="overflow" vert="horz" lIns="0" tIns="0" rIns="0" bIns="0" rtlCol="0">
                          <a:noAutofit/>
                        </wps:bodyPr>
                      </wps:wsp>
                      <wps:wsp>
                        <wps:cNvPr id="5123" name="Rectangle 5123"/>
                        <wps:cNvSpPr/>
                        <wps:spPr>
                          <a:xfrm>
                            <a:off x="6267989" y="297966"/>
                            <a:ext cx="45388" cy="153553"/>
                          </a:xfrm>
                          <a:prstGeom prst="rect">
                            <a:avLst/>
                          </a:prstGeom>
                          <a:ln>
                            <a:noFill/>
                          </a:ln>
                        </wps:spPr>
                        <wps:txbx>
                          <w:txbxContent>
                            <w:p xmlns:wp14="http://schemas.microsoft.com/office/word/2010/wordml" w14:paraId="4467701B" wp14:textId="77777777">
                              <w:pPr>
                                <w:spacing w:before="0" w:after="160" w:line="259" w:lineRule="auto"/>
                                <w:ind w:left="0" w:firstLine="0"/>
                              </w:pPr>
                              <w:r>
                                <w:rPr/>
                                <w:t xml:space="preserve"> </w:t>
                              </w:r>
                            </w:p>
                          </w:txbxContent>
                        </wps:txbx>
                        <wps:bodyPr horzOverflow="overflow" vert="horz" lIns="0" tIns="0" rIns="0" bIns="0" rtlCol="0">
                          <a:noAutofit/>
                        </wps:bodyPr>
                      </wps:wsp>
                      <wps:wsp>
                        <wps:cNvPr id="5124" name="Shape 5124"/>
                        <wps:cNvSpPr/>
                        <wps:spPr>
                          <a:xfrm>
                            <a:off x="85037" y="642503"/>
                            <a:ext cx="47243" cy="47241"/>
                          </a:xfrm>
                          <a:custGeom>
                            <a:pathLst>
                              <a:path w="47243" h="47241">
                                <a:moveTo>
                                  <a:pt x="23622" y="0"/>
                                </a:moveTo>
                                <a:cubicBezTo>
                                  <a:pt x="26754" y="0"/>
                                  <a:pt x="29767" y="583"/>
                                  <a:pt x="32661" y="1774"/>
                                </a:cubicBezTo>
                                <a:cubicBezTo>
                                  <a:pt x="35555" y="2964"/>
                                  <a:pt x="38109" y="4676"/>
                                  <a:pt x="40324" y="6896"/>
                                </a:cubicBezTo>
                                <a:cubicBezTo>
                                  <a:pt x="42539" y="9103"/>
                                  <a:pt x="44246" y="11658"/>
                                  <a:pt x="45445" y="14573"/>
                                </a:cubicBezTo>
                                <a:cubicBezTo>
                                  <a:pt x="46644" y="17450"/>
                                  <a:pt x="47243" y="20476"/>
                                  <a:pt x="47243" y="23614"/>
                                </a:cubicBezTo>
                                <a:cubicBezTo>
                                  <a:pt x="47243" y="26739"/>
                                  <a:pt x="46644" y="29741"/>
                                  <a:pt x="45445" y="32631"/>
                                </a:cubicBezTo>
                                <a:cubicBezTo>
                                  <a:pt x="44246" y="35520"/>
                                  <a:pt x="42539" y="38075"/>
                                  <a:pt x="40324" y="40308"/>
                                </a:cubicBezTo>
                                <a:cubicBezTo>
                                  <a:pt x="38109" y="42503"/>
                                  <a:pt x="35555" y="44214"/>
                                  <a:pt x="32661" y="45417"/>
                                </a:cubicBezTo>
                                <a:cubicBezTo>
                                  <a:pt x="29767" y="46608"/>
                                  <a:pt x="26754" y="47228"/>
                                  <a:pt x="23622" y="47241"/>
                                </a:cubicBezTo>
                                <a:cubicBezTo>
                                  <a:pt x="20489" y="47228"/>
                                  <a:pt x="17476" y="46608"/>
                                  <a:pt x="14582" y="45417"/>
                                </a:cubicBezTo>
                                <a:cubicBezTo>
                                  <a:pt x="11688" y="44214"/>
                                  <a:pt x="9134" y="42503"/>
                                  <a:pt x="6919" y="40308"/>
                                </a:cubicBezTo>
                                <a:cubicBezTo>
                                  <a:pt x="4704" y="38075"/>
                                  <a:pt x="2997" y="35520"/>
                                  <a:pt x="1798" y="32631"/>
                                </a:cubicBezTo>
                                <a:cubicBezTo>
                                  <a:pt x="599" y="29741"/>
                                  <a:pt x="0" y="26739"/>
                                  <a:pt x="0" y="23614"/>
                                </a:cubicBezTo>
                                <a:cubicBezTo>
                                  <a:pt x="0" y="20476"/>
                                  <a:pt x="599" y="17450"/>
                                  <a:pt x="1798" y="14560"/>
                                </a:cubicBezTo>
                                <a:cubicBezTo>
                                  <a:pt x="2997" y="11658"/>
                                  <a:pt x="4704" y="9103"/>
                                  <a:pt x="6919" y="6896"/>
                                </a:cubicBezTo>
                                <a:cubicBezTo>
                                  <a:pt x="9134" y="4676"/>
                                  <a:pt x="11688" y="2977"/>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5125" name="Rectangle 5125"/>
                        <wps:cNvSpPr/>
                        <wps:spPr>
                          <a:xfrm>
                            <a:off x="236215" y="619224"/>
                            <a:ext cx="2909083" cy="153553"/>
                          </a:xfrm>
                          <a:prstGeom prst="rect">
                            <a:avLst/>
                          </a:prstGeom>
                          <a:ln>
                            <a:noFill/>
                          </a:ln>
                        </wps:spPr>
                        <wps:txbx>
                          <w:txbxContent>
                            <w:p xmlns:wp14="http://schemas.microsoft.com/office/word/2010/wordml" w14:paraId="77DE9DD9" wp14:textId="77777777">
                              <w:pPr>
                                <w:spacing w:before="0" w:after="160" w:line="259" w:lineRule="auto"/>
                                <w:ind w:left="0" w:firstLine="0"/>
                              </w:pPr>
                              <w:r>
                                <w:rPr/>
                                <w:t xml:space="preserve">You can use electronic funds transfer to:</w:t>
                              </w:r>
                            </w:p>
                          </w:txbxContent>
                        </wps:txbx>
                        <wps:bodyPr horzOverflow="overflow" vert="horz" lIns="0" tIns="0" rIns="0" bIns="0" rtlCol="0">
                          <a:noAutofit/>
                        </wps:bodyPr>
                      </wps:wsp>
                    </wpg:wgp>
                  </a:graphicData>
                </a:graphic>
              </wp:inline>
            </w:drawing>
          </mc:Choice>
          <mc:Fallback>
            <w:pict w14:anchorId="53355707">
              <v:group id="Group 33008" style="width:544.596pt;height:57.8486pt;mso-position-horizontal-relative:char;mso-position-vertical-relative:line" coordsize="69163,7346">
                <v:shape id="Shape 36368" style="position:absolute;width:69163;height:188;left:0;top:0;" coordsize="6916372,18889" path="m0,0l6916372,0l6916372,18889l0,18889l0,0">
                  <v:stroke on="false" weight="0pt" color="#000000" opacity="0" miterlimit="10" joinstyle="miter" endcap="flat"/>
                  <v:fill on="true" color="#000000"/>
                </v:shape>
                <v:rect id="Rectangle 5115" style="position:absolute;width:57343;height:1417;left:0;top:497;" filled="f" stroked="f">
                  <v:textbox inset="0,0,0,0">
                    <w:txbxContent>
                      <w:p w14:paraId="185B4F3A" wp14:textId="77777777">
                        <w:pPr>
                          <w:spacing w:before="0" w:after="160" w:line="259" w:lineRule="auto"/>
                          <w:ind w:left="0" w:firstLine="0"/>
                        </w:pPr>
                        <w:r>
                          <w:rPr>
                            <w:rFonts w:ascii="Arial" w:hAnsi="Arial" w:eastAsia="Arial" w:cs="Arial"/>
                            <w:b w:val="1"/>
                            <w:sz w:val="18"/>
                          </w:rPr>
                          <w:t xml:space="preserve">Electronic Funds Transfer: electronic money movement through the Automated Clearing House</w:t>
                        </w:r>
                      </w:p>
                    </w:txbxContent>
                  </v:textbox>
                </v:rect>
                <v:rect id="Rectangle 5116" style="position:absolute;width:251;height:1184;left:0;top:1700;" filled="f" stroked="f">
                  <v:textbox inset="0,0,0,0">
                    <w:txbxContent>
                      <w:p w14:paraId="762EAA38" wp14:textId="77777777">
                        <w:pPr>
                          <w:spacing w:before="0" w:after="160" w:line="259" w:lineRule="auto"/>
                          <w:ind w:left="0" w:firstLine="0"/>
                        </w:pPr>
                        <w:r>
                          <w:rPr>
                            <w:rFonts w:ascii="Times New Roman" w:hAnsi="Times New Roman" w:eastAsia="Times New Roman" w:cs="Times New Roman"/>
                            <w:sz w:val="12"/>
                          </w:rPr>
                          <w:t xml:space="preserve"> </w:t>
                        </w:r>
                      </w:p>
                    </w:txbxContent>
                  </v:textbox>
                </v:rect>
                <v:shape id="Shape 5117" style="position:absolute;width:472;height:472;left:850;top:3212;" coordsize="47243,47241" path="m23622,0c26754,0,29767,608,32661,1798c35555,2989,38109,4688,40324,6921c42539,9116,44246,11671,45445,14573c46644,17475,47243,20489,47243,23626c47243,26752,46644,29766,45445,32643c44246,35533,42539,38100,40324,40320c38109,42540,35555,44252,32661,45442c29767,46633,26754,47241,23622,47241c20489,47241,17476,46633,14582,45430c11688,44239,9134,42540,6919,40320c4704,38100,2997,35533,1798,32643c599,29766,0,26752,0,23626c0,20489,599,17475,1798,14573c2997,11671,4704,9116,6919,6921c9134,4688,11688,2989,14582,1798c17476,608,20489,0,23622,0x">
                  <v:stroke on="false" weight="0pt" color="#000000" opacity="0" miterlimit="10" joinstyle="miter" endcap="flat"/>
                  <v:fill on="true" color="#000000"/>
                </v:shape>
                <v:rect id="Rectangle 5118" style="position:absolute;width:41410;height:1535;left:2362;top:2979;" filled="f" stroked="f">
                  <v:textbox inset="0,0,0,0">
                    <w:txbxContent>
                      <w:p w14:paraId="204F3494" wp14:textId="77777777">
                        <w:pPr>
                          <w:spacing w:before="0" w:after="160" w:line="259" w:lineRule="auto"/>
                          <w:ind w:left="0" w:firstLine="0"/>
                        </w:pPr>
                        <w:r>
                          <w:rPr/>
                          <w:t xml:space="preserve">To transfer money between a bank account and a Fidelity</w:t>
                        </w:r>
                      </w:p>
                    </w:txbxContent>
                  </v:textbox>
                </v:rect>
                <v:rect id="Rectangle 5119" style="position:absolute;width:833;height:1062;left:33498;top:3254;" filled="f" stroked="f">
                  <v:textbox inset="0,0,0,0">
                    <w:txbxContent>
                      <w:p w14:paraId="570FF3B1" wp14:textId="77777777">
                        <w:pPr>
                          <w:spacing w:before="0" w:after="160" w:line="259" w:lineRule="auto"/>
                          <w:ind w:left="0" w:firstLine="0"/>
                        </w:pPr>
                        <w:r>
                          <w:rPr>
                            <w:rFonts w:ascii="Arial" w:hAnsi="Arial" w:eastAsia="Arial" w:cs="Arial"/>
                            <w:sz w:val="13"/>
                          </w:rPr>
                          <w:t xml:space="preserve">®</w:t>
                        </w:r>
                      </w:p>
                    </w:txbxContent>
                  </v:textbox>
                </v:rect>
                <v:rect id="Rectangle 5120" style="position:absolute;width:21520;height:1535;left:34125;top:2979;" filled="f" stroked="f">
                  <v:textbox inset="0,0,0,0">
                    <w:txbxContent>
                      <w:p w14:paraId="37C860EF" wp14:textId="77777777">
                        <w:pPr>
                          <w:spacing w:before="0" w:after="160" w:line="259" w:lineRule="auto"/>
                          <w:ind w:left="0" w:firstLine="0"/>
                        </w:pPr>
                        <w:r>
                          <w:rPr/>
                          <w:t xml:space="preserve"> brokerage account or Fidelity</w:t>
                        </w:r>
                      </w:p>
                    </w:txbxContent>
                  </v:textbox>
                </v:rect>
                <v:rect id="Rectangle 5121" style="position:absolute;width:833;height:1062;left:50307;top:3254;" filled="f" stroked="f">
                  <v:textbox inset="0,0,0,0">
                    <w:txbxContent>
                      <w:p w14:paraId="74921FBF" wp14:textId="77777777">
                        <w:pPr>
                          <w:spacing w:before="0" w:after="160" w:line="259" w:lineRule="auto"/>
                          <w:ind w:left="0" w:firstLine="0"/>
                        </w:pPr>
                        <w:r>
                          <w:rPr>
                            <w:rFonts w:ascii="Arial" w:hAnsi="Arial" w:eastAsia="Arial" w:cs="Arial"/>
                            <w:sz w:val="13"/>
                          </w:rPr>
                          <w:t xml:space="preserve">®</w:t>
                        </w:r>
                      </w:p>
                    </w:txbxContent>
                  </v:textbox>
                </v:rect>
                <v:rect id="Rectangle 5122" style="position:absolute;width:15620;height:1535;left:50935;top:2979;" filled="f" stroked="f">
                  <v:textbox inset="0,0,0,0">
                    <w:txbxContent>
                      <w:p w14:paraId="399C4F65" wp14:textId="77777777">
                        <w:pPr>
                          <w:spacing w:before="0" w:after="160" w:line="259" w:lineRule="auto"/>
                          <w:ind w:left="0" w:firstLine="0"/>
                        </w:pPr>
                        <w:r>
                          <w:rPr/>
                          <w:t xml:space="preserve"> mutual fund account.</w:t>
                        </w:r>
                      </w:p>
                    </w:txbxContent>
                  </v:textbox>
                </v:rect>
                <v:rect id="Rectangle 5123" style="position:absolute;width:453;height:1535;left:62679;top:2979;" filled="f" stroked="f">
                  <v:textbox inset="0,0,0,0">
                    <w:txbxContent>
                      <w:p w14:paraId="16E66445" wp14:textId="77777777">
                        <w:pPr>
                          <w:spacing w:before="0" w:after="160" w:line="259" w:lineRule="auto"/>
                          <w:ind w:left="0" w:firstLine="0"/>
                        </w:pPr>
                        <w:r>
                          <w:rPr/>
                          <w:t xml:space="preserve"> </w:t>
                        </w:r>
                      </w:p>
                    </w:txbxContent>
                  </v:textbox>
                </v:rect>
                <v:shape id="Shape 5124" style="position:absolute;width:472;height:472;left:850;top:6425;" coordsize="47243,47241" path="m23622,0c26754,0,29767,583,32661,1774c35555,2964,38109,4676,40324,6896c42539,9103,44246,11658,45445,14573c46644,17450,47243,20476,47243,23614c47243,26739,46644,29741,45445,32631c44246,35520,42539,38075,40324,40308c38109,42503,35555,44214,32661,45417c29767,46608,26754,47228,23622,47241c20489,47228,17476,46608,14582,45417c11688,44214,9134,42503,6919,40308c4704,38075,2997,35520,1798,32631c599,29741,0,26739,0,23614c0,20476,599,17450,1798,14560c2997,11658,4704,9103,6919,6896c9134,4676,11688,2977,14582,1786c17476,595,20489,0,23622,0x">
                  <v:stroke on="false" weight="0pt" color="#000000" opacity="0" miterlimit="10" joinstyle="miter" endcap="flat"/>
                  <v:fill on="true" color="#000000"/>
                </v:shape>
                <v:rect id="Rectangle 5125" style="position:absolute;width:29090;height:1535;left:2362;top:6192;" filled="f" stroked="f">
                  <v:textbox inset="0,0,0,0">
                    <w:txbxContent>
                      <w:p w14:paraId="2B0CC04E" wp14:textId="77777777">
                        <w:pPr>
                          <w:spacing w:before="0" w:after="160" w:line="259" w:lineRule="auto"/>
                          <w:ind w:left="0" w:firstLine="0"/>
                        </w:pPr>
                        <w:r>
                          <w:rPr/>
                          <w:t xml:space="preserve">You can use electronic funds transfer to:</w:t>
                        </w:r>
                      </w:p>
                    </w:txbxContent>
                  </v:textbox>
                </v:rect>
              </v:group>
            </w:pict>
          </mc:Fallback>
        </mc:AlternateContent>
      </w:r>
    </w:p>
    <w:p xmlns:wp14="http://schemas.microsoft.com/office/word/2010/wordml" w14:paraId="26A04CE7" wp14:textId="77777777">
      <w:pPr>
        <w:pStyle w:val="normal"/>
        <w:spacing w:before="0" w:after="274" w:line="253" w:lineRule="auto"/>
        <w:ind w:left="1384" w:right="107" w:hanging="238"/>
      </w:pPr>
      <w:r>
        <w:rPr>
          <w:rFonts w:ascii="Calibri" w:hAnsi="Calibri" w:eastAsia="Calibri" w:cs="Calibri"/>
          <w:sz w:val="22"/>
        </w:rPr>
        <mc:AlternateContent>
          <mc:Choice Requires="wpg">
            <w:drawing>
              <wp:inline xmlns:wp14="http://schemas.microsoft.com/office/word/2010/wordprocessingDrawing" distT="0" distB="0" distL="0" distR="0" wp14:anchorId="17B55842" wp14:editId="7777777">
                <wp:extent cx="47243" cy="47253"/>
                <wp:docPr id="33011" name="Group 33011"/>
                <wp:cNvGraphicFramePr/>
                <a:graphic>
                  <a:graphicData uri="http://schemas.microsoft.com/office/word/2010/wordprocessingGroup">
                    <wpg:wgp>
                      <wpg:cNvGrpSpPr/>
                      <wpg:grpSpPr>
                        <a:xfrm>
                          <a:off x="0" y="0"/>
                          <a:ext cx="47243" cy="47253"/>
                          <a:chOff x="0" y="0"/>
                          <a:chExt cx="47243" cy="47253"/>
                        </a:xfrm>
                      </wpg:grpSpPr>
                      <wps:wsp>
                        <wps:cNvPr id="5126" name="Shape 5126"/>
                        <wps:cNvSpPr/>
                        <wps:spPr>
                          <a:xfrm>
                            <a:off x="0" y="0"/>
                            <a:ext cx="47243" cy="47253"/>
                          </a:xfrm>
                          <a:custGeom>
                            <a:pathLst>
                              <a:path w="47243" h="47253">
                                <a:moveTo>
                                  <a:pt x="23622" y="0"/>
                                </a:moveTo>
                                <a:cubicBezTo>
                                  <a:pt x="26754" y="0"/>
                                  <a:pt x="29767" y="595"/>
                                  <a:pt x="32661" y="1786"/>
                                </a:cubicBezTo>
                                <a:cubicBezTo>
                                  <a:pt x="35555" y="2989"/>
                                  <a:pt x="38109" y="4688"/>
                                  <a:pt x="40324" y="6921"/>
                                </a:cubicBezTo>
                                <a:cubicBezTo>
                                  <a:pt x="42539" y="9128"/>
                                  <a:pt x="44246" y="11683"/>
                                  <a:pt x="45445" y="14573"/>
                                </a:cubicBezTo>
                                <a:cubicBezTo>
                                  <a:pt x="46644" y="17463"/>
                                  <a:pt x="47243" y="20476"/>
                                  <a:pt x="47243" y="23626"/>
                                </a:cubicBezTo>
                                <a:cubicBezTo>
                                  <a:pt x="47243" y="26752"/>
                                  <a:pt x="46644" y="29766"/>
                                  <a:pt x="45445" y="32655"/>
                                </a:cubicBezTo>
                                <a:cubicBezTo>
                                  <a:pt x="44246" y="35558"/>
                                  <a:pt x="42539" y="38112"/>
                                  <a:pt x="40324" y="40332"/>
                                </a:cubicBezTo>
                                <a:cubicBezTo>
                                  <a:pt x="38109" y="42528"/>
                                  <a:pt x="35555" y="44239"/>
                                  <a:pt x="32661" y="45442"/>
                                </a:cubicBezTo>
                                <a:cubicBezTo>
                                  <a:pt x="29767" y="46645"/>
                                  <a:pt x="26754" y="47241"/>
                                  <a:pt x="23622" y="47253"/>
                                </a:cubicBezTo>
                                <a:cubicBezTo>
                                  <a:pt x="20489" y="47241"/>
                                  <a:pt x="17476" y="46645"/>
                                  <a:pt x="14582" y="45442"/>
                                </a:cubicBezTo>
                                <a:cubicBezTo>
                                  <a:pt x="11688" y="44239"/>
                                  <a:pt x="9134" y="42528"/>
                                  <a:pt x="6919" y="40332"/>
                                </a:cubicBezTo>
                                <a:cubicBezTo>
                                  <a:pt x="4704" y="38112"/>
                                  <a:pt x="2997" y="35558"/>
                                  <a:pt x="1798" y="32655"/>
                                </a:cubicBezTo>
                                <a:cubicBezTo>
                                  <a:pt x="599" y="29766"/>
                                  <a:pt x="0" y="26752"/>
                                  <a:pt x="0" y="23626"/>
                                </a:cubicBezTo>
                                <a:cubicBezTo>
                                  <a:pt x="0" y="20476"/>
                                  <a:pt x="599" y="17463"/>
                                  <a:pt x="1798" y="14560"/>
                                </a:cubicBezTo>
                                <a:cubicBezTo>
                                  <a:pt x="2997" y="11683"/>
                                  <a:pt x="4704" y="9128"/>
                                  <a:pt x="6919" y="6921"/>
                                </a:cubicBezTo>
                                <a:cubicBezTo>
                                  <a:pt x="9134" y="4688"/>
                                  <a:pt x="11688" y="2989"/>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1071E765">
              <v:group id="Group 33011" style="width:3.71992pt;height:3.7207pt;mso-position-horizontal-relative:char;mso-position-vertical-relative:line" coordsize="472,472">
                <v:shape id="Shape 5126" style="position:absolute;width:472;height:472;left:0;top:0;" coordsize="47243,47253" path="m23622,0c26754,0,29767,595,32661,1786c35555,2989,38109,4688,40324,6921c42539,9128,44246,11683,45445,14573c46644,17463,47243,20476,47243,23626c47243,26752,46644,29766,45445,32655c44246,35558,42539,38112,40324,40332c38109,42528,35555,44239,32661,45442c29767,46645,26754,47241,23622,47253c20489,47241,17476,46645,14582,45442c11688,44239,9134,42528,6919,40332c4704,38112,2997,35558,1798,32655c599,29766,0,26752,0,23626c0,20476,599,17463,1798,14560c2997,11683,4704,9128,6919,6921c9134,4688,11688,2989,14582,1786c17476,595,20489,0,23622,0x">
                  <v:stroke on="false" weight="0pt" color="#000000" opacity="0" miterlimit="10" joinstyle="miter" endcap="flat"/>
                  <v:fill on="true" color="#000000"/>
                </v:shape>
              </v:group>
            </w:pict>
          </mc:Fallback>
        </mc:AlternateContent>
      </w:r>
      <w:r>
        <w:rPr/>
        <w:t xml:space="preserve">	Make periodic (automatic) purchases of Fidelity</w:t>
      </w:r>
      <w:r>
        <w:rPr>
          <w:rFonts w:ascii="Arial" w:hAnsi="Arial" w:eastAsia="Arial" w:cs="Arial"/>
          <w:vertAlign w:val="subscript"/>
        </w:rPr>
        <w:t xml:space="preserve">®</w:t>
      </w:r>
      <w:r>
        <w:rPr/>
        <w:t xml:space="preserve"> fund shares or payments to your Fidelity</w:t>
      </w:r>
      <w:r>
        <w:rPr>
          <w:rFonts w:ascii="Arial" w:hAnsi="Arial" w:eastAsia="Arial" w:cs="Arial"/>
          <w:vertAlign w:val="subscript"/>
        </w:rPr>
        <w:t xml:space="preserve">®</w:t>
      </w:r>
      <w:r>
        <w:rPr/>
        <w:t xml:space="preserve"> brokerage account.</w:t>
      </w:r>
      <w:r>
        <w:rPr/>
        <w:t xml:space="preserve"> </w:t>
      </w:r>
    </w:p>
    <w:p xmlns:wp14="http://schemas.microsoft.com/office/word/2010/wordml" w14:paraId="750961FD" wp14:textId="77777777">
      <w:pPr>
        <w:pStyle w:val="normal"/>
        <w:spacing w:before="0" w:after="181" w:line="253" w:lineRule="auto"/>
        <w:ind w:left="1384" w:right="14" w:hanging="238"/>
      </w:pPr>
      <w:r>
        <w:rPr>
          <w:rFonts w:ascii="Calibri" w:hAnsi="Calibri" w:eastAsia="Calibri" w:cs="Calibri"/>
          <w:sz w:val="22"/>
        </w:rPr>
        <mc:AlternateContent>
          <mc:Choice Requires="wpg">
            <w:drawing>
              <wp:inline xmlns:wp14="http://schemas.microsoft.com/office/word/2010/wordprocessingDrawing" distT="0" distB="0" distL="0" distR="0" wp14:anchorId="4F02C436" wp14:editId="7777777">
                <wp:extent cx="47243" cy="47241"/>
                <wp:docPr id="33012" name="Group 33012"/>
                <wp:cNvGraphicFramePr/>
                <a:graphic>
                  <a:graphicData uri="http://schemas.microsoft.com/office/word/2010/wordprocessingGroup">
                    <wpg:wgp>
                      <wpg:cNvGrpSpPr/>
                      <wpg:grpSpPr>
                        <a:xfrm>
                          <a:off x="0" y="0"/>
                          <a:ext cx="47243" cy="47241"/>
                          <a:chOff x="0" y="0"/>
                          <a:chExt cx="47243" cy="47241"/>
                        </a:xfrm>
                      </wpg:grpSpPr>
                      <wps:wsp>
                        <wps:cNvPr id="5134" name="Shape 5134"/>
                        <wps:cNvSpPr/>
                        <wps:spPr>
                          <a:xfrm>
                            <a:off x="0" y="0"/>
                            <a:ext cx="47243" cy="47241"/>
                          </a:xfrm>
                          <a:custGeom>
                            <a:pathLst>
                              <a:path w="47243" h="47241">
                                <a:moveTo>
                                  <a:pt x="23622" y="0"/>
                                </a:moveTo>
                                <a:cubicBezTo>
                                  <a:pt x="26754" y="0"/>
                                  <a:pt x="29767" y="595"/>
                                  <a:pt x="32661" y="1786"/>
                                </a:cubicBezTo>
                                <a:cubicBezTo>
                                  <a:pt x="35555" y="2989"/>
                                  <a:pt x="38109" y="4700"/>
                                  <a:pt x="40324" y="6921"/>
                                </a:cubicBezTo>
                                <a:cubicBezTo>
                                  <a:pt x="42539" y="9116"/>
                                  <a:pt x="44246" y="11671"/>
                                  <a:pt x="45445" y="14560"/>
                                </a:cubicBezTo>
                                <a:cubicBezTo>
                                  <a:pt x="46644" y="17463"/>
                                  <a:pt x="47243" y="20476"/>
                                  <a:pt x="47243" y="23614"/>
                                </a:cubicBezTo>
                                <a:cubicBezTo>
                                  <a:pt x="47243" y="26739"/>
                                  <a:pt x="46644" y="29741"/>
                                  <a:pt x="45445" y="32631"/>
                                </a:cubicBezTo>
                                <a:cubicBezTo>
                                  <a:pt x="44246" y="35533"/>
                                  <a:pt x="42539" y="38100"/>
                                  <a:pt x="40324" y="40320"/>
                                </a:cubicBezTo>
                                <a:cubicBezTo>
                                  <a:pt x="38109" y="42528"/>
                                  <a:pt x="35555" y="44227"/>
                                  <a:pt x="32661" y="45430"/>
                                </a:cubicBezTo>
                                <a:cubicBezTo>
                                  <a:pt x="29767" y="46633"/>
                                  <a:pt x="26754" y="47228"/>
                                  <a:pt x="23622" y="47241"/>
                                </a:cubicBezTo>
                                <a:cubicBezTo>
                                  <a:pt x="20489" y="47228"/>
                                  <a:pt x="17476" y="46633"/>
                                  <a:pt x="14582" y="45430"/>
                                </a:cubicBezTo>
                                <a:cubicBezTo>
                                  <a:pt x="11688" y="44227"/>
                                  <a:pt x="9134" y="42528"/>
                                  <a:pt x="6919" y="40320"/>
                                </a:cubicBezTo>
                                <a:cubicBezTo>
                                  <a:pt x="4704" y="38100"/>
                                  <a:pt x="2997" y="35533"/>
                                  <a:pt x="1798" y="32643"/>
                                </a:cubicBezTo>
                                <a:cubicBezTo>
                                  <a:pt x="599" y="29741"/>
                                  <a:pt x="0" y="26739"/>
                                  <a:pt x="0" y="23614"/>
                                </a:cubicBezTo>
                                <a:cubicBezTo>
                                  <a:pt x="0" y="20476"/>
                                  <a:pt x="599" y="17463"/>
                                  <a:pt x="1798" y="14560"/>
                                </a:cubicBezTo>
                                <a:cubicBezTo>
                                  <a:pt x="2997" y="11671"/>
                                  <a:pt x="4704" y="9116"/>
                                  <a:pt x="6919" y="6921"/>
                                </a:cubicBezTo>
                                <a:cubicBezTo>
                                  <a:pt x="9134" y="4700"/>
                                  <a:pt x="11688" y="2989"/>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5B8C3525">
              <v:group id="Group 33012" style="width:3.71992pt;height:3.71973pt;mso-position-horizontal-relative:char;mso-position-vertical-relative:line" coordsize="472,472">
                <v:shape id="Shape 5134" style="position:absolute;width:472;height:472;left:0;top:0;" coordsize="47243,47241" path="m23622,0c26754,0,29767,595,32661,1786c35555,2989,38109,4700,40324,6921c42539,9116,44246,11671,45445,14560c46644,17463,47243,20476,47243,23614c47243,26739,46644,29741,45445,32631c44246,35533,42539,38100,40324,40320c38109,42528,35555,44227,32661,45430c29767,46633,26754,47228,23622,47241c20489,47228,17476,46633,14582,45430c11688,44227,9134,42528,6919,40320c4704,38100,2997,35533,1798,32643c599,29741,0,26739,0,23614c0,20476,599,17463,1798,14560c2997,11671,4704,9116,6919,6921c9134,4700,11688,2989,14582,1786c17476,595,20489,0,23622,0x">
                  <v:stroke on="false" weight="0pt" color="#000000" opacity="0" miterlimit="10" joinstyle="miter" endcap="flat"/>
                  <v:fill on="true" color="#000000"/>
                </v:shape>
              </v:group>
            </w:pict>
          </mc:Fallback>
        </mc:AlternateContent>
      </w:r>
      <w:r>
        <w:rPr/>
        <w:t xml:space="preserve">	Make periodic (automatic) redemptions of Fidelity</w:t>
      </w:r>
      <w:r>
        <w:rPr>
          <w:rFonts w:ascii="Arial" w:hAnsi="Arial" w:eastAsia="Arial" w:cs="Arial"/>
          <w:vertAlign w:val="subscript"/>
        </w:rPr>
        <w:t xml:space="preserve">®</w:t>
      </w:r>
      <w:r>
        <w:rPr/>
        <w:t xml:space="preserve"> fund shares or withdrawals from your Fidelity</w:t>
      </w:r>
      <w:r>
        <w:rPr>
          <w:rFonts w:ascii="Arial" w:hAnsi="Arial" w:eastAsia="Arial" w:cs="Arial"/>
          <w:vertAlign w:val="subscript"/>
        </w:rPr>
        <w:t xml:space="preserve">®</w:t>
      </w:r>
      <w:r>
        <w:rPr/>
        <w:t xml:space="preserve"> brokerage account.</w:t>
      </w:r>
    </w:p>
    <w:p xmlns:wp14="http://schemas.microsoft.com/office/word/2010/wordml" w14:paraId="7DE13593" wp14:textId="77777777">
      <w:pPr>
        <w:spacing w:before="0" w:after="1309" w:line="259" w:lineRule="auto"/>
        <w:ind w:left="0" w:firstLine="0"/>
      </w:pPr>
      <w:r>
        <w:rPr>
          <w:rFonts w:ascii="Times New Roman" w:hAnsi="Times New Roman" w:eastAsia="Times New Roman" w:cs="Times New Roman"/>
          <w:sz w:val="24"/>
        </w:rPr>
        <w:t xml:space="preserve"> </w:t>
      </w:r>
    </w:p>
    <w:p xmlns:wp14="http://schemas.microsoft.com/office/word/2010/wordml" w14:paraId="58EE5A5B" wp14:textId="77777777">
      <w:pPr>
        <w:pStyle w:val="normal"/>
        <w:spacing w:before="0" w:after="93" w:line="253" w:lineRule="auto"/>
        <w:ind w:left="382" w:right="14"/>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5A15C6C3" wp14:editId="7777777">
                <wp:simplePos x="0" y="0"/>
                <wp:positionH relativeFrom="column">
                  <wp:posOffset>0</wp:posOffset>
                </wp:positionH>
                <wp:positionV relativeFrom="paragraph">
                  <wp:posOffset>-931031</wp:posOffset>
                </wp:positionV>
                <wp:extent cx="6916372" cy="1001551"/>
                <wp:wrapSquare wrapText="bothSides"/>
                <wp:docPr id="33009" name="Group 33009"/>
                <wp:cNvGraphicFramePr/>
                <a:graphic>
                  <a:graphicData uri="http://schemas.microsoft.com/office/word/2010/wordprocessingGroup">
                    <wpg:wgp>
                      <wpg:cNvGrpSpPr/>
                      <wpg:grpSpPr>
                        <a:xfrm>
                          <a:off x="0" y="0"/>
                          <a:ext cx="6916372" cy="1001551"/>
                          <a:chOff x="0" y="0"/>
                          <a:chExt cx="6916372" cy="1001551"/>
                        </a:xfrm>
                      </wpg:grpSpPr>
                      <wps:wsp>
                        <wps:cNvPr id="36369" name="Shape 36369"/>
                        <wps:cNvSpPr/>
                        <wps:spPr>
                          <a:xfrm>
                            <a:off x="0" y="0"/>
                            <a:ext cx="6916372" cy="18901"/>
                          </a:xfrm>
                          <a:custGeom>
                            <a:pathLst>
                              <a:path w="6916372" h="18901">
                                <a:moveTo>
                                  <a:pt x="0" y="0"/>
                                </a:moveTo>
                                <a:lnTo>
                                  <a:pt x="6916372" y="0"/>
                                </a:lnTo>
                                <a:lnTo>
                                  <a:pt x="6916372" y="18901"/>
                                </a:lnTo>
                                <a:lnTo>
                                  <a:pt x="0" y="1890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370" name="Shape 36370"/>
                        <wps:cNvSpPr/>
                        <wps:spPr>
                          <a:xfrm>
                            <a:off x="0" y="633065"/>
                            <a:ext cx="6916372" cy="18889"/>
                          </a:xfrm>
                          <a:custGeom>
                            <a:pathLst>
                              <a:path w="6916372" h="18889">
                                <a:moveTo>
                                  <a:pt x="0" y="0"/>
                                </a:moveTo>
                                <a:lnTo>
                                  <a:pt x="6916372" y="0"/>
                                </a:lnTo>
                                <a:lnTo>
                                  <a:pt x="6916372" y="18889"/>
                                </a:lnTo>
                                <a:lnTo>
                                  <a:pt x="0" y="18889"/>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5142" name="Rectangle 5142"/>
                        <wps:cNvSpPr/>
                        <wps:spPr>
                          <a:xfrm>
                            <a:off x="0" y="49733"/>
                            <a:ext cx="4566278" cy="141759"/>
                          </a:xfrm>
                          <a:prstGeom prst="rect">
                            <a:avLst/>
                          </a:prstGeom>
                          <a:ln>
                            <a:noFill/>
                          </a:ln>
                        </wps:spPr>
                        <wps:txbx>
                          <w:txbxContent>
                            <w:p xmlns:wp14="http://schemas.microsoft.com/office/word/2010/wordml" w14:paraId="3A13BC28" wp14:textId="77777777">
                              <w:pPr>
                                <w:spacing w:before="0" w:after="160" w:line="259" w:lineRule="auto"/>
                                <w:ind w:left="0" w:firstLine="0"/>
                              </w:pPr>
                              <w:r>
                                <w:rPr>
                                  <w:rFonts w:ascii="Arial" w:hAnsi="Arial" w:eastAsia="Arial" w:cs="Arial"/>
                                  <w:b w:val="1"/>
                                  <w:sz w:val="18"/>
                                </w:rPr>
                                <w:t xml:space="preserve">Wire: electronic money movement through the Federal Reserve wire system</w:t>
                              </w:r>
                            </w:p>
                          </w:txbxContent>
                        </wps:txbx>
                        <wps:bodyPr horzOverflow="overflow" vert="horz" lIns="0" tIns="0" rIns="0" bIns="0" rtlCol="0">
                          <a:noAutofit/>
                        </wps:bodyPr>
                      </wps:wsp>
                      <wps:wsp>
                        <wps:cNvPr id="5143" name="Rectangle 5143"/>
                        <wps:cNvSpPr/>
                        <wps:spPr>
                          <a:xfrm>
                            <a:off x="0" y="170086"/>
                            <a:ext cx="25133" cy="118451"/>
                          </a:xfrm>
                          <a:prstGeom prst="rect">
                            <a:avLst/>
                          </a:prstGeom>
                          <a:ln>
                            <a:noFill/>
                          </a:ln>
                        </wps:spPr>
                        <wps:txbx>
                          <w:txbxContent>
                            <w:p xmlns:wp14="http://schemas.microsoft.com/office/word/2010/wordml" w14:paraId="6EBA70B7" wp14:textId="77777777">
                              <w:pPr>
                                <w:spacing w:before="0" w:after="160" w:line="259" w:lineRule="auto"/>
                                <w:ind w:left="0" w:firstLine="0"/>
                              </w:pPr>
                              <w:r>
                                <w:rPr>
                                  <w:rFonts w:ascii="Times New Roman" w:hAnsi="Times New Roman" w:eastAsia="Times New Roman" w:cs="Times New Roman"/>
                                  <w:sz w:val="12"/>
                                </w:rPr>
                                <w:t xml:space="preserve"> </w:t>
                              </w:r>
                            </w:p>
                          </w:txbxContent>
                        </wps:txbx>
                        <wps:bodyPr horzOverflow="overflow" vert="horz" lIns="0" tIns="0" rIns="0" bIns="0" rtlCol="0">
                          <a:noAutofit/>
                        </wps:bodyPr>
                      </wps:wsp>
                      <wps:wsp>
                        <wps:cNvPr id="5144" name="Shape 5144"/>
                        <wps:cNvSpPr/>
                        <wps:spPr>
                          <a:xfrm>
                            <a:off x="85037" y="321258"/>
                            <a:ext cx="47243" cy="47241"/>
                          </a:xfrm>
                          <a:custGeom>
                            <a:pathLst>
                              <a:path w="47243" h="47241">
                                <a:moveTo>
                                  <a:pt x="23622" y="0"/>
                                </a:moveTo>
                                <a:cubicBezTo>
                                  <a:pt x="26754" y="0"/>
                                  <a:pt x="29767" y="595"/>
                                  <a:pt x="32661" y="1786"/>
                                </a:cubicBezTo>
                                <a:cubicBezTo>
                                  <a:pt x="35555" y="2977"/>
                                  <a:pt x="38109" y="4688"/>
                                  <a:pt x="40324" y="6908"/>
                                </a:cubicBezTo>
                                <a:cubicBezTo>
                                  <a:pt x="42539" y="9116"/>
                                  <a:pt x="44246" y="11671"/>
                                  <a:pt x="45445" y="14573"/>
                                </a:cubicBezTo>
                                <a:cubicBezTo>
                                  <a:pt x="46644" y="17463"/>
                                  <a:pt x="47243" y="20476"/>
                                  <a:pt x="47243" y="23626"/>
                                </a:cubicBezTo>
                                <a:cubicBezTo>
                                  <a:pt x="47243" y="26752"/>
                                  <a:pt x="46644" y="29753"/>
                                  <a:pt x="45445" y="32643"/>
                                </a:cubicBezTo>
                                <a:cubicBezTo>
                                  <a:pt x="44246" y="35533"/>
                                  <a:pt x="42539" y="38088"/>
                                  <a:pt x="40324" y="40308"/>
                                </a:cubicBezTo>
                                <a:cubicBezTo>
                                  <a:pt x="38109" y="42515"/>
                                  <a:pt x="35555" y="44227"/>
                                  <a:pt x="32661" y="45430"/>
                                </a:cubicBezTo>
                                <a:cubicBezTo>
                                  <a:pt x="29767" y="46620"/>
                                  <a:pt x="26754" y="47228"/>
                                  <a:pt x="23622" y="47241"/>
                                </a:cubicBezTo>
                                <a:cubicBezTo>
                                  <a:pt x="20489" y="47228"/>
                                  <a:pt x="17476" y="46620"/>
                                  <a:pt x="14582" y="45430"/>
                                </a:cubicBezTo>
                                <a:cubicBezTo>
                                  <a:pt x="11688" y="44227"/>
                                  <a:pt x="9134" y="42515"/>
                                  <a:pt x="6919" y="40308"/>
                                </a:cubicBezTo>
                                <a:cubicBezTo>
                                  <a:pt x="4704" y="38088"/>
                                  <a:pt x="2997" y="35533"/>
                                  <a:pt x="1798" y="32643"/>
                                </a:cubicBezTo>
                                <a:cubicBezTo>
                                  <a:pt x="599" y="29753"/>
                                  <a:pt x="0" y="26752"/>
                                  <a:pt x="0" y="23626"/>
                                </a:cubicBezTo>
                                <a:cubicBezTo>
                                  <a:pt x="0" y="20476"/>
                                  <a:pt x="599" y="17463"/>
                                  <a:pt x="1798" y="14573"/>
                                </a:cubicBezTo>
                                <a:cubicBezTo>
                                  <a:pt x="2997" y="11671"/>
                                  <a:pt x="4704" y="9116"/>
                                  <a:pt x="6919" y="6908"/>
                                </a:cubicBezTo>
                                <a:cubicBezTo>
                                  <a:pt x="9134" y="4688"/>
                                  <a:pt x="11688" y="2977"/>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5145" name="Rectangle 5145"/>
                        <wps:cNvSpPr/>
                        <wps:spPr>
                          <a:xfrm>
                            <a:off x="236215" y="297979"/>
                            <a:ext cx="4141031" cy="153553"/>
                          </a:xfrm>
                          <a:prstGeom prst="rect">
                            <a:avLst/>
                          </a:prstGeom>
                          <a:ln>
                            <a:noFill/>
                          </a:ln>
                        </wps:spPr>
                        <wps:txbx>
                          <w:txbxContent>
                            <w:p xmlns:wp14="http://schemas.microsoft.com/office/word/2010/wordml" w14:paraId="26A7E638" wp14:textId="77777777">
                              <w:pPr>
                                <w:spacing w:before="0" w:after="160" w:line="259" w:lineRule="auto"/>
                                <w:ind w:left="0" w:firstLine="0"/>
                              </w:pPr>
                              <w:r>
                                <w:rPr/>
                                <w:t xml:space="preserve">To transfer money between a bank account and a Fidelity</w:t>
                              </w:r>
                            </w:p>
                          </w:txbxContent>
                        </wps:txbx>
                        <wps:bodyPr horzOverflow="overflow" vert="horz" lIns="0" tIns="0" rIns="0" bIns="0" rtlCol="0">
                          <a:noAutofit/>
                        </wps:bodyPr>
                      </wps:wsp>
                      <wps:wsp>
                        <wps:cNvPr id="5146" name="Rectangle 5146"/>
                        <wps:cNvSpPr/>
                        <wps:spPr>
                          <a:xfrm>
                            <a:off x="3349822" y="325487"/>
                            <a:ext cx="83334" cy="106328"/>
                          </a:xfrm>
                          <a:prstGeom prst="rect">
                            <a:avLst/>
                          </a:prstGeom>
                          <a:ln>
                            <a:noFill/>
                          </a:ln>
                        </wps:spPr>
                        <wps:txbx>
                          <w:txbxContent>
                            <w:p xmlns:wp14="http://schemas.microsoft.com/office/word/2010/wordml" w14:paraId="401D76A4" wp14:textId="77777777">
                              <w:pPr>
                                <w:spacing w:before="0" w:after="160" w:line="259" w:lineRule="auto"/>
                                <w:ind w:left="0" w:firstLine="0"/>
                              </w:pPr>
                              <w:r>
                                <w:rPr>
                                  <w:rFonts w:ascii="Arial" w:hAnsi="Arial" w:eastAsia="Arial" w:cs="Arial"/>
                                  <w:sz w:val="13"/>
                                </w:rPr>
                                <w:t xml:space="preserve">®</w:t>
                              </w:r>
                            </w:p>
                          </w:txbxContent>
                        </wps:txbx>
                        <wps:bodyPr horzOverflow="overflow" vert="horz" lIns="0" tIns="0" rIns="0" bIns="0" rtlCol="0">
                          <a:noAutofit/>
                        </wps:bodyPr>
                      </wps:wsp>
                      <wps:wsp>
                        <wps:cNvPr id="5147" name="Rectangle 5147"/>
                        <wps:cNvSpPr/>
                        <wps:spPr>
                          <a:xfrm>
                            <a:off x="3412567" y="297979"/>
                            <a:ext cx="2152078" cy="153553"/>
                          </a:xfrm>
                          <a:prstGeom prst="rect">
                            <a:avLst/>
                          </a:prstGeom>
                          <a:ln>
                            <a:noFill/>
                          </a:ln>
                        </wps:spPr>
                        <wps:txbx>
                          <w:txbxContent>
                            <w:p xmlns:wp14="http://schemas.microsoft.com/office/word/2010/wordml" w14:paraId="7D9A7CFF" wp14:textId="77777777">
                              <w:pPr>
                                <w:spacing w:before="0" w:after="160" w:line="259" w:lineRule="auto"/>
                                <w:ind w:left="0" w:firstLine="0"/>
                              </w:pPr>
                              <w:r>
                                <w:rPr/>
                                <w:t xml:space="preserve"> brokerage account or Fidelity</w:t>
                              </w:r>
                            </w:p>
                          </w:txbxContent>
                        </wps:txbx>
                        <wps:bodyPr horzOverflow="overflow" vert="horz" lIns="0" tIns="0" rIns="0" bIns="0" rtlCol="0">
                          <a:noAutofit/>
                        </wps:bodyPr>
                      </wps:wsp>
                      <wps:wsp>
                        <wps:cNvPr id="5148" name="Rectangle 5148"/>
                        <wps:cNvSpPr/>
                        <wps:spPr>
                          <a:xfrm>
                            <a:off x="5030787" y="325487"/>
                            <a:ext cx="114757" cy="106328"/>
                          </a:xfrm>
                          <a:prstGeom prst="rect">
                            <a:avLst/>
                          </a:prstGeom>
                          <a:ln>
                            <a:noFill/>
                          </a:ln>
                        </wps:spPr>
                        <wps:txbx>
                          <w:txbxContent>
                            <w:p xmlns:wp14="http://schemas.microsoft.com/office/word/2010/wordml" w14:paraId="309DCA08" wp14:textId="77777777">
                              <w:pPr>
                                <w:spacing w:before="0" w:after="160" w:line="259" w:lineRule="auto"/>
                                <w:ind w:left="0" w:firstLine="0"/>
                              </w:pPr>
                              <w:r>
                                <w:rPr>
                                  <w:rFonts w:ascii="Arial" w:hAnsi="Arial" w:eastAsia="Arial" w:cs="Arial"/>
                                  <w:sz w:val="13"/>
                                </w:rPr>
                                <w:t xml:space="preserve">® </w:t>
                              </w:r>
                            </w:p>
                          </w:txbxContent>
                        </wps:txbx>
                        <wps:bodyPr horzOverflow="overflow" vert="horz" lIns="0" tIns="0" rIns="0" bIns="0" rtlCol="0">
                          <a:noAutofit/>
                        </wps:bodyPr>
                      </wps:wsp>
                      <wps:wsp>
                        <wps:cNvPr id="5149" name="Rectangle 5149"/>
                        <wps:cNvSpPr/>
                        <wps:spPr>
                          <a:xfrm>
                            <a:off x="5117153" y="297979"/>
                            <a:ext cx="1516642" cy="153553"/>
                          </a:xfrm>
                          <a:prstGeom prst="rect">
                            <a:avLst/>
                          </a:prstGeom>
                          <a:ln>
                            <a:noFill/>
                          </a:ln>
                        </wps:spPr>
                        <wps:txbx>
                          <w:txbxContent>
                            <w:p xmlns:wp14="http://schemas.microsoft.com/office/word/2010/wordml" w14:paraId="70682500" wp14:textId="77777777">
                              <w:pPr>
                                <w:spacing w:before="0" w:after="160" w:line="259" w:lineRule="auto"/>
                                <w:ind w:left="0" w:firstLine="0"/>
                              </w:pPr>
                              <w:r>
                                <w:rPr/>
                                <w:t xml:space="preserve">mutual fund account.</w:t>
                              </w:r>
                            </w:p>
                          </w:txbxContent>
                        </wps:txbx>
                        <wps:bodyPr horzOverflow="overflow" vert="horz" lIns="0" tIns="0" rIns="0" bIns="0" rtlCol="0">
                          <a:noAutofit/>
                        </wps:bodyPr>
                      </wps:wsp>
                      <wps:wsp>
                        <wps:cNvPr id="5150" name="Rectangle 5150"/>
                        <wps:cNvSpPr/>
                        <wps:spPr>
                          <a:xfrm>
                            <a:off x="6257485" y="297979"/>
                            <a:ext cx="45388" cy="153553"/>
                          </a:xfrm>
                          <a:prstGeom prst="rect">
                            <a:avLst/>
                          </a:prstGeom>
                          <a:ln>
                            <a:noFill/>
                          </a:ln>
                        </wps:spPr>
                        <wps:txbx>
                          <w:txbxContent>
                            <w:p xmlns:wp14="http://schemas.microsoft.com/office/word/2010/wordml" w14:paraId="3F2CD050" wp14:textId="77777777">
                              <w:pPr>
                                <w:spacing w:before="0" w:after="160" w:line="259" w:lineRule="auto"/>
                                <w:ind w:left="0" w:firstLine="0"/>
                              </w:pPr>
                              <w:r>
                                <w:rPr/>
                                <w:t xml:space="preserve"> </w:t>
                              </w:r>
                            </w:p>
                          </w:txbxContent>
                        </wps:txbx>
                        <wps:bodyPr horzOverflow="overflow" vert="horz" lIns="0" tIns="0" rIns="0" bIns="0" rtlCol="0">
                          <a:noAutofit/>
                        </wps:bodyPr>
                      </wps:wsp>
                      <wps:wsp>
                        <wps:cNvPr id="5151" name="Rectangle 5151"/>
                        <wps:cNvSpPr/>
                        <wps:spPr>
                          <a:xfrm>
                            <a:off x="0" y="500782"/>
                            <a:ext cx="50267" cy="236903"/>
                          </a:xfrm>
                          <a:prstGeom prst="rect">
                            <a:avLst/>
                          </a:prstGeom>
                          <a:ln>
                            <a:noFill/>
                          </a:ln>
                        </wps:spPr>
                        <wps:txbx>
                          <w:txbxContent>
                            <w:p xmlns:wp14="http://schemas.microsoft.com/office/word/2010/wordml" w14:paraId="72121151"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152" name="Rectangle 5152"/>
                        <wps:cNvSpPr/>
                        <wps:spPr>
                          <a:xfrm>
                            <a:off x="0" y="682799"/>
                            <a:ext cx="3477570" cy="141743"/>
                          </a:xfrm>
                          <a:prstGeom prst="rect">
                            <a:avLst/>
                          </a:prstGeom>
                          <a:ln>
                            <a:noFill/>
                          </a:ln>
                        </wps:spPr>
                        <wps:txbx>
                          <w:txbxContent>
                            <w:p xmlns:wp14="http://schemas.microsoft.com/office/word/2010/wordml" w14:paraId="5281017B" wp14:textId="77777777">
                              <w:pPr>
                                <w:spacing w:before="0" w:after="160" w:line="259" w:lineRule="auto"/>
                                <w:ind w:left="0" w:firstLine="0"/>
                              </w:pPr>
                              <w:r>
                                <w:rPr>
                                  <w:rFonts w:ascii="Arial" w:hAnsi="Arial" w:eastAsia="Arial" w:cs="Arial"/>
                                  <w:b w:val="1"/>
                                  <w:sz w:val="18"/>
                                </w:rPr>
                                <w:t xml:space="preserve">Automatic Transactions: periodic (automatic) transactions</w:t>
                              </w:r>
                            </w:p>
                          </w:txbxContent>
                        </wps:txbx>
                        <wps:bodyPr horzOverflow="overflow" vert="horz" lIns="0" tIns="0" rIns="0" bIns="0" rtlCol="0">
                          <a:noAutofit/>
                        </wps:bodyPr>
                      </wps:wsp>
                      <wps:wsp>
                        <wps:cNvPr id="5153" name="Rectangle 5153"/>
                        <wps:cNvSpPr/>
                        <wps:spPr>
                          <a:xfrm>
                            <a:off x="0" y="803151"/>
                            <a:ext cx="25133" cy="118435"/>
                          </a:xfrm>
                          <a:prstGeom prst="rect">
                            <a:avLst/>
                          </a:prstGeom>
                          <a:ln>
                            <a:noFill/>
                          </a:ln>
                        </wps:spPr>
                        <wps:txbx>
                          <w:txbxContent>
                            <w:p xmlns:wp14="http://schemas.microsoft.com/office/word/2010/wordml" w14:paraId="32D65AFA" wp14:textId="77777777">
                              <w:pPr>
                                <w:spacing w:before="0" w:after="160" w:line="259" w:lineRule="auto"/>
                                <w:ind w:left="0" w:firstLine="0"/>
                              </w:pPr>
                              <w:r>
                                <w:rPr>
                                  <w:rFonts w:ascii="Times New Roman" w:hAnsi="Times New Roman" w:eastAsia="Times New Roman" w:cs="Times New Roman"/>
                                  <w:sz w:val="12"/>
                                </w:rPr>
                                <w:t xml:space="preserve"> </w:t>
                              </w:r>
                            </w:p>
                          </w:txbxContent>
                        </wps:txbx>
                        <wps:bodyPr horzOverflow="overflow" vert="horz" lIns="0" tIns="0" rIns="0" bIns="0" rtlCol="0">
                          <a:noAutofit/>
                        </wps:bodyPr>
                      </wps:wsp>
                      <wps:wsp>
                        <wps:cNvPr id="5154" name="Shape 5154"/>
                        <wps:cNvSpPr/>
                        <wps:spPr>
                          <a:xfrm>
                            <a:off x="85037" y="954311"/>
                            <a:ext cx="47243" cy="47241"/>
                          </a:xfrm>
                          <a:custGeom>
                            <a:pathLst>
                              <a:path w="47243" h="47241">
                                <a:moveTo>
                                  <a:pt x="23622" y="0"/>
                                </a:moveTo>
                                <a:cubicBezTo>
                                  <a:pt x="26754" y="0"/>
                                  <a:pt x="29767" y="608"/>
                                  <a:pt x="32661" y="1798"/>
                                </a:cubicBezTo>
                                <a:cubicBezTo>
                                  <a:pt x="35555" y="3001"/>
                                  <a:pt x="38109" y="4713"/>
                                  <a:pt x="40324" y="6921"/>
                                </a:cubicBezTo>
                                <a:cubicBezTo>
                                  <a:pt x="42539" y="9128"/>
                                  <a:pt x="44246" y="11683"/>
                                  <a:pt x="45445" y="14573"/>
                                </a:cubicBezTo>
                                <a:cubicBezTo>
                                  <a:pt x="46644" y="17475"/>
                                  <a:pt x="47243" y="20489"/>
                                  <a:pt x="47243" y="23626"/>
                                </a:cubicBezTo>
                                <a:cubicBezTo>
                                  <a:pt x="47243" y="26739"/>
                                  <a:pt x="46644" y="29753"/>
                                  <a:pt x="45445" y="32643"/>
                                </a:cubicBezTo>
                                <a:cubicBezTo>
                                  <a:pt x="44246" y="35545"/>
                                  <a:pt x="42539" y="38100"/>
                                  <a:pt x="40324" y="40320"/>
                                </a:cubicBezTo>
                                <a:cubicBezTo>
                                  <a:pt x="38109" y="42528"/>
                                  <a:pt x="35555" y="44239"/>
                                  <a:pt x="32661" y="45442"/>
                                </a:cubicBezTo>
                                <a:cubicBezTo>
                                  <a:pt x="29767" y="46645"/>
                                  <a:pt x="26754" y="47241"/>
                                  <a:pt x="23622" y="47241"/>
                                </a:cubicBezTo>
                                <a:cubicBezTo>
                                  <a:pt x="20489" y="47241"/>
                                  <a:pt x="17476" y="46645"/>
                                  <a:pt x="14582" y="45442"/>
                                </a:cubicBezTo>
                                <a:cubicBezTo>
                                  <a:pt x="11688" y="44239"/>
                                  <a:pt x="9134" y="42528"/>
                                  <a:pt x="6919" y="40320"/>
                                </a:cubicBezTo>
                                <a:cubicBezTo>
                                  <a:pt x="4704" y="38100"/>
                                  <a:pt x="2997" y="35545"/>
                                  <a:pt x="1798" y="32643"/>
                                </a:cubicBezTo>
                                <a:cubicBezTo>
                                  <a:pt x="599" y="29753"/>
                                  <a:pt x="0" y="26739"/>
                                  <a:pt x="0" y="23626"/>
                                </a:cubicBezTo>
                                <a:cubicBezTo>
                                  <a:pt x="0" y="20489"/>
                                  <a:pt x="599" y="17475"/>
                                  <a:pt x="1798" y="14573"/>
                                </a:cubicBezTo>
                                <a:cubicBezTo>
                                  <a:pt x="2997" y="11683"/>
                                  <a:pt x="4704" y="9128"/>
                                  <a:pt x="6919" y="6921"/>
                                </a:cubicBezTo>
                                <a:cubicBezTo>
                                  <a:pt x="9134" y="4713"/>
                                  <a:pt x="11688" y="3001"/>
                                  <a:pt x="14582" y="1798"/>
                                </a:cubicBezTo>
                                <a:cubicBezTo>
                                  <a:pt x="17476" y="608"/>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5EF8DBC1">
              <v:group id="Group 33009" style="width:544.596pt;height:78.8623pt;position:absolute;mso-position-horizontal-relative:text;mso-position-horizontal:absolute;margin-left:0pt;mso-position-vertical-relative:text;margin-top:-73.3096pt;" coordsize="69163,10015">
                <v:shape id="Shape 36371" style="position:absolute;width:69163;height:189;left:0;top:0;" coordsize="6916372,18901" path="m0,0l6916372,0l6916372,18901l0,18901l0,0">
                  <v:stroke on="false" weight="0pt" color="#000000" opacity="0" miterlimit="10" joinstyle="miter" endcap="flat"/>
                  <v:fill on="true" color="#000000"/>
                </v:shape>
                <v:shape id="Shape 36372" style="position:absolute;width:69163;height:188;left:0;top:6330;" coordsize="6916372,18889" path="m0,0l6916372,0l6916372,18889l0,18889l0,0">
                  <v:stroke on="false" weight="0pt" color="#000000" opacity="0" miterlimit="10" joinstyle="miter" endcap="flat"/>
                  <v:fill on="true" color="#000000"/>
                </v:shape>
                <v:rect id="Rectangle 5142" style="position:absolute;width:45662;height:1417;left:0;top:497;" filled="f" stroked="f">
                  <v:textbox inset="0,0,0,0">
                    <w:txbxContent>
                      <w:p w14:paraId="7A615B9F" wp14:textId="77777777">
                        <w:pPr>
                          <w:spacing w:before="0" w:after="160" w:line="259" w:lineRule="auto"/>
                          <w:ind w:left="0" w:firstLine="0"/>
                        </w:pPr>
                        <w:r>
                          <w:rPr>
                            <w:rFonts w:ascii="Arial" w:hAnsi="Arial" w:eastAsia="Arial" w:cs="Arial"/>
                            <w:b w:val="1"/>
                            <w:sz w:val="18"/>
                          </w:rPr>
                          <w:t xml:space="preserve">Wire: electronic money movement through the Federal Reserve wire system</w:t>
                        </w:r>
                      </w:p>
                    </w:txbxContent>
                  </v:textbox>
                </v:rect>
                <v:rect id="Rectangle 5143" style="position:absolute;width:251;height:1184;left:0;top:1700;" filled="f" stroked="f">
                  <v:textbox inset="0,0,0,0">
                    <w:txbxContent>
                      <w:p w14:paraId="09845CEA" wp14:textId="77777777">
                        <w:pPr>
                          <w:spacing w:before="0" w:after="160" w:line="259" w:lineRule="auto"/>
                          <w:ind w:left="0" w:firstLine="0"/>
                        </w:pPr>
                        <w:r>
                          <w:rPr>
                            <w:rFonts w:ascii="Times New Roman" w:hAnsi="Times New Roman" w:eastAsia="Times New Roman" w:cs="Times New Roman"/>
                            <w:sz w:val="12"/>
                          </w:rPr>
                          <w:t xml:space="preserve"> </w:t>
                        </w:r>
                      </w:p>
                    </w:txbxContent>
                  </v:textbox>
                </v:rect>
                <v:shape id="Shape 5144" style="position:absolute;width:472;height:472;left:850;top:3212;" coordsize="47243,47241" path="m23622,0c26754,0,29767,595,32661,1786c35555,2977,38109,4688,40324,6908c42539,9116,44246,11671,45445,14573c46644,17463,47243,20476,47243,23626c47243,26752,46644,29753,45445,32643c44246,35533,42539,38088,40324,40308c38109,42515,35555,44227,32661,45430c29767,46620,26754,47228,23622,47241c20489,47228,17476,46620,14582,45430c11688,44227,9134,42515,6919,40308c4704,38088,2997,35533,1798,32643c599,29753,0,26752,0,23626c0,20476,599,17463,1798,14573c2997,11671,4704,9116,6919,6908c9134,4688,11688,2977,14582,1786c17476,595,20489,0,23622,0x">
                  <v:stroke on="false" weight="0pt" color="#000000" opacity="0" miterlimit="10" joinstyle="miter" endcap="flat"/>
                  <v:fill on="true" color="#000000"/>
                </v:shape>
                <v:rect id="Rectangle 5145" style="position:absolute;width:41410;height:1535;left:2362;top:2979;" filled="f" stroked="f">
                  <v:textbox inset="0,0,0,0">
                    <w:txbxContent>
                      <w:p w14:paraId="04A2BBA3" wp14:textId="77777777">
                        <w:pPr>
                          <w:spacing w:before="0" w:after="160" w:line="259" w:lineRule="auto"/>
                          <w:ind w:left="0" w:firstLine="0"/>
                        </w:pPr>
                        <w:r>
                          <w:rPr/>
                          <w:t xml:space="preserve">To transfer money between a bank account and a Fidelity</w:t>
                        </w:r>
                      </w:p>
                    </w:txbxContent>
                  </v:textbox>
                </v:rect>
                <v:rect id="Rectangle 5146" style="position:absolute;width:833;height:1063;left:33498;top:3254;" filled="f" stroked="f">
                  <v:textbox inset="0,0,0,0">
                    <w:txbxContent>
                      <w:p w14:paraId="029839C9" wp14:textId="77777777">
                        <w:pPr>
                          <w:spacing w:before="0" w:after="160" w:line="259" w:lineRule="auto"/>
                          <w:ind w:left="0" w:firstLine="0"/>
                        </w:pPr>
                        <w:r>
                          <w:rPr>
                            <w:rFonts w:ascii="Arial" w:hAnsi="Arial" w:eastAsia="Arial" w:cs="Arial"/>
                            <w:sz w:val="13"/>
                          </w:rPr>
                          <w:t xml:space="preserve">®</w:t>
                        </w:r>
                      </w:p>
                    </w:txbxContent>
                  </v:textbox>
                </v:rect>
                <v:rect id="Rectangle 5147" style="position:absolute;width:21520;height:1535;left:34125;top:2979;" filled="f" stroked="f">
                  <v:textbox inset="0,0,0,0">
                    <w:txbxContent>
                      <w:p w14:paraId="3348685D" wp14:textId="77777777">
                        <w:pPr>
                          <w:spacing w:before="0" w:after="160" w:line="259" w:lineRule="auto"/>
                          <w:ind w:left="0" w:firstLine="0"/>
                        </w:pPr>
                        <w:r>
                          <w:rPr/>
                          <w:t xml:space="preserve"> brokerage account or Fidelity</w:t>
                        </w:r>
                      </w:p>
                    </w:txbxContent>
                  </v:textbox>
                </v:rect>
                <v:rect id="Rectangle 5148" style="position:absolute;width:1147;height:1063;left:50307;top:3254;" filled="f" stroked="f">
                  <v:textbox inset="0,0,0,0">
                    <w:txbxContent>
                      <w:p w14:paraId="5606F2D4" wp14:textId="77777777">
                        <w:pPr>
                          <w:spacing w:before="0" w:after="160" w:line="259" w:lineRule="auto"/>
                          <w:ind w:left="0" w:firstLine="0"/>
                        </w:pPr>
                        <w:r>
                          <w:rPr>
                            <w:rFonts w:ascii="Arial" w:hAnsi="Arial" w:eastAsia="Arial" w:cs="Arial"/>
                            <w:sz w:val="13"/>
                          </w:rPr>
                          <w:t xml:space="preserve">® </w:t>
                        </w:r>
                      </w:p>
                    </w:txbxContent>
                  </v:textbox>
                </v:rect>
                <v:rect id="Rectangle 5149" style="position:absolute;width:15166;height:1535;left:51171;top:2979;" filled="f" stroked="f">
                  <v:textbox inset="0,0,0,0">
                    <w:txbxContent>
                      <w:p w14:paraId="49BFC431" wp14:textId="77777777">
                        <w:pPr>
                          <w:spacing w:before="0" w:after="160" w:line="259" w:lineRule="auto"/>
                          <w:ind w:left="0" w:firstLine="0"/>
                        </w:pPr>
                        <w:r>
                          <w:rPr/>
                          <w:t xml:space="preserve">mutual fund account.</w:t>
                        </w:r>
                      </w:p>
                    </w:txbxContent>
                  </v:textbox>
                </v:rect>
                <v:rect id="Rectangle 5150" style="position:absolute;width:453;height:1535;left:62574;top:2979;" filled="f" stroked="f">
                  <v:textbox inset="0,0,0,0">
                    <w:txbxContent>
                      <w:p w14:paraId="3AA4ADE7" wp14:textId="77777777">
                        <w:pPr>
                          <w:spacing w:before="0" w:after="160" w:line="259" w:lineRule="auto"/>
                          <w:ind w:left="0" w:firstLine="0"/>
                        </w:pPr>
                        <w:r>
                          <w:rPr/>
                          <w:t xml:space="preserve"> </w:t>
                        </w:r>
                      </w:p>
                    </w:txbxContent>
                  </v:textbox>
                </v:rect>
                <v:rect id="Rectangle 5151" style="position:absolute;width:502;height:2369;left:0;top:5007;" filled="f" stroked="f">
                  <v:textbox inset="0,0,0,0">
                    <w:txbxContent>
                      <w:p w14:paraId="77ABD302"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152" style="position:absolute;width:34775;height:1417;left:0;top:6827;" filled="f" stroked="f">
                  <v:textbox inset="0,0,0,0">
                    <w:txbxContent>
                      <w:p w14:paraId="710373C1" wp14:textId="77777777">
                        <w:pPr>
                          <w:spacing w:before="0" w:after="160" w:line="259" w:lineRule="auto"/>
                          <w:ind w:left="0" w:firstLine="0"/>
                        </w:pPr>
                        <w:r>
                          <w:rPr>
                            <w:rFonts w:ascii="Arial" w:hAnsi="Arial" w:eastAsia="Arial" w:cs="Arial"/>
                            <w:b w:val="1"/>
                            <w:sz w:val="18"/>
                          </w:rPr>
                          <w:t xml:space="preserve">Automatic Transactions: periodic (automatic) transactions</w:t>
                        </w:r>
                      </w:p>
                    </w:txbxContent>
                  </v:textbox>
                </v:rect>
                <v:rect id="Rectangle 5153" style="position:absolute;width:251;height:1184;left:0;top:8031;" filled="f" stroked="f">
                  <v:textbox inset="0,0,0,0">
                    <w:txbxContent>
                      <w:p w14:paraId="0C9381D1" wp14:textId="77777777">
                        <w:pPr>
                          <w:spacing w:before="0" w:after="160" w:line="259" w:lineRule="auto"/>
                          <w:ind w:left="0" w:firstLine="0"/>
                        </w:pPr>
                        <w:r>
                          <w:rPr>
                            <w:rFonts w:ascii="Times New Roman" w:hAnsi="Times New Roman" w:eastAsia="Times New Roman" w:cs="Times New Roman"/>
                            <w:sz w:val="12"/>
                          </w:rPr>
                          <w:t xml:space="preserve"> </w:t>
                        </w:r>
                      </w:p>
                    </w:txbxContent>
                  </v:textbox>
                </v:rect>
                <v:shape id="Shape 5154" style="position:absolute;width:472;height:472;left:850;top:9543;" coordsize="47243,47241" path="m23622,0c26754,0,29767,608,32661,1798c35555,3001,38109,4713,40324,6921c42539,9128,44246,11683,45445,14573c46644,17475,47243,20489,47243,23626c47243,26739,46644,29753,45445,32643c44246,35545,42539,38100,40324,40320c38109,42528,35555,44239,32661,45442c29767,46645,26754,47241,23622,47241c20489,47241,17476,46645,14582,45442c11688,44239,9134,42528,6919,40320c4704,38100,2997,35545,1798,32643c599,29753,0,26739,0,23626c0,20489,599,17475,1798,14573c2997,11683,4704,9128,6919,6921c9134,4713,11688,3001,14582,1798c17476,608,20489,0,23622,0x">
                  <v:stroke on="false" weight="0pt" color="#000000" opacity="0" miterlimit="10" joinstyle="miter" endcap="flat"/>
                  <v:fill on="true" color="#000000"/>
                </v:shape>
                <w10:wrap type="square"/>
              </v:group>
            </w:pict>
          </mc:Fallback>
        </mc:AlternateContent>
      </w:r>
      <w:r>
        <w:rPr/>
        <w:t xml:space="preserve">To directly deposit all or a portion of your compensation from your employer (or the U.S. Government, in the case of Social Security) into a Fidelity</w:t>
      </w:r>
      <w:r>
        <w:rPr>
          <w:rFonts w:ascii="Arial" w:hAnsi="Arial" w:eastAsia="Arial" w:cs="Arial"/>
          <w:sz w:val="13"/>
        </w:rPr>
        <w:t xml:space="preserve">® </w:t>
      </w:r>
      <w:r>
        <w:rPr/>
        <w:t xml:space="preserve">brokerage account or Fidelity</w:t>
      </w:r>
      <w:r>
        <w:rPr>
          <w:rFonts w:ascii="Arial" w:hAnsi="Arial" w:eastAsia="Arial" w:cs="Arial"/>
          <w:sz w:val="13"/>
        </w:rPr>
        <w:t xml:space="preserve">® </w:t>
      </w:r>
      <w:r>
        <w:rPr/>
        <w:t xml:space="preserve">mutual fund account.</w:t>
      </w:r>
    </w:p>
    <w:p xmlns:wp14="http://schemas.microsoft.com/office/word/2010/wordml" w14:paraId="5DD46645" wp14:textId="77777777">
      <w:pPr>
        <w:spacing w:before="0" w:after="0" w:line="259" w:lineRule="auto"/>
        <w:ind w:left="0" w:firstLine="0"/>
      </w:pPr>
      <w:r>
        <w:rPr>
          <w:rFonts w:ascii="Times New Roman" w:hAnsi="Times New Roman" w:eastAsia="Times New Roman" w:cs="Times New Roman"/>
          <w:sz w:val="24"/>
        </w:rPr>
        <w:t xml:space="preserve"> </w:t>
      </w:r>
    </w:p>
    <w:p xmlns:wp14="http://schemas.microsoft.com/office/word/2010/wordml" w14:paraId="51483F24" wp14:textId="77777777">
      <w:pPr>
        <w:pStyle w:val="normal"/>
        <w:spacing w:before="0" w:after="93" w:line="253" w:lineRule="auto"/>
        <w:ind w:left="144" w:right="14"/>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69BAD656" wp14:editId="7777777">
                <wp:simplePos x="0" y="0"/>
                <wp:positionH relativeFrom="column">
                  <wp:posOffset>85037</wp:posOffset>
                </wp:positionH>
                <wp:positionV relativeFrom="paragraph">
                  <wp:posOffset>22444</wp:posOffset>
                </wp:positionV>
                <wp:extent cx="47243" cy="387387"/>
                <wp:wrapSquare wrapText="bothSides"/>
                <wp:docPr id="33013" name="Group 33013"/>
                <wp:cNvGraphicFramePr/>
                <a:graphic>
                  <a:graphicData uri="http://schemas.microsoft.com/office/word/2010/wordprocessingGroup">
                    <wpg:wgp>
                      <wpg:cNvGrpSpPr/>
                      <wpg:grpSpPr>
                        <a:xfrm>
                          <a:off x="0" y="0"/>
                          <a:ext cx="47243" cy="387387"/>
                          <a:chOff x="0" y="0"/>
                          <a:chExt cx="47243" cy="387387"/>
                        </a:xfrm>
                      </wpg:grpSpPr>
                      <wps:wsp>
                        <wps:cNvPr id="5162" name="Shape 5162"/>
                        <wps:cNvSpPr/>
                        <wps:spPr>
                          <a:xfrm>
                            <a:off x="0" y="0"/>
                            <a:ext cx="47243" cy="47241"/>
                          </a:xfrm>
                          <a:custGeom>
                            <a:pathLst>
                              <a:path w="47243" h="47241">
                                <a:moveTo>
                                  <a:pt x="23622" y="0"/>
                                </a:moveTo>
                                <a:cubicBezTo>
                                  <a:pt x="26754" y="0"/>
                                  <a:pt x="29767" y="595"/>
                                  <a:pt x="32661" y="1798"/>
                                </a:cubicBezTo>
                                <a:cubicBezTo>
                                  <a:pt x="35555" y="2989"/>
                                  <a:pt x="38109" y="4700"/>
                                  <a:pt x="40324" y="6921"/>
                                </a:cubicBezTo>
                                <a:cubicBezTo>
                                  <a:pt x="42539" y="9128"/>
                                  <a:pt x="44246" y="11683"/>
                                  <a:pt x="45445" y="14573"/>
                                </a:cubicBezTo>
                                <a:cubicBezTo>
                                  <a:pt x="46644" y="17450"/>
                                  <a:pt x="47243" y="20476"/>
                                  <a:pt x="47243" y="23614"/>
                                </a:cubicBezTo>
                                <a:cubicBezTo>
                                  <a:pt x="47243" y="26752"/>
                                  <a:pt x="46644" y="29753"/>
                                  <a:pt x="45445" y="32643"/>
                                </a:cubicBezTo>
                                <a:cubicBezTo>
                                  <a:pt x="44246" y="35545"/>
                                  <a:pt x="42539" y="38100"/>
                                  <a:pt x="40324" y="40320"/>
                                </a:cubicBezTo>
                                <a:cubicBezTo>
                                  <a:pt x="38109" y="42528"/>
                                  <a:pt x="35555" y="44239"/>
                                  <a:pt x="32661" y="45442"/>
                                </a:cubicBezTo>
                                <a:cubicBezTo>
                                  <a:pt x="29767" y="46633"/>
                                  <a:pt x="26754" y="47228"/>
                                  <a:pt x="23622" y="47241"/>
                                </a:cubicBezTo>
                                <a:cubicBezTo>
                                  <a:pt x="20489" y="47228"/>
                                  <a:pt x="17476" y="46633"/>
                                  <a:pt x="14582" y="45442"/>
                                </a:cubicBezTo>
                                <a:cubicBezTo>
                                  <a:pt x="11688" y="44239"/>
                                  <a:pt x="9134" y="42528"/>
                                  <a:pt x="6919" y="40320"/>
                                </a:cubicBezTo>
                                <a:cubicBezTo>
                                  <a:pt x="4704" y="38100"/>
                                  <a:pt x="2997" y="35545"/>
                                  <a:pt x="1798" y="32643"/>
                                </a:cubicBezTo>
                                <a:cubicBezTo>
                                  <a:pt x="599" y="29753"/>
                                  <a:pt x="0" y="26752"/>
                                  <a:pt x="0" y="23614"/>
                                </a:cubicBezTo>
                                <a:cubicBezTo>
                                  <a:pt x="0" y="20476"/>
                                  <a:pt x="599" y="17450"/>
                                  <a:pt x="1798" y="14573"/>
                                </a:cubicBezTo>
                                <a:cubicBezTo>
                                  <a:pt x="2997" y="11683"/>
                                  <a:pt x="4704" y="9128"/>
                                  <a:pt x="6919" y="6921"/>
                                </a:cubicBezTo>
                                <a:cubicBezTo>
                                  <a:pt x="9134" y="4700"/>
                                  <a:pt x="11688" y="2989"/>
                                  <a:pt x="14582" y="1798"/>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5170" name="Shape 5170"/>
                        <wps:cNvSpPr/>
                        <wps:spPr>
                          <a:xfrm>
                            <a:off x="0" y="340147"/>
                            <a:ext cx="47243" cy="47241"/>
                          </a:xfrm>
                          <a:custGeom>
                            <a:pathLst>
                              <a:path w="47243" h="47241">
                                <a:moveTo>
                                  <a:pt x="23622" y="0"/>
                                </a:moveTo>
                                <a:cubicBezTo>
                                  <a:pt x="26754" y="0"/>
                                  <a:pt x="29767" y="595"/>
                                  <a:pt x="32661" y="1786"/>
                                </a:cubicBezTo>
                                <a:cubicBezTo>
                                  <a:pt x="35555" y="2977"/>
                                  <a:pt x="38109" y="4688"/>
                                  <a:pt x="40324" y="6908"/>
                                </a:cubicBezTo>
                                <a:cubicBezTo>
                                  <a:pt x="42539" y="9128"/>
                                  <a:pt x="44246" y="11671"/>
                                  <a:pt x="45445" y="14560"/>
                                </a:cubicBezTo>
                                <a:cubicBezTo>
                                  <a:pt x="46644" y="17463"/>
                                  <a:pt x="47243" y="20476"/>
                                  <a:pt x="47243" y="23626"/>
                                </a:cubicBezTo>
                                <a:cubicBezTo>
                                  <a:pt x="47243" y="26752"/>
                                  <a:pt x="46644" y="29753"/>
                                  <a:pt x="45445" y="32643"/>
                                </a:cubicBezTo>
                                <a:cubicBezTo>
                                  <a:pt x="44246" y="35545"/>
                                  <a:pt x="42539" y="38100"/>
                                  <a:pt x="40324" y="40320"/>
                                </a:cubicBezTo>
                                <a:cubicBezTo>
                                  <a:pt x="38109" y="42515"/>
                                  <a:pt x="35555" y="44227"/>
                                  <a:pt x="32661" y="45430"/>
                                </a:cubicBezTo>
                                <a:cubicBezTo>
                                  <a:pt x="29767" y="46633"/>
                                  <a:pt x="26754" y="47241"/>
                                  <a:pt x="23622" y="47241"/>
                                </a:cubicBezTo>
                                <a:cubicBezTo>
                                  <a:pt x="20489" y="47241"/>
                                  <a:pt x="17476" y="46633"/>
                                  <a:pt x="14582" y="45430"/>
                                </a:cubicBezTo>
                                <a:cubicBezTo>
                                  <a:pt x="11688" y="44227"/>
                                  <a:pt x="9134" y="42515"/>
                                  <a:pt x="6919" y="40320"/>
                                </a:cubicBezTo>
                                <a:cubicBezTo>
                                  <a:pt x="4704" y="38100"/>
                                  <a:pt x="2997" y="35545"/>
                                  <a:pt x="1798" y="32643"/>
                                </a:cubicBezTo>
                                <a:cubicBezTo>
                                  <a:pt x="599" y="29753"/>
                                  <a:pt x="0" y="26752"/>
                                  <a:pt x="0" y="23626"/>
                                </a:cubicBezTo>
                                <a:cubicBezTo>
                                  <a:pt x="0" y="20476"/>
                                  <a:pt x="599" y="17463"/>
                                  <a:pt x="1798" y="14560"/>
                                </a:cubicBezTo>
                                <a:cubicBezTo>
                                  <a:pt x="2997" y="11671"/>
                                  <a:pt x="4704" y="9128"/>
                                  <a:pt x="6919" y="6908"/>
                                </a:cubicBezTo>
                                <a:cubicBezTo>
                                  <a:pt x="9134" y="4688"/>
                                  <a:pt x="11688" y="2977"/>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545B017D">
              <v:group id="Group 33013" style="width:3.71992pt;height:30.5029pt;position:absolute;mso-position-horizontal-relative:text;mso-position-horizontal:absolute;margin-left:6.69585pt;mso-position-vertical-relative:text;margin-top:1.76721pt;" coordsize="472,3873">
                <v:shape id="Shape 5162" style="position:absolute;width:472;height:472;left:0;top:0;" coordsize="47243,47241" path="m23622,0c26754,0,29767,595,32661,1798c35555,2989,38109,4700,40324,6921c42539,9128,44246,11683,45445,14573c46644,17450,47243,20476,47243,23614c47243,26752,46644,29753,45445,32643c44246,35545,42539,38100,40324,40320c38109,42528,35555,44239,32661,45442c29767,46633,26754,47228,23622,47241c20489,47228,17476,46633,14582,45442c11688,44239,9134,42528,6919,40320c4704,38100,2997,35545,1798,32643c599,29753,0,26752,0,23614c0,20476,599,17450,1798,14573c2997,11683,4704,9128,6919,6921c9134,4700,11688,2989,14582,1798c17476,595,20489,0,23622,0x">
                  <v:stroke on="false" weight="0pt" color="#000000" opacity="0" miterlimit="10" joinstyle="miter" endcap="flat"/>
                  <v:fill on="true" color="#000000"/>
                </v:shape>
                <v:shape id="Shape 5170" style="position:absolute;width:472;height:472;left:0;top:3401;" coordsize="47243,47241" path="m23622,0c26754,0,29767,595,32661,1786c35555,2977,38109,4688,40324,6908c42539,9128,44246,11671,45445,14560c46644,17463,47243,20476,47243,23626c47243,26752,46644,29753,45445,32643c44246,35545,42539,38100,40324,40320c38109,42515,35555,44227,32661,45430c29767,46633,26754,47241,23622,47241c20489,47241,17476,46633,14582,45430c11688,44227,9134,42515,6919,40320c4704,38100,2997,35545,1798,32643c599,29753,0,26752,0,23626c0,20476,599,17463,1798,14560c2997,11671,4704,9128,6919,6908c9134,4688,11688,2977,14582,1786c17476,595,20489,0,23622,0x">
                  <v:stroke on="false" weight="0pt" color="#000000" opacity="0" miterlimit="10" joinstyle="miter" endcap="flat"/>
                  <v:fill on="true" color="#000000"/>
                </v:shape>
                <w10:wrap type="square"/>
              </v:group>
            </w:pict>
          </mc:Fallback>
        </mc:AlternateContent>
      </w:r>
      <w:r>
        <w:rPr/>
        <w:t xml:space="preserve">To make contributions from a Fidelity</w:t>
      </w:r>
      <w:r>
        <w:rPr>
          <w:rFonts w:ascii="Arial" w:hAnsi="Arial" w:eastAsia="Arial" w:cs="Arial"/>
          <w:sz w:val="13"/>
        </w:rPr>
        <w:t xml:space="preserve">® </w:t>
      </w:r>
      <w:r>
        <w:rPr/>
        <w:t xml:space="preserve">mutual fund account to a Fidelity</w:t>
      </w:r>
      <w:r>
        <w:rPr>
          <w:rFonts w:ascii="Arial" w:hAnsi="Arial" w:eastAsia="Arial" w:cs="Arial"/>
          <w:sz w:val="13"/>
        </w:rPr>
        <w:t xml:space="preserve">®</w:t>
      </w:r>
      <w:r>
        <w:rPr/>
        <w:t xml:space="preserve"> mutual fund IRA.</w:t>
      </w:r>
      <w:r>
        <w:rPr/>
        <w:t xml:space="preserve"> </w:t>
      </w:r>
    </w:p>
    <w:p xmlns:wp14="http://schemas.microsoft.com/office/word/2010/wordml" w14:paraId="66978A9C" wp14:textId="77777777">
      <w:pPr>
        <w:spacing w:before="0" w:after="0" w:line="259" w:lineRule="auto"/>
        <w:ind w:left="0" w:right="10683" w:firstLine="0"/>
      </w:pPr>
      <w:r>
        <w:rPr>
          <w:rFonts w:ascii="Times New Roman" w:hAnsi="Times New Roman" w:eastAsia="Times New Roman" w:cs="Times New Roman"/>
          <w:sz w:val="24"/>
        </w:rPr>
        <w:t xml:space="preserve"> </w:t>
      </w:r>
    </w:p>
    <w:p xmlns:wp14="http://schemas.microsoft.com/office/word/2010/wordml" w14:paraId="41494BFA" wp14:textId="77777777">
      <w:pPr>
        <w:pStyle w:val="normal"/>
        <w:spacing w:before="0" w:after="267" w:line="253" w:lineRule="auto"/>
        <w:ind w:left="144" w:right="14"/>
      </w:pPr>
      <w:r>
        <w:rPr/>
        <w:t xml:space="preserve">To sell shares of a Fidelity</w:t>
      </w:r>
      <w:r>
        <w:rPr>
          <w:rFonts w:ascii="Arial" w:hAnsi="Arial" w:eastAsia="Arial" w:cs="Arial"/>
          <w:sz w:val="13"/>
        </w:rPr>
        <w:t xml:space="preserve">®</w:t>
      </w:r>
      <w:r>
        <w:rPr/>
        <w:t xml:space="preserve"> money market fund and simultaneously to buy shares of another Fidelity</w:t>
      </w:r>
      <w:r>
        <w:rPr>
          <w:rFonts w:ascii="Arial" w:hAnsi="Arial" w:eastAsia="Arial" w:cs="Arial"/>
          <w:sz w:val="13"/>
        </w:rPr>
        <w:t xml:space="preserve">® </w:t>
      </w:r>
      <w:r>
        <w:rPr/>
        <w:t xml:space="preserve">fund in a Fidelity</w:t>
      </w:r>
      <w:r>
        <w:rPr>
          <w:rFonts w:ascii="Arial" w:hAnsi="Arial" w:eastAsia="Arial" w:cs="Arial"/>
          <w:sz w:val="13"/>
        </w:rPr>
        <w:t xml:space="preserve">® </w:t>
      </w:r>
      <w:r>
        <w:rPr/>
        <w:t xml:space="preserve">mutual fund account.</w:t>
      </w:r>
      <w:r>
        <w:rPr/>
        <w:t xml:space="preserve"> </w:t>
      </w:r>
    </w:p>
    <w:p xmlns:wp14="http://schemas.microsoft.com/office/word/2010/wordml" w14:paraId="750658E0" wp14:textId="77777777">
      <w:pPr>
        <w:pStyle w:val="heading3"/>
        <w:spacing w:before="0" w:after="117" w:line="259" w:lineRule="auto"/>
        <w:ind w:left="-5"/>
      </w:pPr>
      <w:r>
        <w:rPr/>
        <w:t xml:space="preserve">Policies</w:t>
      </w:r>
    </w:p>
    <w:p xmlns:wp14="http://schemas.microsoft.com/office/word/2010/wordml" w14:paraId="7851D315" wp14:textId="77777777">
      <w:pPr>
        <w:pStyle w:val="normal"/>
        <w:spacing w:before="0" w:after="189" w:line="253" w:lineRule="auto"/>
        <w:ind w:left="-5" w:right="14"/>
      </w:pPr>
      <w:r>
        <w:rPr/>
        <w:t xml:space="preserve">The following apply to you as a shareholder.</w:t>
      </w:r>
    </w:p>
    <w:p xmlns:wp14="http://schemas.microsoft.com/office/word/2010/wordml" w14:paraId="5BDD917D" wp14:textId="77777777">
      <w:pPr>
        <w:pStyle w:val="normal"/>
        <w:spacing w:before="0" w:after="187" w:line="253" w:lineRule="auto"/>
        <w:ind w:left="-5" w:right="14"/>
      </w:pPr>
      <w:r>
        <w:rPr>
          <w:rFonts w:ascii="Arial" w:hAnsi="Arial" w:eastAsia="Arial" w:cs="Arial"/>
          <w:b w:val="1"/>
        </w:rPr>
        <w:t xml:space="preserve">Statements</w:t>
      </w:r>
      <w:r>
        <w:rPr>
          <w:rFonts w:ascii="Times New Roman" w:hAnsi="Times New Roman" w:eastAsia="Times New Roman" w:cs="Times New Roman"/>
          <w:sz w:val="24"/>
        </w:rPr>
        <w:t xml:space="preserve"> </w:t>
      </w:r>
      <w:r>
        <w:rPr/>
        <w:t xml:space="preserve">that Fidelity sends to you, if applicable, include the following:</w:t>
      </w:r>
    </w:p>
    <w:p xmlns:wp14="http://schemas.microsoft.com/office/word/2010/wordml" w14:paraId="1F93D4FA" wp14:textId="77777777">
      <w:pPr>
        <w:pStyle w:val="normal"/>
        <w:spacing w:before="0" w:after="273" w:line="253" w:lineRule="auto"/>
        <w:ind w:left="372" w:right="14" w:hanging="238"/>
      </w:pPr>
      <w:r>
        <w:rPr>
          <w:rFonts w:ascii="Calibri" w:hAnsi="Calibri" w:eastAsia="Calibri" w:cs="Calibri"/>
          <w:sz w:val="22"/>
        </w:rPr>
        <mc:AlternateContent>
          <mc:Choice Requires="wpg">
            <w:drawing>
              <wp:inline xmlns:wp14="http://schemas.microsoft.com/office/word/2010/wordprocessingDrawing" distT="0" distB="0" distL="0" distR="0" wp14:anchorId="16491B7F" wp14:editId="7777777">
                <wp:extent cx="47243" cy="47253"/>
                <wp:docPr id="33014" name="Group 33014"/>
                <wp:cNvGraphicFramePr/>
                <a:graphic>
                  <a:graphicData uri="http://schemas.microsoft.com/office/word/2010/wordprocessingGroup">
                    <wpg:wgp>
                      <wpg:cNvGrpSpPr/>
                      <wpg:grpSpPr>
                        <a:xfrm>
                          <a:off x="0" y="0"/>
                          <a:ext cx="47243" cy="47253"/>
                          <a:chOff x="0" y="0"/>
                          <a:chExt cx="47243" cy="47253"/>
                        </a:xfrm>
                      </wpg:grpSpPr>
                      <wps:wsp>
                        <wps:cNvPr id="5184" name="Shape 5184"/>
                        <wps:cNvSpPr/>
                        <wps:spPr>
                          <a:xfrm>
                            <a:off x="0" y="0"/>
                            <a:ext cx="47243" cy="47253"/>
                          </a:xfrm>
                          <a:custGeom>
                            <a:pathLst>
                              <a:path w="47243" h="47253">
                                <a:moveTo>
                                  <a:pt x="23622" y="0"/>
                                </a:moveTo>
                                <a:cubicBezTo>
                                  <a:pt x="26754" y="0"/>
                                  <a:pt x="29767" y="595"/>
                                  <a:pt x="32661" y="1786"/>
                                </a:cubicBezTo>
                                <a:cubicBezTo>
                                  <a:pt x="35555" y="2989"/>
                                  <a:pt x="38109" y="4700"/>
                                  <a:pt x="40324" y="6921"/>
                                </a:cubicBezTo>
                                <a:cubicBezTo>
                                  <a:pt x="42539" y="9116"/>
                                  <a:pt x="44246" y="11683"/>
                                  <a:pt x="45445" y="14573"/>
                                </a:cubicBezTo>
                                <a:cubicBezTo>
                                  <a:pt x="46644" y="17475"/>
                                  <a:pt x="47243" y="20489"/>
                                  <a:pt x="47243" y="23626"/>
                                </a:cubicBezTo>
                                <a:cubicBezTo>
                                  <a:pt x="47243" y="26752"/>
                                  <a:pt x="46644" y="29766"/>
                                  <a:pt x="45445" y="32655"/>
                                </a:cubicBezTo>
                                <a:cubicBezTo>
                                  <a:pt x="44246" y="35545"/>
                                  <a:pt x="42539" y="38100"/>
                                  <a:pt x="40324" y="40320"/>
                                </a:cubicBezTo>
                                <a:cubicBezTo>
                                  <a:pt x="38109" y="42528"/>
                                  <a:pt x="35555" y="44227"/>
                                  <a:pt x="32661" y="45430"/>
                                </a:cubicBezTo>
                                <a:cubicBezTo>
                                  <a:pt x="29767" y="46633"/>
                                  <a:pt x="26754" y="47241"/>
                                  <a:pt x="23622" y="47253"/>
                                </a:cubicBezTo>
                                <a:cubicBezTo>
                                  <a:pt x="20489" y="47241"/>
                                  <a:pt x="17476" y="46633"/>
                                  <a:pt x="14582" y="45430"/>
                                </a:cubicBezTo>
                                <a:cubicBezTo>
                                  <a:pt x="11688" y="44227"/>
                                  <a:pt x="9134" y="42528"/>
                                  <a:pt x="6919" y="40320"/>
                                </a:cubicBezTo>
                                <a:cubicBezTo>
                                  <a:pt x="4704" y="38100"/>
                                  <a:pt x="2997" y="35545"/>
                                  <a:pt x="1798" y="32655"/>
                                </a:cubicBezTo>
                                <a:cubicBezTo>
                                  <a:pt x="599" y="29766"/>
                                  <a:pt x="0" y="26752"/>
                                  <a:pt x="0" y="23626"/>
                                </a:cubicBezTo>
                                <a:cubicBezTo>
                                  <a:pt x="0" y="20489"/>
                                  <a:pt x="599" y="17475"/>
                                  <a:pt x="1798" y="14573"/>
                                </a:cubicBezTo>
                                <a:cubicBezTo>
                                  <a:pt x="2997" y="11683"/>
                                  <a:pt x="4704" y="9116"/>
                                  <a:pt x="6919" y="6921"/>
                                </a:cubicBezTo>
                                <a:cubicBezTo>
                                  <a:pt x="9134" y="4700"/>
                                  <a:pt x="11688" y="2989"/>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0F3867F3">
              <v:group id="Group 33014" style="width:3.71992pt;height:3.7207pt;mso-position-horizontal-relative:char;mso-position-vertical-relative:line" coordsize="472,472">
                <v:shape id="Shape 5184" style="position:absolute;width:472;height:472;left:0;top:0;" coordsize="47243,47253" path="m23622,0c26754,0,29767,595,32661,1786c35555,2989,38109,4700,40324,6921c42539,9116,44246,11683,45445,14573c46644,17475,47243,20489,47243,23626c47243,26752,46644,29766,45445,32655c44246,35545,42539,38100,40324,40320c38109,42528,35555,44227,32661,45430c29767,46633,26754,47241,23622,47253c20489,47241,17476,46633,14582,45430c11688,44227,9134,42528,6919,40320c4704,38100,2997,35545,1798,32655c599,29766,0,26752,0,23626c0,20489,599,17475,1798,14573c2997,11683,4704,9116,6919,6921c9134,4700,11688,2989,14582,1786c17476,595,20489,0,23622,0x">
                  <v:stroke on="false" weight="0pt" color="#000000" opacity="0" miterlimit="10" joinstyle="miter" endcap="flat"/>
                  <v:fill on="true" color="#000000"/>
                </v:shape>
              </v:group>
            </w:pict>
          </mc:Fallback>
        </mc:AlternateContent>
      </w:r>
      <w:r>
        <w:rPr/>
        <w:t xml:space="preserve"> Confirmation statements (after transactions affecting your fund balance except, to the extent applicable, reinvestment of distributions in the fund or another fund and certain transactions through automatic investment or withdrawal programs).</w:t>
      </w:r>
    </w:p>
    <w:p xmlns:wp14="http://schemas.microsoft.com/office/word/2010/wordml" w14:paraId="5B29DDDB" wp14:textId="77777777">
      <w:pPr>
        <w:pStyle w:val="normal"/>
        <w:spacing w:before="0" w:after="293" w:line="253" w:lineRule="auto"/>
        <w:ind w:left="372" w:right="14" w:hanging="238"/>
      </w:pPr>
      <w:r>
        <w:rPr>
          <w:rFonts w:ascii="Calibri" w:hAnsi="Calibri" w:eastAsia="Calibri" w:cs="Calibri"/>
          <w:sz w:val="22"/>
        </w:rPr>
        <mc:AlternateContent>
          <mc:Choice Requires="wpg">
            <w:drawing>
              <wp:inline xmlns:wp14="http://schemas.microsoft.com/office/word/2010/wordprocessingDrawing" distT="0" distB="0" distL="0" distR="0" wp14:anchorId="0DDDBDF5" wp14:editId="7777777">
                <wp:extent cx="47243" cy="47241"/>
                <wp:docPr id="33015" name="Group 33015"/>
                <wp:cNvGraphicFramePr/>
                <a:graphic>
                  <a:graphicData uri="http://schemas.microsoft.com/office/word/2010/wordprocessingGroup">
                    <wpg:wgp>
                      <wpg:cNvGrpSpPr/>
                      <wpg:grpSpPr>
                        <a:xfrm>
                          <a:off x="0" y="0"/>
                          <a:ext cx="47243" cy="47241"/>
                          <a:chOff x="0" y="0"/>
                          <a:chExt cx="47243" cy="47241"/>
                        </a:xfrm>
                      </wpg:grpSpPr>
                      <wps:wsp>
                        <wps:cNvPr id="5187" name="Shape 5187"/>
                        <wps:cNvSpPr/>
                        <wps:spPr>
                          <a:xfrm>
                            <a:off x="0" y="0"/>
                            <a:ext cx="47243" cy="47241"/>
                          </a:xfrm>
                          <a:custGeom>
                            <a:pathLst>
                              <a:path w="47243" h="47241">
                                <a:moveTo>
                                  <a:pt x="23622" y="0"/>
                                </a:moveTo>
                                <a:cubicBezTo>
                                  <a:pt x="26754" y="0"/>
                                  <a:pt x="29767" y="595"/>
                                  <a:pt x="32661" y="1786"/>
                                </a:cubicBezTo>
                                <a:cubicBezTo>
                                  <a:pt x="35555" y="2977"/>
                                  <a:pt x="38109" y="4676"/>
                                  <a:pt x="40324" y="6908"/>
                                </a:cubicBezTo>
                                <a:cubicBezTo>
                                  <a:pt x="42539" y="9116"/>
                                  <a:pt x="44246" y="11671"/>
                                  <a:pt x="45445" y="14560"/>
                                </a:cubicBezTo>
                                <a:cubicBezTo>
                                  <a:pt x="46644" y="17463"/>
                                  <a:pt x="47243" y="20476"/>
                                  <a:pt x="47243" y="23614"/>
                                </a:cubicBezTo>
                                <a:cubicBezTo>
                                  <a:pt x="47243" y="26739"/>
                                  <a:pt x="46644" y="29753"/>
                                  <a:pt x="45445" y="32643"/>
                                </a:cubicBezTo>
                                <a:cubicBezTo>
                                  <a:pt x="44246" y="35533"/>
                                  <a:pt x="42539" y="38088"/>
                                  <a:pt x="40324" y="40308"/>
                                </a:cubicBezTo>
                                <a:cubicBezTo>
                                  <a:pt x="38109" y="42515"/>
                                  <a:pt x="35555" y="44214"/>
                                  <a:pt x="32661" y="45417"/>
                                </a:cubicBezTo>
                                <a:cubicBezTo>
                                  <a:pt x="29767" y="46620"/>
                                  <a:pt x="26754" y="47228"/>
                                  <a:pt x="23622" y="47241"/>
                                </a:cubicBezTo>
                                <a:cubicBezTo>
                                  <a:pt x="20489" y="47228"/>
                                  <a:pt x="17476" y="46620"/>
                                  <a:pt x="14582" y="45417"/>
                                </a:cubicBezTo>
                                <a:cubicBezTo>
                                  <a:pt x="11688" y="44214"/>
                                  <a:pt x="9134" y="42515"/>
                                  <a:pt x="6919" y="40308"/>
                                </a:cubicBezTo>
                                <a:cubicBezTo>
                                  <a:pt x="4704" y="38088"/>
                                  <a:pt x="2997" y="35533"/>
                                  <a:pt x="1798" y="32643"/>
                                </a:cubicBezTo>
                                <a:cubicBezTo>
                                  <a:pt x="599" y="29753"/>
                                  <a:pt x="0" y="26739"/>
                                  <a:pt x="0" y="23614"/>
                                </a:cubicBezTo>
                                <a:cubicBezTo>
                                  <a:pt x="0" y="20476"/>
                                  <a:pt x="599" y="17463"/>
                                  <a:pt x="1798" y="14560"/>
                                </a:cubicBezTo>
                                <a:cubicBezTo>
                                  <a:pt x="2997" y="11671"/>
                                  <a:pt x="4704" y="9116"/>
                                  <a:pt x="6919" y="6908"/>
                                </a:cubicBezTo>
                                <a:cubicBezTo>
                                  <a:pt x="9134" y="4676"/>
                                  <a:pt x="11688" y="2977"/>
                                  <a:pt x="14582" y="1786"/>
                                </a:cubicBezTo>
                                <a:cubicBezTo>
                                  <a:pt x="17476" y="595"/>
                                  <a:pt x="20489" y="0"/>
                                  <a:pt x="23622"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1424F994">
              <v:group id="Group 33015" style="width:3.71992pt;height:3.71973pt;mso-position-horizontal-relative:char;mso-position-vertical-relative:line" coordsize="472,472">
                <v:shape id="Shape 5187" style="position:absolute;width:472;height:472;left:0;top:0;" coordsize="47243,47241" path="m23622,0c26754,0,29767,595,32661,1786c35555,2977,38109,4676,40324,6908c42539,9116,44246,11671,45445,14560c46644,17463,47243,20476,47243,23614c47243,26739,46644,29753,45445,32643c44246,35533,42539,38088,40324,40308c38109,42515,35555,44214,32661,45417c29767,46620,26754,47228,23622,47241c20489,47228,17476,46620,14582,45417c11688,44214,9134,42515,6919,40308c4704,38088,2997,35533,1798,32643c599,29753,0,26739,0,23614c0,20476,599,17463,1798,14560c2997,11671,4704,9116,6919,6908c9134,4676,11688,2977,14582,1786c17476,595,20489,0,23622,0x">
                  <v:stroke on="false" weight="0pt" color="#000000" opacity="0" miterlimit="10" joinstyle="miter" endcap="flat"/>
                  <v:fill on="true" color="#000000"/>
                </v:shape>
              </v:group>
            </w:pict>
          </mc:Fallback>
        </mc:AlternateContent>
      </w:r>
      <w:r>
        <w:rPr/>
        <w:t xml:space="preserve"> Monthly or quarterly account statements (detailing fund balances and all transactions completed during the prior month or quarter).</w:t>
      </w:r>
    </w:p>
    <w:p xmlns:wp14="http://schemas.microsoft.com/office/word/2010/wordml" w14:paraId="53745FDB" wp14:textId="77777777">
      <w:pPr>
        <w:pStyle w:val="normal"/>
        <w:spacing w:before="0" w:after="123" w:line="253" w:lineRule="auto"/>
        <w:ind w:left="-5" w:right="14"/>
      </w:pPr>
      <w:r>
        <w:rPr/>
        <w:t xml:space="preserve">Current regulations allow Fidelity to send a single copy of shareholder documents for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funds, such as prospectuses, annual and semi-annual reports, and proxy materials, to certain mutual fund customers whom we believe are members of the same family who share the same address. For certain types of accounts, we will not send multiple copies of these documents to you and members of your family who share the same address. Instead, we will send only a single copy of these documents. This will continue for as long as you are a shareholder, unless you notify us otherwise. If at any time you choose to receive individual copies of any documents, please call 1-800-544-8544. We will begin sending individual copies to you within 30 days of receiving your call.</w:t>
      </w:r>
    </w:p>
    <w:p xmlns:wp14="http://schemas.microsoft.com/office/word/2010/wordml" w14:paraId="1AAF7BFD" wp14:textId="77777777">
      <w:pPr>
        <w:pStyle w:val="normal"/>
        <w:spacing w:before="0" w:after="123" w:line="253" w:lineRule="auto"/>
        <w:ind w:left="-5" w:right="14"/>
      </w:pPr>
      <w:r>
        <w:rPr/>
        <w:t xml:space="preserve">Electronic copies of most financial reports and prospectuses are available at Fidelity's web site. To participate in Fidelity's electronic delivery program, call Fidelity or visit Fidelity's web site for more information.</w:t>
      </w:r>
    </w:p>
    <w:p xmlns:wp14="http://schemas.microsoft.com/office/word/2010/wordml" w14:paraId="7DE7E86D" wp14:textId="77777777">
      <w:pPr>
        <w:pStyle w:val="normal"/>
        <w:spacing w:before="0" w:after="123" w:line="253" w:lineRule="auto"/>
        <w:ind w:left="-5" w:right="14"/>
      </w:pPr>
      <w:r>
        <w:rPr/>
        <w:t xml:space="preserve">You may initiate many </w:t>
      </w:r>
      <w:r>
        <w:rPr>
          <w:rFonts w:ascii="Arial" w:hAnsi="Arial" w:eastAsia="Arial" w:cs="Arial"/>
          <w:b w:val="1"/>
        </w:rPr>
        <w:t xml:space="preserve">transactions by telephone or electronically.</w:t>
      </w:r>
      <w:r>
        <w:rPr>
          <w:rFonts w:ascii="Times New Roman" w:hAnsi="Times New Roman" w:eastAsia="Times New Roman" w:cs="Times New Roman"/>
          <w:sz w:val="24"/>
        </w:rPr>
        <w:t xml:space="preserve"> </w:t>
      </w:r>
      <w:r>
        <w:rPr/>
        <w:t xml:space="preserve">Fidelity will not be responsible for any loss, cost, expense, or other liability resulting from unauthorized transactions if it follows reasonable security procedures designed to verify the identity of the investor. Fidelity will request personalized security codes or other information, and may also record calls. For transactions conducted through the Internet, Fidelity recommends the use of an Internet browser with 128-bit encryption. You should verify the accuracy of your confirmation statements upon receipt and notify Fidelity immediately of any discrepancies in your account activity. If you do not want the ability to sell and exchange by telephone, call Fidelity for instructions.</w:t>
      </w:r>
    </w:p>
    <w:p xmlns:wp14="http://schemas.microsoft.com/office/word/2010/wordml" w14:paraId="6866777B" wp14:textId="77777777">
      <w:pPr>
        <w:pStyle w:val="normal"/>
        <w:spacing w:before="0" w:after="192" w:line="253" w:lineRule="auto"/>
        <w:ind w:left="-5" w:right="14"/>
      </w:pPr>
      <w:r>
        <w:rPr/>
        <w:t xml:space="preserve">You may be asked to provide additional information in order for Fidelity to verify your identity in accordance with requirements under anti-money laundering regulations. Accounts may be restricted and/or closed, and the monies withheld, pending verification of this information or as otherwise required under these and other federal regulations. In addition, the fund reserves the right to involuntarily redeem an account in the case of: (i) actual or suspected threatening conduct or actual or suspected fraudulent, illegal or suspicious activity by the account owner or any other individual associated with the account; or (ii) the failure of the account owner to provide information to the fund related to opening the accounts. Your shares will be sold at the NAV, minus any applicable shareholder fees, calculated on the day Fidelity closes your fund position.</w:t>
      </w:r>
    </w:p>
    <w:p xmlns:wp14="http://schemas.microsoft.com/office/word/2010/wordml" w14:paraId="63B26328" wp14:textId="77777777">
      <w:pPr>
        <w:pStyle w:val="normal"/>
        <w:spacing w:before="0" w:after="185" w:line="253" w:lineRule="auto"/>
        <w:ind w:left="-5" w:right="14"/>
      </w:pPr>
      <w:r>
        <w:rPr/>
        <w:t xml:space="preserve">Fidelity may charge a </w:t>
      </w:r>
      <w:r>
        <w:rPr>
          <w:rFonts w:ascii="Arial" w:hAnsi="Arial" w:eastAsia="Arial" w:cs="Arial"/>
          <w:b w:val="1"/>
        </w:rPr>
        <w:t xml:space="preserve">fee for certain services,</w:t>
      </w:r>
      <w:r>
        <w:rPr>
          <w:rFonts w:ascii="Times New Roman" w:hAnsi="Times New Roman" w:eastAsia="Times New Roman" w:cs="Times New Roman"/>
          <w:sz w:val="24"/>
        </w:rPr>
        <w:t xml:space="preserve"> </w:t>
      </w:r>
      <w:r>
        <w:rPr/>
        <w:t xml:space="preserve">such as providing historical account documents.</w:t>
      </w:r>
    </w:p>
    <w:p xmlns:wp14="http://schemas.microsoft.com/office/word/2010/wordml" w14:paraId="3148F460" wp14:textId="77777777">
      <w:pPr>
        <w:pStyle w:val="heading2"/>
        <w:spacing w:before="0" w:after="84" w:line="259" w:lineRule="auto"/>
        <w:ind w:left="-5"/>
      </w:pPr>
      <w:r>
        <w:rPr/>
        <w:t xml:space="preserve">Dividends and Capital Gain Distributions</w:t>
      </w:r>
    </w:p>
    <w:p xmlns:wp14="http://schemas.microsoft.com/office/word/2010/wordml" w14:paraId="6F8FFF11" wp14:textId="77777777">
      <w:pPr>
        <w:spacing w:before="0" w:after="29" w:line="259" w:lineRule="auto"/>
        <w:ind w:left="0" w:firstLine="0"/>
      </w:pPr>
      <w:r>
        <w:rPr>
          <w:rFonts w:ascii="Times New Roman" w:hAnsi="Times New Roman" w:eastAsia="Times New Roman" w:cs="Times New Roman"/>
          <w:sz w:val="24"/>
        </w:rPr>
        <w:t xml:space="preserve"> </w:t>
      </w:r>
    </w:p>
    <w:p xmlns:wp14="http://schemas.microsoft.com/office/word/2010/wordml" w14:paraId="2C52D16B" wp14:textId="77777777">
      <w:pPr>
        <w:pStyle w:val="normal"/>
        <w:spacing w:before="0" w:after="123" w:line="253" w:lineRule="auto"/>
        <w:ind w:left="-5" w:right="14"/>
      </w:pPr>
      <w:r>
        <w:rPr/>
        <w:t xml:space="preserve">The fund earns interest, dividends, and other income from its investments, and distributes this income (less expenses) to shareholders as dividends. The fund also realizes capital gains from its investments, and distributes these gains (less any losses) to shareholders as capital gain distributions.</w:t>
      </w:r>
    </w:p>
    <w:p xmlns:wp14="http://schemas.microsoft.com/office/word/2010/wordml" w14:paraId="077B75A6" wp14:textId="77777777">
      <w:pPr>
        <w:pStyle w:val="normal"/>
        <w:spacing w:before="0" w:after="170" w:line="253" w:lineRule="auto"/>
        <w:ind w:left="-5" w:right="14"/>
      </w:pPr>
      <w:r>
        <w:rPr/>
        <w:t xml:space="preserve">The fund normally declares dividends and pays capital gain distributions per the tables below:</w:t>
      </w:r>
    </w:p>
    <w:p xmlns:wp14="http://schemas.microsoft.com/office/word/2010/wordml" w14:paraId="457F559B" wp14:textId="77777777">
      <w:pPr>
        <w:tabs>
          <w:tab w:val="center" w:pos="6100"/>
          <w:tab w:val="center" w:pos="7393"/>
        </w:tabs>
        <w:spacing w:before="0" w:after="170" w:line="259" w:lineRule="auto"/>
        <w:ind w:left="-15" w:firstLine="0"/>
      </w:pPr>
      <w:r>
        <w:rPr>
          <w:rFonts w:ascii="Arial" w:hAnsi="Arial" w:eastAsia="Arial" w:cs="Arial"/>
          <w:b w:val="1"/>
          <w:sz w:val="18"/>
        </w:rPr>
        <w:t xml:space="preserve">Fund Name	</w:t>
      </w:r>
      <w:r>
        <w:rPr>
          <w:rFonts w:ascii="Times New Roman" w:hAnsi="Times New Roman" w:eastAsia="Times New Roman" w:cs="Times New Roman"/>
          <w:sz w:val="24"/>
        </w:rPr>
        <w:t xml:space="preserve"> 	</w:t>
      </w:r>
      <w:r>
        <w:rPr>
          <w:rFonts w:ascii="Arial" w:hAnsi="Arial" w:eastAsia="Arial" w:cs="Arial"/>
          <w:b w:val="1"/>
          <w:sz w:val="18"/>
        </w:rPr>
        <w:t xml:space="preserve">Dividends Paid</w:t>
      </w:r>
    </w:p>
    <w:p xmlns:wp14="http://schemas.microsoft.com/office/word/2010/wordml" w14:paraId="6CFAA51D" wp14:textId="77777777">
      <w:pPr>
        <w:tabs>
          <w:tab w:val="center" w:pos="6100"/>
          <w:tab w:val="center" w:pos="8038"/>
        </w:tabs>
        <w:spacing w:before="0" w:after="274" w:line="260" w:lineRule="auto"/>
        <w:ind w:left="-15" w:firstLine="0"/>
      </w:pPr>
      <w:r>
        <w:rPr>
          <w:rFonts w:ascii="Arial" w:hAnsi="Arial" w:eastAsia="Arial" w:cs="Arial"/>
          <w:sz w:val="18"/>
        </w:rPr>
        <w:t xml:space="preserve">Fidelity® Total Bond Fund	</w:t>
      </w:r>
      <w:r>
        <w:rPr>
          <w:rFonts w:ascii="Times New Roman" w:hAnsi="Times New Roman" w:eastAsia="Times New Roman" w:cs="Times New Roman"/>
          <w:sz w:val="24"/>
        </w:rPr>
        <w:t xml:space="preserve"> 	</w:t>
      </w:r>
      <w:r>
        <w:rPr>
          <w:rFonts w:ascii="Arial" w:hAnsi="Arial" w:eastAsia="Arial" w:cs="Arial"/>
          <w:sz w:val="18"/>
        </w:rPr>
        <w:t xml:space="preserve">Declares daily and pays monthly</w:t>
      </w:r>
    </w:p>
    <w:p xmlns:wp14="http://schemas.microsoft.com/office/word/2010/wordml" w14:paraId="0A8E1911" wp14:textId="77777777">
      <w:pPr>
        <w:tabs>
          <w:tab w:val="center" w:pos="6100"/>
          <w:tab w:val="center" w:pos="7537"/>
        </w:tabs>
        <w:spacing w:before="0" w:after="170" w:line="259" w:lineRule="auto"/>
        <w:ind w:left="-15" w:firstLine="0"/>
      </w:pPr>
      <w:r>
        <w:rPr>
          <w:rFonts w:ascii="Arial" w:hAnsi="Arial" w:eastAsia="Arial" w:cs="Arial"/>
          <w:b w:val="1"/>
          <w:sz w:val="18"/>
        </w:rPr>
        <w:t xml:space="preserve">Fund Name	</w:t>
      </w:r>
      <w:r>
        <w:rPr>
          <w:rFonts w:ascii="Times New Roman" w:hAnsi="Times New Roman" w:eastAsia="Times New Roman" w:cs="Times New Roman"/>
          <w:sz w:val="24"/>
        </w:rPr>
        <w:t xml:space="preserve"> 	</w:t>
      </w:r>
      <w:r>
        <w:rPr>
          <w:rFonts w:ascii="Arial" w:hAnsi="Arial" w:eastAsia="Arial" w:cs="Arial"/>
          <w:b w:val="1"/>
          <w:sz w:val="18"/>
        </w:rPr>
        <w:t xml:space="preserve">Capital Gains Paid</w:t>
      </w:r>
    </w:p>
    <w:p xmlns:wp14="http://schemas.microsoft.com/office/word/2010/wordml" w14:paraId="3A793696" wp14:textId="77777777">
      <w:pPr>
        <w:tabs>
          <w:tab w:val="center" w:pos="6100"/>
          <w:tab w:val="center" w:pos="7527"/>
        </w:tabs>
        <w:spacing w:before="0" w:after="226" w:line="260" w:lineRule="auto"/>
        <w:ind w:left="-15" w:firstLine="0"/>
      </w:pPr>
      <w:r>
        <w:rPr>
          <w:rFonts w:ascii="Arial" w:hAnsi="Arial" w:eastAsia="Arial" w:cs="Arial"/>
          <w:sz w:val="18"/>
        </w:rPr>
        <w:t xml:space="preserve">Fidelity® Total Bond Fund	</w:t>
      </w:r>
      <w:r>
        <w:rPr>
          <w:rFonts w:ascii="Times New Roman" w:hAnsi="Times New Roman" w:eastAsia="Times New Roman" w:cs="Times New Roman"/>
          <w:sz w:val="24"/>
        </w:rPr>
        <w:t xml:space="preserve"> 	</w:t>
      </w:r>
      <w:r>
        <w:rPr>
          <w:rFonts w:ascii="Arial" w:hAnsi="Arial" w:eastAsia="Arial" w:cs="Arial"/>
          <w:sz w:val="18"/>
        </w:rPr>
        <w:t xml:space="preserve">October, December</w:t>
      </w:r>
    </w:p>
    <w:p xmlns:wp14="http://schemas.microsoft.com/office/word/2010/wordml" w14:paraId="71745859" wp14:textId="77777777">
      <w:pPr>
        <w:pStyle w:val="heading3"/>
        <w:spacing w:before="0" w:after="57" w:line="259" w:lineRule="auto"/>
        <w:ind w:left="-5"/>
      </w:pPr>
      <w:r>
        <w:rPr/>
        <w:t xml:space="preserve">Earning Dividends</w:t>
      </w:r>
      <w:r>
        <w:rPr/>
        <w:t xml:space="preserve"> </w:t>
      </w:r>
    </w:p>
    <w:p xmlns:wp14="http://schemas.microsoft.com/office/word/2010/wordml" w14:paraId="1AF405E4" wp14:textId="77777777">
      <w:pPr>
        <w:pStyle w:val="normal"/>
        <w:spacing w:before="0" w:after="123" w:line="253" w:lineRule="auto"/>
        <w:ind w:left="-5" w:right="14"/>
      </w:pPr>
      <w:r>
        <w:rPr/>
        <w:t xml:space="preserve">The fund processes purchase and redemption requests only on days it is open for business.</w:t>
      </w:r>
      <w:r>
        <w:rPr/>
        <w:t xml:space="preserve"> </w:t>
      </w:r>
    </w:p>
    <w:p xmlns:wp14="http://schemas.microsoft.com/office/word/2010/wordml" w14:paraId="7A400665" wp14:textId="77777777">
      <w:pPr>
        <w:pStyle w:val="normal"/>
        <w:spacing w:before="0" w:after="123" w:line="253" w:lineRule="auto"/>
        <w:ind w:left="-5" w:right="14"/>
      </w:pPr>
      <w:r>
        <w:rPr/>
        <w:t xml:space="preserve">Shares generally begin to earn dividends on the first business day following the day of purchase.</w:t>
      </w:r>
      <w:r>
        <w:rPr/>
        <w:t xml:space="preserve"> </w:t>
      </w:r>
    </w:p>
    <w:p xmlns:wp14="http://schemas.microsoft.com/office/word/2010/wordml" w14:paraId="30377A33" wp14:textId="77777777">
      <w:pPr>
        <w:pStyle w:val="normal"/>
        <w:spacing w:before="0" w:after="123" w:line="253" w:lineRule="auto"/>
        <w:ind w:left="-5" w:right="14"/>
      </w:pPr>
      <w:r>
        <w:rPr/>
        <w:t xml:space="preserve">Shares generally earn dividends until, but not including, the next business day following the day of redemption.</w:t>
      </w:r>
      <w:r>
        <w:rPr/>
        <w:t xml:space="preserve"> </w:t>
      </w:r>
    </w:p>
    <w:p xmlns:wp14="http://schemas.microsoft.com/office/word/2010/wordml" w14:paraId="0777F074" wp14:textId="77777777">
      <w:pPr>
        <w:pStyle w:val="normal"/>
        <w:spacing w:before="0" w:after="640" w:line="253" w:lineRule="auto"/>
        <w:ind w:left="-5" w:right="14"/>
      </w:pPr>
      <w:r>
        <w:rPr/>
        <w:t xml:space="preserve">Exchange requests will be processed only when both funds are open for business.</w:t>
      </w:r>
      <w:r>
        <w:rPr/>
        <w:t xml:space="preserve"> </w:t>
      </w:r>
    </w:p>
    <w:p xmlns:wp14="http://schemas.microsoft.com/office/word/2010/wordml" w14:paraId="43314FF1" wp14:textId="77777777">
      <w:pPr>
        <w:pStyle w:val="heading3"/>
        <w:spacing w:before="0" w:after="0" w:line="259" w:lineRule="auto"/>
        <w:ind w:left="-5"/>
      </w:pPr>
      <w:r>
        <w:rPr/>
        <w:t xml:space="preserve">Distribution Options</w:t>
      </w:r>
      <w:r>
        <w:rPr>
          <w:rFonts w:ascii="Times New Roman" w:hAnsi="Times New Roman" w:eastAsia="Times New Roman" w:cs="Times New Roman"/>
          <w:b w:val="0"/>
          <w:sz w:val="24"/>
        </w:rPr>
        <w:t xml:space="preserve"> </w:t>
      </w:r>
      <w:r>
        <w:rPr>
          <w:rFonts w:ascii="Arial" w:hAnsi="Arial" w:eastAsia="Arial" w:cs="Arial"/>
          <w:b w:val="0"/>
          <w:sz w:val="52"/>
        </w:rPr>
        <w:t xml:space="preserve"> </w:t>
      </w:r>
    </w:p>
    <w:p xmlns:wp14="http://schemas.microsoft.com/office/word/2010/wordml" w14:paraId="1A14AE37" wp14:textId="77777777">
      <w:pPr>
        <w:pStyle w:val="normal"/>
        <w:spacing w:before="0" w:after="152" w:line="253" w:lineRule="auto"/>
        <w:ind w:left="-5" w:right="14"/>
      </w:pPr>
      <w:r>
        <w:rPr/>
        <w:t xml:space="preserve">When you open an account, specify how you want to receive your distributions. The following distribution options are available:</w:t>
      </w:r>
      <w:r>
        <w:rPr/>
        <w:t xml:space="preserve"> </w:t>
      </w:r>
    </w:p>
    <w:p xmlns:wp14="http://schemas.microsoft.com/office/word/2010/wordml" w14:paraId="1FA9D4FA" wp14:textId="77777777">
      <w:pPr>
        <w:numPr>
          <w:ilvl w:val="0"/>
          <w:numId w:val="1"/>
        </w:numPr>
        <w:spacing w:before="0" w:after="102" w:line="259" w:lineRule="auto"/>
        <w:ind w:left="215" w:hanging="215"/>
      </w:pPr>
      <w:r>
        <w:rPr>
          <w:rFonts w:ascii="Arial" w:hAnsi="Arial" w:eastAsia="Arial" w:cs="Arial"/>
          <w:b w:val="1"/>
        </w:rPr>
        <w:t xml:space="preserve">Reinvestment Option.</w:t>
      </w:r>
      <w:r>
        <w:rPr>
          <w:rFonts w:ascii="Arial" w:hAnsi="Arial" w:eastAsia="Arial" w:cs="Arial"/>
          <w:b w:val="1"/>
        </w:rPr>
        <w:t xml:space="preserve"> </w:t>
      </w:r>
    </w:p>
    <w:p xmlns:wp14="http://schemas.microsoft.com/office/word/2010/wordml" w14:paraId="02784BE9" wp14:textId="77777777">
      <w:pPr>
        <w:pStyle w:val="normal"/>
        <w:spacing w:before="0" w:after="154" w:line="253" w:lineRule="auto"/>
        <w:ind w:left="-5" w:right="14"/>
      </w:pPr>
      <w:r>
        <w:rPr/>
        <w:t xml:space="preserve">Any dividends and capital gain distributions will be automatically reinvested in additional shares. If you do not indicate a choice, you will be assigned this option.</w:t>
      </w:r>
    </w:p>
    <w:p xmlns:wp14="http://schemas.microsoft.com/office/word/2010/wordml" w14:paraId="174F8536" wp14:textId="77777777">
      <w:pPr>
        <w:numPr>
          <w:ilvl w:val="0"/>
          <w:numId w:val="1"/>
        </w:numPr>
        <w:spacing w:before="0" w:after="102" w:line="259" w:lineRule="auto"/>
        <w:ind w:left="215" w:hanging="215"/>
      </w:pPr>
      <w:r>
        <w:rPr>
          <w:rFonts w:ascii="Arial" w:hAnsi="Arial" w:eastAsia="Arial" w:cs="Arial"/>
          <w:b w:val="1"/>
        </w:rPr>
        <w:t xml:space="preserve">Income-Earned Option.</w:t>
      </w:r>
      <w:r>
        <w:rPr>
          <w:rFonts w:ascii="Arial" w:hAnsi="Arial" w:eastAsia="Arial" w:cs="Arial"/>
          <w:b w:val="1"/>
        </w:rPr>
        <w:t xml:space="preserve"> </w:t>
      </w:r>
    </w:p>
    <w:p xmlns:wp14="http://schemas.microsoft.com/office/word/2010/wordml" w14:paraId="3DE8AFA6" wp14:textId="77777777">
      <w:pPr>
        <w:pStyle w:val="normal"/>
        <w:spacing w:before="0" w:after="152" w:line="253" w:lineRule="auto"/>
        <w:ind w:left="-5" w:right="14"/>
      </w:pPr>
      <w:r>
        <w:rPr/>
        <w:t xml:space="preserve">Any capital gain distributions will be automatically reinvested in additional shares. Any dividends will be paid in cash.</w:t>
      </w:r>
      <w:r>
        <w:rPr/>
        <w:t xml:space="preserve"> </w:t>
      </w:r>
    </w:p>
    <w:p xmlns:wp14="http://schemas.microsoft.com/office/word/2010/wordml" w14:paraId="0AB014AC" wp14:textId="77777777">
      <w:pPr>
        <w:numPr>
          <w:ilvl w:val="0"/>
          <w:numId w:val="1"/>
        </w:numPr>
        <w:spacing w:before="0" w:after="102" w:line="259" w:lineRule="auto"/>
        <w:ind w:left="215" w:hanging="215"/>
      </w:pPr>
      <w:r>
        <w:rPr>
          <w:rFonts w:ascii="Arial" w:hAnsi="Arial" w:eastAsia="Arial" w:cs="Arial"/>
          <w:b w:val="1"/>
        </w:rPr>
        <w:t xml:space="preserve">Cash Option.</w:t>
      </w:r>
      <w:r>
        <w:rPr>
          <w:rFonts w:ascii="Arial" w:hAnsi="Arial" w:eastAsia="Arial" w:cs="Arial"/>
          <w:b w:val="1"/>
        </w:rPr>
        <w:t xml:space="preserve"> </w:t>
      </w:r>
    </w:p>
    <w:p xmlns:wp14="http://schemas.microsoft.com/office/word/2010/wordml" w14:paraId="15FDBCFA" wp14:textId="77777777">
      <w:pPr>
        <w:pStyle w:val="normal"/>
        <w:spacing w:before="0" w:after="154" w:line="253" w:lineRule="auto"/>
        <w:ind w:left="-5" w:right="14"/>
      </w:pPr>
      <w:r>
        <w:rPr/>
        <w:t xml:space="preserve">Any dividends and capital gain distributions will be paid in cash.</w:t>
      </w:r>
      <w:r>
        <w:rPr/>
        <w:t xml:space="preserve"> </w:t>
      </w:r>
    </w:p>
    <w:p xmlns:wp14="http://schemas.microsoft.com/office/word/2010/wordml" w14:paraId="1D7CB796" wp14:textId="77777777">
      <w:pPr>
        <w:numPr>
          <w:ilvl w:val="0"/>
          <w:numId w:val="1"/>
        </w:numPr>
        <w:spacing w:before="0" w:after="185" w:line="259" w:lineRule="auto"/>
        <w:ind w:left="215" w:hanging="215"/>
      </w:pPr>
      <w:r>
        <w:rPr>
          <w:rFonts w:ascii="Arial" w:hAnsi="Arial" w:eastAsia="Arial" w:cs="Arial"/>
          <w:b w:val="1"/>
        </w:rPr>
        <w:t xml:space="preserve">Directed Dividends</w:t>
      </w:r>
      <w:r>
        <w:rPr>
          <w:rFonts w:ascii="Times New Roman" w:hAnsi="Times New Roman" w:eastAsia="Times New Roman" w:cs="Times New Roman"/>
          <w:sz w:val="13"/>
        </w:rPr>
        <w:t xml:space="preserve">®</w:t>
      </w:r>
      <w:r>
        <w:rPr>
          <w:rFonts w:ascii="Arial" w:hAnsi="Arial" w:eastAsia="Arial" w:cs="Arial"/>
          <w:b w:val="1"/>
        </w:rPr>
        <w:t xml:space="preserve"> Option.</w:t>
      </w:r>
    </w:p>
    <w:p xmlns:wp14="http://schemas.microsoft.com/office/word/2010/wordml" w14:paraId="56B8D549" wp14:textId="77777777">
      <w:pPr>
        <w:pStyle w:val="normal"/>
        <w:spacing w:before="0" w:after="60" w:line="320" w:lineRule="auto"/>
        <w:ind w:left="-5" w:right="14"/>
      </w:pPr>
      <w:r>
        <w:rPr/>
        <w:t xml:space="preserve">Any dividends will be automatically invested in shares of another identically registered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fund. Any capital gain distributions will be automatically invested in shares of another identically registered 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t xml:space="preserve">fund, automatically reinvested in additional shares of the fund, or paid in cash.</w:t>
      </w:r>
      <w:r>
        <w:rPr/>
        <w:t xml:space="preserve"> </w:t>
      </w:r>
    </w:p>
    <w:p xmlns:wp14="http://schemas.microsoft.com/office/word/2010/wordml" w14:paraId="16CE98A2" wp14:textId="77777777">
      <w:pPr>
        <w:pStyle w:val="normal"/>
        <w:spacing w:before="0" w:after="123" w:line="253" w:lineRule="auto"/>
        <w:ind w:left="-5" w:right="14"/>
      </w:pPr>
      <w:r>
        <w:rPr/>
        <w:t xml:space="preserve">Not all distribution options may be available for every account and certain restrictions may apply. If the distribution option you prefer is not listed on your account application, or if you want to change your current distribution option, visit Fidelity's web site at www.fidelity.com or call 1-800-544-6666 for more information.</w:t>
      </w:r>
      <w:r>
        <w:rPr/>
        <w:t xml:space="preserve"> </w:t>
      </w:r>
    </w:p>
    <w:p xmlns:wp14="http://schemas.microsoft.com/office/word/2010/wordml" w14:paraId="66C0EDCE" wp14:textId="77777777">
      <w:pPr>
        <w:pStyle w:val="normal"/>
        <w:spacing w:before="0" w:after="123" w:line="253" w:lineRule="auto"/>
        <w:ind w:left="-5" w:right="14"/>
      </w:pPr>
      <w:r>
        <w:rPr/>
        <w:t xml:space="preserve">If you elect to receive distributions paid in cash by check and the U.S. Postal Service does not deliver your checks, your distribution option may be converted to the Reinvestment Option. You will not receive interest on amounts represented by uncashed distribution checks.</w:t>
      </w:r>
    </w:p>
    <w:p xmlns:wp14="http://schemas.microsoft.com/office/word/2010/wordml" w14:paraId="4C7DFACC" wp14:textId="77777777">
      <w:pPr>
        <w:pStyle w:val="normal"/>
        <w:spacing w:before="0" w:after="169" w:line="253" w:lineRule="auto"/>
        <w:ind w:left="-5" w:right="14"/>
      </w:pPr>
      <w:r>
        <w:rPr/>
        <w:t xml:space="preserve">If your dividend check(s) remains uncashed for six months, your check(s) may be invested in additional shares at the NAV next calculated on the day of the investment.</w:t>
      </w:r>
      <w:r>
        <w:rPr/>
        <w:t xml:space="preserve"> </w:t>
      </w:r>
    </w:p>
    <w:p xmlns:wp14="http://schemas.microsoft.com/office/word/2010/wordml" w14:paraId="64EF99E6" wp14:textId="77777777">
      <w:pPr>
        <w:pStyle w:val="heading2"/>
        <w:spacing w:before="0" w:after="84" w:line="259" w:lineRule="auto"/>
        <w:ind w:left="-5"/>
      </w:pPr>
      <w:r>
        <w:rPr/>
        <w:t xml:space="preserve">Tax Consequences</w:t>
      </w:r>
    </w:p>
    <w:p xmlns:wp14="http://schemas.microsoft.com/office/word/2010/wordml" w14:paraId="336B16C7" wp14:textId="77777777">
      <w:pPr>
        <w:spacing w:before="0" w:after="29" w:line="259" w:lineRule="auto"/>
        <w:ind w:left="0" w:firstLine="0"/>
      </w:pPr>
      <w:r>
        <w:rPr>
          <w:rFonts w:ascii="Times New Roman" w:hAnsi="Times New Roman" w:eastAsia="Times New Roman" w:cs="Times New Roman"/>
          <w:sz w:val="24"/>
        </w:rPr>
        <w:t xml:space="preserve"> </w:t>
      </w:r>
    </w:p>
    <w:p xmlns:wp14="http://schemas.microsoft.com/office/word/2010/wordml" w14:paraId="583B807A" wp14:textId="77777777">
      <w:pPr>
        <w:pStyle w:val="normal"/>
        <w:spacing w:before="0" w:after="123" w:line="253" w:lineRule="auto"/>
        <w:ind w:left="-5" w:right="14"/>
      </w:pPr>
      <w:r>
        <w:rPr/>
        <w:t xml:space="preserve">As with any investment, your investment in the fund could have tax consequences for you (for non-retirement accounts).</w:t>
      </w:r>
    </w:p>
    <w:p xmlns:wp14="http://schemas.microsoft.com/office/word/2010/wordml" w14:paraId="178CD656" wp14:textId="77777777">
      <w:pPr>
        <w:pStyle w:val="heading3"/>
        <w:spacing w:before="0" w:after="87" w:line="259" w:lineRule="auto"/>
        <w:ind w:left="-5"/>
      </w:pPr>
      <w:r>
        <w:rPr/>
        <w:t xml:space="preserve">Taxes on Distributions</w:t>
      </w:r>
    </w:p>
    <w:p xmlns:wp14="http://schemas.microsoft.com/office/word/2010/wordml" w14:paraId="4CF6E4F0" wp14:textId="77777777">
      <w:pPr>
        <w:pStyle w:val="normal"/>
        <w:spacing w:before="0" w:after="123" w:line="253" w:lineRule="auto"/>
        <w:ind w:left="-5" w:right="14"/>
      </w:pPr>
      <w:r>
        <w:rPr/>
        <w:t xml:space="preserve">Distributions you receive from the fund are subject to federal income tax, and may also be subject to state or local taxes.</w:t>
      </w:r>
    </w:p>
    <w:p xmlns:wp14="http://schemas.microsoft.com/office/word/2010/wordml" w14:paraId="49F73556" wp14:textId="77777777">
      <w:pPr>
        <w:pStyle w:val="normal"/>
        <w:spacing w:before="0" w:after="123" w:line="253" w:lineRule="auto"/>
        <w:ind w:left="-5" w:right="14"/>
      </w:pPr>
      <w:r>
        <w:rPr/>
        <w:t xml:space="preserve">For federal tax purposes, certain distributions, including dividends and distributions of short-term capital gains, are taxable to you as ordinary income, while certain distributions, including distributions of long-term capital gains, are taxable to you generally as capital gains. Because the fund's income is primarily derived from interest, dividends from the fund generally will not qualify for the long-term capital gains tax rates available to individuals.</w:t>
      </w:r>
      <w:r>
        <w:rPr/>
        <w:t xml:space="preserve"> </w:t>
      </w:r>
    </w:p>
    <w:p xmlns:wp14="http://schemas.microsoft.com/office/word/2010/wordml" w14:paraId="0CC0E0D6" wp14:textId="77777777">
      <w:pPr>
        <w:pStyle w:val="normal"/>
        <w:spacing w:before="0" w:after="123" w:line="253" w:lineRule="auto"/>
        <w:ind w:left="-5" w:right="14"/>
      </w:pPr>
      <w:r>
        <w:rPr/>
        <w:t xml:space="preserve">If you buy shares when a fund has realized but not yet distributed income or capital gains, you will be "buying a dividend" by paying the full price for the shares and then receiving a portion of the price back in the form of a taxable distribution.</w:t>
      </w:r>
    </w:p>
    <w:p xmlns:wp14="http://schemas.microsoft.com/office/word/2010/wordml" w14:paraId="23E0B794" wp14:textId="77777777">
      <w:pPr>
        <w:pStyle w:val="normal"/>
        <w:spacing w:before="0" w:after="192" w:line="253" w:lineRule="auto"/>
        <w:ind w:left="-5" w:right="14"/>
      </w:pPr>
      <w:r>
        <w:rPr/>
        <w:t xml:space="preserve">Any taxable distributions you receive from the fund will normally be taxable to you when you receive them, regardless of your distribution option.</w:t>
      </w:r>
    </w:p>
    <w:p xmlns:wp14="http://schemas.microsoft.com/office/word/2010/wordml" w14:paraId="4EBD1740" wp14:textId="77777777">
      <w:pPr>
        <w:pStyle w:val="normal"/>
        <w:spacing w:before="0" w:after="123" w:line="253" w:lineRule="auto"/>
        <w:ind w:left="-5" w:right="14"/>
      </w:pPr>
      <w:r>
        <w:rPr/>
        <w:t xml:space="preserve">If you elect to receive distributions in cash or to invest distributions automatically in shares of another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w:t>
      </w:r>
      <w:r>
        <w:rPr>
          <w:rFonts w:ascii="Times New Roman" w:hAnsi="Times New Roman" w:eastAsia="Times New Roman" w:cs="Times New Roman"/>
          <w:sz w:val="24"/>
        </w:rPr>
        <w:t xml:space="preserve"> </w:t>
      </w:r>
      <w:r>
        <w:rPr/>
        <w:t xml:space="preserve">fund, you will receive certain December distributions in January, but those distributions will be taxable as if you received them on December </w:t>
      </w:r>
      <w:r>
        <w:rPr/>
        <w:t xml:space="preserve">31.</w:t>
      </w:r>
    </w:p>
    <w:p xmlns:wp14="http://schemas.microsoft.com/office/word/2010/wordml" w14:paraId="48B9DAAA" wp14:textId="77777777">
      <w:pPr>
        <w:pStyle w:val="heading3"/>
        <w:spacing w:before="0" w:after="117" w:line="259" w:lineRule="auto"/>
        <w:ind w:left="-5"/>
      </w:pPr>
      <w:r>
        <w:rPr/>
        <w:t xml:space="preserve">Taxes on Transactions</w:t>
      </w:r>
    </w:p>
    <w:p xmlns:wp14="http://schemas.microsoft.com/office/word/2010/wordml" w14:paraId="568F4F8D" wp14:textId="77777777">
      <w:pPr>
        <w:pStyle w:val="normal"/>
        <w:spacing w:before="0" w:after="229" w:line="253" w:lineRule="auto"/>
        <w:ind w:left="-5" w:right="14"/>
      </w:pPr>
      <w:r>
        <w:rPr/>
        <w:t xml:space="preserve">Your redemptions, including exchanges, may result in a capital gain or loss for federal tax purposes. A capital gain or loss on your investment in the fund generally is the difference between the cost of your shares and the price you receive when you sell them.</w:t>
      </w:r>
    </w:p>
    <w:p xmlns:wp14="http://schemas.microsoft.com/office/word/2010/wordml" w14:paraId="0F2D4541" wp14:textId="77777777">
      <w:pPr>
        <w:pStyle w:val="heading1"/>
        <w:spacing w:before="0" w:after="192" w:line="259" w:lineRule="auto"/>
        <w:ind w:left="-5"/>
      </w:pPr>
      <w:r>
        <w:rPr/>
        <w:t xml:space="preserve">Fund Services</w:t>
      </w:r>
    </w:p>
    <w:p xmlns:wp14="http://schemas.microsoft.com/office/word/2010/wordml" w14:paraId="625FCA33" wp14:textId="77777777">
      <w:pPr>
        <w:pStyle w:val="heading2"/>
        <w:spacing w:before="0" w:after="84" w:line="259" w:lineRule="auto"/>
        <w:ind w:left="-5"/>
      </w:pPr>
      <w:r>
        <w:rPr/>
        <w:t xml:space="preserve">Fund Management</w:t>
      </w:r>
    </w:p>
    <w:p xmlns:wp14="http://schemas.microsoft.com/office/word/2010/wordml" w14:paraId="597B45D8" wp14:textId="77777777">
      <w:pPr>
        <w:spacing w:before="0" w:after="29" w:line="259" w:lineRule="auto"/>
        <w:ind w:left="0" w:firstLine="0"/>
      </w:pPr>
      <w:r>
        <w:rPr>
          <w:rFonts w:ascii="Times New Roman" w:hAnsi="Times New Roman" w:eastAsia="Times New Roman" w:cs="Times New Roman"/>
          <w:sz w:val="24"/>
        </w:rPr>
        <w:t xml:space="preserve"> </w:t>
      </w:r>
    </w:p>
    <w:p xmlns:wp14="http://schemas.microsoft.com/office/word/2010/wordml" w14:paraId="4C8D6094" wp14:textId="77777777">
      <w:pPr>
        <w:pStyle w:val="normal"/>
        <w:spacing w:before="0" w:after="123" w:line="253" w:lineRule="auto"/>
        <w:ind w:left="-5" w:right="14"/>
      </w:pPr>
      <w:r>
        <w:rPr/>
        <w:t xml:space="preserve">The fund is a mutual fund, an investment that pools shareholders' money and invests it toward a specified goal.</w:t>
      </w:r>
    </w:p>
    <w:p xmlns:wp14="http://schemas.microsoft.com/office/word/2010/wordml" w14:paraId="2C2B045E" wp14:textId="77777777">
      <w:pPr>
        <w:pStyle w:val="heading3"/>
        <w:spacing w:before="0" w:after="117" w:line="259" w:lineRule="auto"/>
        <w:ind w:left="-5"/>
      </w:pPr>
      <w:r>
        <w:rPr/>
        <w:t xml:space="preserve">Adviser</w:t>
      </w:r>
    </w:p>
    <w:p xmlns:wp14="http://schemas.microsoft.com/office/word/2010/wordml" w14:paraId="21201487" wp14:textId="77777777">
      <w:pPr>
        <w:pStyle w:val="normal"/>
        <w:spacing w:before="0" w:after="123" w:line="253" w:lineRule="auto"/>
        <w:ind w:left="-5" w:right="14"/>
      </w:pPr>
      <w:r>
        <w:rPr>
          <w:rFonts w:ascii="Arial" w:hAnsi="Arial" w:eastAsia="Arial" w:cs="Arial"/>
          <w:b w:val="1"/>
        </w:rPr>
        <w:t xml:space="preserve">FMR. </w:t>
      </w:r>
      <w:r>
        <w:rPr/>
        <w:t xml:space="preserve">The Adviser is the fund's manager. The address of the Adviser is 245 Summer Street, Boston, Massachusetts 02210.</w:t>
      </w:r>
    </w:p>
    <w:p xmlns:wp14="http://schemas.microsoft.com/office/word/2010/wordml" w14:paraId="23750B51" wp14:textId="77777777">
      <w:pPr>
        <w:pStyle w:val="normal"/>
        <w:spacing w:before="0" w:after="123" w:line="253" w:lineRule="auto"/>
        <w:ind w:left="-5" w:right="14"/>
      </w:pPr>
      <w:r>
        <w:rPr/>
        <w:t xml:space="preserve">As of December 31, 2023, the Adviser had approximately $3.9 trillion in discretionary assets under management, and approximately $4.9 trillion when combined with all of its affiliates' assets under management.</w:t>
      </w:r>
    </w:p>
    <w:p xmlns:wp14="http://schemas.microsoft.com/office/word/2010/wordml" w14:paraId="16EAB92B" wp14:textId="77777777">
      <w:pPr>
        <w:pStyle w:val="normal"/>
        <w:spacing w:before="0" w:after="123" w:line="253" w:lineRule="auto"/>
        <w:ind w:left="-5" w:right="14"/>
      </w:pPr>
      <w:r>
        <w:rPr/>
        <w:t xml:space="preserve">As the manager, the Adviser has overall responsibility for directing the fund's investments and handling its business affairs.</w:t>
      </w:r>
    </w:p>
    <w:p xmlns:wp14="http://schemas.microsoft.com/office/word/2010/wordml" w14:paraId="150B7C50" wp14:textId="77777777">
      <w:pPr>
        <w:pStyle w:val="heading3"/>
        <w:spacing w:before="0" w:after="184" w:line="259" w:lineRule="auto"/>
        <w:ind w:left="-5"/>
      </w:pPr>
      <w:r>
        <w:rPr/>
        <w:t xml:space="preserve">Sub-Adviser(s)</w:t>
      </w:r>
    </w:p>
    <w:p xmlns:wp14="http://schemas.microsoft.com/office/word/2010/wordml" w14:paraId="756448B0" wp14:textId="77777777">
      <w:pPr>
        <w:pStyle w:val="normal"/>
        <w:spacing w:before="0" w:after="123" w:line="253" w:lineRule="auto"/>
        <w:ind w:left="-5" w:right="14"/>
      </w:pPr>
      <w:r>
        <w:rPr>
          <w:rFonts w:ascii="Arial" w:hAnsi="Arial" w:eastAsia="Arial" w:cs="Arial"/>
          <w:b w:val="1"/>
        </w:rPr>
        <w:t xml:space="preserve">FMR Investment Management (UK) Limited (FMR UK)</w:t>
      </w:r>
      <w:r>
        <w:rPr>
          <w:rFonts w:ascii="Times New Roman" w:hAnsi="Times New Roman" w:eastAsia="Times New Roman" w:cs="Times New Roman"/>
          <w:sz w:val="24"/>
        </w:rPr>
        <w:t xml:space="preserve"> </w:t>
      </w:r>
      <w:r>
        <w:rPr/>
        <w:t xml:space="preserve">, at 1 St. Martin's Le Grand, London, EC1A 4AS, United Kingdom, serves as a sub-adviser for the fund. As of December 31, 2023, FMR UK had approximately $14.6 billion in discretionary assets under management. FMR UK is an affiliate of the Adviser.</w:t>
      </w:r>
    </w:p>
    <w:p xmlns:wp14="http://schemas.microsoft.com/office/word/2010/wordml" w14:paraId="27221BEF" wp14:textId="77777777">
      <w:pPr>
        <w:pStyle w:val="normal"/>
        <w:spacing w:before="0" w:after="190" w:line="253" w:lineRule="auto"/>
        <w:ind w:left="-5" w:right="14"/>
      </w:pPr>
      <w:r>
        <w:rPr/>
        <w:t xml:space="preserve">Currently, FMR UK has day-to-day responsibility for choosing certain types of investments for the fund.</w:t>
      </w:r>
    </w:p>
    <w:p xmlns:wp14="http://schemas.microsoft.com/office/word/2010/wordml" w14:paraId="3DE71889" wp14:textId="77777777">
      <w:pPr>
        <w:pStyle w:val="normal"/>
        <w:spacing w:before="0" w:after="123" w:line="253" w:lineRule="auto"/>
        <w:ind w:left="-5" w:right="14"/>
      </w:pPr>
      <w:r>
        <w:rPr>
          <w:rFonts w:ascii="Arial" w:hAnsi="Arial" w:eastAsia="Arial" w:cs="Arial"/>
          <w:b w:val="1"/>
        </w:rPr>
        <w:t xml:space="preserve">Fidelity Management &amp; Research (Hong Kong) Limited (FMR H.K.)</w:t>
      </w:r>
      <w:r>
        <w:rPr>
          <w:rFonts w:ascii="Times New Roman" w:hAnsi="Times New Roman" w:eastAsia="Times New Roman" w:cs="Times New Roman"/>
          <w:sz w:val="24"/>
        </w:rPr>
        <w:t xml:space="preserve"> </w:t>
      </w:r>
      <w:r>
        <w:rPr/>
        <w:t xml:space="preserve">, at Floor 19, 41 Connaught Road Central, Hong Kong, serves as a sub-adviser for the fund. As of December 31, 2023, FMR H.K. had approximately $24.4 billion in discretionary assets under management. FMR H.K. is an affiliate of the Adviser.</w:t>
      </w:r>
    </w:p>
    <w:p xmlns:wp14="http://schemas.microsoft.com/office/word/2010/wordml" w14:paraId="014B1A59" wp14:textId="77777777">
      <w:pPr>
        <w:pStyle w:val="normal"/>
        <w:spacing w:before="0" w:after="192" w:line="253" w:lineRule="auto"/>
        <w:ind w:left="-5" w:right="14"/>
      </w:pPr>
      <w:r>
        <w:rPr/>
        <w:t xml:space="preserve">FMR H.K. may provide investment research and advice on issuers based outside the United States and may also provide investment advisory services for the fund.</w:t>
      </w:r>
    </w:p>
    <w:p xmlns:wp14="http://schemas.microsoft.com/office/word/2010/wordml" w14:paraId="3CC617AB" wp14:textId="77777777">
      <w:pPr>
        <w:pStyle w:val="normal"/>
        <w:spacing w:before="0" w:after="123" w:line="253" w:lineRule="auto"/>
        <w:ind w:left="-5" w:right="14"/>
      </w:pPr>
      <w:r>
        <w:rPr>
          <w:rFonts w:ascii="Arial" w:hAnsi="Arial" w:eastAsia="Arial" w:cs="Arial"/>
          <w:b w:val="1"/>
        </w:rPr>
        <w:t xml:space="preserve">Fidelity Management &amp; Research (Japan) Limited (FMR Japan)</w:t>
      </w:r>
      <w:r>
        <w:rPr>
          <w:rFonts w:ascii="Times New Roman" w:hAnsi="Times New Roman" w:eastAsia="Times New Roman" w:cs="Times New Roman"/>
          <w:sz w:val="24"/>
        </w:rPr>
        <w:t xml:space="preserve"> </w:t>
      </w:r>
      <w:r>
        <w:rPr/>
        <w:t xml:space="preserve">, at Kamiyacho Prime Place, 1-17, Toranomon-4-Chome, Minato-ku, Tokyo, Japan, serves as a sub-adviser for the fund. As of March 31, 2024, FMR Japan had approximately $2.8 billion in discretionary assets under management. FMR Japan is an affiliate of the Adviser.</w:t>
      </w:r>
    </w:p>
    <w:p xmlns:wp14="http://schemas.microsoft.com/office/word/2010/wordml" w14:paraId="26C6C112" wp14:textId="77777777">
      <w:pPr>
        <w:pStyle w:val="normal"/>
        <w:spacing w:before="0" w:after="192" w:line="253" w:lineRule="auto"/>
        <w:ind w:left="-5" w:right="14"/>
      </w:pPr>
      <w:r>
        <w:rPr/>
        <w:t xml:space="preserve">FMR Japan may provide investment research and advice on issuers based outside the United States and may also provide investment advisory services for the fund.</w:t>
      </w:r>
    </w:p>
    <w:p xmlns:wp14="http://schemas.microsoft.com/office/word/2010/wordml" w14:paraId="3A27F226" wp14:textId="77777777">
      <w:pPr>
        <w:pStyle w:val="normal"/>
        <w:spacing w:before="0" w:after="58" w:line="322" w:lineRule="auto"/>
        <w:ind w:left="-5" w:right="14"/>
      </w:pPr>
      <w:r>
        <w:rPr>
          <w:rFonts w:ascii="Arial" w:hAnsi="Arial" w:eastAsia="Arial" w:cs="Arial"/>
          <w:b w:val="1"/>
        </w:rPr>
        <w:t xml:space="preserve">FIL Investment Advisors (FIA)</w:t>
      </w:r>
      <w:r>
        <w:rPr>
          <w:rFonts w:ascii="Times New Roman" w:hAnsi="Times New Roman" w:eastAsia="Times New Roman" w:cs="Times New Roman"/>
          <w:sz w:val="24"/>
        </w:rPr>
        <w:t xml:space="preserve"> </w:t>
      </w:r>
      <w:r>
        <w:rPr/>
        <w:t xml:space="preserve">, at Pembroke Hall, 42 Crow Lane, Pembroke HM19, Bermuda, serves as a sub-adviser for the fund. As of December 31, 2023, FIA had approximately $9.0 billion in discretionary assets under management.</w:t>
      </w:r>
    </w:p>
    <w:p xmlns:wp14="http://schemas.microsoft.com/office/word/2010/wordml" w14:paraId="65FEE704" wp14:textId="77777777">
      <w:pPr>
        <w:pStyle w:val="normal"/>
        <w:spacing w:before="0" w:after="326" w:line="253" w:lineRule="auto"/>
        <w:ind w:left="-5" w:right="14"/>
      </w:pPr>
      <w:r>
        <w:rPr/>
        <w:t xml:space="preserve">FIA may provide investment research and advice on issuers based outside the United States and may also provide investment advisory services for the fund.</w:t>
      </w:r>
    </w:p>
    <w:p xmlns:wp14="http://schemas.microsoft.com/office/word/2010/wordml" w14:paraId="53649918" wp14:textId="77777777">
      <w:pPr>
        <w:pStyle w:val="normal"/>
        <w:spacing w:before="0" w:after="6" w:line="253" w:lineRule="auto"/>
        <w:ind w:left="-5" w:right="14"/>
      </w:pPr>
      <w:r>
        <w:rPr>
          <w:rFonts w:ascii="Arial" w:hAnsi="Arial" w:eastAsia="Arial" w:cs="Arial"/>
          <w:b w:val="1"/>
        </w:rPr>
        <w:t xml:space="preserve">FIL Investment Advisors (UK) Limited (FIA(UK))</w:t>
      </w:r>
      <w:r>
        <w:rPr>
          <w:rFonts w:ascii="Times New Roman" w:hAnsi="Times New Roman" w:eastAsia="Times New Roman" w:cs="Times New Roman"/>
          <w:sz w:val="24"/>
        </w:rPr>
        <w:t xml:space="preserve"> </w:t>
      </w:r>
      <w:r>
        <w:rPr/>
        <w:t xml:space="preserve">, at Beech Gate, Millfield Lane, Lower Kingswood, Tadworth, Surrey, KT20</w:t>
      </w:r>
    </w:p>
    <w:p xmlns:wp14="http://schemas.microsoft.com/office/word/2010/wordml" w14:paraId="4E232EBB" wp14:textId="77777777">
      <w:pPr>
        <w:pStyle w:val="normal"/>
        <w:spacing w:before="0" w:after="123" w:line="253" w:lineRule="auto"/>
        <w:ind w:left="-5" w:right="14"/>
      </w:pPr>
      <w:r>
        <w:rPr/>
        <w:t xml:space="preserve">6RP, United Kingdom, serves as a sub-adviser for the fund. As of December 31, 2023, FIA(UK) had approximately $7.3 billion in discretionary assets under management.</w:t>
      </w:r>
    </w:p>
    <w:p xmlns:wp14="http://schemas.microsoft.com/office/word/2010/wordml" w14:paraId="200B82FE" wp14:textId="77777777">
      <w:pPr>
        <w:pStyle w:val="normal"/>
        <w:spacing w:before="0" w:after="258" w:line="253" w:lineRule="auto"/>
        <w:ind w:left="-5" w:right="14"/>
      </w:pPr>
      <w:r>
        <w:rPr/>
        <w:t xml:space="preserve">FIA(UK) may provide investment research and advice on issuers based outside the United States and may also provide investment advisory services for the fund.</w:t>
      </w:r>
    </w:p>
    <w:p xmlns:wp14="http://schemas.microsoft.com/office/word/2010/wordml" w14:paraId="2BDFAAED" wp14:textId="77777777">
      <w:pPr>
        <w:pStyle w:val="heading3"/>
        <w:spacing w:before="0" w:after="155" w:line="259" w:lineRule="auto"/>
        <w:ind w:left="-5"/>
      </w:pPr>
      <w:r>
        <w:rPr/>
        <w:t xml:space="preserve">Portfolio Manager(s)</w:t>
      </w:r>
    </w:p>
    <w:p xmlns:wp14="http://schemas.microsoft.com/office/word/2010/wordml" w14:paraId="6BDDE5FD" wp14:textId="77777777">
      <w:pPr>
        <w:pStyle w:val="normal"/>
        <w:spacing w:before="0" w:after="187" w:line="253" w:lineRule="auto"/>
        <w:ind w:left="-5" w:right="14"/>
      </w:pPr>
      <w:r>
        <w:rPr/>
        <w:t xml:space="preserve">Celso Munoz is Co-Lead Portfolio Manager of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w:t>
      </w:r>
      <w:r>
        <w:rPr>
          <w:rFonts w:ascii="Times New Roman" w:hAnsi="Times New Roman" w:eastAsia="Times New Roman" w:cs="Times New Roman"/>
          <w:sz w:val="24"/>
        </w:rPr>
        <w:t xml:space="preserve"> </w:t>
      </w:r>
      <w:r>
        <w:rPr/>
        <w:t xml:space="preserve">Total Bond Fund, which he has managed since 2017. He also manages other funds. Since joining Fidelity Investments in 2005, Mr. Munoz has worked as a research analyst and portfolio manager.</w:t>
      </w:r>
    </w:p>
    <w:p xmlns:wp14="http://schemas.microsoft.com/office/word/2010/wordml" w14:paraId="158C86EC" wp14:textId="77777777">
      <w:pPr>
        <w:pStyle w:val="normal"/>
        <w:spacing w:before="0" w:after="123" w:line="322" w:lineRule="auto"/>
        <w:ind w:left="-5" w:right="14"/>
      </w:pPr>
      <w:r>
        <w:rPr/>
        <w:t xml:space="preserve">Ford O'Neil is Co-Lead Portfolio Manager of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w:t>
      </w:r>
      <w:r>
        <w:rPr>
          <w:rFonts w:ascii="Times New Roman" w:hAnsi="Times New Roman" w:eastAsia="Times New Roman" w:cs="Times New Roman"/>
          <w:sz w:val="24"/>
        </w:rPr>
        <w:t xml:space="preserve"> </w:t>
      </w:r>
      <w:r>
        <w:rPr/>
        <w:t xml:space="preserve">Total Bond Fund, which he has managed since 2004. He also manages other funds. Since joining Fidelity Investments in 1989, Mr. O'Neil has worked as a research analyst and portfolio manager.</w:t>
      </w:r>
    </w:p>
    <w:p xmlns:wp14="http://schemas.microsoft.com/office/word/2010/wordml" w14:paraId="21183A0E" wp14:textId="77777777">
      <w:pPr>
        <w:pStyle w:val="normal"/>
        <w:spacing w:before="0" w:after="187" w:line="253" w:lineRule="auto"/>
        <w:ind w:left="-5" w:right="14"/>
      </w:pPr>
      <w:r>
        <w:rPr/>
        <w:t xml:space="preserve">Franco Castagliuolo is Co-Portfolio Manager of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w:t>
      </w:r>
      <w:r>
        <w:rPr>
          <w:rFonts w:ascii="Times New Roman" w:hAnsi="Times New Roman" w:eastAsia="Times New Roman" w:cs="Times New Roman"/>
          <w:sz w:val="24"/>
        </w:rPr>
        <w:t xml:space="preserve"> </w:t>
      </w:r>
      <w:r>
        <w:rPr/>
        <w:t xml:space="preserve">Total Bond Fund, which he has managed since 2022. He also manages other funds. Since joining Fidelity Investments in 1996, Mr. Castagliuolo has worked as a research associate and portfolio manager.</w:t>
      </w:r>
    </w:p>
    <w:p xmlns:wp14="http://schemas.microsoft.com/office/word/2010/wordml" w14:paraId="4D86B001" wp14:textId="77777777">
      <w:pPr>
        <w:pStyle w:val="normal"/>
        <w:spacing w:before="0" w:after="123" w:line="322" w:lineRule="auto"/>
        <w:ind w:left="-5" w:right="14"/>
      </w:pPr>
      <w:r>
        <w:rPr/>
        <w:t xml:space="preserve">Brian Day is Co-Portfolio Manager of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w:t>
      </w:r>
      <w:r>
        <w:rPr>
          <w:rFonts w:ascii="Times New Roman" w:hAnsi="Times New Roman" w:eastAsia="Times New Roman" w:cs="Times New Roman"/>
          <w:sz w:val="24"/>
        </w:rPr>
        <w:t xml:space="preserve"> </w:t>
      </w:r>
      <w:r>
        <w:rPr/>
        <w:t xml:space="preserve">Total Bond Fund, which he has managed since 2024. He also manages other funds. Since joining Fidelity Investments in 2012, Mr. Day has worked as a trader and portfolio manager.</w:t>
      </w:r>
    </w:p>
    <w:p xmlns:wp14="http://schemas.microsoft.com/office/word/2010/wordml" w14:paraId="54E099F0" wp14:textId="77777777">
      <w:pPr>
        <w:pStyle w:val="normal"/>
        <w:spacing w:before="0" w:after="123" w:line="322" w:lineRule="auto"/>
        <w:ind w:left="-5" w:right="14"/>
      </w:pPr>
      <w:r>
        <w:rPr/>
        <w:t xml:space="preserve">Michael Foggin is Co-Portfolio Manager of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w:t>
      </w:r>
      <w:r>
        <w:rPr>
          <w:rFonts w:ascii="Times New Roman" w:hAnsi="Times New Roman" w:eastAsia="Times New Roman" w:cs="Times New Roman"/>
          <w:sz w:val="24"/>
        </w:rPr>
        <w:t xml:space="preserve"> </w:t>
      </w:r>
      <w:r>
        <w:rPr/>
        <w:t xml:space="preserve">Total Bond Fund, which he has managed since 2014. He also manages other funds. Since joining Fidelity Investments in 2012, Mr. Foggin has worked as a portfolio manager.</w:t>
      </w:r>
    </w:p>
    <w:p xmlns:wp14="http://schemas.microsoft.com/office/word/2010/wordml" w14:paraId="7FD236E7" wp14:textId="77777777">
      <w:pPr>
        <w:pStyle w:val="normal"/>
        <w:spacing w:before="0" w:after="187" w:line="253" w:lineRule="auto"/>
        <w:ind w:left="-5" w:right="14"/>
      </w:pPr>
      <w:r>
        <w:rPr/>
        <w:t xml:space="preserve">Benjamin Harrison is Co-Portfolio Manager of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w:t>
      </w:r>
      <w:r>
        <w:rPr>
          <w:rFonts w:ascii="Times New Roman" w:hAnsi="Times New Roman" w:eastAsia="Times New Roman" w:cs="Times New Roman"/>
          <w:sz w:val="24"/>
        </w:rPr>
        <w:t xml:space="preserve"> </w:t>
      </w:r>
      <w:r>
        <w:rPr/>
        <w:t xml:space="preserve">Total Bond Fund, which he has managed since 2023. He also manages other funds. Since joining Fidelity Investments in 2009, Mr. Harrison has worked as a managing director of research and business development and portfolio manager.</w:t>
      </w:r>
    </w:p>
    <w:p xmlns:wp14="http://schemas.microsoft.com/office/word/2010/wordml" w14:paraId="15458F31" wp14:textId="77777777">
      <w:pPr>
        <w:pStyle w:val="normal"/>
        <w:spacing w:before="0" w:after="59" w:line="322" w:lineRule="auto"/>
        <w:ind w:left="-5" w:right="14"/>
      </w:pPr>
      <w:r>
        <w:rPr/>
        <w:t xml:space="preserve">Jeff Moore is Co-Portfolio Manager of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w:t>
      </w:r>
      <w:r>
        <w:rPr>
          <w:rFonts w:ascii="Times New Roman" w:hAnsi="Times New Roman" w:eastAsia="Times New Roman" w:cs="Times New Roman"/>
          <w:sz w:val="24"/>
        </w:rPr>
        <w:t xml:space="preserve"> </w:t>
      </w:r>
      <w:r>
        <w:rPr/>
        <w:t xml:space="preserve">Total Bond Fund, which he has managed since 2012. He also manages other funds. Since joining Fidelity Investments in 1995, Mr. Moore has worked as a research analyst and portfolio manager.</w:t>
      </w:r>
    </w:p>
    <w:p xmlns:wp14="http://schemas.microsoft.com/office/word/2010/wordml" w14:paraId="7EF5D3FC" wp14:textId="77777777">
      <w:pPr>
        <w:pStyle w:val="normal"/>
        <w:spacing w:before="0" w:after="208" w:line="253" w:lineRule="auto"/>
        <w:ind w:left="-5" w:right="14"/>
      </w:pPr>
      <w:r>
        <w:rPr/>
        <w:t xml:space="preserve">It is expected that Mr. Moore will retire effective on or about December 31, 2024. At that time, he will no longer serve as a CoPortfolio Manager of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w:t>
      </w:r>
      <w:r>
        <w:rPr>
          <w:rFonts w:ascii="Times New Roman" w:hAnsi="Times New Roman" w:eastAsia="Times New Roman" w:cs="Times New Roman"/>
          <w:sz w:val="24"/>
        </w:rPr>
        <w:t xml:space="preserve"> </w:t>
      </w:r>
      <w:r>
        <w:rPr/>
        <w:t xml:space="preserve">Total Bond Fund.</w:t>
      </w:r>
    </w:p>
    <w:p xmlns:wp14="http://schemas.microsoft.com/office/word/2010/wordml" w14:paraId="4CCA01DC" wp14:textId="77777777">
      <w:pPr>
        <w:pStyle w:val="normal"/>
        <w:spacing w:before="0" w:after="123" w:line="322" w:lineRule="auto"/>
        <w:ind w:left="-5" w:right="14"/>
      </w:pPr>
      <w:r>
        <w:rPr/>
        <w:t xml:space="preserve">Michael Plage is Co-Portfolio Manager of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w:t>
      </w:r>
      <w:r>
        <w:rPr>
          <w:rFonts w:ascii="Times New Roman" w:hAnsi="Times New Roman" w:eastAsia="Times New Roman" w:cs="Times New Roman"/>
          <w:sz w:val="24"/>
        </w:rPr>
        <w:t xml:space="preserve"> </w:t>
      </w:r>
      <w:r>
        <w:rPr/>
        <w:t xml:space="preserve">Total Bond Fund, which he has managed since 2024. He also manages other funds. Since joining Fidelity Investments in 2005, Mr. Plage has worked as a trader and portfolio manager.</w:t>
      </w:r>
    </w:p>
    <w:p xmlns:wp14="http://schemas.microsoft.com/office/word/2010/wordml" w14:paraId="628CE425" wp14:textId="77777777">
      <w:pPr>
        <w:pStyle w:val="normal"/>
        <w:spacing w:before="0" w:after="59" w:line="322" w:lineRule="auto"/>
        <w:ind w:left="-5" w:right="14"/>
      </w:pPr>
      <w:r>
        <w:rPr/>
        <w:t xml:space="preserve">Stacie Ware is Co-Portfolio Manager of Fidelity</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w:t>
      </w:r>
      <w:r>
        <w:rPr>
          <w:rFonts w:ascii="Times New Roman" w:hAnsi="Times New Roman" w:eastAsia="Times New Roman" w:cs="Times New Roman"/>
          <w:sz w:val="24"/>
        </w:rPr>
        <w:t xml:space="preserve"> </w:t>
      </w:r>
      <w:r>
        <w:rPr/>
        <w:t xml:space="preserve">Total Bond Fund, which she has managed since 2024. She also manages other funds. Since joining Fidelity Investments in 2018, Ms. Ware has worked as a quantitative analyst and portfolio manager.</w:t>
      </w:r>
    </w:p>
    <w:p xmlns:wp14="http://schemas.microsoft.com/office/word/2010/wordml" w14:paraId="4DC0702F" wp14:textId="77777777">
      <w:pPr>
        <w:pStyle w:val="normal"/>
        <w:spacing w:before="0" w:after="123" w:line="253" w:lineRule="auto"/>
        <w:ind w:left="-5" w:right="14"/>
      </w:pPr>
      <w:r>
        <w:rPr/>
        <w:t xml:space="preserve">The Statement of Additional Information (SAI) provides additional information about the compensation of, any other accounts managed by, and any fund shares held by the portfolio manager(s).</w:t>
      </w:r>
      <w:r>
        <w:rPr/>
        <w:t xml:space="preserve"> </w:t>
      </w:r>
    </w:p>
    <w:p xmlns:wp14="http://schemas.microsoft.com/office/word/2010/wordml" w14:paraId="353525C8" wp14:textId="77777777">
      <w:pPr>
        <w:pStyle w:val="normal"/>
        <w:spacing w:before="0" w:after="123" w:line="253" w:lineRule="auto"/>
        <w:ind w:left="-5" w:right="14"/>
      </w:pPr>
      <w:r>
        <w:rPr/>
        <w:t xml:space="preserve">From time to time a manager, analyst, or other Fidelity employee may express views regarding a particular company, security, industry, or market sector. The views expressed by any such person are the views of only that individual as of the time expressed and do not necessarily represent the views of Fidelity or any other person in the Fidelity organization. Any such views are subject to change at any time based upon market or other conditions and Fidelity disclaims any responsibility to update such views. These views may not be relied on as investment advice and, because investment decisions for a fund are based on numerous factors, may not be relied on as an indication of trading intent on behalf of any fund.</w:t>
      </w:r>
      <w:r>
        <w:rPr/>
        <w:t xml:space="preserve"> </w:t>
      </w:r>
    </w:p>
    <w:p xmlns:wp14="http://schemas.microsoft.com/office/word/2010/wordml" w14:paraId="00B4CCD3" wp14:textId="77777777">
      <w:pPr>
        <w:pStyle w:val="heading3"/>
        <w:spacing w:before="0" w:after="87" w:line="259" w:lineRule="auto"/>
        <w:ind w:left="-5"/>
      </w:pPr>
      <w:r>
        <w:rPr/>
        <w:t xml:space="preserve">Advisory Fee(s)</w:t>
      </w:r>
    </w:p>
    <w:p xmlns:wp14="http://schemas.microsoft.com/office/word/2010/wordml" w14:paraId="67B06617" wp14:textId="77777777">
      <w:pPr>
        <w:pStyle w:val="normal"/>
        <w:spacing w:before="0" w:after="123" w:line="253" w:lineRule="auto"/>
        <w:ind w:left="-5" w:right="14"/>
      </w:pPr>
      <w:r>
        <w:rPr/>
        <w:t xml:space="preserve">The fund pays a management fee to the Adviser.</w:t>
      </w:r>
    </w:p>
    <w:p xmlns:wp14="http://schemas.microsoft.com/office/word/2010/wordml" w14:paraId="6EF63920" wp14:textId="77777777">
      <w:pPr>
        <w:pStyle w:val="normal"/>
        <w:spacing w:before="0" w:after="123" w:line="253" w:lineRule="auto"/>
        <w:ind w:left="-5" w:right="14"/>
      </w:pPr>
      <w:r>
        <w:rPr/>
        <w:t xml:space="preserve">The management fee is calculated and paid to the Adviser every month.</w:t>
      </w:r>
    </w:p>
    <w:p xmlns:wp14="http://schemas.microsoft.com/office/word/2010/wordml" w14:paraId="18789349" wp14:textId="77777777">
      <w:pPr>
        <w:pStyle w:val="normal"/>
        <w:spacing w:before="0" w:after="123" w:line="253" w:lineRule="auto"/>
        <w:ind w:left="-5" w:right="14"/>
      </w:pPr>
      <w:r>
        <w:rPr/>
        <w:t xml:space="preserve">The annual management fee rate, as a percentage of the fund's average net assets, is shown in the following table:</w:t>
      </w:r>
    </w:p>
    <w:p xmlns:wp14="http://schemas.microsoft.com/office/word/2010/wordml" w14:paraId="72937D13" wp14:textId="77777777">
      <w:pPr>
        <w:tabs>
          <w:tab w:val="center" w:pos="8169"/>
        </w:tabs>
        <w:spacing w:before="0" w:after="142" w:line="259" w:lineRule="auto"/>
        <w:ind w:left="-15" w:firstLine="0"/>
      </w:pPr>
      <w:r>
        <w:rPr>
          <w:rFonts w:ascii="Arial" w:hAnsi="Arial" w:eastAsia="Arial" w:cs="Arial"/>
          <w:b w:val="1"/>
          <w:sz w:val="18"/>
        </w:rPr>
        <w:t xml:space="preserve">Fund	Management Fee Rate</w:t>
      </w:r>
    </w:p>
    <w:p xmlns:wp14="http://schemas.microsoft.com/office/word/2010/wordml" w14:paraId="65F152E6" wp14:textId="77777777">
      <w:pPr>
        <w:tabs>
          <w:tab w:val="center" w:pos="8169"/>
        </w:tabs>
        <w:spacing w:before="0" w:after="101" w:line="260" w:lineRule="auto"/>
        <w:ind w:left="-15" w:firstLine="0"/>
      </w:pPr>
      <w:r>
        <w:rPr>
          <w:rFonts w:ascii="Arial" w:hAnsi="Arial" w:eastAsia="Arial" w:cs="Arial"/>
          <w:sz w:val="18"/>
        </w:rPr>
        <w:t xml:space="preserve">Fidelity® Total Bond Fund	</w:t>
      </w:r>
      <w:r>
        <w:rPr>
          <w:rFonts w:ascii="Arial" w:hAnsi="Arial" w:eastAsia="Arial" w:cs="Arial"/>
          <w:sz w:val="18"/>
        </w:rPr>
        <w:t xml:space="preserve">0.282%</w:t>
      </w:r>
    </w:p>
    <w:p xmlns:wp14="http://schemas.microsoft.com/office/word/2010/wordml" w14:paraId="469D0205" wp14:textId="77777777">
      <w:pPr>
        <w:pStyle w:val="normal"/>
        <w:spacing w:before="0" w:after="123" w:line="253" w:lineRule="auto"/>
        <w:ind w:left="-5" w:right="14"/>
      </w:pPr>
      <w:r>
        <w:rPr/>
        <w:t xml:space="preserve">The total management fee, as a percentage of the fund's average net assets, for the fiscal year ended August 31, 2024, for the fund is shown in the following table:</w:t>
      </w:r>
    </w:p>
    <w:p xmlns:wp14="http://schemas.microsoft.com/office/word/2010/wordml" w14:paraId="63D680CA" wp14:textId="77777777">
      <w:pPr>
        <w:tabs>
          <w:tab w:val="center" w:pos="8169"/>
        </w:tabs>
        <w:spacing w:before="0" w:after="218" w:line="259" w:lineRule="auto"/>
        <w:ind w:left="-15" w:firstLine="0"/>
      </w:pPr>
      <w:r>
        <w:rPr>
          <w:rFonts w:ascii="Arial" w:hAnsi="Arial" w:eastAsia="Arial" w:cs="Arial"/>
          <w:b w:val="1"/>
          <w:sz w:val="18"/>
        </w:rPr>
        <w:t xml:space="preserve">Fund	Total Management Fee Rate</w:t>
      </w:r>
    </w:p>
    <w:p xmlns:wp14="http://schemas.microsoft.com/office/word/2010/wordml" w14:paraId="15FD9C39" wp14:textId="77777777">
      <w:pPr>
        <w:tabs>
          <w:tab w:val="center" w:pos="8169"/>
        </w:tabs>
        <w:spacing w:before="0" w:after="208" w:line="260" w:lineRule="auto"/>
        <w:ind w:left="-15" w:firstLine="0"/>
      </w:pPr>
      <w:r>
        <w:rPr>
          <w:rFonts w:ascii="Arial" w:hAnsi="Arial" w:eastAsia="Arial" w:cs="Arial"/>
          <w:sz w:val="18"/>
        </w:rPr>
        <w:t xml:space="preserve">Fidelity</w:t>
      </w:r>
      <w:r>
        <w:rPr>
          <w:rFonts w:ascii="Times New Roman" w:hAnsi="Times New Roman" w:eastAsia="Times New Roman" w:cs="Times New Roman"/>
          <w:sz w:val="24"/>
        </w:rPr>
        <w:t xml:space="preserve"> </w:t>
      </w:r>
      <w:r>
        <w:rPr>
          <w:rFonts w:ascii="Arial" w:hAnsi="Arial" w:eastAsia="Arial" w:cs="Arial"/>
          <w:sz w:val="13"/>
        </w:rPr>
        <w:t xml:space="preserve">®</w:t>
      </w:r>
      <w:r>
        <w:rPr>
          <w:rFonts w:ascii="Times New Roman" w:hAnsi="Times New Roman" w:eastAsia="Times New Roman" w:cs="Times New Roman"/>
          <w:sz w:val="24"/>
        </w:rPr>
        <w:t xml:space="preserve"> </w:t>
      </w:r>
      <w:r>
        <w:rPr>
          <w:rFonts w:ascii="Arial" w:hAnsi="Arial" w:eastAsia="Arial" w:cs="Arial"/>
          <w:sz w:val="18"/>
        </w:rPr>
        <w:t xml:space="preserve"> </w:t>
      </w:r>
      <w:r>
        <w:rPr>
          <w:rFonts w:ascii="Arial" w:hAnsi="Arial" w:eastAsia="Arial" w:cs="Arial"/>
          <w:sz w:val="18"/>
        </w:rPr>
        <w:t xml:space="preserve">Total Bond Fund	</w:t>
      </w:r>
      <w:r>
        <w:rPr>
          <w:rFonts w:ascii="Arial" w:hAnsi="Arial" w:eastAsia="Arial" w:cs="Arial"/>
          <w:sz w:val="18"/>
        </w:rPr>
        <w:t xml:space="preserve">0.29%</w:t>
      </w:r>
      <w:r>
        <w:rPr>
          <w:rFonts w:ascii="Times New Roman" w:hAnsi="Times New Roman" w:eastAsia="Times New Roman" w:cs="Times New Roman"/>
          <w:sz w:val="24"/>
        </w:rPr>
        <w:t xml:space="preserve"> </w:t>
      </w:r>
      <w:r>
        <w:rPr>
          <w:rFonts w:ascii="Times New Roman" w:hAnsi="Times New Roman" w:eastAsia="Times New Roman" w:cs="Times New Roman"/>
          <w:sz w:val="13"/>
        </w:rPr>
        <w:t xml:space="preserve">A</w:t>
      </w:r>
    </w:p>
    <w:p xmlns:wp14="http://schemas.microsoft.com/office/word/2010/wordml" w14:paraId="48FCD8FF" wp14:textId="77777777">
      <w:pPr>
        <w:spacing w:before="0" w:after="135" w:line="259" w:lineRule="auto"/>
        <w:ind w:left="69" w:right="74"/>
      </w:pPr>
      <w:r>
        <w:rPr>
          <w:rFonts w:ascii="Times New Roman" w:hAnsi="Times New Roman" w:eastAsia="Times New Roman" w:cs="Times New Roman"/>
          <w:sz w:val="13"/>
        </w:rPr>
        <w:t xml:space="preserve">A </w:t>
      </w:r>
      <w:r>
        <w:rPr>
          <w:rFonts w:ascii="Arial" w:hAnsi="Arial" w:eastAsia="Arial" w:cs="Arial"/>
          <w:sz w:val="16"/>
        </w:rPr>
        <w:t xml:space="preserve">Effective March 1, 2024, the fund's management contract was amended to incorporate a lower flat rate management fee. Prior to March 1, 2024, the fund's management fee consisted of a group fee rate component plus an individual fee rate.</w:t>
      </w:r>
    </w:p>
    <w:p xmlns:wp14="http://schemas.microsoft.com/office/word/2010/wordml" w14:paraId="58073801" wp14:textId="77777777">
      <w:pPr>
        <w:pStyle w:val="normal"/>
        <w:spacing w:before="0" w:after="123" w:line="253" w:lineRule="auto"/>
        <w:ind w:left="-5" w:right="14"/>
      </w:pPr>
      <w:r>
        <w:rPr/>
        <w:t xml:space="preserve">The Adviser pays FMR Investment Management (UK) Limited, Fidelity Management &amp; Research (Hong Kong) Limited, and Fidelity Management &amp; Research (Japan) Limited</w:t>
      </w:r>
      <w:r>
        <w:rPr/>
        <w:t xml:space="preserve"> </w:t>
      </w:r>
      <w:r>
        <w:rPr/>
        <w:t xml:space="preserve">for providing sub-advisory services.</w:t>
      </w:r>
    </w:p>
    <w:p xmlns:wp14="http://schemas.microsoft.com/office/word/2010/wordml" w14:paraId="1E8A7019" wp14:textId="77777777">
      <w:pPr>
        <w:pStyle w:val="normal"/>
        <w:spacing w:before="0" w:after="123" w:line="253" w:lineRule="auto"/>
        <w:ind w:left="-5" w:right="14"/>
      </w:pPr>
      <w:r>
        <w:rPr/>
        <w:t xml:space="preserve">The Adviser pays FIA for providing sub-advisory services, and FIA in turn pays FIA(UK).</w:t>
      </w:r>
    </w:p>
    <w:p xmlns:wp14="http://schemas.microsoft.com/office/word/2010/wordml" w14:paraId="3AF08D49" wp14:textId="77777777">
      <w:pPr>
        <w:pStyle w:val="normal"/>
        <w:spacing w:before="0" w:after="123" w:line="253" w:lineRule="auto"/>
        <w:ind w:left="-5" w:right="14"/>
      </w:pPr>
      <w:r>
        <w:rPr/>
        <w:t xml:space="preserve">The basis for the Board of Trustees approving the management contract and sub-advisory agreements for the fund is available in the fund's semi-annual report for the fiscal period ended February 29, 2024.</w:t>
      </w:r>
    </w:p>
    <w:p xmlns:wp14="http://schemas.microsoft.com/office/word/2010/wordml" w14:paraId="70974634" wp14:textId="77777777">
      <w:pPr>
        <w:pStyle w:val="normal"/>
        <w:spacing w:before="0" w:after="123" w:line="253" w:lineRule="auto"/>
        <w:ind w:left="-5" w:right="14"/>
      </w:pPr>
      <w:r>
        <w:rPr/>
        <w:t xml:space="preserve">From time to time, the Adviser or its affiliates may agree to reimburse or waive certain fund expenses while retaining the ability to be repaid if expenses fall below the specified limit prior to the end of the fiscal year.</w:t>
      </w:r>
    </w:p>
    <w:p xmlns:wp14="http://schemas.microsoft.com/office/word/2010/wordml" w14:paraId="415CD13B" wp14:textId="77777777">
      <w:pPr>
        <w:pStyle w:val="normal"/>
        <w:spacing w:before="0" w:after="0" w:line="331" w:lineRule="auto"/>
        <w:ind w:left="-5" w:right="2629"/>
      </w:pPr>
      <w:r>
        <w:rPr/>
        <w:t xml:space="preserve">Reimbursement or waiver arrangements can decrease expenses and boost performance. </w:t>
      </w:r>
      <w:r>
        <w:rPr>
          <w:rFonts w:ascii="Arial" w:hAnsi="Arial" w:eastAsia="Arial" w:cs="Arial"/>
          <w:b w:val="1"/>
          <w:sz w:val="25"/>
        </w:rPr>
        <w:t xml:space="preserve">Fund Distribution</w:t>
      </w:r>
    </w:p>
    <w:p xmlns:wp14="http://schemas.microsoft.com/office/word/2010/wordml" w14:paraId="582CCBB7" wp14:textId="77777777">
      <w:pPr>
        <w:spacing w:before="0" w:after="29" w:line="259" w:lineRule="auto"/>
        <w:ind w:left="0" w:firstLine="0"/>
      </w:pPr>
      <w:r>
        <w:rPr>
          <w:rFonts w:ascii="Times New Roman" w:hAnsi="Times New Roman" w:eastAsia="Times New Roman" w:cs="Times New Roman"/>
          <w:sz w:val="24"/>
        </w:rPr>
        <w:t xml:space="preserve"> </w:t>
      </w:r>
    </w:p>
    <w:p xmlns:wp14="http://schemas.microsoft.com/office/word/2010/wordml" w14:paraId="2472ABA5" wp14:textId="77777777">
      <w:pPr>
        <w:pStyle w:val="normal"/>
        <w:spacing w:before="0" w:after="123" w:line="253" w:lineRule="auto"/>
        <w:ind w:left="-5" w:right="14"/>
      </w:pPr>
      <w:r>
        <w:rPr/>
        <w:t xml:space="preserve">The fund is composed of multiple classes of shares. All classes of the fund have a common investment objective and investment portfolio.</w:t>
      </w:r>
    </w:p>
    <w:p xmlns:wp14="http://schemas.microsoft.com/office/word/2010/wordml" w14:paraId="4383DE32" wp14:textId="77777777">
      <w:pPr>
        <w:pStyle w:val="normal"/>
        <w:spacing w:before="0" w:after="123" w:line="253" w:lineRule="auto"/>
        <w:ind w:left="-5" w:right="14"/>
      </w:pPr>
      <w:r>
        <w:rPr/>
        <w:t xml:space="preserve">FDC distributes the fund's shares.</w:t>
      </w:r>
    </w:p>
    <w:p xmlns:wp14="http://schemas.microsoft.com/office/word/2010/wordml" w14:paraId="7C25A325" wp14:textId="77777777">
      <w:pPr>
        <w:pStyle w:val="normal"/>
        <w:spacing w:before="0" w:after="123" w:line="253" w:lineRule="auto"/>
        <w:ind w:left="-5" w:right="14"/>
      </w:pPr>
      <w:r>
        <w:rPr/>
        <w:t xml:space="preserve">Intermediaries may receive from the Adviser, FDC, and/or their affiliates compensation for providing recordkeeping and administrative services, as well as other retirement plan expenses, and compensation for services intended to result in the sale of fund shares.</w:t>
      </w:r>
    </w:p>
    <w:p xmlns:wp14="http://schemas.microsoft.com/office/word/2010/wordml" w14:paraId="47DC0CCE" wp14:textId="77777777">
      <w:pPr>
        <w:pStyle w:val="normal"/>
        <w:spacing w:before="0" w:after="123" w:line="253" w:lineRule="auto"/>
        <w:ind w:left="-5" w:right="14"/>
      </w:pPr>
      <w:r>
        <w:rPr/>
        <w:t xml:space="preserve">These payments are described in more detail in this section and in the SAI.</w:t>
      </w:r>
    </w:p>
    <w:p xmlns:wp14="http://schemas.microsoft.com/office/word/2010/wordml" w14:paraId="46B97D53" wp14:textId="77777777">
      <w:pPr>
        <w:pStyle w:val="heading3"/>
        <w:spacing w:before="0" w:after="87" w:line="259" w:lineRule="auto"/>
        <w:ind w:left="-5"/>
      </w:pPr>
      <w:r>
        <w:rPr/>
        <w:t xml:space="preserve">Distribution and Service Plan(s)</w:t>
      </w:r>
    </w:p>
    <w:p xmlns:wp14="http://schemas.microsoft.com/office/word/2010/wordml" w14:paraId="70F486C2" wp14:textId="77777777">
      <w:pPr>
        <w:pStyle w:val="normal"/>
        <w:spacing w:before="0" w:after="5" w:line="253" w:lineRule="auto"/>
        <w:ind w:left="-5" w:right="14"/>
      </w:pPr>
      <w:r>
        <w:rPr/>
        <w:t xml:space="preserve">The fund has adopted a Distribution and Service Plan pursuant to Rule 12b-1 under the Investment Company Act of 1940</w:t>
      </w:r>
    </w:p>
    <w:p xmlns:wp14="http://schemas.microsoft.com/office/word/2010/wordml" w14:paraId="6F92FB29" wp14:textId="77777777">
      <w:pPr>
        <w:pStyle w:val="normal"/>
        <w:spacing w:before="0" w:after="123" w:line="253" w:lineRule="auto"/>
        <w:ind w:left="-5" w:right="14"/>
      </w:pPr>
      <w:r>
        <w:rPr/>
        <w:t xml:space="preserve">(1940 Act) with respect to its shares that recognizes that the Adviser may use its management fee revenues, as well as its past profits or its resources from any other source, to pay FDC for expenses incurred in connection with providing services intended to result in the sale of shares of the fund and/or shareholder support services. The Adviser, directly or through FDC, may pay significant amounts to intermediaries that provide those services. Currently, the Board of Trustees of the fund has authorized such payments for shares of the fund.</w:t>
      </w:r>
    </w:p>
    <w:p xmlns:wp14="http://schemas.microsoft.com/office/word/2010/wordml" w14:paraId="2BC8E2A9" wp14:textId="77777777">
      <w:pPr>
        <w:pStyle w:val="normal"/>
        <w:spacing w:before="0" w:after="123" w:line="253" w:lineRule="auto"/>
        <w:ind w:left="-5" w:right="14"/>
      </w:pPr>
      <w:r>
        <w:rPr/>
        <w:t xml:space="preserve">If payments made by the Adviser to FDC or to intermediaries under the Distribution and Service Plan were considered to be paid out of the class's assets on an ongoing basis, they might increase the cost of your investment and might cost you more than paying other types of sales charges.</w:t>
      </w:r>
    </w:p>
    <w:p xmlns:wp14="http://schemas.microsoft.com/office/word/2010/wordml" w14:paraId="2CDC7668" wp14:textId="77777777">
      <w:pPr>
        <w:pStyle w:val="normal"/>
        <w:spacing w:before="0" w:after="123" w:line="253" w:lineRule="auto"/>
        <w:ind w:left="-5" w:right="14"/>
      </w:pPr>
      <w:r>
        <w:rPr/>
        <w:t xml:space="preserve">From time to time, FDC may offer special promotional programs to investors who purchase shares of Fidelity® funds. For example, FDC may offer merchandise, discounts, vouchers, or similar items to investors who purchase shares of certain Fidelity® funds during certain periods. To determine if you qualify for any such programs, contact Fidelity or visit our web site at www.fidelity.com.</w:t>
      </w:r>
    </w:p>
    <w:p xmlns:wp14="http://schemas.microsoft.com/office/word/2010/wordml" w14:paraId="562D4348" wp14:textId="77777777">
      <w:pPr>
        <w:pStyle w:val="normal"/>
        <w:spacing w:before="0" w:after="5" w:line="253" w:lineRule="auto"/>
        <w:ind w:left="-5" w:right="14"/>
      </w:pPr>
      <w:r>
        <w:rPr/>
        <w:t xml:space="preserve">No dealer, sales representative, or any other person has been authorized to give any information or to make any</w:t>
      </w:r>
    </w:p>
    <w:p xmlns:wp14="http://schemas.microsoft.com/office/word/2010/wordml" w14:paraId="7C9E94E8" wp14:textId="77777777">
      <w:pPr>
        <w:pStyle w:val="normal"/>
        <w:spacing w:before="0" w:after="0" w:line="253" w:lineRule="auto"/>
        <w:ind w:left="-5" w:right="14"/>
      </w:pPr>
      <w:r>
        <w:rPr/>
        <w:t xml:space="preserve">representations, other than those contained in this prospectus and in the related SAI, in connection with the offer contained in this prospectus. If given or made, such other information or representations must not be relied upon as having been authorized by the fund or FDC. This prospectus and the related SAI do not constitute an offer by the fund or by FDC to sell shares of the fund to, or to buy shares of the fund from, any person to whom it is unlawful to make such offer.</w:t>
      </w:r>
    </w:p>
    <w:p xmlns:wp14="http://schemas.microsoft.com/office/word/2010/wordml" w14:paraId="7737F961" wp14:textId="77777777">
      <w:pPr>
        <w:spacing w:before="0" w:after="85" w:line="259" w:lineRule="auto"/>
        <w:ind w:left="0" w:firstLine="0"/>
      </w:pPr>
      <w:r>
        <w:rPr>
          <w:rFonts w:ascii="Times New Roman" w:hAnsi="Times New Roman" w:eastAsia="Times New Roman" w:cs="Times New Roman"/>
        </w:rPr>
        <w:t xml:space="preserve"> </w:t>
      </w:r>
    </w:p>
    <w:p xmlns:wp14="http://schemas.microsoft.com/office/word/2010/wordml" w14:paraId="077BAF68" wp14:textId="77777777">
      <w:pPr>
        <w:pStyle w:val="heading1"/>
        <w:spacing w:before="0" w:after="192" w:line="259" w:lineRule="auto"/>
        <w:ind w:left="-5"/>
      </w:pPr>
      <w:r>
        <w:rPr/>
        <w:t xml:space="preserve">Appendix</w:t>
      </w:r>
    </w:p>
    <w:p xmlns:wp14="http://schemas.microsoft.com/office/word/2010/wordml" w14:paraId="4DA4FAF3" wp14:textId="77777777">
      <w:pPr>
        <w:pStyle w:val="heading2"/>
        <w:spacing w:before="0" w:after="0" w:line="259" w:lineRule="auto"/>
        <w:ind w:left="-5"/>
      </w:pPr>
      <w:r>
        <w:rPr/>
        <w:t xml:space="preserve">Financial Highlights</w:t>
      </w:r>
    </w:p>
    <w:p xmlns:wp14="http://schemas.microsoft.com/office/word/2010/wordml" w14:paraId="339FCE4D" wp14:textId="77777777">
      <w:pPr>
        <w:spacing w:before="0" w:after="88" w:line="259" w:lineRule="auto"/>
        <w:ind w:left="0" w:firstLine="0"/>
      </w:pPr>
      <w:r>
        <w:rPr>
          <w:rFonts w:ascii="Arial" w:hAnsi="Arial" w:eastAsia="Arial" w:cs="Arial"/>
          <w:b w:val="1"/>
          <w:sz w:val="25"/>
        </w:rPr>
        <w:t xml:space="preserve"> </w:t>
      </w:r>
    </w:p>
    <w:p xmlns:wp14="http://schemas.microsoft.com/office/word/2010/wordml" w14:paraId="56156A73" wp14:textId="77777777">
      <w:pPr>
        <w:spacing w:before="0" w:after="29" w:line="259" w:lineRule="auto"/>
        <w:ind w:left="0" w:firstLine="0"/>
      </w:pPr>
      <w:r>
        <w:rPr>
          <w:rFonts w:ascii="Times New Roman" w:hAnsi="Times New Roman" w:eastAsia="Times New Roman" w:cs="Times New Roman"/>
          <w:sz w:val="24"/>
        </w:rPr>
        <w:t xml:space="preserve"> </w:t>
      </w:r>
    </w:p>
    <w:p xmlns:wp14="http://schemas.microsoft.com/office/word/2010/wordml" w14:paraId="057B6A1D" wp14:textId="77777777">
      <w:pPr>
        <w:pStyle w:val="normal"/>
        <w:spacing w:before="0" w:after="123" w:line="253" w:lineRule="auto"/>
        <w:ind w:left="-5" w:right="14"/>
      </w:pPr>
      <w:r>
        <w:rPr/>
        <w:t xml:space="preserve">Financial Highlights are intended to help you understand the financial history of fund shares for the past 5 years (or, if shorter, the period of operations). Certain information reflects financial results for a single share. The total returns in the table represent </w:t>
      </w:r>
      <w:r>
        <w:rPr/>
        <w:t xml:space="preserve">the rate that an investor would have earned (or lost) on an investment in shares (assuming reinvestment of all dividends and distributions). The annual information has been audited by PricewaterhouseCoopers LLP, independent registered public accounting firm, whose</w:t>
      </w:r>
      <w:r>
        <w:rPr/>
        <w:t xml:space="preserve"> </w:t>
      </w:r>
      <w:r>
        <w:rPr/>
        <w:t xml:space="preserve">report, along with fund financial statements, is included in the annual report. Annual reports are available for free upon request.</w:t>
      </w:r>
      <w:r>
        <w:rPr/>
        <w:t xml:space="preserve"> </w:t>
      </w:r>
    </w:p>
    <w:p xmlns:wp14="http://schemas.microsoft.com/office/word/2010/wordml" w14:paraId="714FDA4A" wp14:textId="77777777">
      <w:pPr>
        <w:spacing w:before="0" w:after="0" w:line="259" w:lineRule="auto"/>
        <w:ind w:left="0" w:firstLine="0"/>
      </w:pPr>
      <w:r>
        <w:rPr>
          <w:rFonts w:ascii="Times New Roman" w:hAnsi="Times New Roman" w:eastAsia="Times New Roman" w:cs="Times New Roman"/>
        </w:rPr>
        <w:t xml:space="preserve"> </w:t>
      </w:r>
    </w:p>
    <w:p xmlns:wp14="http://schemas.microsoft.com/office/word/2010/wordml" w14:paraId="7B0679C1" wp14:textId="77777777">
      <w:pPr>
        <w:spacing w:before="0" w:after="166" w:line="259" w:lineRule="auto"/>
        <w:ind w:left="0" w:firstLine="0"/>
      </w:pPr>
      <w:r>
        <w:rPr>
          <w:rFonts w:ascii="Times New Roman" w:hAnsi="Times New Roman" w:eastAsia="Times New Roman" w:cs="Times New Roman"/>
          <w:sz w:val="24"/>
        </w:rPr>
        <w:t xml:space="preserve"> </w:t>
      </w:r>
    </w:p>
    <w:p xmlns:wp14="http://schemas.microsoft.com/office/word/2010/wordml" w14:paraId="5B412A13" wp14:textId="77777777">
      <w:pPr>
        <w:pBdr>
          <w:top w:val="single" w:color="000000" w:sz="6"/>
          <w:left w:val="single" w:color="000000" w:sz="6"/>
          <w:bottom w:val="single" w:color="000000" w:sz="6"/>
          <w:right w:val="single" w:color="000000" w:sz="6"/>
        </w:pBdr>
        <w:spacing w:before="0" w:after="32" w:line="259" w:lineRule="auto"/>
        <w:ind w:left="15" w:firstLine="0"/>
      </w:pPr>
      <w:r>
        <w:rPr>
          <w:rFonts w:ascii="Arial" w:hAnsi="Arial" w:eastAsia="Arial" w:cs="Arial"/>
          <w:b w:val="1"/>
          <w:color w:val="ababab"/>
          <w:sz w:val="18"/>
        </w:rPr>
        <w:t xml:space="preserve"> </w:t>
      </w:r>
      <w:r>
        <w:rPr>
          <w:rFonts w:ascii="Times New Roman" w:hAnsi="Times New Roman" w:eastAsia="Times New Roman" w:cs="Times New Roman"/>
          <w:sz w:val="24"/>
        </w:rPr>
        <w:t xml:space="preserve"> </w:t>
      </w:r>
      <w:r>
        <w:rPr>
          <w:rFonts w:ascii="Arial" w:hAnsi="Arial" w:eastAsia="Arial" w:cs="Arial"/>
          <w:b w:val="1"/>
          <w:color w:val="ababab"/>
          <w:sz w:val="18"/>
        </w:rPr>
        <w:t xml:space="preserve">Fidelity® Total Bond Fund</w:t>
      </w:r>
    </w:p>
    <w:tbl>
      <w:tblPr>
        <w:tblStyle w:val="TableGrid"/>
        <w:tblpPr w:vertAnchor="text" w:horzAnchor="text" w:tblpX="74" w:tblpY="298"/>
        <w:tblOverlap w:val="never"/>
        <w:tblW w:w="10743" w:type="dxa"/>
        <w:tblInd w:w="0" w:type="dxa"/>
        <w:tblCellMar>
          <w:top w:w="0" w:type="dxa"/>
          <w:left w:w="0" w:type="dxa"/>
          <w:bottom w:w="0" w:type="dxa"/>
          <w:right w:w="0" w:type="dxa"/>
        </w:tblCellMar>
      </w:tblPr>
      <w:tblGrid>
        <w:gridCol w:w="3693"/>
        <w:gridCol w:w="481"/>
        <w:gridCol w:w="894"/>
        <w:gridCol w:w="481"/>
        <w:gridCol w:w="894"/>
        <w:gridCol w:w="479"/>
        <w:gridCol w:w="895"/>
        <w:gridCol w:w="647"/>
        <w:gridCol w:w="979"/>
        <w:gridCol w:w="481"/>
        <w:gridCol w:w="819"/>
      </w:tblGrid>
      <w:tr xmlns:wp14="http://schemas.microsoft.com/office/word/2010/wordml" w14:paraId="2D3E4396" wp14:textId="77777777">
        <w:trPr>
          <w:trHeight w:val="311" w:hRule="atLeast"/>
        </w:trPr>
        <w:tc>
          <w:tcPr>
            <w:tcW w:w="3693" w:type="dxa"/>
            <w:tcBorders>
              <w:top w:val="nil"/>
              <w:left w:val="nil"/>
              <w:bottom w:val="nil"/>
              <w:right w:val="nil"/>
            </w:tcBorders>
            <w:vAlign w:val="top"/>
          </w:tcPr>
          <w:p w14:paraId="243E0394" wp14:textId="77777777">
            <w:pPr>
              <w:spacing w:before="0" w:after="0" w:line="259" w:lineRule="auto"/>
              <w:ind w:left="0" w:firstLine="0"/>
            </w:pPr>
            <w:r>
              <w:rPr>
                <w:rFonts w:ascii="Arial" w:hAnsi="Arial" w:eastAsia="Arial" w:cs="Arial"/>
                <w:b w:val="1"/>
                <w:sz w:val="16"/>
              </w:rPr>
              <w:t xml:space="preserve">Years ended August 31,</w:t>
            </w:r>
          </w:p>
        </w:tc>
        <w:tc>
          <w:tcPr>
            <w:tcW w:w="481" w:type="dxa"/>
            <w:tcBorders>
              <w:top w:val="nil"/>
              <w:left w:val="nil"/>
              <w:bottom w:val="nil"/>
              <w:right w:val="nil"/>
            </w:tcBorders>
            <w:vAlign w:val="top"/>
          </w:tcPr>
          <w:p w14:paraId="637C29F4" wp14:textId="77777777">
            <w:pPr>
              <w:spacing w:before="0" w:after="0" w:line="259" w:lineRule="auto"/>
              <w:ind w:left="0" w:firstLine="0"/>
            </w:pPr>
            <w:r>
              <w:rPr>
                <w:rFonts w:ascii="Times New Roman" w:hAnsi="Times New Roman" w:eastAsia="Times New Roman" w:cs="Times New Roman"/>
                <w:sz w:val="24"/>
              </w:rPr>
              <w:t xml:space="preserve"> </w:t>
            </w:r>
          </w:p>
        </w:tc>
        <w:tc>
          <w:tcPr>
            <w:tcW w:w="894" w:type="dxa"/>
            <w:tcBorders>
              <w:top w:val="nil"/>
              <w:left w:val="nil"/>
              <w:bottom w:val="nil"/>
              <w:right w:val="nil"/>
            </w:tcBorders>
            <w:vAlign w:val="top"/>
          </w:tcPr>
          <w:p w14:paraId="03BA968B" wp14:textId="77777777">
            <w:pPr>
              <w:spacing w:before="0" w:after="0" w:line="259" w:lineRule="auto"/>
              <w:ind w:left="46" w:firstLine="0"/>
            </w:pPr>
            <w:r>
              <w:rPr>
                <w:rFonts w:ascii="Arial" w:hAnsi="Arial" w:eastAsia="Arial" w:cs="Arial"/>
                <w:b w:val="1"/>
                <w:sz w:val="16"/>
              </w:rPr>
              <w:t xml:space="preserve">2024 </w:t>
            </w:r>
            <w:r>
              <w:rPr>
                <w:rFonts w:ascii="Arial" w:hAnsi="Arial" w:eastAsia="Arial" w:cs="Arial"/>
                <w:sz w:val="16"/>
              </w:rPr>
              <w:t xml:space="preserve"> </w:t>
            </w:r>
          </w:p>
        </w:tc>
        <w:tc>
          <w:tcPr>
            <w:tcW w:w="481" w:type="dxa"/>
            <w:tcBorders>
              <w:top w:val="nil"/>
              <w:left w:val="nil"/>
              <w:bottom w:val="nil"/>
              <w:right w:val="nil"/>
            </w:tcBorders>
            <w:vAlign w:val="top"/>
          </w:tcPr>
          <w:p w14:paraId="7913A28A" wp14:textId="77777777">
            <w:pPr>
              <w:spacing w:before="0" w:after="0" w:line="259" w:lineRule="auto"/>
              <w:ind w:left="0" w:firstLine="0"/>
            </w:pPr>
            <w:r>
              <w:rPr>
                <w:rFonts w:ascii="Times New Roman" w:hAnsi="Times New Roman" w:eastAsia="Times New Roman" w:cs="Times New Roman"/>
                <w:sz w:val="24"/>
              </w:rPr>
              <w:t xml:space="preserve"> </w:t>
            </w:r>
          </w:p>
        </w:tc>
        <w:tc>
          <w:tcPr>
            <w:tcW w:w="894" w:type="dxa"/>
            <w:tcBorders>
              <w:top w:val="nil"/>
              <w:left w:val="nil"/>
              <w:bottom w:val="nil"/>
              <w:right w:val="nil"/>
            </w:tcBorders>
            <w:vAlign w:val="top"/>
          </w:tcPr>
          <w:p w14:paraId="7A3B3A52" wp14:textId="77777777">
            <w:pPr>
              <w:spacing w:before="0" w:after="0" w:line="259" w:lineRule="auto"/>
              <w:ind w:left="39" w:firstLine="0"/>
            </w:pPr>
            <w:r>
              <w:rPr>
                <w:rFonts w:ascii="Arial" w:hAnsi="Arial" w:eastAsia="Arial" w:cs="Arial"/>
                <w:b w:val="1"/>
                <w:sz w:val="16"/>
              </w:rPr>
              <w:t xml:space="preserve">2023</w:t>
            </w:r>
            <w:r>
              <w:rPr>
                <w:rFonts w:ascii="Times New Roman" w:hAnsi="Times New Roman" w:eastAsia="Times New Roman" w:cs="Times New Roman"/>
                <w:sz w:val="24"/>
              </w:rPr>
              <w:t xml:space="preserve"> </w:t>
            </w:r>
            <w:r>
              <w:rPr>
                <w:rFonts w:ascii="Arial" w:hAnsi="Arial" w:eastAsia="Arial" w:cs="Arial"/>
                <w:sz w:val="16"/>
              </w:rPr>
              <w:t xml:space="preserve"> </w:t>
            </w:r>
          </w:p>
        </w:tc>
        <w:tc>
          <w:tcPr>
            <w:tcW w:w="479" w:type="dxa"/>
            <w:tcBorders>
              <w:top w:val="nil"/>
              <w:left w:val="nil"/>
              <w:bottom w:val="nil"/>
              <w:right w:val="nil"/>
            </w:tcBorders>
            <w:vAlign w:val="top"/>
          </w:tcPr>
          <w:p w14:paraId="2F0EC2E1" wp14:textId="77777777">
            <w:pPr>
              <w:spacing w:before="0" w:after="0" w:line="259" w:lineRule="auto"/>
              <w:ind w:left="0" w:firstLine="0"/>
            </w:pPr>
            <w:r>
              <w:rPr>
                <w:rFonts w:ascii="Times New Roman" w:hAnsi="Times New Roman" w:eastAsia="Times New Roman" w:cs="Times New Roman"/>
                <w:sz w:val="24"/>
              </w:rPr>
              <w:t xml:space="preserve"> </w:t>
            </w:r>
          </w:p>
        </w:tc>
        <w:tc>
          <w:tcPr>
            <w:tcW w:w="895" w:type="dxa"/>
            <w:tcBorders>
              <w:top w:val="nil"/>
              <w:left w:val="nil"/>
              <w:bottom w:val="nil"/>
              <w:right w:val="nil"/>
            </w:tcBorders>
            <w:vAlign w:val="top"/>
          </w:tcPr>
          <w:p w14:paraId="0FE494CD" wp14:textId="77777777">
            <w:pPr>
              <w:spacing w:before="0" w:after="0" w:line="259" w:lineRule="auto"/>
              <w:ind w:left="0" w:firstLine="0"/>
            </w:pPr>
            <w:r>
              <w:rPr>
                <w:rFonts w:ascii="Arial" w:hAnsi="Arial" w:eastAsia="Arial" w:cs="Arial"/>
                <w:b w:val="1"/>
                <w:sz w:val="16"/>
              </w:rPr>
              <w:t xml:space="preserve">2022</w:t>
            </w:r>
            <w:r>
              <w:rPr>
                <w:rFonts w:ascii="Times New Roman" w:hAnsi="Times New Roman" w:eastAsia="Times New Roman" w:cs="Times New Roman"/>
                <w:sz w:val="24"/>
              </w:rPr>
              <w:t xml:space="preserve"> </w:t>
            </w:r>
            <w:r>
              <w:rPr>
                <w:rFonts w:ascii="Arial" w:hAnsi="Arial" w:eastAsia="Arial" w:cs="Arial"/>
                <w:sz w:val="15"/>
              </w:rPr>
              <w:t xml:space="preserve"> </w:t>
            </w:r>
            <w:r>
              <w:rPr>
                <w:rFonts w:ascii="Times New Roman" w:hAnsi="Times New Roman" w:eastAsia="Times New Roman" w:cs="Times New Roman"/>
                <w:sz w:val="24"/>
              </w:rPr>
              <w:t xml:space="preserve"> </w:t>
            </w:r>
            <w:r>
              <w:rPr>
                <w:rFonts w:ascii="Arial" w:hAnsi="Arial" w:eastAsia="Arial" w:cs="Arial"/>
                <w:sz w:val="14"/>
                <w:vertAlign w:val="superscript"/>
              </w:rPr>
              <w:t xml:space="preserve"> </w:t>
            </w:r>
          </w:p>
        </w:tc>
        <w:tc>
          <w:tcPr>
            <w:tcW w:w="647" w:type="dxa"/>
            <w:tcBorders>
              <w:top w:val="nil"/>
              <w:left w:val="nil"/>
              <w:bottom w:val="nil"/>
              <w:right w:val="nil"/>
            </w:tcBorders>
            <w:vAlign w:val="top"/>
          </w:tcPr>
          <w:p w14:paraId="1B642F88" wp14:textId="77777777">
            <w:pPr>
              <w:spacing w:before="0" w:after="0" w:line="259" w:lineRule="auto"/>
              <w:ind w:left="0" w:firstLine="0"/>
            </w:pPr>
            <w:r>
              <w:rPr>
                <w:rFonts w:ascii="Times New Roman" w:hAnsi="Times New Roman" w:eastAsia="Times New Roman" w:cs="Times New Roman"/>
                <w:sz w:val="24"/>
              </w:rPr>
              <w:t xml:space="preserve"> </w:t>
            </w:r>
          </w:p>
        </w:tc>
        <w:tc>
          <w:tcPr>
            <w:tcW w:w="979" w:type="dxa"/>
            <w:tcBorders>
              <w:top w:val="nil"/>
              <w:left w:val="nil"/>
              <w:bottom w:val="nil"/>
              <w:right w:val="nil"/>
            </w:tcBorders>
            <w:vAlign w:val="top"/>
          </w:tcPr>
          <w:p w14:paraId="734983F4" wp14:textId="77777777">
            <w:pPr>
              <w:spacing w:before="0" w:after="0" w:line="259" w:lineRule="auto"/>
              <w:ind w:left="0" w:firstLine="0"/>
            </w:pPr>
            <w:r>
              <w:rPr>
                <w:rFonts w:ascii="Arial" w:hAnsi="Arial" w:eastAsia="Arial" w:cs="Arial"/>
                <w:b w:val="1"/>
                <w:sz w:val="16"/>
              </w:rPr>
              <w:t xml:space="preserve">2021</w:t>
            </w:r>
            <w:r>
              <w:rPr>
                <w:rFonts w:ascii="Times New Roman" w:hAnsi="Times New Roman" w:eastAsia="Times New Roman" w:cs="Times New Roman"/>
                <w:sz w:val="24"/>
              </w:rPr>
              <w:t xml:space="preserve"> </w:t>
            </w:r>
            <w:r>
              <w:rPr>
                <w:rFonts w:ascii="Arial" w:hAnsi="Arial" w:eastAsia="Arial" w:cs="Arial"/>
                <w:sz w:val="15"/>
              </w:rPr>
              <w:t xml:space="preserve"> </w:t>
            </w:r>
          </w:p>
        </w:tc>
        <w:tc>
          <w:tcPr>
            <w:tcW w:w="481" w:type="dxa"/>
            <w:tcBorders>
              <w:top w:val="nil"/>
              <w:left w:val="nil"/>
              <w:bottom w:val="nil"/>
              <w:right w:val="nil"/>
            </w:tcBorders>
            <w:vAlign w:val="top"/>
          </w:tcPr>
          <w:p w14:paraId="35847AC3" wp14:textId="77777777">
            <w:pPr>
              <w:spacing w:before="0" w:after="0" w:line="259" w:lineRule="auto"/>
              <w:ind w:left="0" w:firstLine="0"/>
            </w:pPr>
            <w:r>
              <w:rPr>
                <w:rFonts w:ascii="Times New Roman" w:hAnsi="Times New Roman" w:eastAsia="Times New Roman" w:cs="Times New Roman"/>
                <w:sz w:val="24"/>
              </w:rPr>
              <w:t xml:space="preserve"> </w:t>
            </w:r>
          </w:p>
        </w:tc>
        <w:tc>
          <w:tcPr>
            <w:tcW w:w="819" w:type="dxa"/>
            <w:tcBorders>
              <w:top w:val="nil"/>
              <w:left w:val="nil"/>
              <w:bottom w:val="nil"/>
              <w:right w:val="nil"/>
            </w:tcBorders>
            <w:vAlign w:val="top"/>
          </w:tcPr>
          <w:p w14:paraId="3AA604DC" wp14:textId="77777777">
            <w:pPr>
              <w:spacing w:before="0" w:after="0" w:line="259" w:lineRule="auto"/>
              <w:ind w:left="40" w:firstLine="0"/>
            </w:pPr>
            <w:r>
              <w:rPr>
                <w:rFonts w:ascii="Arial" w:hAnsi="Arial" w:eastAsia="Arial" w:cs="Arial"/>
                <w:b w:val="1"/>
                <w:sz w:val="16"/>
              </w:rPr>
              <w:t xml:space="preserve">2020</w:t>
            </w:r>
            <w:r>
              <w:rPr>
                <w:rFonts w:ascii="Times New Roman" w:hAnsi="Times New Roman" w:eastAsia="Times New Roman" w:cs="Times New Roman"/>
                <w:sz w:val="24"/>
              </w:rPr>
              <w:t xml:space="preserve"> </w:t>
            </w:r>
            <w:r>
              <w:rPr>
                <w:rFonts w:ascii="Arial" w:hAnsi="Arial" w:eastAsia="Arial" w:cs="Arial"/>
                <w:sz w:val="15"/>
              </w:rPr>
              <w:t xml:space="preserve"> </w:t>
            </w:r>
          </w:p>
        </w:tc>
      </w:tr>
      <w:tr xmlns:wp14="http://schemas.microsoft.com/office/word/2010/wordml" w14:paraId="0CB291B9" wp14:textId="77777777">
        <w:trPr>
          <w:trHeight w:val="342" w:hRule="atLeast"/>
        </w:trPr>
        <w:tc>
          <w:tcPr>
            <w:tcW w:w="3693" w:type="dxa"/>
            <w:tcBorders>
              <w:top w:val="nil"/>
              <w:left w:val="nil"/>
              <w:bottom w:val="nil"/>
              <w:right w:val="nil"/>
            </w:tcBorders>
            <w:vAlign w:val="top"/>
          </w:tcPr>
          <w:p w14:paraId="64527524" wp14:textId="77777777">
            <w:pPr>
              <w:spacing w:before="0" w:after="0" w:line="259" w:lineRule="auto"/>
              <w:ind w:left="0" w:firstLine="0"/>
            </w:pPr>
            <w:r>
              <w:rPr>
                <w:rFonts w:ascii="Arial" w:hAnsi="Arial" w:eastAsia="Arial" w:cs="Arial"/>
                <w:b w:val="1"/>
                <w:sz w:val="16"/>
              </w:rPr>
              <w:t xml:space="preserve">  </w:t>
            </w:r>
            <w:r>
              <w:rPr>
                <w:rFonts w:ascii="Arial" w:hAnsi="Arial" w:eastAsia="Arial" w:cs="Arial"/>
                <w:b w:val="1"/>
                <w:sz w:val="16"/>
              </w:rPr>
              <w:t xml:space="preserve">Selected Per-Share Data</w:t>
            </w:r>
            <w:r>
              <w:rPr>
                <w:rFonts w:ascii="Times New Roman" w:hAnsi="Times New Roman" w:eastAsia="Times New Roman" w:cs="Times New Roman"/>
                <w:sz w:val="24"/>
              </w:rPr>
              <w:t xml:space="preserve"> </w:t>
            </w:r>
            <w:r>
              <w:rPr>
                <w:rFonts w:ascii="Arial" w:hAnsi="Arial" w:eastAsia="Arial" w:cs="Arial"/>
                <w:sz w:val="16"/>
              </w:rPr>
              <w:t xml:space="preserve"> </w:t>
            </w:r>
          </w:p>
        </w:tc>
        <w:tc>
          <w:tcPr>
            <w:tcW w:w="481" w:type="dxa"/>
            <w:tcBorders>
              <w:top w:val="nil"/>
              <w:left w:val="nil"/>
              <w:bottom w:val="nil"/>
              <w:right w:val="nil"/>
            </w:tcBorders>
            <w:vAlign w:val="top"/>
          </w:tcPr>
          <w:p w14:paraId="0DFAE634" wp14:textId="77777777">
            <w:pPr>
              <w:spacing w:before="0" w:after="0" w:line="259" w:lineRule="auto"/>
              <w:ind w:left="0" w:firstLine="0"/>
            </w:pPr>
            <w:r>
              <w:rPr>
                <w:rFonts w:ascii="Times New Roman" w:hAnsi="Times New Roman" w:eastAsia="Times New Roman" w:cs="Times New Roman"/>
                <w:sz w:val="24"/>
              </w:rPr>
              <w:t xml:space="preserve">  </w:t>
            </w:r>
          </w:p>
        </w:tc>
        <w:tc>
          <w:tcPr>
            <w:tcW w:w="894" w:type="dxa"/>
            <w:tcBorders>
              <w:top w:val="nil"/>
              <w:left w:val="nil"/>
              <w:bottom w:val="nil"/>
              <w:right w:val="nil"/>
            </w:tcBorders>
            <w:vAlign w:val="top"/>
          </w:tcPr>
          <w:p w14:paraId="6A05A809" wp14:textId="77777777">
            <w:pPr>
              <w:bidi w:val="0"/>
              <w:spacing w:before="0" w:after="160" w:line="259" w:lineRule="auto"/>
              <w:ind w:left="0" w:right="0" w:firstLine="0"/>
              <w:jc w:val="left"/>
            </w:pPr>
          </w:p>
        </w:tc>
        <w:tc>
          <w:tcPr>
            <w:tcW w:w="481" w:type="dxa"/>
            <w:tcBorders>
              <w:top w:val="nil"/>
              <w:left w:val="nil"/>
              <w:bottom w:val="nil"/>
              <w:right w:val="nil"/>
            </w:tcBorders>
            <w:vAlign w:val="top"/>
          </w:tcPr>
          <w:p w14:paraId="27B8F768" wp14:textId="77777777">
            <w:pPr>
              <w:spacing w:before="0" w:after="0" w:line="259" w:lineRule="auto"/>
              <w:ind w:left="0" w:firstLine="0"/>
            </w:pPr>
            <w:r>
              <w:rPr>
                <w:rFonts w:ascii="Times New Roman" w:hAnsi="Times New Roman" w:eastAsia="Times New Roman" w:cs="Times New Roman"/>
                <w:sz w:val="24"/>
              </w:rPr>
              <w:t xml:space="preserve">  </w:t>
            </w:r>
          </w:p>
        </w:tc>
        <w:tc>
          <w:tcPr>
            <w:tcW w:w="894" w:type="dxa"/>
            <w:tcBorders>
              <w:top w:val="nil"/>
              <w:left w:val="nil"/>
              <w:bottom w:val="nil"/>
              <w:right w:val="nil"/>
            </w:tcBorders>
            <w:vAlign w:val="top"/>
          </w:tcPr>
          <w:p w14:paraId="5A39BBE3" wp14:textId="77777777">
            <w:pPr>
              <w:bidi w:val="0"/>
              <w:spacing w:before="0" w:after="160" w:line="259" w:lineRule="auto"/>
              <w:ind w:left="0" w:right="0" w:firstLine="0"/>
              <w:jc w:val="left"/>
            </w:pPr>
          </w:p>
        </w:tc>
        <w:tc>
          <w:tcPr>
            <w:tcW w:w="479" w:type="dxa"/>
            <w:tcBorders>
              <w:top w:val="nil"/>
              <w:left w:val="nil"/>
              <w:bottom w:val="nil"/>
              <w:right w:val="nil"/>
            </w:tcBorders>
            <w:vAlign w:val="top"/>
          </w:tcPr>
          <w:p w14:paraId="75F80603" wp14:textId="77777777">
            <w:pPr>
              <w:spacing w:before="0" w:after="0" w:line="259" w:lineRule="auto"/>
              <w:ind w:left="0" w:firstLine="0"/>
            </w:pPr>
            <w:r>
              <w:rPr>
                <w:rFonts w:ascii="Times New Roman" w:hAnsi="Times New Roman" w:eastAsia="Times New Roman" w:cs="Times New Roman"/>
                <w:sz w:val="24"/>
              </w:rPr>
              <w:t xml:space="preserve">  </w:t>
            </w:r>
          </w:p>
        </w:tc>
        <w:tc>
          <w:tcPr>
            <w:tcW w:w="895" w:type="dxa"/>
            <w:tcBorders>
              <w:top w:val="nil"/>
              <w:left w:val="nil"/>
              <w:bottom w:val="nil"/>
              <w:right w:val="nil"/>
            </w:tcBorders>
            <w:vAlign w:val="top"/>
          </w:tcPr>
          <w:p w14:paraId="41C8F396" wp14:textId="77777777">
            <w:pPr>
              <w:bidi w:val="0"/>
              <w:spacing w:before="0" w:after="160" w:line="259" w:lineRule="auto"/>
              <w:ind w:left="0" w:right="0" w:firstLine="0"/>
              <w:jc w:val="left"/>
            </w:pPr>
          </w:p>
        </w:tc>
        <w:tc>
          <w:tcPr>
            <w:tcW w:w="647" w:type="dxa"/>
            <w:tcBorders>
              <w:top w:val="nil"/>
              <w:left w:val="nil"/>
              <w:bottom w:val="nil"/>
              <w:right w:val="nil"/>
            </w:tcBorders>
            <w:vAlign w:val="top"/>
          </w:tcPr>
          <w:p w14:paraId="44EEFD60" wp14:textId="77777777">
            <w:pPr>
              <w:spacing w:before="0" w:after="0" w:line="259" w:lineRule="auto"/>
              <w:ind w:left="0" w:firstLine="0"/>
            </w:pPr>
            <w:r>
              <w:rPr>
                <w:rFonts w:ascii="Times New Roman" w:hAnsi="Times New Roman" w:eastAsia="Times New Roman" w:cs="Times New Roman"/>
                <w:sz w:val="24"/>
              </w:rPr>
              <w:t xml:space="preserve">  </w:t>
            </w:r>
          </w:p>
        </w:tc>
        <w:tc>
          <w:tcPr>
            <w:tcW w:w="979" w:type="dxa"/>
            <w:tcBorders>
              <w:top w:val="nil"/>
              <w:left w:val="nil"/>
              <w:bottom w:val="nil"/>
              <w:right w:val="nil"/>
            </w:tcBorders>
            <w:vAlign w:val="top"/>
          </w:tcPr>
          <w:p w14:paraId="72A3D3EC" wp14:textId="77777777">
            <w:pPr>
              <w:bidi w:val="0"/>
              <w:spacing w:before="0" w:after="160" w:line="259" w:lineRule="auto"/>
              <w:ind w:left="0" w:right="0" w:firstLine="0"/>
              <w:jc w:val="left"/>
            </w:pPr>
          </w:p>
        </w:tc>
        <w:tc>
          <w:tcPr>
            <w:tcW w:w="481" w:type="dxa"/>
            <w:tcBorders>
              <w:top w:val="nil"/>
              <w:left w:val="nil"/>
              <w:bottom w:val="nil"/>
              <w:right w:val="nil"/>
            </w:tcBorders>
            <w:vAlign w:val="top"/>
          </w:tcPr>
          <w:p w14:paraId="19276D9A" wp14:textId="77777777">
            <w:pPr>
              <w:spacing w:before="0" w:after="0" w:line="259" w:lineRule="auto"/>
              <w:ind w:left="0" w:firstLine="0"/>
            </w:pPr>
            <w:r>
              <w:rPr>
                <w:rFonts w:ascii="Times New Roman" w:hAnsi="Times New Roman" w:eastAsia="Times New Roman" w:cs="Times New Roman"/>
                <w:sz w:val="24"/>
              </w:rPr>
              <w:t xml:space="preserve">  </w:t>
            </w:r>
          </w:p>
        </w:tc>
        <w:tc>
          <w:tcPr>
            <w:tcW w:w="819" w:type="dxa"/>
            <w:tcBorders>
              <w:top w:val="nil"/>
              <w:left w:val="nil"/>
              <w:bottom w:val="nil"/>
              <w:right w:val="nil"/>
            </w:tcBorders>
            <w:vAlign w:val="top"/>
          </w:tcPr>
          <w:p w14:paraId="0D0B940D" wp14:textId="77777777">
            <w:pPr>
              <w:bidi w:val="0"/>
              <w:spacing w:before="0" w:after="160" w:line="259" w:lineRule="auto"/>
              <w:ind w:left="0" w:right="0" w:firstLine="0"/>
              <w:jc w:val="left"/>
            </w:pPr>
          </w:p>
        </w:tc>
      </w:tr>
      <w:tr xmlns:wp14="http://schemas.microsoft.com/office/word/2010/wordml" w14:paraId="1B4836E7" wp14:textId="77777777">
        <w:trPr>
          <w:trHeight w:val="200" w:hRule="atLeast"/>
        </w:trPr>
        <w:tc>
          <w:tcPr>
            <w:tcW w:w="3693" w:type="dxa"/>
            <w:tcBorders>
              <w:top w:val="nil"/>
              <w:left w:val="nil"/>
              <w:bottom w:val="nil"/>
              <w:right w:val="nil"/>
            </w:tcBorders>
            <w:vAlign w:val="top"/>
          </w:tcPr>
          <w:p w14:paraId="7E1969A2" wp14:textId="77777777">
            <w:pPr>
              <w:spacing w:before="0" w:after="0" w:line="259" w:lineRule="auto"/>
              <w:ind w:left="0" w:firstLine="0"/>
            </w:pPr>
            <w:r>
              <w:rPr>
                <w:rFonts w:ascii="Arial" w:hAnsi="Arial" w:eastAsia="Arial" w:cs="Arial"/>
                <w:sz w:val="16"/>
              </w:rPr>
              <w:t xml:space="preserve">  </w:t>
            </w:r>
            <w:r>
              <w:rPr>
                <w:rFonts w:ascii="Arial" w:hAnsi="Arial" w:eastAsia="Arial" w:cs="Arial"/>
                <w:sz w:val="16"/>
              </w:rPr>
              <w:t xml:space="preserve">Net asset value, beginning of period</w:t>
            </w:r>
          </w:p>
        </w:tc>
        <w:tc>
          <w:tcPr>
            <w:tcW w:w="481" w:type="dxa"/>
            <w:tcBorders>
              <w:top w:val="nil"/>
              <w:left w:val="nil"/>
              <w:bottom w:val="nil"/>
              <w:right w:val="nil"/>
            </w:tcBorders>
            <w:vAlign w:val="top"/>
          </w:tcPr>
          <w:p w14:paraId="50771870" wp14:textId="77777777">
            <w:pPr>
              <w:spacing w:before="0" w:after="0" w:line="259" w:lineRule="auto"/>
              <w:ind w:left="43" w:firstLine="0"/>
            </w:pPr>
            <w:r>
              <w:rPr>
                <w:rFonts w:ascii="Arial" w:hAnsi="Arial" w:eastAsia="Arial" w:cs="Arial"/>
                <w:sz w:val="16"/>
              </w:rPr>
              <w:t xml:space="preserve">$</w:t>
            </w:r>
          </w:p>
        </w:tc>
        <w:tc>
          <w:tcPr>
            <w:tcW w:w="894" w:type="dxa"/>
            <w:tcBorders>
              <w:top w:val="nil"/>
              <w:left w:val="nil"/>
              <w:bottom w:val="nil"/>
              <w:right w:val="nil"/>
            </w:tcBorders>
            <w:vAlign w:val="top"/>
          </w:tcPr>
          <w:p w14:paraId="32CB5DB7" wp14:textId="77777777">
            <w:pPr>
              <w:spacing w:before="0" w:after="0" w:line="259" w:lineRule="auto"/>
              <w:ind w:left="0" w:right="75" w:firstLine="0"/>
              <w:jc w:val="right"/>
            </w:pPr>
            <w:r>
              <w:rPr>
                <w:rFonts w:ascii="Arial" w:hAnsi="Arial" w:eastAsia="Arial" w:cs="Arial"/>
                <w:sz w:val="16"/>
              </w:rPr>
              <w:t xml:space="preserve">9.33</w:t>
            </w:r>
          </w:p>
        </w:tc>
        <w:tc>
          <w:tcPr>
            <w:tcW w:w="481" w:type="dxa"/>
            <w:tcBorders>
              <w:top w:val="nil"/>
              <w:left w:val="nil"/>
              <w:bottom w:val="nil"/>
              <w:right w:val="nil"/>
            </w:tcBorders>
            <w:vAlign w:val="top"/>
          </w:tcPr>
          <w:p w14:paraId="1833FC43" wp14:textId="77777777">
            <w:pPr>
              <w:spacing w:before="0" w:after="0" w:line="259" w:lineRule="auto"/>
              <w:ind w:left="43" w:firstLine="0"/>
            </w:pPr>
            <w:r>
              <w:rPr>
                <w:rFonts w:ascii="Arial" w:hAnsi="Arial" w:eastAsia="Arial" w:cs="Arial"/>
                <w:sz w:val="16"/>
              </w:rPr>
              <w:t xml:space="preserve">$</w:t>
            </w:r>
          </w:p>
        </w:tc>
        <w:tc>
          <w:tcPr>
            <w:tcW w:w="894" w:type="dxa"/>
            <w:tcBorders>
              <w:top w:val="nil"/>
              <w:left w:val="nil"/>
              <w:bottom w:val="nil"/>
              <w:right w:val="nil"/>
            </w:tcBorders>
            <w:vAlign w:val="top"/>
          </w:tcPr>
          <w:p w14:paraId="384BA241" wp14:textId="77777777">
            <w:pPr>
              <w:spacing w:before="0" w:after="0" w:line="259" w:lineRule="auto"/>
              <w:ind w:left="0" w:right="75" w:firstLine="0"/>
              <w:jc w:val="right"/>
            </w:pPr>
            <w:r>
              <w:rPr>
                <w:rFonts w:ascii="Arial" w:hAnsi="Arial" w:eastAsia="Arial" w:cs="Arial"/>
                <w:sz w:val="16"/>
              </w:rPr>
              <w:t xml:space="preserve">9.69</w:t>
            </w:r>
          </w:p>
        </w:tc>
        <w:tc>
          <w:tcPr>
            <w:tcW w:w="479" w:type="dxa"/>
            <w:tcBorders>
              <w:top w:val="nil"/>
              <w:left w:val="nil"/>
              <w:bottom w:val="nil"/>
              <w:right w:val="nil"/>
            </w:tcBorders>
            <w:vAlign w:val="top"/>
          </w:tcPr>
          <w:p w14:paraId="63DF50C0" wp14:textId="77777777">
            <w:pPr>
              <w:spacing w:before="0" w:after="0" w:line="259" w:lineRule="auto"/>
              <w:ind w:left="43" w:firstLine="0"/>
            </w:pPr>
            <w:r>
              <w:rPr>
                <w:rFonts w:ascii="Arial" w:hAnsi="Arial" w:eastAsia="Arial" w:cs="Arial"/>
                <w:sz w:val="16"/>
              </w:rPr>
              <w:t xml:space="preserve">$</w:t>
            </w:r>
          </w:p>
        </w:tc>
        <w:tc>
          <w:tcPr>
            <w:tcW w:w="895" w:type="dxa"/>
            <w:tcBorders>
              <w:top w:val="nil"/>
              <w:left w:val="nil"/>
              <w:bottom w:val="nil"/>
              <w:right w:val="nil"/>
            </w:tcBorders>
            <w:vAlign w:val="top"/>
          </w:tcPr>
          <w:p w14:paraId="38F5D560" wp14:textId="77777777">
            <w:pPr>
              <w:spacing w:before="0" w:after="0" w:line="259" w:lineRule="auto"/>
              <w:ind w:left="0" w:right="75" w:firstLine="0"/>
              <w:jc w:val="right"/>
            </w:pPr>
            <w:r>
              <w:rPr>
                <w:rFonts w:ascii="Arial" w:hAnsi="Arial" w:eastAsia="Arial" w:cs="Arial"/>
                <w:sz w:val="16"/>
              </w:rPr>
              <w:t xml:space="preserve">11.23</w:t>
            </w:r>
          </w:p>
        </w:tc>
        <w:tc>
          <w:tcPr>
            <w:tcW w:w="647" w:type="dxa"/>
            <w:tcBorders>
              <w:top w:val="nil"/>
              <w:left w:val="nil"/>
              <w:bottom w:val="nil"/>
              <w:right w:val="nil"/>
            </w:tcBorders>
            <w:vAlign w:val="top"/>
          </w:tcPr>
          <w:p w14:paraId="08DC0AB5" wp14:textId="77777777">
            <w:pPr>
              <w:spacing w:before="0" w:after="0" w:line="259" w:lineRule="auto"/>
              <w:ind w:left="43" w:firstLine="0"/>
            </w:pPr>
            <w:r>
              <w:rPr>
                <w:rFonts w:ascii="Arial" w:hAnsi="Arial" w:eastAsia="Arial" w:cs="Arial"/>
                <w:sz w:val="16"/>
              </w:rPr>
              <w:t xml:space="preserve">$</w:t>
            </w:r>
          </w:p>
        </w:tc>
        <w:tc>
          <w:tcPr>
            <w:tcW w:w="979" w:type="dxa"/>
            <w:tcBorders>
              <w:top w:val="nil"/>
              <w:left w:val="nil"/>
              <w:bottom w:val="nil"/>
              <w:right w:val="nil"/>
            </w:tcBorders>
            <w:vAlign w:val="top"/>
          </w:tcPr>
          <w:p w14:paraId="7AC14438" wp14:textId="77777777">
            <w:pPr>
              <w:spacing w:before="0" w:after="0" w:line="259" w:lineRule="auto"/>
              <w:ind w:left="0" w:right="75" w:firstLine="0"/>
              <w:jc w:val="right"/>
            </w:pPr>
            <w:r>
              <w:rPr>
                <w:rFonts w:ascii="Arial" w:hAnsi="Arial" w:eastAsia="Arial" w:cs="Arial"/>
                <w:sz w:val="16"/>
              </w:rPr>
              <w:t xml:space="preserve">11.52</w:t>
            </w:r>
          </w:p>
        </w:tc>
        <w:tc>
          <w:tcPr>
            <w:tcW w:w="481" w:type="dxa"/>
            <w:tcBorders>
              <w:top w:val="nil"/>
              <w:left w:val="nil"/>
              <w:bottom w:val="nil"/>
              <w:right w:val="nil"/>
            </w:tcBorders>
            <w:vAlign w:val="top"/>
          </w:tcPr>
          <w:p w14:paraId="3F82C555" wp14:textId="77777777">
            <w:pPr>
              <w:spacing w:before="0" w:after="0" w:line="259" w:lineRule="auto"/>
              <w:ind w:left="43" w:firstLine="0"/>
            </w:pPr>
            <w:r>
              <w:rPr>
                <w:rFonts w:ascii="Arial" w:hAnsi="Arial" w:eastAsia="Arial" w:cs="Arial"/>
                <w:sz w:val="16"/>
              </w:rPr>
              <w:t xml:space="preserve">$</w:t>
            </w:r>
          </w:p>
        </w:tc>
        <w:tc>
          <w:tcPr>
            <w:tcW w:w="819" w:type="dxa"/>
            <w:tcBorders>
              <w:top w:val="nil"/>
              <w:left w:val="nil"/>
              <w:bottom w:val="nil"/>
              <w:right w:val="nil"/>
            </w:tcBorders>
            <w:vAlign w:val="top"/>
          </w:tcPr>
          <w:p w14:paraId="68124F87" wp14:textId="77777777">
            <w:pPr>
              <w:spacing w:before="0" w:after="0" w:line="259" w:lineRule="auto"/>
              <w:ind w:left="0" w:firstLine="0"/>
              <w:jc w:val="right"/>
            </w:pPr>
            <w:r>
              <w:rPr>
                <w:rFonts w:ascii="Arial" w:hAnsi="Arial" w:eastAsia="Arial" w:cs="Arial"/>
                <w:sz w:val="16"/>
              </w:rPr>
              <w:t xml:space="preserve">11.00</w:t>
            </w:r>
          </w:p>
        </w:tc>
      </w:tr>
    </w:tbl>
    <w:p xmlns:wp14="http://schemas.microsoft.com/office/word/2010/wordml" w14:paraId="376FB546" wp14:textId="77777777">
      <w:pPr>
        <w:spacing w:before="0" w:after="956" w:line="259" w:lineRule="auto"/>
        <w:ind w:left="7" w:firstLine="0"/>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15E0D0D9" wp14:editId="7777777">
                <wp:simplePos x="0" y="0"/>
                <wp:positionH relativeFrom="column">
                  <wp:posOffset>2522775</wp:posOffset>
                </wp:positionH>
                <wp:positionV relativeFrom="paragraph">
                  <wp:posOffset>718083</wp:posOffset>
                </wp:positionV>
                <wp:extent cx="699196" cy="9438"/>
                <wp:wrapSquare wrapText="bothSides"/>
                <wp:docPr id="32550" name="Group 32550"/>
                <wp:cNvGraphicFramePr/>
                <a:graphic>
                  <a:graphicData uri="http://schemas.microsoft.com/office/word/2010/wordprocessingGroup">
                    <wpg:wgp>
                      <wpg:cNvGrpSpPr/>
                      <wpg:grpSpPr>
                        <a:xfrm>
                          <a:off x="0" y="0"/>
                          <a:ext cx="699196" cy="9438"/>
                          <a:chOff x="0" y="0"/>
                          <a:chExt cx="699196" cy="9438"/>
                        </a:xfrm>
                      </wpg:grpSpPr>
                      <wps:wsp>
                        <wps:cNvPr id="36373" name="Shape 36373"/>
                        <wps:cNvSpPr/>
                        <wps:spPr>
                          <a:xfrm>
                            <a:off x="0" y="0"/>
                            <a:ext cx="699196" cy="9438"/>
                          </a:xfrm>
                          <a:custGeom>
                            <a:pathLst>
                              <a:path w="699196" h="9438">
                                <a:moveTo>
                                  <a:pt x="0" y="0"/>
                                </a:moveTo>
                                <a:lnTo>
                                  <a:pt x="699196" y="0"/>
                                </a:lnTo>
                                <a:lnTo>
                                  <a:pt x="699196" y="9438"/>
                                </a:lnTo>
                                <a:lnTo>
                                  <a:pt x="0" y="9438"/>
                                </a:lnTo>
                                <a:lnTo>
                                  <a:pt x="0" y="0"/>
                                </a:lnTo>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08B63C07">
              <v:group id="Group 32550" style="width:55.0548pt;height:0.743164pt;position:absolute;mso-position-horizontal-relative:text;mso-position-horizontal:absolute;margin-left:198.644pt;mso-position-vertical-relative:text;margin-top:56.542pt;" coordsize="6991,94">
                <v:shape id="Shape 36374" style="position:absolute;width:6991;height:94;left:0;top:0;" coordsize="699196,9438" path="m0,0l699196,0l699196,9438l0,9438l0,0">
                  <v:stroke on="false" weight="0pt" color="#000000" opacity="0" miterlimit="10" joinstyle="miter" endcap="flat"/>
                  <v:fill on="true" color="#000000"/>
                </v:shape>
                <w10:wrap type="square"/>
              </v:group>
            </w:pict>
          </mc:Fallback>
        </mc:AlternateContent>
      </w: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1E06B9ED" wp14:editId="7777777">
                <wp:simplePos x="0" y="0"/>
                <wp:positionH relativeFrom="column">
                  <wp:posOffset>3401494</wp:posOffset>
                </wp:positionH>
                <wp:positionV relativeFrom="paragraph">
                  <wp:posOffset>718083</wp:posOffset>
                </wp:positionV>
                <wp:extent cx="689747" cy="9438"/>
                <wp:wrapSquare wrapText="bothSides"/>
                <wp:docPr id="32551" name="Group 32551"/>
                <wp:cNvGraphicFramePr/>
                <a:graphic>
                  <a:graphicData uri="http://schemas.microsoft.com/office/word/2010/wordprocessingGroup">
                    <wpg:wgp>
                      <wpg:cNvGrpSpPr/>
                      <wpg:grpSpPr>
                        <a:xfrm>
                          <a:off x="0" y="0"/>
                          <a:ext cx="689747" cy="9438"/>
                          <a:chOff x="0" y="0"/>
                          <a:chExt cx="689747" cy="9438"/>
                        </a:xfrm>
                      </wpg:grpSpPr>
                      <wps:wsp>
                        <wps:cNvPr id="36375" name="Shape 36375"/>
                        <wps:cNvSpPr/>
                        <wps:spPr>
                          <a:xfrm>
                            <a:off x="0" y="0"/>
                            <a:ext cx="689747" cy="9438"/>
                          </a:xfrm>
                          <a:custGeom>
                            <a:pathLst>
                              <a:path w="689747" h="9438">
                                <a:moveTo>
                                  <a:pt x="0" y="0"/>
                                </a:moveTo>
                                <a:lnTo>
                                  <a:pt x="689747" y="0"/>
                                </a:lnTo>
                                <a:lnTo>
                                  <a:pt x="689747" y="9438"/>
                                </a:lnTo>
                                <a:lnTo>
                                  <a:pt x="0" y="9438"/>
                                </a:lnTo>
                                <a:lnTo>
                                  <a:pt x="0" y="0"/>
                                </a:lnTo>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313DB1EE">
              <v:group id="Group 32551" style="width:54.3108pt;height:0.743164pt;position:absolute;mso-position-horizontal-relative:text;mso-position-horizontal:absolute;margin-left:267.834pt;mso-position-vertical-relative:text;margin-top:56.542pt;" coordsize="6897,94">
                <v:shape id="Shape 36376" style="position:absolute;width:6897;height:94;left:0;top:0;" coordsize="689747,9438" path="m0,0l689747,0l689747,9438l0,9438l0,0">
                  <v:stroke on="false" weight="0pt" color="#000000" opacity="0" miterlimit="10" joinstyle="miter" endcap="flat"/>
                  <v:fill on="true" color="#000000"/>
                </v:shape>
                <w10:wrap type="square"/>
              </v:group>
            </w:pict>
          </mc:Fallback>
        </mc:AlternateContent>
      </w: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1C5AB4DF" wp14:editId="7777777">
                <wp:simplePos x="0" y="0"/>
                <wp:positionH relativeFrom="column">
                  <wp:posOffset>4270765</wp:posOffset>
                </wp:positionH>
                <wp:positionV relativeFrom="paragraph">
                  <wp:posOffset>718083</wp:posOffset>
                </wp:positionV>
                <wp:extent cx="1729093" cy="9438"/>
                <wp:wrapSquare wrapText="bothSides"/>
                <wp:docPr id="32552" name="Group 32552"/>
                <wp:cNvGraphicFramePr/>
                <a:graphic>
                  <a:graphicData uri="http://schemas.microsoft.com/office/word/2010/wordprocessingGroup">
                    <wpg:wgp>
                      <wpg:cNvGrpSpPr/>
                      <wpg:grpSpPr>
                        <a:xfrm>
                          <a:off x="0" y="0"/>
                          <a:ext cx="1729093" cy="9438"/>
                          <a:chOff x="0" y="0"/>
                          <a:chExt cx="1729093" cy="9438"/>
                        </a:xfrm>
                      </wpg:grpSpPr>
                      <wps:wsp>
                        <wps:cNvPr id="36377" name="Shape 36377"/>
                        <wps:cNvSpPr/>
                        <wps:spPr>
                          <a:xfrm>
                            <a:off x="0" y="0"/>
                            <a:ext cx="689747" cy="9438"/>
                          </a:xfrm>
                          <a:custGeom>
                            <a:pathLst>
                              <a:path w="689747" h="9438">
                                <a:moveTo>
                                  <a:pt x="0" y="0"/>
                                </a:moveTo>
                                <a:lnTo>
                                  <a:pt x="689747" y="0"/>
                                </a:lnTo>
                                <a:lnTo>
                                  <a:pt x="689747" y="9438"/>
                                </a:lnTo>
                                <a:lnTo>
                                  <a:pt x="0" y="9438"/>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378" name="Shape 36378"/>
                        <wps:cNvSpPr/>
                        <wps:spPr>
                          <a:xfrm>
                            <a:off x="869271" y="0"/>
                            <a:ext cx="859822" cy="9438"/>
                          </a:xfrm>
                          <a:custGeom>
                            <a:pathLst>
                              <a:path w="859822" h="9438">
                                <a:moveTo>
                                  <a:pt x="0" y="0"/>
                                </a:moveTo>
                                <a:lnTo>
                                  <a:pt x="859822" y="0"/>
                                </a:lnTo>
                                <a:lnTo>
                                  <a:pt x="859822" y="9438"/>
                                </a:lnTo>
                                <a:lnTo>
                                  <a:pt x="0" y="9438"/>
                                </a:lnTo>
                                <a:lnTo>
                                  <a:pt x="0" y="0"/>
                                </a:lnTo>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324AC9E2">
              <v:group id="Group 32552" style="width:136.149pt;height:0.743164pt;position:absolute;mso-position-horizontal-relative:text;mso-position-horizontal:absolute;margin-left:336.281pt;mso-position-vertical-relative:text;margin-top:56.542pt;" coordsize="17290,94">
                <v:shape id="Shape 36379" style="position:absolute;width:6897;height:94;left:0;top:0;" coordsize="689747,9438" path="m0,0l689747,0l689747,9438l0,9438l0,0">
                  <v:stroke on="false" weight="0pt" color="#000000" opacity="0" miterlimit="10" joinstyle="miter" endcap="flat"/>
                  <v:fill on="true" color="#000000"/>
                </v:shape>
                <v:shape id="Shape 36380" style="position:absolute;width:8598;height:94;left:8692;top:0;" coordsize="859822,9438" path="m0,0l859822,0l859822,9438l0,9438l0,0">
                  <v:stroke on="false" weight="0pt" color="#000000" opacity="0" miterlimit="10" joinstyle="miter" endcap="flat"/>
                  <v:fill on="true" color="#000000"/>
                </v:shape>
                <w10:wrap type="square"/>
              </v:group>
            </w:pict>
          </mc:Fallback>
        </mc:AlternateContent>
      </w: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7BB23AE3" wp14:editId="7777777">
                <wp:simplePos x="0" y="0"/>
                <wp:positionH relativeFrom="column">
                  <wp:posOffset>6179381</wp:posOffset>
                </wp:positionH>
                <wp:positionV relativeFrom="paragraph">
                  <wp:posOffset>718083</wp:posOffset>
                </wp:positionV>
                <wp:extent cx="689748" cy="9438"/>
                <wp:wrapSquare wrapText="bothSides"/>
                <wp:docPr id="32553" name="Group 32553"/>
                <wp:cNvGraphicFramePr/>
                <a:graphic>
                  <a:graphicData uri="http://schemas.microsoft.com/office/word/2010/wordprocessingGroup">
                    <wpg:wgp>
                      <wpg:cNvGrpSpPr/>
                      <wpg:grpSpPr>
                        <a:xfrm>
                          <a:off x="0" y="0"/>
                          <a:ext cx="689748" cy="9438"/>
                          <a:chOff x="0" y="0"/>
                          <a:chExt cx="689748" cy="9438"/>
                        </a:xfrm>
                      </wpg:grpSpPr>
                      <wps:wsp>
                        <wps:cNvPr id="36381" name="Shape 36381"/>
                        <wps:cNvSpPr/>
                        <wps:spPr>
                          <a:xfrm>
                            <a:off x="0" y="0"/>
                            <a:ext cx="689748" cy="9438"/>
                          </a:xfrm>
                          <a:custGeom>
                            <a:pathLst>
                              <a:path w="689748" h="9438">
                                <a:moveTo>
                                  <a:pt x="0" y="0"/>
                                </a:moveTo>
                                <a:lnTo>
                                  <a:pt x="689748" y="0"/>
                                </a:lnTo>
                                <a:lnTo>
                                  <a:pt x="689748" y="9438"/>
                                </a:lnTo>
                                <a:lnTo>
                                  <a:pt x="0" y="9438"/>
                                </a:lnTo>
                                <a:lnTo>
                                  <a:pt x="0" y="0"/>
                                </a:lnTo>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72D2B216">
              <v:group id="Group 32553" style="width:54.3109pt;height:0.743164pt;position:absolute;mso-position-horizontal-relative:text;mso-position-horizontal:absolute;margin-left:486.565pt;mso-position-vertical-relative:text;margin-top:56.542pt;" coordsize="6897,94">
                <v:shape id="Shape 36382" style="position:absolute;width:6897;height:94;left:0;top:0;" coordsize="689748,9438" path="m0,0l689748,0l689748,9438l0,9438l0,0">
                  <v:stroke on="false" weight="0pt" color="#000000" opacity="0" miterlimit="10" joinstyle="miter" endcap="flat"/>
                  <v:fill on="true" color="#000000"/>
                </v:shape>
                <w10:wrap type="square"/>
              </v:group>
            </w:pict>
          </mc:Fallback>
        </mc:AlternateContent>
      </w:r>
      <w:r>
        <w:rPr>
          <w:rFonts w:ascii="Times New Roman" w:hAnsi="Times New Roman" w:eastAsia="Times New Roman" w:cs="Times New Roman"/>
          <w:sz w:val="24"/>
        </w:rPr>
        <w:t xml:space="preserve"> </w:t>
      </w:r>
    </w:p>
    <w:p xmlns:wp14="http://schemas.microsoft.com/office/word/2010/wordml" w14:paraId="693F20BB" wp14:textId="77777777">
      <w:pPr>
        <w:tabs>
          <w:tab w:val="center" w:pos="3768"/>
          <w:tab w:val="center" w:pos="7890"/>
          <w:tab w:val="center" w:pos="9517"/>
        </w:tabs>
        <w:spacing w:before="0" w:after="76" w:line="259" w:lineRule="auto"/>
        <w:ind w:left="0" w:firstLine="0"/>
      </w:pPr>
      <w:r>
        <w:rPr>
          <w:rFonts w:ascii="Arial" w:hAnsi="Arial" w:eastAsia="Arial" w:cs="Arial"/>
          <w:sz w:val="16"/>
        </w:rPr>
        <w:t xml:space="preserve">  </w:t>
      </w:r>
      <w:r>
        <w:rPr>
          <w:rFonts w:ascii="Arial" w:hAnsi="Arial" w:eastAsia="Arial" w:cs="Arial"/>
          <w:sz w:val="16"/>
        </w:rPr>
        <w:t xml:space="preserve">Income from Investment Operations	</w:t>
      </w:r>
      <w:r>
        <w:rPr>
          <w:rFonts w:ascii="Times New Roman" w:hAnsi="Times New Roman" w:eastAsia="Times New Roman" w:cs="Times New Roman"/>
          <w:sz w:val="24"/>
        </w:rPr>
        <w:t xml:space="preserve">      	  	  </w:t>
      </w:r>
    </w:p>
    <w:p xmlns:wp14="http://schemas.microsoft.com/office/word/2010/wordml" w14:paraId="20DA8A83" wp14:textId="77777777">
      <w:pPr>
        <w:tabs>
          <w:tab w:val="center" w:pos="6605"/>
        </w:tabs>
        <w:spacing w:before="0" w:after="76" w:line="259" w:lineRule="auto"/>
        <w:ind w:left="0" w:firstLine="0"/>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7ABCDA48" wp14:editId="7777777">
                <wp:simplePos x="0" y="0"/>
                <wp:positionH relativeFrom="column">
                  <wp:posOffset>2522775</wp:posOffset>
                </wp:positionH>
                <wp:positionV relativeFrom="paragraph">
                  <wp:posOffset>-37587</wp:posOffset>
                </wp:positionV>
                <wp:extent cx="780100" cy="1228291"/>
                <wp:wrapSquare wrapText="bothSides"/>
                <wp:docPr id="32554" name="Group 32554"/>
                <wp:cNvGraphicFramePr/>
                <a:graphic>
                  <a:graphicData uri="http://schemas.microsoft.com/office/word/2010/wordprocessingGroup">
                    <wpg:wgp>
                      <wpg:cNvGrpSpPr/>
                      <wpg:grpSpPr>
                        <a:xfrm>
                          <a:off x="0" y="0"/>
                          <a:ext cx="780100" cy="1228291"/>
                          <a:chOff x="0" y="0"/>
                          <a:chExt cx="780100" cy="1228291"/>
                        </a:xfrm>
                      </wpg:grpSpPr>
                      <wps:wsp>
                        <wps:cNvPr id="36383" name="Shape 36383"/>
                        <wps:cNvSpPr/>
                        <wps:spPr>
                          <a:xfrm>
                            <a:off x="0" y="340122"/>
                            <a:ext cx="699196" cy="9451"/>
                          </a:xfrm>
                          <a:custGeom>
                            <a:pathLst>
                              <a:path w="699196" h="9451">
                                <a:moveTo>
                                  <a:pt x="0" y="0"/>
                                </a:moveTo>
                                <a:lnTo>
                                  <a:pt x="699196" y="0"/>
                                </a:lnTo>
                                <a:lnTo>
                                  <a:pt x="699196"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384" name="Shape 36384"/>
                        <wps:cNvSpPr/>
                        <wps:spPr>
                          <a:xfrm>
                            <a:off x="0" y="462955"/>
                            <a:ext cx="699196" cy="9451"/>
                          </a:xfrm>
                          <a:custGeom>
                            <a:pathLst>
                              <a:path w="699196" h="9451">
                                <a:moveTo>
                                  <a:pt x="0" y="0"/>
                                </a:moveTo>
                                <a:lnTo>
                                  <a:pt x="699196" y="0"/>
                                </a:lnTo>
                                <a:lnTo>
                                  <a:pt x="699196"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385" name="Shape 36385"/>
                        <wps:cNvSpPr/>
                        <wps:spPr>
                          <a:xfrm>
                            <a:off x="0" y="840904"/>
                            <a:ext cx="699196" cy="9451"/>
                          </a:xfrm>
                          <a:custGeom>
                            <a:pathLst>
                              <a:path w="699196" h="9451">
                                <a:moveTo>
                                  <a:pt x="0" y="0"/>
                                </a:moveTo>
                                <a:lnTo>
                                  <a:pt x="699196" y="0"/>
                                </a:lnTo>
                                <a:lnTo>
                                  <a:pt x="699196"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386" name="Shape 36386"/>
                        <wps:cNvSpPr/>
                        <wps:spPr>
                          <a:xfrm>
                            <a:off x="0" y="1010977"/>
                            <a:ext cx="699196" cy="9451"/>
                          </a:xfrm>
                          <a:custGeom>
                            <a:pathLst>
                              <a:path w="699196" h="9451">
                                <a:moveTo>
                                  <a:pt x="0" y="0"/>
                                </a:moveTo>
                                <a:lnTo>
                                  <a:pt x="699196" y="0"/>
                                </a:lnTo>
                                <a:lnTo>
                                  <a:pt x="699196"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387" name="Shape 36387"/>
                        <wps:cNvSpPr/>
                        <wps:spPr>
                          <a:xfrm>
                            <a:off x="0" y="1067668"/>
                            <a:ext cx="699196" cy="9451"/>
                          </a:xfrm>
                          <a:custGeom>
                            <a:pathLst>
                              <a:path w="699196" h="9451">
                                <a:moveTo>
                                  <a:pt x="0" y="0"/>
                                </a:moveTo>
                                <a:lnTo>
                                  <a:pt x="699196" y="0"/>
                                </a:lnTo>
                                <a:lnTo>
                                  <a:pt x="699196"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388" name="Shape 36388"/>
                        <wps:cNvSpPr/>
                        <wps:spPr>
                          <a:xfrm>
                            <a:off x="0" y="1209402"/>
                            <a:ext cx="699196" cy="18889"/>
                          </a:xfrm>
                          <a:custGeom>
                            <a:pathLst>
                              <a:path w="699196" h="18889">
                                <a:moveTo>
                                  <a:pt x="0" y="0"/>
                                </a:moveTo>
                                <a:lnTo>
                                  <a:pt x="699196" y="0"/>
                                </a:lnTo>
                                <a:lnTo>
                                  <a:pt x="699196" y="18889"/>
                                </a:lnTo>
                                <a:lnTo>
                                  <a:pt x="0" y="18889"/>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5700" name="Rectangle 5700"/>
                        <wps:cNvSpPr/>
                        <wps:spPr>
                          <a:xfrm>
                            <a:off x="492655" y="37691"/>
                            <a:ext cx="269041" cy="129949"/>
                          </a:xfrm>
                          <a:prstGeom prst="rect">
                            <a:avLst/>
                          </a:prstGeom>
                          <a:ln>
                            <a:noFill/>
                          </a:ln>
                        </wps:spPr>
                        <wps:txbx>
                          <w:txbxContent>
                            <w:p xmlns:wp14="http://schemas.microsoft.com/office/word/2010/wordml" w14:paraId="45F38223" wp14:textId="77777777">
                              <w:pPr>
                                <w:spacing w:before="0" w:after="160" w:line="259" w:lineRule="auto"/>
                                <w:ind w:left="0" w:firstLine="0"/>
                              </w:pPr>
                              <w:r>
                                <w:rPr>
                                  <w:rFonts w:ascii="Arial" w:hAnsi="Arial" w:eastAsia="Arial" w:cs="Arial"/>
                                  <w:sz w:val="16"/>
                                </w:rPr>
                                <w:t xml:space="preserve">.432</w:t>
                              </w:r>
                            </w:p>
                          </w:txbxContent>
                        </wps:txbx>
                        <wps:bodyPr horzOverflow="overflow" vert="horz" lIns="0" tIns="0" rIns="0" bIns="0" rtlCol="0">
                          <a:noAutofit/>
                        </wps:bodyPr>
                      </wps:wsp>
                      <wps:wsp>
                        <wps:cNvPr id="5701" name="Rectangle 5701"/>
                        <wps:cNvSpPr/>
                        <wps:spPr>
                          <a:xfrm>
                            <a:off x="742305" y="0"/>
                            <a:ext cx="50266" cy="236886"/>
                          </a:xfrm>
                          <a:prstGeom prst="rect">
                            <a:avLst/>
                          </a:prstGeom>
                          <a:ln>
                            <a:noFill/>
                          </a:ln>
                        </wps:spPr>
                        <wps:txbx>
                          <w:txbxContent>
                            <w:p xmlns:wp14="http://schemas.microsoft.com/office/word/2010/wordml" w14:paraId="2F1B62F3"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16" name="Rectangle 5716"/>
                        <wps:cNvSpPr/>
                        <wps:spPr>
                          <a:xfrm>
                            <a:off x="492655" y="198326"/>
                            <a:ext cx="269041" cy="129932"/>
                          </a:xfrm>
                          <a:prstGeom prst="rect">
                            <a:avLst/>
                          </a:prstGeom>
                          <a:ln>
                            <a:noFill/>
                          </a:ln>
                        </wps:spPr>
                        <wps:txbx>
                          <w:txbxContent>
                            <w:p xmlns:wp14="http://schemas.microsoft.com/office/word/2010/wordml" w14:paraId="7501E536" wp14:textId="77777777">
                              <w:pPr>
                                <w:spacing w:before="0" w:after="160" w:line="259" w:lineRule="auto"/>
                                <w:ind w:left="0" w:firstLine="0"/>
                              </w:pPr>
                              <w:r>
                                <w:rPr>
                                  <w:rFonts w:ascii="Arial" w:hAnsi="Arial" w:eastAsia="Arial" w:cs="Arial"/>
                                  <w:sz w:val="16"/>
                                </w:rPr>
                                <w:t xml:space="preserve">.341</w:t>
                              </w:r>
                            </w:p>
                          </w:txbxContent>
                        </wps:txbx>
                        <wps:bodyPr horzOverflow="overflow" vert="horz" lIns="0" tIns="0" rIns="0" bIns="0" rtlCol="0">
                          <a:noAutofit/>
                        </wps:bodyPr>
                      </wps:wsp>
                      <wps:wsp>
                        <wps:cNvPr id="5717" name="Rectangle 5717"/>
                        <wps:cNvSpPr/>
                        <wps:spPr>
                          <a:xfrm>
                            <a:off x="742305" y="170073"/>
                            <a:ext cx="50266" cy="236903"/>
                          </a:xfrm>
                          <a:prstGeom prst="rect">
                            <a:avLst/>
                          </a:prstGeom>
                          <a:ln>
                            <a:noFill/>
                          </a:ln>
                        </wps:spPr>
                        <wps:txbx>
                          <w:txbxContent>
                            <w:p xmlns:wp14="http://schemas.microsoft.com/office/word/2010/wordml" w14:paraId="26E74E7B"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31515" name="Rectangle 31515"/>
                        <wps:cNvSpPr/>
                        <wps:spPr>
                          <a:xfrm>
                            <a:off x="434931" y="368398"/>
                            <a:ext cx="269041" cy="129931"/>
                          </a:xfrm>
                          <a:prstGeom prst="rect">
                            <a:avLst/>
                          </a:prstGeom>
                          <a:ln>
                            <a:noFill/>
                          </a:ln>
                        </wps:spPr>
                        <wps:txbx>
                          <w:txbxContent>
                            <w:p xmlns:wp14="http://schemas.microsoft.com/office/word/2010/wordml" w14:paraId="45747E1A" wp14:textId="77777777">
                              <w:pPr>
                                <w:spacing w:before="0" w:after="160" w:line="259" w:lineRule="auto"/>
                                <w:ind w:left="0" w:firstLine="0"/>
                              </w:pPr>
                              <w:r>
                                <w:rPr>
                                  <w:rFonts w:ascii="Arial" w:hAnsi="Arial" w:eastAsia="Arial" w:cs="Arial"/>
                                  <w:sz w:val="16"/>
                                </w:rPr>
                                <w:t xml:space="preserve">.773</w:t>
                              </w:r>
                            </w:p>
                          </w:txbxContent>
                        </wps:txbx>
                        <wps:bodyPr horzOverflow="overflow" vert="horz" lIns="0" tIns="0" rIns="0" bIns="0" rtlCol="0">
                          <a:noAutofit/>
                        </wps:bodyPr>
                      </wps:wsp>
                      <wps:wsp>
                        <wps:cNvPr id="31516" name="Rectangle 31516"/>
                        <wps:cNvSpPr/>
                        <wps:spPr>
                          <a:xfrm>
                            <a:off x="637217" y="368398"/>
                            <a:ext cx="38406" cy="129931"/>
                          </a:xfrm>
                          <a:prstGeom prst="rect">
                            <a:avLst/>
                          </a:prstGeom>
                          <a:ln>
                            <a:noFill/>
                          </a:ln>
                        </wps:spPr>
                        <wps:txbx>
                          <w:txbxContent>
                            <w:p xmlns:wp14="http://schemas.microsoft.com/office/word/2010/wordml" w14:paraId="40612A33" wp14:textId="77777777">
                              <w:pPr>
                                <w:spacing w:before="0" w:after="160" w:line="259" w:lineRule="auto"/>
                                <w:ind w:left="0" w:firstLine="0"/>
                              </w:pPr>
                              <w:r>
                                <w:rPr>
                                  <w:rFonts w:ascii="Arial" w:hAnsi="Arial" w:eastAsia="Arial" w:cs="Arial"/>
                                  <w:sz w:val="16"/>
                                </w:rPr>
                                <w:t xml:space="preserve"> </w:t>
                              </w:r>
                            </w:p>
                          </w:txbxContent>
                        </wps:txbx>
                        <wps:bodyPr horzOverflow="overflow" vert="horz" lIns="0" tIns="0" rIns="0" bIns="0" rtlCol="0">
                          <a:noAutofit/>
                        </wps:bodyPr>
                      </wps:wsp>
                      <wps:wsp>
                        <wps:cNvPr id="5730" name="Rectangle 5730"/>
                        <wps:cNvSpPr/>
                        <wps:spPr>
                          <a:xfrm>
                            <a:off x="666126" y="368412"/>
                            <a:ext cx="38406" cy="129949"/>
                          </a:xfrm>
                          <a:prstGeom prst="rect">
                            <a:avLst/>
                          </a:prstGeom>
                          <a:ln>
                            <a:noFill/>
                          </a:ln>
                        </wps:spPr>
                        <wps:txbx>
                          <w:txbxContent>
                            <w:p xmlns:wp14="http://schemas.microsoft.com/office/word/2010/wordml" w14:paraId="7E728875" wp14:textId="77777777">
                              <w:pPr>
                                <w:spacing w:before="0" w:after="160" w:line="259" w:lineRule="auto"/>
                                <w:ind w:left="0" w:firstLine="0"/>
                              </w:pPr>
                              <w:r>
                                <w:rPr>
                                  <w:rFonts w:ascii="Arial" w:hAnsi="Arial" w:eastAsia="Arial" w:cs="Arial"/>
                                  <w:sz w:val="16"/>
                                </w:rPr>
                                <w:t xml:space="preserve"> </w:t>
                              </w:r>
                            </w:p>
                          </w:txbxContent>
                        </wps:txbx>
                        <wps:bodyPr horzOverflow="overflow" vert="horz" lIns="0" tIns="0" rIns="0" bIns="0" rtlCol="0">
                          <a:noAutofit/>
                        </wps:bodyPr>
                      </wps:wsp>
                      <wps:wsp>
                        <wps:cNvPr id="5731" name="Rectangle 5731"/>
                        <wps:cNvSpPr/>
                        <wps:spPr>
                          <a:xfrm>
                            <a:off x="742305" y="340147"/>
                            <a:ext cx="50266" cy="236903"/>
                          </a:xfrm>
                          <a:prstGeom prst="rect">
                            <a:avLst/>
                          </a:prstGeom>
                          <a:ln>
                            <a:noFill/>
                          </a:ln>
                        </wps:spPr>
                        <wps:txbx>
                          <w:txbxContent>
                            <w:p xmlns:wp14="http://schemas.microsoft.com/office/word/2010/wordml" w14:paraId="57E04963"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46" name="Rectangle 5746"/>
                        <wps:cNvSpPr/>
                        <wps:spPr>
                          <a:xfrm>
                            <a:off x="423415" y="538485"/>
                            <a:ext cx="361106" cy="129916"/>
                          </a:xfrm>
                          <a:prstGeom prst="rect">
                            <a:avLst/>
                          </a:prstGeom>
                          <a:ln>
                            <a:noFill/>
                          </a:ln>
                        </wps:spPr>
                        <wps:txbx>
                          <w:txbxContent>
                            <w:p xmlns:wp14="http://schemas.microsoft.com/office/word/2010/wordml" w14:paraId="231FF34C" wp14:textId="77777777">
                              <w:pPr>
                                <w:spacing w:before="0" w:after="160" w:line="259" w:lineRule="auto"/>
                                <w:ind w:left="0" w:firstLine="0"/>
                              </w:pPr>
                              <w:r>
                                <w:rPr>
                                  <w:rFonts w:ascii="Arial" w:hAnsi="Arial" w:eastAsia="Arial" w:cs="Arial"/>
                                  <w:sz w:val="16"/>
                                </w:rPr>
                                <w:t xml:space="preserve">(.413)</w:t>
                              </w:r>
                            </w:p>
                          </w:txbxContent>
                        </wps:txbx>
                        <wps:bodyPr horzOverflow="overflow" vert="horz" lIns="0" tIns="0" rIns="0" bIns="0" rtlCol="0">
                          <a:noAutofit/>
                        </wps:bodyPr>
                      </wps:wsp>
                      <wps:wsp>
                        <wps:cNvPr id="5747" name="Rectangle 5747"/>
                        <wps:cNvSpPr/>
                        <wps:spPr>
                          <a:xfrm>
                            <a:off x="742305" y="510195"/>
                            <a:ext cx="50266" cy="236903"/>
                          </a:xfrm>
                          <a:prstGeom prst="rect">
                            <a:avLst/>
                          </a:prstGeom>
                          <a:ln>
                            <a:noFill/>
                          </a:ln>
                        </wps:spPr>
                        <wps:txbx>
                          <w:txbxContent>
                            <w:p xmlns:wp14="http://schemas.microsoft.com/office/word/2010/wordml" w14:paraId="4D23D007"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59" name="Rectangle 5759"/>
                        <wps:cNvSpPr/>
                        <wps:spPr>
                          <a:xfrm>
                            <a:off x="660368" y="699120"/>
                            <a:ext cx="46033" cy="129916"/>
                          </a:xfrm>
                          <a:prstGeom prst="rect">
                            <a:avLst/>
                          </a:prstGeom>
                          <a:ln>
                            <a:noFill/>
                          </a:ln>
                        </wps:spPr>
                        <wps:txbx>
                          <w:txbxContent>
                            <w:p xmlns:wp14="http://schemas.microsoft.com/office/word/2010/wordml" w14:paraId="6A09E912" wp14:textId="77777777">
                              <w:pPr>
                                <w:spacing w:before="0" w:after="160" w:line="259" w:lineRule="auto"/>
                                <w:ind w:left="0" w:firstLine="0"/>
                              </w:pPr>
                              <w:r>
                                <w:rPr>
                                  <w:rFonts w:ascii="Arial" w:hAnsi="Arial" w:eastAsia="Arial" w:cs="Arial"/>
                                  <w:sz w:val="16"/>
                                </w:rPr>
                                <w:t xml:space="preserve">-</w:t>
                              </w:r>
                            </w:p>
                          </w:txbxContent>
                        </wps:txbx>
                        <wps:bodyPr horzOverflow="overflow" vert="horz" lIns="0" tIns="0" rIns="0" bIns="0" rtlCol="0">
                          <a:noAutofit/>
                        </wps:bodyPr>
                      </wps:wsp>
                      <wps:wsp>
                        <wps:cNvPr id="5760" name="Rectangle 5760"/>
                        <wps:cNvSpPr/>
                        <wps:spPr>
                          <a:xfrm>
                            <a:off x="742305" y="670843"/>
                            <a:ext cx="50266" cy="236903"/>
                          </a:xfrm>
                          <a:prstGeom prst="rect">
                            <a:avLst/>
                          </a:prstGeom>
                          <a:ln>
                            <a:noFill/>
                          </a:ln>
                        </wps:spPr>
                        <wps:txbx>
                          <w:txbxContent>
                            <w:p xmlns:wp14="http://schemas.microsoft.com/office/word/2010/wordml" w14:paraId="07256260"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75" name="Rectangle 5775"/>
                        <wps:cNvSpPr/>
                        <wps:spPr>
                          <a:xfrm>
                            <a:off x="423415" y="897533"/>
                            <a:ext cx="361106" cy="129949"/>
                          </a:xfrm>
                          <a:prstGeom prst="rect">
                            <a:avLst/>
                          </a:prstGeom>
                          <a:ln>
                            <a:noFill/>
                          </a:ln>
                        </wps:spPr>
                        <wps:txbx>
                          <w:txbxContent>
                            <w:p xmlns:wp14="http://schemas.microsoft.com/office/word/2010/wordml" w14:paraId="2F356DC1" wp14:textId="77777777">
                              <w:pPr>
                                <w:spacing w:before="0" w:after="160" w:line="259" w:lineRule="auto"/>
                                <w:ind w:left="0" w:firstLine="0"/>
                              </w:pPr>
                              <w:r>
                                <w:rPr>
                                  <w:rFonts w:ascii="Arial" w:hAnsi="Arial" w:eastAsia="Arial" w:cs="Arial"/>
                                  <w:sz w:val="16"/>
                                </w:rPr>
                                <w:t xml:space="preserve">(.413)</w:t>
                              </w:r>
                            </w:p>
                          </w:txbxContent>
                        </wps:txbx>
                        <wps:bodyPr horzOverflow="overflow" vert="horz" lIns="0" tIns="0" rIns="0" bIns="0" rtlCol="0">
                          <a:noAutofit/>
                        </wps:bodyPr>
                      </wps:wsp>
                      <wps:wsp>
                        <wps:cNvPr id="5776" name="Rectangle 5776"/>
                        <wps:cNvSpPr/>
                        <wps:spPr>
                          <a:xfrm>
                            <a:off x="742305" y="859817"/>
                            <a:ext cx="50266" cy="236903"/>
                          </a:xfrm>
                          <a:prstGeom prst="rect">
                            <a:avLst/>
                          </a:prstGeom>
                          <a:ln>
                            <a:noFill/>
                          </a:ln>
                        </wps:spPr>
                        <wps:txbx>
                          <w:txbxContent>
                            <w:p xmlns:wp14="http://schemas.microsoft.com/office/word/2010/wordml" w14:paraId="29B840A6"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88" name="Rectangle 5788"/>
                        <wps:cNvSpPr/>
                        <wps:spPr>
                          <a:xfrm>
                            <a:off x="492655" y="1095933"/>
                            <a:ext cx="269041" cy="129949"/>
                          </a:xfrm>
                          <a:prstGeom prst="rect">
                            <a:avLst/>
                          </a:prstGeom>
                          <a:ln>
                            <a:noFill/>
                          </a:ln>
                        </wps:spPr>
                        <wps:txbx>
                          <w:txbxContent>
                            <w:p xmlns:wp14="http://schemas.microsoft.com/office/word/2010/wordml" w14:paraId="7F8E5BE1" wp14:textId="77777777">
                              <w:pPr>
                                <w:spacing w:before="0" w:after="160" w:line="259" w:lineRule="auto"/>
                                <w:ind w:left="0" w:firstLine="0"/>
                              </w:pPr>
                              <w:r>
                                <w:rPr>
                                  <w:rFonts w:ascii="Arial" w:hAnsi="Arial" w:eastAsia="Arial" w:cs="Arial"/>
                                  <w:sz w:val="16"/>
                                </w:rPr>
                                <w:t xml:space="preserve">9.69</w:t>
                              </w:r>
                            </w:p>
                          </w:txbxContent>
                        </wps:txbx>
                        <wps:bodyPr horzOverflow="overflow" vert="horz" lIns="0" tIns="0" rIns="0" bIns="0" rtlCol="0">
                          <a:noAutofit/>
                        </wps:bodyPr>
                      </wps:wsp>
                    </wpg:wgp>
                  </a:graphicData>
                </a:graphic>
              </wp:anchor>
            </w:drawing>
          </mc:Choice>
          <mc:Fallback>
            <w:pict w14:anchorId="6CDC10BE">
              <v:group id="Group 32554" style="width:61.4252pt;height:96.7158pt;position:absolute;mso-position-horizontal-relative:text;mso-position-horizontal:absolute;margin-left:198.644pt;mso-position-vertical-relative:text;margin-top:-2.95969pt;" coordsize="7801,12282">
                <v:shape id="Shape 36389" style="position:absolute;width:6991;height:94;left:0;top:3401;" coordsize="699196,9451" path="m0,0l699196,0l699196,9451l0,9451l0,0">
                  <v:stroke on="false" weight="0pt" color="#000000" opacity="0" miterlimit="10" joinstyle="miter" endcap="flat"/>
                  <v:fill on="true" color="#000000"/>
                </v:shape>
                <v:shape id="Shape 36390" style="position:absolute;width:6991;height:94;left:0;top:4629;" coordsize="699196,9451" path="m0,0l699196,0l699196,9451l0,9451l0,0">
                  <v:stroke on="false" weight="0pt" color="#000000" opacity="0" miterlimit="10" joinstyle="miter" endcap="flat"/>
                  <v:fill on="true" color="#000000"/>
                </v:shape>
                <v:shape id="Shape 36391" style="position:absolute;width:6991;height:94;left:0;top:8409;" coordsize="699196,9451" path="m0,0l699196,0l699196,9451l0,9451l0,0">
                  <v:stroke on="false" weight="0pt" color="#000000" opacity="0" miterlimit="10" joinstyle="miter" endcap="flat"/>
                  <v:fill on="true" color="#000000"/>
                </v:shape>
                <v:shape id="Shape 36392" style="position:absolute;width:6991;height:94;left:0;top:10109;" coordsize="699196,9451" path="m0,0l699196,0l699196,9451l0,9451l0,0">
                  <v:stroke on="false" weight="0pt" color="#000000" opacity="0" miterlimit="10" joinstyle="miter" endcap="flat"/>
                  <v:fill on="true" color="#000000"/>
                </v:shape>
                <v:shape id="Shape 36393" style="position:absolute;width:6991;height:94;left:0;top:10676;" coordsize="699196,9451" path="m0,0l699196,0l699196,9451l0,9451l0,0">
                  <v:stroke on="false" weight="0pt" color="#000000" opacity="0" miterlimit="10" joinstyle="miter" endcap="flat"/>
                  <v:fill on="true" color="#000000"/>
                </v:shape>
                <v:shape id="Shape 36394" style="position:absolute;width:6991;height:188;left:0;top:12094;" coordsize="699196,18889" path="m0,0l699196,0l699196,18889l0,18889l0,0">
                  <v:stroke on="false" weight="0pt" color="#000000" opacity="0" miterlimit="10" joinstyle="miter" endcap="flat"/>
                  <v:fill on="true" color="#000000"/>
                </v:shape>
                <v:rect id="Rectangle 5700" style="position:absolute;width:2690;height:1299;left:4926;top:376;" filled="f" stroked="f">
                  <v:textbox inset="0,0,0,0">
                    <w:txbxContent>
                      <w:p w14:paraId="167D6E44" wp14:textId="77777777">
                        <w:pPr>
                          <w:spacing w:before="0" w:after="160" w:line="259" w:lineRule="auto"/>
                          <w:ind w:left="0" w:firstLine="0"/>
                        </w:pPr>
                        <w:r>
                          <w:rPr>
                            <w:rFonts w:ascii="Arial" w:hAnsi="Arial" w:eastAsia="Arial" w:cs="Arial"/>
                            <w:sz w:val="16"/>
                          </w:rPr>
                          <w:t xml:space="preserve">.432</w:t>
                        </w:r>
                      </w:p>
                    </w:txbxContent>
                  </v:textbox>
                </v:rect>
                <v:rect id="Rectangle 5701" style="position:absolute;width:502;height:2368;left:7423;top:0;" filled="f" stroked="f">
                  <v:textbox inset="0,0,0,0">
                    <w:txbxContent>
                      <w:p w14:paraId="0DD171FB"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16" style="position:absolute;width:2690;height:1299;left:4926;top:1983;" filled="f" stroked="f">
                  <v:textbox inset="0,0,0,0">
                    <w:txbxContent>
                      <w:p w14:paraId="26A5E739" wp14:textId="77777777">
                        <w:pPr>
                          <w:spacing w:before="0" w:after="160" w:line="259" w:lineRule="auto"/>
                          <w:ind w:left="0" w:firstLine="0"/>
                        </w:pPr>
                        <w:r>
                          <w:rPr>
                            <w:rFonts w:ascii="Arial" w:hAnsi="Arial" w:eastAsia="Arial" w:cs="Arial"/>
                            <w:sz w:val="16"/>
                          </w:rPr>
                          <w:t xml:space="preserve">.341</w:t>
                        </w:r>
                      </w:p>
                    </w:txbxContent>
                  </v:textbox>
                </v:rect>
                <v:rect id="Rectangle 5717" style="position:absolute;width:502;height:2369;left:7423;top:1700;" filled="f" stroked="f">
                  <v:textbox inset="0,0,0,0">
                    <w:txbxContent>
                      <w:p w14:paraId="1CFE44F5"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31515" style="position:absolute;width:2690;height:1299;left:4349;top:3683;" filled="f" stroked="f">
                  <v:textbox inset="0,0,0,0">
                    <w:txbxContent>
                      <w:p w14:paraId="003F4053" wp14:textId="77777777">
                        <w:pPr>
                          <w:spacing w:before="0" w:after="160" w:line="259" w:lineRule="auto"/>
                          <w:ind w:left="0" w:firstLine="0"/>
                        </w:pPr>
                        <w:r>
                          <w:rPr>
                            <w:rFonts w:ascii="Arial" w:hAnsi="Arial" w:eastAsia="Arial" w:cs="Arial"/>
                            <w:sz w:val="16"/>
                          </w:rPr>
                          <w:t xml:space="preserve">.773</w:t>
                        </w:r>
                      </w:p>
                    </w:txbxContent>
                  </v:textbox>
                </v:rect>
                <v:rect id="Rectangle 31516" style="position:absolute;width:384;height:1299;left:6372;top:3683;" filled="f" stroked="f">
                  <v:textbox inset="0,0,0,0">
                    <w:txbxContent>
                      <w:p w14:paraId="19ADC6D0" wp14:textId="77777777">
                        <w:pPr>
                          <w:spacing w:before="0" w:after="160" w:line="259" w:lineRule="auto"/>
                          <w:ind w:left="0" w:firstLine="0"/>
                        </w:pPr>
                        <w:r>
                          <w:rPr>
                            <w:rFonts w:ascii="Arial" w:hAnsi="Arial" w:eastAsia="Arial" w:cs="Arial"/>
                            <w:sz w:val="16"/>
                          </w:rPr>
                          <w:t xml:space="preserve"> </w:t>
                        </w:r>
                      </w:p>
                    </w:txbxContent>
                  </v:textbox>
                </v:rect>
                <v:rect id="Rectangle 5730" style="position:absolute;width:384;height:1299;left:6661;top:3684;" filled="f" stroked="f">
                  <v:textbox inset="0,0,0,0">
                    <w:txbxContent>
                      <w:p w14:paraId="74B8AB3B" wp14:textId="77777777">
                        <w:pPr>
                          <w:spacing w:before="0" w:after="160" w:line="259" w:lineRule="auto"/>
                          <w:ind w:left="0" w:firstLine="0"/>
                        </w:pPr>
                        <w:r>
                          <w:rPr>
                            <w:rFonts w:ascii="Arial" w:hAnsi="Arial" w:eastAsia="Arial" w:cs="Arial"/>
                            <w:sz w:val="16"/>
                          </w:rPr>
                          <w:t xml:space="preserve"> </w:t>
                        </w:r>
                      </w:p>
                    </w:txbxContent>
                  </v:textbox>
                </v:rect>
                <v:rect id="Rectangle 5731" style="position:absolute;width:502;height:2369;left:7423;top:3401;" filled="f" stroked="f">
                  <v:textbox inset="0,0,0,0">
                    <w:txbxContent>
                      <w:p w14:paraId="75DBCBFA"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46" style="position:absolute;width:3611;height:1299;left:4234;top:5384;" filled="f" stroked="f">
                  <v:textbox inset="0,0,0,0">
                    <w:txbxContent>
                      <w:p w14:paraId="5EF61B6A" wp14:textId="77777777">
                        <w:pPr>
                          <w:spacing w:before="0" w:after="160" w:line="259" w:lineRule="auto"/>
                          <w:ind w:left="0" w:firstLine="0"/>
                        </w:pPr>
                        <w:r>
                          <w:rPr>
                            <w:rFonts w:ascii="Arial" w:hAnsi="Arial" w:eastAsia="Arial" w:cs="Arial"/>
                            <w:sz w:val="16"/>
                          </w:rPr>
                          <w:t xml:space="preserve">(.413)</w:t>
                        </w:r>
                      </w:p>
                    </w:txbxContent>
                  </v:textbox>
                </v:rect>
                <v:rect id="Rectangle 5747" style="position:absolute;width:502;height:2369;left:7423;top:5101;" filled="f" stroked="f">
                  <v:textbox inset="0,0,0,0">
                    <w:txbxContent>
                      <w:p w14:paraId="0E165042"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59" style="position:absolute;width:460;height:1299;left:6603;top:6991;" filled="f" stroked="f">
                  <v:textbox inset="0,0,0,0">
                    <w:txbxContent>
                      <w:p w14:paraId="33E67AC6" wp14:textId="77777777">
                        <w:pPr>
                          <w:spacing w:before="0" w:after="160" w:line="259" w:lineRule="auto"/>
                          <w:ind w:left="0" w:firstLine="0"/>
                        </w:pPr>
                        <w:r>
                          <w:rPr>
                            <w:rFonts w:ascii="Arial" w:hAnsi="Arial" w:eastAsia="Arial" w:cs="Arial"/>
                            <w:sz w:val="16"/>
                          </w:rPr>
                          <w:t xml:space="preserve">-</w:t>
                        </w:r>
                      </w:p>
                    </w:txbxContent>
                  </v:textbox>
                </v:rect>
                <v:rect id="Rectangle 5760" style="position:absolute;width:502;height:2369;left:7423;top:6708;" filled="f" stroked="f">
                  <v:textbox inset="0,0,0,0">
                    <w:txbxContent>
                      <w:p w14:paraId="4FC280CF"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75" style="position:absolute;width:3611;height:1299;left:4234;top:8975;" filled="f" stroked="f">
                  <v:textbox inset="0,0,0,0">
                    <w:txbxContent>
                      <w:p w14:paraId="1EA760E6" wp14:textId="77777777">
                        <w:pPr>
                          <w:spacing w:before="0" w:after="160" w:line="259" w:lineRule="auto"/>
                          <w:ind w:left="0" w:firstLine="0"/>
                        </w:pPr>
                        <w:r>
                          <w:rPr>
                            <w:rFonts w:ascii="Arial" w:hAnsi="Arial" w:eastAsia="Arial" w:cs="Arial"/>
                            <w:sz w:val="16"/>
                          </w:rPr>
                          <w:t xml:space="preserve">(.413)</w:t>
                        </w:r>
                      </w:p>
                    </w:txbxContent>
                  </v:textbox>
                </v:rect>
                <v:rect id="Rectangle 5776" style="position:absolute;width:502;height:2369;left:7423;top:8598;" filled="f" stroked="f">
                  <v:textbox inset="0,0,0,0">
                    <w:txbxContent>
                      <w:p w14:paraId="34F22BBF"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88" style="position:absolute;width:2690;height:1299;left:4926;top:10959;" filled="f" stroked="f">
                  <v:textbox inset="0,0,0,0">
                    <w:txbxContent>
                      <w:p w14:paraId="12F58779" wp14:textId="77777777">
                        <w:pPr>
                          <w:spacing w:before="0" w:after="160" w:line="259" w:lineRule="auto"/>
                          <w:ind w:left="0" w:firstLine="0"/>
                        </w:pPr>
                        <w:r>
                          <w:rPr>
                            <w:rFonts w:ascii="Arial" w:hAnsi="Arial" w:eastAsia="Arial" w:cs="Arial"/>
                            <w:sz w:val="16"/>
                          </w:rPr>
                          <w:t xml:space="preserve">9.69</w:t>
                        </w:r>
                      </w:p>
                    </w:txbxContent>
                  </v:textbox>
                </v:rect>
                <w10:wrap type="square"/>
              </v:group>
            </w:pict>
          </mc:Fallback>
        </mc:AlternateContent>
      </w: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3E636368" wp14:editId="7777777">
                <wp:simplePos x="0" y="0"/>
                <wp:positionH relativeFrom="column">
                  <wp:posOffset>3401494</wp:posOffset>
                </wp:positionH>
                <wp:positionV relativeFrom="paragraph">
                  <wp:posOffset>-37587</wp:posOffset>
                </wp:positionV>
                <wp:extent cx="774046" cy="1228291"/>
                <wp:wrapSquare wrapText="bothSides"/>
                <wp:docPr id="32555" name="Group 32555"/>
                <wp:cNvGraphicFramePr/>
                <a:graphic>
                  <a:graphicData uri="http://schemas.microsoft.com/office/word/2010/wordprocessingGroup">
                    <wpg:wgp>
                      <wpg:cNvGrpSpPr/>
                      <wpg:grpSpPr>
                        <a:xfrm>
                          <a:off x="0" y="0"/>
                          <a:ext cx="774046" cy="1228291"/>
                          <a:chOff x="0" y="0"/>
                          <a:chExt cx="774046" cy="1228291"/>
                        </a:xfrm>
                      </wpg:grpSpPr>
                      <wps:wsp>
                        <wps:cNvPr id="36395" name="Shape 36395"/>
                        <wps:cNvSpPr/>
                        <wps:spPr>
                          <a:xfrm>
                            <a:off x="0" y="340122"/>
                            <a:ext cx="689747" cy="9451"/>
                          </a:xfrm>
                          <a:custGeom>
                            <a:pathLst>
                              <a:path w="689747" h="9451">
                                <a:moveTo>
                                  <a:pt x="0" y="0"/>
                                </a:moveTo>
                                <a:lnTo>
                                  <a:pt x="689747" y="0"/>
                                </a:lnTo>
                                <a:lnTo>
                                  <a:pt x="689747"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396" name="Shape 36396"/>
                        <wps:cNvSpPr/>
                        <wps:spPr>
                          <a:xfrm>
                            <a:off x="0" y="462955"/>
                            <a:ext cx="689747" cy="9451"/>
                          </a:xfrm>
                          <a:custGeom>
                            <a:pathLst>
                              <a:path w="689747" h="9451">
                                <a:moveTo>
                                  <a:pt x="0" y="0"/>
                                </a:moveTo>
                                <a:lnTo>
                                  <a:pt x="689747" y="0"/>
                                </a:lnTo>
                                <a:lnTo>
                                  <a:pt x="689747"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397" name="Shape 36397"/>
                        <wps:cNvSpPr/>
                        <wps:spPr>
                          <a:xfrm>
                            <a:off x="0" y="840904"/>
                            <a:ext cx="689747" cy="9451"/>
                          </a:xfrm>
                          <a:custGeom>
                            <a:pathLst>
                              <a:path w="689747" h="9451">
                                <a:moveTo>
                                  <a:pt x="0" y="0"/>
                                </a:moveTo>
                                <a:lnTo>
                                  <a:pt x="689747" y="0"/>
                                </a:lnTo>
                                <a:lnTo>
                                  <a:pt x="689747"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398" name="Shape 36398"/>
                        <wps:cNvSpPr/>
                        <wps:spPr>
                          <a:xfrm>
                            <a:off x="0" y="1010977"/>
                            <a:ext cx="689747" cy="9451"/>
                          </a:xfrm>
                          <a:custGeom>
                            <a:pathLst>
                              <a:path w="689747" h="9451">
                                <a:moveTo>
                                  <a:pt x="0" y="0"/>
                                </a:moveTo>
                                <a:lnTo>
                                  <a:pt x="689747" y="0"/>
                                </a:lnTo>
                                <a:lnTo>
                                  <a:pt x="689747"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399" name="Shape 36399"/>
                        <wps:cNvSpPr/>
                        <wps:spPr>
                          <a:xfrm>
                            <a:off x="0" y="1067668"/>
                            <a:ext cx="689747" cy="9451"/>
                          </a:xfrm>
                          <a:custGeom>
                            <a:pathLst>
                              <a:path w="689747" h="9451">
                                <a:moveTo>
                                  <a:pt x="0" y="0"/>
                                </a:moveTo>
                                <a:lnTo>
                                  <a:pt x="689747" y="0"/>
                                </a:lnTo>
                                <a:lnTo>
                                  <a:pt x="689747"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00" name="Shape 36400"/>
                        <wps:cNvSpPr/>
                        <wps:spPr>
                          <a:xfrm>
                            <a:off x="0" y="1209402"/>
                            <a:ext cx="689747" cy="18889"/>
                          </a:xfrm>
                          <a:custGeom>
                            <a:pathLst>
                              <a:path w="689747" h="18889">
                                <a:moveTo>
                                  <a:pt x="0" y="0"/>
                                </a:moveTo>
                                <a:lnTo>
                                  <a:pt x="689747" y="0"/>
                                </a:lnTo>
                                <a:lnTo>
                                  <a:pt x="689747" y="18889"/>
                                </a:lnTo>
                                <a:lnTo>
                                  <a:pt x="0" y="18889"/>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5702" name="Rectangle 5702"/>
                        <wps:cNvSpPr/>
                        <wps:spPr>
                          <a:xfrm>
                            <a:off x="486602" y="37691"/>
                            <a:ext cx="269041" cy="129949"/>
                          </a:xfrm>
                          <a:prstGeom prst="rect">
                            <a:avLst/>
                          </a:prstGeom>
                          <a:ln>
                            <a:noFill/>
                          </a:ln>
                        </wps:spPr>
                        <wps:txbx>
                          <w:txbxContent>
                            <w:p xmlns:wp14="http://schemas.microsoft.com/office/word/2010/wordml" w14:paraId="5403DAE3" wp14:textId="77777777">
                              <w:pPr>
                                <w:spacing w:before="0" w:after="160" w:line="259" w:lineRule="auto"/>
                                <w:ind w:left="0" w:firstLine="0"/>
                              </w:pPr>
                              <w:r>
                                <w:rPr>
                                  <w:rFonts w:ascii="Arial" w:hAnsi="Arial" w:eastAsia="Arial" w:cs="Arial"/>
                                  <w:sz w:val="16"/>
                                </w:rPr>
                                <w:t xml:space="preserve">.396</w:t>
                              </w:r>
                            </w:p>
                          </w:txbxContent>
                        </wps:txbx>
                        <wps:bodyPr horzOverflow="overflow" vert="horz" lIns="0" tIns="0" rIns="0" bIns="0" rtlCol="0">
                          <a:noAutofit/>
                        </wps:bodyPr>
                      </wps:wsp>
                      <wps:wsp>
                        <wps:cNvPr id="5703" name="Rectangle 5703"/>
                        <wps:cNvSpPr/>
                        <wps:spPr>
                          <a:xfrm>
                            <a:off x="736252" y="0"/>
                            <a:ext cx="50266" cy="236886"/>
                          </a:xfrm>
                          <a:prstGeom prst="rect">
                            <a:avLst/>
                          </a:prstGeom>
                          <a:ln>
                            <a:noFill/>
                          </a:ln>
                        </wps:spPr>
                        <wps:txbx>
                          <w:txbxContent>
                            <w:p xmlns:wp14="http://schemas.microsoft.com/office/word/2010/wordml" w14:paraId="523978C1"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18" name="Rectangle 5718"/>
                        <wps:cNvSpPr/>
                        <wps:spPr>
                          <a:xfrm>
                            <a:off x="417362" y="198326"/>
                            <a:ext cx="361106" cy="129932"/>
                          </a:xfrm>
                          <a:prstGeom prst="rect">
                            <a:avLst/>
                          </a:prstGeom>
                          <a:ln>
                            <a:noFill/>
                          </a:ln>
                        </wps:spPr>
                        <wps:txbx>
                          <w:txbxContent>
                            <w:p xmlns:wp14="http://schemas.microsoft.com/office/word/2010/wordml" w14:paraId="5AB08C18" wp14:textId="77777777">
                              <w:pPr>
                                <w:spacing w:before="0" w:after="160" w:line="259" w:lineRule="auto"/>
                                <w:ind w:left="0" w:firstLine="0"/>
                              </w:pPr>
                              <w:r>
                                <w:rPr>
                                  <w:rFonts w:ascii="Arial" w:hAnsi="Arial" w:eastAsia="Arial" w:cs="Arial"/>
                                  <w:sz w:val="16"/>
                                </w:rPr>
                                <w:t xml:space="preserve">(.365)</w:t>
                              </w:r>
                            </w:p>
                          </w:txbxContent>
                        </wps:txbx>
                        <wps:bodyPr horzOverflow="overflow" vert="horz" lIns="0" tIns="0" rIns="0" bIns="0" rtlCol="0">
                          <a:noAutofit/>
                        </wps:bodyPr>
                      </wps:wsp>
                      <wps:wsp>
                        <wps:cNvPr id="5719" name="Rectangle 5719"/>
                        <wps:cNvSpPr/>
                        <wps:spPr>
                          <a:xfrm>
                            <a:off x="736252" y="170073"/>
                            <a:ext cx="50266" cy="236903"/>
                          </a:xfrm>
                          <a:prstGeom prst="rect">
                            <a:avLst/>
                          </a:prstGeom>
                          <a:ln>
                            <a:noFill/>
                          </a:ln>
                        </wps:spPr>
                        <wps:txbx>
                          <w:txbxContent>
                            <w:p xmlns:wp14="http://schemas.microsoft.com/office/word/2010/wordml" w14:paraId="7BF3D9A5"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31517" name="Rectangle 31517"/>
                        <wps:cNvSpPr/>
                        <wps:spPr>
                          <a:xfrm>
                            <a:off x="428878" y="368398"/>
                            <a:ext cx="269041" cy="129931"/>
                          </a:xfrm>
                          <a:prstGeom prst="rect">
                            <a:avLst/>
                          </a:prstGeom>
                          <a:ln>
                            <a:noFill/>
                          </a:ln>
                        </wps:spPr>
                        <wps:txbx>
                          <w:txbxContent>
                            <w:p xmlns:wp14="http://schemas.microsoft.com/office/word/2010/wordml" w14:paraId="7BCB1140" wp14:textId="77777777">
                              <w:pPr>
                                <w:spacing w:before="0" w:after="160" w:line="259" w:lineRule="auto"/>
                                <w:ind w:left="0" w:firstLine="0"/>
                              </w:pPr>
                              <w:r>
                                <w:rPr>
                                  <w:rFonts w:ascii="Arial" w:hAnsi="Arial" w:eastAsia="Arial" w:cs="Arial"/>
                                  <w:sz w:val="16"/>
                                </w:rPr>
                                <w:t xml:space="preserve">.031</w:t>
                              </w:r>
                            </w:p>
                          </w:txbxContent>
                        </wps:txbx>
                        <wps:bodyPr horzOverflow="overflow" vert="horz" lIns="0" tIns="0" rIns="0" bIns="0" rtlCol="0">
                          <a:noAutofit/>
                        </wps:bodyPr>
                      </wps:wsp>
                      <wps:wsp>
                        <wps:cNvPr id="31518" name="Rectangle 31518"/>
                        <wps:cNvSpPr/>
                        <wps:spPr>
                          <a:xfrm>
                            <a:off x="631164" y="368398"/>
                            <a:ext cx="38406" cy="129931"/>
                          </a:xfrm>
                          <a:prstGeom prst="rect">
                            <a:avLst/>
                          </a:prstGeom>
                          <a:ln>
                            <a:noFill/>
                          </a:ln>
                        </wps:spPr>
                        <wps:txbx>
                          <w:txbxContent>
                            <w:p xmlns:wp14="http://schemas.microsoft.com/office/word/2010/wordml" w14:paraId="0A711F4A" wp14:textId="77777777">
                              <w:pPr>
                                <w:spacing w:before="0" w:after="160" w:line="259" w:lineRule="auto"/>
                                <w:ind w:left="0" w:firstLine="0"/>
                              </w:pPr>
                              <w:r>
                                <w:rPr>
                                  <w:rFonts w:ascii="Arial" w:hAnsi="Arial" w:eastAsia="Arial" w:cs="Arial"/>
                                  <w:sz w:val="16"/>
                                </w:rPr>
                                <w:t xml:space="preserve"> </w:t>
                              </w:r>
                            </w:p>
                          </w:txbxContent>
                        </wps:txbx>
                        <wps:bodyPr horzOverflow="overflow" vert="horz" lIns="0" tIns="0" rIns="0" bIns="0" rtlCol="0">
                          <a:noAutofit/>
                        </wps:bodyPr>
                      </wps:wsp>
                      <wps:wsp>
                        <wps:cNvPr id="5733" name="Rectangle 5733"/>
                        <wps:cNvSpPr/>
                        <wps:spPr>
                          <a:xfrm>
                            <a:off x="660073" y="368412"/>
                            <a:ext cx="38406" cy="129949"/>
                          </a:xfrm>
                          <a:prstGeom prst="rect">
                            <a:avLst/>
                          </a:prstGeom>
                          <a:ln>
                            <a:noFill/>
                          </a:ln>
                        </wps:spPr>
                        <wps:txbx>
                          <w:txbxContent>
                            <w:p xmlns:wp14="http://schemas.microsoft.com/office/word/2010/wordml" w14:paraId="3BFE8F37" wp14:textId="77777777">
                              <w:pPr>
                                <w:spacing w:before="0" w:after="160" w:line="259" w:lineRule="auto"/>
                                <w:ind w:left="0" w:firstLine="0"/>
                              </w:pPr>
                              <w:r>
                                <w:rPr>
                                  <w:rFonts w:ascii="Arial" w:hAnsi="Arial" w:eastAsia="Arial" w:cs="Arial"/>
                                  <w:sz w:val="16"/>
                                </w:rPr>
                                <w:t xml:space="preserve"> </w:t>
                              </w:r>
                            </w:p>
                          </w:txbxContent>
                        </wps:txbx>
                        <wps:bodyPr horzOverflow="overflow" vert="horz" lIns="0" tIns="0" rIns="0" bIns="0" rtlCol="0">
                          <a:noAutofit/>
                        </wps:bodyPr>
                      </wps:wsp>
                      <wps:wsp>
                        <wps:cNvPr id="5734" name="Rectangle 5734"/>
                        <wps:cNvSpPr/>
                        <wps:spPr>
                          <a:xfrm>
                            <a:off x="736252" y="340147"/>
                            <a:ext cx="50266" cy="236903"/>
                          </a:xfrm>
                          <a:prstGeom prst="rect">
                            <a:avLst/>
                          </a:prstGeom>
                          <a:ln>
                            <a:noFill/>
                          </a:ln>
                        </wps:spPr>
                        <wps:txbx>
                          <w:txbxContent>
                            <w:p xmlns:wp14="http://schemas.microsoft.com/office/word/2010/wordml" w14:paraId="7AA3CD39"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48" name="Rectangle 5748"/>
                        <wps:cNvSpPr/>
                        <wps:spPr>
                          <a:xfrm>
                            <a:off x="417362" y="538485"/>
                            <a:ext cx="361106" cy="129916"/>
                          </a:xfrm>
                          <a:prstGeom prst="rect">
                            <a:avLst/>
                          </a:prstGeom>
                          <a:ln>
                            <a:noFill/>
                          </a:ln>
                        </wps:spPr>
                        <wps:txbx>
                          <w:txbxContent>
                            <w:p xmlns:wp14="http://schemas.microsoft.com/office/word/2010/wordml" w14:paraId="50F128B4" wp14:textId="77777777">
                              <w:pPr>
                                <w:spacing w:before="0" w:after="160" w:line="259" w:lineRule="auto"/>
                                <w:ind w:left="0" w:firstLine="0"/>
                              </w:pPr>
                              <w:r>
                                <w:rPr>
                                  <w:rFonts w:ascii="Arial" w:hAnsi="Arial" w:eastAsia="Arial" w:cs="Arial"/>
                                  <w:sz w:val="16"/>
                                </w:rPr>
                                <w:t xml:space="preserve">(.391)</w:t>
                              </w:r>
                            </w:p>
                          </w:txbxContent>
                        </wps:txbx>
                        <wps:bodyPr horzOverflow="overflow" vert="horz" lIns="0" tIns="0" rIns="0" bIns="0" rtlCol="0">
                          <a:noAutofit/>
                        </wps:bodyPr>
                      </wps:wsp>
                      <wps:wsp>
                        <wps:cNvPr id="5749" name="Rectangle 5749"/>
                        <wps:cNvSpPr/>
                        <wps:spPr>
                          <a:xfrm>
                            <a:off x="736252" y="510195"/>
                            <a:ext cx="50266" cy="236903"/>
                          </a:xfrm>
                          <a:prstGeom prst="rect">
                            <a:avLst/>
                          </a:prstGeom>
                          <a:ln>
                            <a:noFill/>
                          </a:ln>
                        </wps:spPr>
                        <wps:txbx>
                          <w:txbxContent>
                            <w:p xmlns:wp14="http://schemas.microsoft.com/office/word/2010/wordml" w14:paraId="63ABC34F"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61" name="Rectangle 5761"/>
                        <wps:cNvSpPr/>
                        <wps:spPr>
                          <a:xfrm>
                            <a:off x="654315" y="699120"/>
                            <a:ext cx="46033" cy="129916"/>
                          </a:xfrm>
                          <a:prstGeom prst="rect">
                            <a:avLst/>
                          </a:prstGeom>
                          <a:ln>
                            <a:noFill/>
                          </a:ln>
                        </wps:spPr>
                        <wps:txbx>
                          <w:txbxContent>
                            <w:p xmlns:wp14="http://schemas.microsoft.com/office/word/2010/wordml" w14:paraId="1BBD13F9" wp14:textId="77777777">
                              <w:pPr>
                                <w:spacing w:before="0" w:after="160" w:line="259" w:lineRule="auto"/>
                                <w:ind w:left="0" w:firstLine="0"/>
                              </w:pPr>
                              <w:r>
                                <w:rPr>
                                  <w:rFonts w:ascii="Arial" w:hAnsi="Arial" w:eastAsia="Arial" w:cs="Arial"/>
                                  <w:sz w:val="16"/>
                                </w:rPr>
                                <w:t xml:space="preserve">-</w:t>
                              </w:r>
                            </w:p>
                          </w:txbxContent>
                        </wps:txbx>
                        <wps:bodyPr horzOverflow="overflow" vert="horz" lIns="0" tIns="0" rIns="0" bIns="0" rtlCol="0">
                          <a:noAutofit/>
                        </wps:bodyPr>
                      </wps:wsp>
                      <wps:wsp>
                        <wps:cNvPr id="5762" name="Rectangle 5762"/>
                        <wps:cNvSpPr/>
                        <wps:spPr>
                          <a:xfrm>
                            <a:off x="736252" y="670843"/>
                            <a:ext cx="50266" cy="236903"/>
                          </a:xfrm>
                          <a:prstGeom prst="rect">
                            <a:avLst/>
                          </a:prstGeom>
                          <a:ln>
                            <a:noFill/>
                          </a:ln>
                        </wps:spPr>
                        <wps:txbx>
                          <w:txbxContent>
                            <w:p xmlns:wp14="http://schemas.microsoft.com/office/word/2010/wordml" w14:paraId="78492FB3"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77" name="Rectangle 5777"/>
                        <wps:cNvSpPr/>
                        <wps:spPr>
                          <a:xfrm>
                            <a:off x="417362" y="897533"/>
                            <a:ext cx="361106" cy="129949"/>
                          </a:xfrm>
                          <a:prstGeom prst="rect">
                            <a:avLst/>
                          </a:prstGeom>
                          <a:ln>
                            <a:noFill/>
                          </a:ln>
                        </wps:spPr>
                        <wps:txbx>
                          <w:txbxContent>
                            <w:p xmlns:wp14="http://schemas.microsoft.com/office/word/2010/wordml" w14:paraId="12DE0425" wp14:textId="77777777">
                              <w:pPr>
                                <w:spacing w:before="0" w:after="160" w:line="259" w:lineRule="auto"/>
                                <w:ind w:left="0" w:firstLine="0"/>
                              </w:pPr>
                              <w:r>
                                <w:rPr>
                                  <w:rFonts w:ascii="Arial" w:hAnsi="Arial" w:eastAsia="Arial" w:cs="Arial"/>
                                  <w:sz w:val="16"/>
                                </w:rPr>
                                <w:t xml:space="preserve">(.391)</w:t>
                              </w:r>
                            </w:p>
                          </w:txbxContent>
                        </wps:txbx>
                        <wps:bodyPr horzOverflow="overflow" vert="horz" lIns="0" tIns="0" rIns="0" bIns="0" rtlCol="0">
                          <a:noAutofit/>
                        </wps:bodyPr>
                      </wps:wsp>
                      <wps:wsp>
                        <wps:cNvPr id="5778" name="Rectangle 5778"/>
                        <wps:cNvSpPr/>
                        <wps:spPr>
                          <a:xfrm>
                            <a:off x="736252" y="859817"/>
                            <a:ext cx="50266" cy="236903"/>
                          </a:xfrm>
                          <a:prstGeom prst="rect">
                            <a:avLst/>
                          </a:prstGeom>
                          <a:ln>
                            <a:noFill/>
                          </a:ln>
                        </wps:spPr>
                        <wps:txbx>
                          <w:txbxContent>
                            <w:p xmlns:wp14="http://schemas.microsoft.com/office/word/2010/wordml" w14:paraId="606C22D1"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90" name="Rectangle 5790"/>
                        <wps:cNvSpPr/>
                        <wps:spPr>
                          <a:xfrm>
                            <a:off x="486602" y="1105384"/>
                            <a:ext cx="269041" cy="129949"/>
                          </a:xfrm>
                          <a:prstGeom prst="rect">
                            <a:avLst/>
                          </a:prstGeom>
                          <a:ln>
                            <a:noFill/>
                          </a:ln>
                        </wps:spPr>
                        <wps:txbx>
                          <w:txbxContent>
                            <w:p xmlns:wp14="http://schemas.microsoft.com/office/word/2010/wordml" w14:paraId="753FFEAD" wp14:textId="77777777">
                              <w:pPr>
                                <w:spacing w:before="0" w:after="160" w:line="259" w:lineRule="auto"/>
                                <w:ind w:left="0" w:firstLine="0"/>
                              </w:pPr>
                              <w:r>
                                <w:rPr>
                                  <w:rFonts w:ascii="Arial" w:hAnsi="Arial" w:eastAsia="Arial" w:cs="Arial"/>
                                  <w:sz w:val="16"/>
                                </w:rPr>
                                <w:t xml:space="preserve">9.33</w:t>
                              </w:r>
                            </w:p>
                          </w:txbxContent>
                        </wps:txbx>
                        <wps:bodyPr horzOverflow="overflow" vert="horz" lIns="0" tIns="0" rIns="0" bIns="0" rtlCol="0">
                          <a:noAutofit/>
                        </wps:bodyPr>
                      </wps:wsp>
                    </wpg:wgp>
                  </a:graphicData>
                </a:graphic>
              </wp:anchor>
            </w:drawing>
          </mc:Choice>
          <mc:Fallback>
            <w:pict w14:anchorId="37F0E461">
              <v:group id="Group 32555" style="width:60.9485pt;height:96.7158pt;position:absolute;mso-position-horizontal-relative:text;mso-position-horizontal:absolute;margin-left:267.834pt;mso-position-vertical-relative:text;margin-top:-2.95969pt;" coordsize="7740,12282">
                <v:shape id="Shape 36401" style="position:absolute;width:6897;height:94;left:0;top:3401;" coordsize="689747,9451" path="m0,0l689747,0l689747,9451l0,9451l0,0">
                  <v:stroke on="false" weight="0pt" color="#000000" opacity="0" miterlimit="10" joinstyle="miter" endcap="flat"/>
                  <v:fill on="true" color="#000000"/>
                </v:shape>
                <v:shape id="Shape 36402" style="position:absolute;width:6897;height:94;left:0;top:4629;" coordsize="689747,9451" path="m0,0l689747,0l689747,9451l0,9451l0,0">
                  <v:stroke on="false" weight="0pt" color="#000000" opacity="0" miterlimit="10" joinstyle="miter" endcap="flat"/>
                  <v:fill on="true" color="#000000"/>
                </v:shape>
                <v:shape id="Shape 36403" style="position:absolute;width:6897;height:94;left:0;top:8409;" coordsize="689747,9451" path="m0,0l689747,0l689747,9451l0,9451l0,0">
                  <v:stroke on="false" weight="0pt" color="#000000" opacity="0" miterlimit="10" joinstyle="miter" endcap="flat"/>
                  <v:fill on="true" color="#000000"/>
                </v:shape>
                <v:shape id="Shape 36404" style="position:absolute;width:6897;height:94;left:0;top:10109;" coordsize="689747,9451" path="m0,0l689747,0l689747,9451l0,9451l0,0">
                  <v:stroke on="false" weight="0pt" color="#000000" opacity="0" miterlimit="10" joinstyle="miter" endcap="flat"/>
                  <v:fill on="true" color="#000000"/>
                </v:shape>
                <v:shape id="Shape 36405" style="position:absolute;width:6897;height:94;left:0;top:10676;" coordsize="689747,9451" path="m0,0l689747,0l689747,9451l0,9451l0,0">
                  <v:stroke on="false" weight="0pt" color="#000000" opacity="0" miterlimit="10" joinstyle="miter" endcap="flat"/>
                  <v:fill on="true" color="#000000"/>
                </v:shape>
                <v:shape id="Shape 36406" style="position:absolute;width:6897;height:188;left:0;top:12094;" coordsize="689747,18889" path="m0,0l689747,0l689747,18889l0,18889l0,0">
                  <v:stroke on="false" weight="0pt" color="#000000" opacity="0" miterlimit="10" joinstyle="miter" endcap="flat"/>
                  <v:fill on="true" color="#000000"/>
                </v:shape>
                <v:rect id="Rectangle 5702" style="position:absolute;width:2690;height:1299;left:4866;top:376;" filled="f" stroked="f">
                  <v:textbox inset="0,0,0,0">
                    <w:txbxContent>
                      <w:p w14:paraId="3D725840" wp14:textId="77777777">
                        <w:pPr>
                          <w:spacing w:before="0" w:after="160" w:line="259" w:lineRule="auto"/>
                          <w:ind w:left="0" w:firstLine="0"/>
                        </w:pPr>
                        <w:r>
                          <w:rPr>
                            <w:rFonts w:ascii="Arial" w:hAnsi="Arial" w:eastAsia="Arial" w:cs="Arial"/>
                            <w:sz w:val="16"/>
                          </w:rPr>
                          <w:t xml:space="preserve">.396</w:t>
                        </w:r>
                      </w:p>
                    </w:txbxContent>
                  </v:textbox>
                </v:rect>
                <v:rect id="Rectangle 5703" style="position:absolute;width:502;height:2368;left:7362;top:0;" filled="f" stroked="f">
                  <v:textbox inset="0,0,0,0">
                    <w:txbxContent>
                      <w:p w14:paraId="3079E7C0"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18" style="position:absolute;width:3611;height:1299;left:4173;top:1983;" filled="f" stroked="f">
                  <v:textbox inset="0,0,0,0">
                    <w:txbxContent>
                      <w:p w14:paraId="7830A992" wp14:textId="77777777">
                        <w:pPr>
                          <w:spacing w:before="0" w:after="160" w:line="259" w:lineRule="auto"/>
                          <w:ind w:left="0" w:firstLine="0"/>
                        </w:pPr>
                        <w:r>
                          <w:rPr>
                            <w:rFonts w:ascii="Arial" w:hAnsi="Arial" w:eastAsia="Arial" w:cs="Arial"/>
                            <w:sz w:val="16"/>
                          </w:rPr>
                          <w:t xml:space="preserve">(.365)</w:t>
                        </w:r>
                      </w:p>
                    </w:txbxContent>
                  </v:textbox>
                </v:rect>
                <v:rect id="Rectangle 5719" style="position:absolute;width:502;height:2369;left:7362;top:1700;" filled="f" stroked="f">
                  <v:textbox inset="0,0,0,0">
                    <w:txbxContent>
                      <w:p w14:paraId="7C9FA973"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31517" style="position:absolute;width:2690;height:1299;left:4288;top:3683;" filled="f" stroked="f">
                  <v:textbox inset="0,0,0,0">
                    <w:txbxContent>
                      <w:p w14:paraId="7BEA6316" wp14:textId="77777777">
                        <w:pPr>
                          <w:spacing w:before="0" w:after="160" w:line="259" w:lineRule="auto"/>
                          <w:ind w:left="0" w:firstLine="0"/>
                        </w:pPr>
                        <w:r>
                          <w:rPr>
                            <w:rFonts w:ascii="Arial" w:hAnsi="Arial" w:eastAsia="Arial" w:cs="Arial"/>
                            <w:sz w:val="16"/>
                          </w:rPr>
                          <w:t xml:space="preserve">.031</w:t>
                        </w:r>
                      </w:p>
                    </w:txbxContent>
                  </v:textbox>
                </v:rect>
                <v:rect id="Rectangle 31518" style="position:absolute;width:384;height:1299;left:6311;top:3683;" filled="f" stroked="f">
                  <v:textbox inset="0,0,0,0">
                    <w:txbxContent>
                      <w:p w14:paraId="672EDC33" wp14:textId="77777777">
                        <w:pPr>
                          <w:spacing w:before="0" w:after="160" w:line="259" w:lineRule="auto"/>
                          <w:ind w:left="0" w:firstLine="0"/>
                        </w:pPr>
                        <w:r>
                          <w:rPr>
                            <w:rFonts w:ascii="Arial" w:hAnsi="Arial" w:eastAsia="Arial" w:cs="Arial"/>
                            <w:sz w:val="16"/>
                          </w:rPr>
                          <w:t xml:space="preserve"> </w:t>
                        </w:r>
                      </w:p>
                    </w:txbxContent>
                  </v:textbox>
                </v:rect>
                <v:rect id="Rectangle 5733" style="position:absolute;width:384;height:1299;left:6600;top:3684;" filled="f" stroked="f">
                  <v:textbox inset="0,0,0,0">
                    <w:txbxContent>
                      <w:p w14:paraId="685F511E" wp14:textId="77777777">
                        <w:pPr>
                          <w:spacing w:before="0" w:after="160" w:line="259" w:lineRule="auto"/>
                          <w:ind w:left="0" w:firstLine="0"/>
                        </w:pPr>
                        <w:r>
                          <w:rPr>
                            <w:rFonts w:ascii="Arial" w:hAnsi="Arial" w:eastAsia="Arial" w:cs="Arial"/>
                            <w:sz w:val="16"/>
                          </w:rPr>
                          <w:t xml:space="preserve"> </w:t>
                        </w:r>
                      </w:p>
                    </w:txbxContent>
                  </v:textbox>
                </v:rect>
                <v:rect id="Rectangle 5734" style="position:absolute;width:502;height:2369;left:7362;top:3401;" filled="f" stroked="f">
                  <v:textbox inset="0,0,0,0">
                    <w:txbxContent>
                      <w:p w14:paraId="030C1E12"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48" style="position:absolute;width:3611;height:1299;left:4173;top:5384;" filled="f" stroked="f">
                  <v:textbox inset="0,0,0,0">
                    <w:txbxContent>
                      <w:p w14:paraId="0C68586F" wp14:textId="77777777">
                        <w:pPr>
                          <w:spacing w:before="0" w:after="160" w:line="259" w:lineRule="auto"/>
                          <w:ind w:left="0" w:firstLine="0"/>
                        </w:pPr>
                        <w:r>
                          <w:rPr>
                            <w:rFonts w:ascii="Arial" w:hAnsi="Arial" w:eastAsia="Arial" w:cs="Arial"/>
                            <w:sz w:val="16"/>
                          </w:rPr>
                          <w:t xml:space="preserve">(.391)</w:t>
                        </w:r>
                      </w:p>
                    </w:txbxContent>
                  </v:textbox>
                </v:rect>
                <v:rect id="Rectangle 5749" style="position:absolute;width:502;height:2369;left:7362;top:5101;" filled="f" stroked="f">
                  <v:textbox inset="0,0,0,0">
                    <w:txbxContent>
                      <w:p w14:paraId="2A013F76"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61" style="position:absolute;width:460;height:1299;left:6543;top:6991;" filled="f" stroked="f">
                  <v:textbox inset="0,0,0,0">
                    <w:txbxContent>
                      <w:p w14:paraId="0BE14808" wp14:textId="77777777">
                        <w:pPr>
                          <w:spacing w:before="0" w:after="160" w:line="259" w:lineRule="auto"/>
                          <w:ind w:left="0" w:firstLine="0"/>
                        </w:pPr>
                        <w:r>
                          <w:rPr>
                            <w:rFonts w:ascii="Arial" w:hAnsi="Arial" w:eastAsia="Arial" w:cs="Arial"/>
                            <w:sz w:val="16"/>
                          </w:rPr>
                          <w:t xml:space="preserve">-</w:t>
                        </w:r>
                      </w:p>
                    </w:txbxContent>
                  </v:textbox>
                </v:rect>
                <v:rect id="Rectangle 5762" style="position:absolute;width:502;height:2369;left:7362;top:6708;" filled="f" stroked="f">
                  <v:textbox inset="0,0,0,0">
                    <w:txbxContent>
                      <w:p w14:paraId="07DA2A13"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77" style="position:absolute;width:3611;height:1299;left:4173;top:8975;" filled="f" stroked="f">
                  <v:textbox inset="0,0,0,0">
                    <w:txbxContent>
                      <w:p w14:paraId="3380DCBD" wp14:textId="77777777">
                        <w:pPr>
                          <w:spacing w:before="0" w:after="160" w:line="259" w:lineRule="auto"/>
                          <w:ind w:left="0" w:firstLine="0"/>
                        </w:pPr>
                        <w:r>
                          <w:rPr>
                            <w:rFonts w:ascii="Arial" w:hAnsi="Arial" w:eastAsia="Arial" w:cs="Arial"/>
                            <w:sz w:val="16"/>
                          </w:rPr>
                          <w:t xml:space="preserve">(.391)</w:t>
                        </w:r>
                      </w:p>
                    </w:txbxContent>
                  </v:textbox>
                </v:rect>
                <v:rect id="Rectangle 5778" style="position:absolute;width:502;height:2369;left:7362;top:8598;" filled="f" stroked="f">
                  <v:textbox inset="0,0,0,0">
                    <w:txbxContent>
                      <w:p w14:paraId="2262EFB7"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90" style="position:absolute;width:2690;height:1299;left:4866;top:11053;" filled="f" stroked="f">
                  <v:textbox inset="0,0,0,0">
                    <w:txbxContent>
                      <w:p w14:paraId="692730C5" wp14:textId="77777777">
                        <w:pPr>
                          <w:spacing w:before="0" w:after="160" w:line="259" w:lineRule="auto"/>
                          <w:ind w:left="0" w:firstLine="0"/>
                        </w:pPr>
                        <w:r>
                          <w:rPr>
                            <w:rFonts w:ascii="Arial" w:hAnsi="Arial" w:eastAsia="Arial" w:cs="Arial"/>
                            <w:sz w:val="16"/>
                          </w:rPr>
                          <w:t xml:space="preserve">9.33</w:t>
                        </w:r>
                      </w:p>
                    </w:txbxContent>
                  </v:textbox>
                </v:rect>
                <w10:wrap type="square"/>
              </v:group>
            </w:pict>
          </mc:Fallback>
        </mc:AlternateContent>
      </w: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29B7393D" wp14:editId="7777777">
                <wp:simplePos x="0" y="0"/>
                <wp:positionH relativeFrom="column">
                  <wp:posOffset>4270765</wp:posOffset>
                </wp:positionH>
                <wp:positionV relativeFrom="paragraph">
                  <wp:posOffset>-37587</wp:posOffset>
                </wp:positionV>
                <wp:extent cx="1729093" cy="1228291"/>
                <wp:wrapSquare wrapText="bothSides"/>
                <wp:docPr id="32556" name="Group 32556"/>
                <wp:cNvGraphicFramePr/>
                <a:graphic>
                  <a:graphicData uri="http://schemas.microsoft.com/office/word/2010/wordprocessingGroup">
                    <wpg:wgp>
                      <wpg:cNvGrpSpPr/>
                      <wpg:grpSpPr>
                        <a:xfrm>
                          <a:off x="0" y="0"/>
                          <a:ext cx="1729093" cy="1228291"/>
                          <a:chOff x="0" y="0"/>
                          <a:chExt cx="1729093" cy="1228291"/>
                        </a:xfrm>
                      </wpg:grpSpPr>
                      <wps:wsp>
                        <wps:cNvPr id="36407" name="Shape 36407"/>
                        <wps:cNvSpPr/>
                        <wps:spPr>
                          <a:xfrm>
                            <a:off x="0" y="340122"/>
                            <a:ext cx="689747" cy="9451"/>
                          </a:xfrm>
                          <a:custGeom>
                            <a:pathLst>
                              <a:path w="689747" h="9451">
                                <a:moveTo>
                                  <a:pt x="0" y="0"/>
                                </a:moveTo>
                                <a:lnTo>
                                  <a:pt x="689747" y="0"/>
                                </a:lnTo>
                                <a:lnTo>
                                  <a:pt x="689747"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08" name="Shape 36408"/>
                        <wps:cNvSpPr/>
                        <wps:spPr>
                          <a:xfrm>
                            <a:off x="0" y="462955"/>
                            <a:ext cx="689747" cy="9451"/>
                          </a:xfrm>
                          <a:custGeom>
                            <a:pathLst>
                              <a:path w="689747" h="9451">
                                <a:moveTo>
                                  <a:pt x="0" y="0"/>
                                </a:moveTo>
                                <a:lnTo>
                                  <a:pt x="689747" y="0"/>
                                </a:lnTo>
                                <a:lnTo>
                                  <a:pt x="689747"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09" name="Shape 36409"/>
                        <wps:cNvSpPr/>
                        <wps:spPr>
                          <a:xfrm>
                            <a:off x="869271" y="340122"/>
                            <a:ext cx="859822" cy="9451"/>
                          </a:xfrm>
                          <a:custGeom>
                            <a:pathLst>
                              <a:path w="859822" h="9451">
                                <a:moveTo>
                                  <a:pt x="0" y="0"/>
                                </a:moveTo>
                                <a:lnTo>
                                  <a:pt x="859822" y="0"/>
                                </a:lnTo>
                                <a:lnTo>
                                  <a:pt x="859822"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10" name="Shape 36410"/>
                        <wps:cNvSpPr/>
                        <wps:spPr>
                          <a:xfrm>
                            <a:off x="869271" y="462955"/>
                            <a:ext cx="859822" cy="9451"/>
                          </a:xfrm>
                          <a:custGeom>
                            <a:pathLst>
                              <a:path w="859822" h="9451">
                                <a:moveTo>
                                  <a:pt x="0" y="0"/>
                                </a:moveTo>
                                <a:lnTo>
                                  <a:pt x="859822" y="0"/>
                                </a:lnTo>
                                <a:lnTo>
                                  <a:pt x="859822"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11" name="Shape 36411"/>
                        <wps:cNvSpPr/>
                        <wps:spPr>
                          <a:xfrm>
                            <a:off x="0" y="840904"/>
                            <a:ext cx="689747" cy="9451"/>
                          </a:xfrm>
                          <a:custGeom>
                            <a:pathLst>
                              <a:path w="689747" h="9451">
                                <a:moveTo>
                                  <a:pt x="0" y="0"/>
                                </a:moveTo>
                                <a:lnTo>
                                  <a:pt x="689747" y="0"/>
                                </a:lnTo>
                                <a:lnTo>
                                  <a:pt x="689747"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12" name="Shape 36412"/>
                        <wps:cNvSpPr/>
                        <wps:spPr>
                          <a:xfrm>
                            <a:off x="0" y="1010977"/>
                            <a:ext cx="689747" cy="9451"/>
                          </a:xfrm>
                          <a:custGeom>
                            <a:pathLst>
                              <a:path w="689747" h="9451">
                                <a:moveTo>
                                  <a:pt x="0" y="0"/>
                                </a:moveTo>
                                <a:lnTo>
                                  <a:pt x="689747" y="0"/>
                                </a:lnTo>
                                <a:lnTo>
                                  <a:pt x="689747"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13" name="Shape 36413"/>
                        <wps:cNvSpPr/>
                        <wps:spPr>
                          <a:xfrm>
                            <a:off x="869271" y="840904"/>
                            <a:ext cx="859822" cy="9451"/>
                          </a:xfrm>
                          <a:custGeom>
                            <a:pathLst>
                              <a:path w="859822" h="9451">
                                <a:moveTo>
                                  <a:pt x="0" y="0"/>
                                </a:moveTo>
                                <a:lnTo>
                                  <a:pt x="859822" y="0"/>
                                </a:lnTo>
                                <a:lnTo>
                                  <a:pt x="859822"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14" name="Shape 36414"/>
                        <wps:cNvSpPr/>
                        <wps:spPr>
                          <a:xfrm>
                            <a:off x="869271" y="1010977"/>
                            <a:ext cx="859822" cy="9451"/>
                          </a:xfrm>
                          <a:custGeom>
                            <a:pathLst>
                              <a:path w="859822" h="9451">
                                <a:moveTo>
                                  <a:pt x="0" y="0"/>
                                </a:moveTo>
                                <a:lnTo>
                                  <a:pt x="859822" y="0"/>
                                </a:lnTo>
                                <a:lnTo>
                                  <a:pt x="859822"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15" name="Shape 36415"/>
                        <wps:cNvSpPr/>
                        <wps:spPr>
                          <a:xfrm>
                            <a:off x="0" y="1067668"/>
                            <a:ext cx="689747" cy="9451"/>
                          </a:xfrm>
                          <a:custGeom>
                            <a:pathLst>
                              <a:path w="689747" h="9451">
                                <a:moveTo>
                                  <a:pt x="0" y="0"/>
                                </a:moveTo>
                                <a:lnTo>
                                  <a:pt x="689747" y="0"/>
                                </a:lnTo>
                                <a:lnTo>
                                  <a:pt x="689747"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16" name="Shape 36416"/>
                        <wps:cNvSpPr/>
                        <wps:spPr>
                          <a:xfrm>
                            <a:off x="0" y="1209402"/>
                            <a:ext cx="689747" cy="18889"/>
                          </a:xfrm>
                          <a:custGeom>
                            <a:pathLst>
                              <a:path w="689747" h="18889">
                                <a:moveTo>
                                  <a:pt x="0" y="0"/>
                                </a:moveTo>
                                <a:lnTo>
                                  <a:pt x="689747" y="0"/>
                                </a:lnTo>
                                <a:lnTo>
                                  <a:pt x="689747" y="18889"/>
                                </a:lnTo>
                                <a:lnTo>
                                  <a:pt x="0" y="18889"/>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17" name="Shape 36417"/>
                        <wps:cNvSpPr/>
                        <wps:spPr>
                          <a:xfrm>
                            <a:off x="869271" y="1067668"/>
                            <a:ext cx="859822" cy="9451"/>
                          </a:xfrm>
                          <a:custGeom>
                            <a:pathLst>
                              <a:path w="859822" h="9451">
                                <a:moveTo>
                                  <a:pt x="0" y="0"/>
                                </a:moveTo>
                                <a:lnTo>
                                  <a:pt x="859822" y="0"/>
                                </a:lnTo>
                                <a:lnTo>
                                  <a:pt x="859822"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18" name="Shape 36418"/>
                        <wps:cNvSpPr/>
                        <wps:spPr>
                          <a:xfrm>
                            <a:off x="869271" y="1209402"/>
                            <a:ext cx="859822" cy="18889"/>
                          </a:xfrm>
                          <a:custGeom>
                            <a:pathLst>
                              <a:path w="859822" h="18889">
                                <a:moveTo>
                                  <a:pt x="0" y="0"/>
                                </a:moveTo>
                                <a:lnTo>
                                  <a:pt x="859822" y="0"/>
                                </a:lnTo>
                                <a:lnTo>
                                  <a:pt x="859822" y="18889"/>
                                </a:lnTo>
                                <a:lnTo>
                                  <a:pt x="0" y="18889"/>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5704" name="Rectangle 5704"/>
                        <wps:cNvSpPr/>
                        <wps:spPr>
                          <a:xfrm>
                            <a:off x="489998" y="37691"/>
                            <a:ext cx="269041" cy="129949"/>
                          </a:xfrm>
                          <a:prstGeom prst="rect">
                            <a:avLst/>
                          </a:prstGeom>
                          <a:ln>
                            <a:noFill/>
                          </a:ln>
                        </wps:spPr>
                        <wps:txbx>
                          <w:txbxContent>
                            <w:p xmlns:wp14="http://schemas.microsoft.com/office/word/2010/wordml" w14:paraId="3D5EAE8E" wp14:textId="77777777">
                              <w:pPr>
                                <w:spacing w:before="0" w:after="160" w:line="259" w:lineRule="auto"/>
                                <w:ind w:left="0" w:firstLine="0"/>
                              </w:pPr>
                              <w:r>
                                <w:rPr>
                                  <w:rFonts w:ascii="Arial" w:hAnsi="Arial" w:eastAsia="Arial" w:cs="Arial"/>
                                  <w:sz w:val="16"/>
                                </w:rPr>
                                <w:t xml:space="preserve">.267</w:t>
                              </w:r>
                            </w:p>
                          </w:txbxContent>
                        </wps:txbx>
                        <wps:bodyPr horzOverflow="overflow" vert="horz" lIns="0" tIns="0" rIns="0" bIns="0" rtlCol="0">
                          <a:noAutofit/>
                        </wps:bodyPr>
                      </wps:wsp>
                      <wps:wsp>
                        <wps:cNvPr id="5705" name="Rectangle 5705"/>
                        <wps:cNvSpPr/>
                        <wps:spPr>
                          <a:xfrm>
                            <a:off x="739648" y="0"/>
                            <a:ext cx="50266" cy="236886"/>
                          </a:xfrm>
                          <a:prstGeom prst="rect">
                            <a:avLst/>
                          </a:prstGeom>
                          <a:ln>
                            <a:noFill/>
                          </a:ln>
                        </wps:spPr>
                        <wps:txbx>
                          <w:txbxContent>
                            <w:p xmlns:wp14="http://schemas.microsoft.com/office/word/2010/wordml" w14:paraId="32E1FC6F"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20" name="Rectangle 5720"/>
                        <wps:cNvSpPr/>
                        <wps:spPr>
                          <a:xfrm>
                            <a:off x="363033" y="198326"/>
                            <a:ext cx="437985" cy="129932"/>
                          </a:xfrm>
                          <a:prstGeom prst="rect">
                            <a:avLst/>
                          </a:prstGeom>
                          <a:ln>
                            <a:noFill/>
                          </a:ln>
                        </wps:spPr>
                        <wps:txbx>
                          <w:txbxContent>
                            <w:p xmlns:wp14="http://schemas.microsoft.com/office/word/2010/wordml" w14:paraId="42A8E1B0" wp14:textId="77777777">
                              <w:pPr>
                                <w:spacing w:before="0" w:after="160" w:line="259" w:lineRule="auto"/>
                                <w:ind w:left="0" w:firstLine="0"/>
                              </w:pPr>
                              <w:r>
                                <w:rPr>
                                  <w:rFonts w:ascii="Arial" w:hAnsi="Arial" w:eastAsia="Arial" w:cs="Arial"/>
                                  <w:sz w:val="16"/>
                                </w:rPr>
                                <w:t xml:space="preserve">(1.533)</w:t>
                              </w:r>
                            </w:p>
                          </w:txbxContent>
                        </wps:txbx>
                        <wps:bodyPr horzOverflow="overflow" vert="horz" lIns="0" tIns="0" rIns="0" bIns="0" rtlCol="0">
                          <a:noAutofit/>
                        </wps:bodyPr>
                      </wps:wsp>
                      <wps:wsp>
                        <wps:cNvPr id="5721" name="Rectangle 5721"/>
                        <wps:cNvSpPr/>
                        <wps:spPr>
                          <a:xfrm>
                            <a:off x="739648" y="170073"/>
                            <a:ext cx="50266" cy="236903"/>
                          </a:xfrm>
                          <a:prstGeom prst="rect">
                            <a:avLst/>
                          </a:prstGeom>
                          <a:ln>
                            <a:noFill/>
                          </a:ln>
                        </wps:spPr>
                        <wps:txbx>
                          <w:txbxContent>
                            <w:p xmlns:wp14="http://schemas.microsoft.com/office/word/2010/wordml" w14:paraId="3BA12C1A"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31519" name="Rectangle 31519"/>
                        <wps:cNvSpPr/>
                        <wps:spPr>
                          <a:xfrm>
                            <a:off x="305160" y="368398"/>
                            <a:ext cx="437985" cy="129931"/>
                          </a:xfrm>
                          <a:prstGeom prst="rect">
                            <a:avLst/>
                          </a:prstGeom>
                          <a:ln>
                            <a:noFill/>
                          </a:ln>
                        </wps:spPr>
                        <wps:txbx>
                          <w:txbxContent>
                            <w:p xmlns:wp14="http://schemas.microsoft.com/office/word/2010/wordml" w14:paraId="5FAC62C4" wp14:textId="77777777">
                              <w:pPr>
                                <w:spacing w:before="0" w:after="160" w:line="259" w:lineRule="auto"/>
                                <w:ind w:left="0" w:firstLine="0"/>
                              </w:pPr>
                              <w:r>
                                <w:rPr>
                                  <w:rFonts w:ascii="Arial" w:hAnsi="Arial" w:eastAsia="Arial" w:cs="Arial"/>
                                  <w:sz w:val="16"/>
                                </w:rPr>
                                <w:t xml:space="preserve">(1.266)</w:t>
                              </w:r>
                            </w:p>
                          </w:txbxContent>
                        </wps:txbx>
                        <wps:bodyPr horzOverflow="overflow" vert="horz" lIns="0" tIns="0" rIns="0" bIns="0" rtlCol="0">
                          <a:noAutofit/>
                        </wps:bodyPr>
                      </wps:wsp>
                      <wps:wsp>
                        <wps:cNvPr id="31520" name="Rectangle 31520"/>
                        <wps:cNvSpPr/>
                        <wps:spPr>
                          <a:xfrm>
                            <a:off x="634472" y="368398"/>
                            <a:ext cx="38406" cy="129931"/>
                          </a:xfrm>
                          <a:prstGeom prst="rect">
                            <a:avLst/>
                          </a:prstGeom>
                          <a:ln>
                            <a:noFill/>
                          </a:ln>
                        </wps:spPr>
                        <wps:txbx>
                          <w:txbxContent>
                            <w:p xmlns:wp14="http://schemas.microsoft.com/office/word/2010/wordml" w14:paraId="2A337277" wp14:textId="77777777">
                              <w:pPr>
                                <w:spacing w:before="0" w:after="160" w:line="259" w:lineRule="auto"/>
                                <w:ind w:left="0" w:firstLine="0"/>
                              </w:pPr>
                              <w:r>
                                <w:rPr>
                                  <w:rFonts w:ascii="Arial" w:hAnsi="Arial" w:eastAsia="Arial" w:cs="Arial"/>
                                  <w:sz w:val="16"/>
                                </w:rPr>
                                <w:t xml:space="preserve"> </w:t>
                              </w:r>
                            </w:p>
                          </w:txbxContent>
                        </wps:txbx>
                        <wps:bodyPr horzOverflow="overflow" vert="horz" lIns="0" tIns="0" rIns="0" bIns="0" rtlCol="0">
                          <a:noAutofit/>
                        </wps:bodyPr>
                      </wps:wsp>
                      <wps:wsp>
                        <wps:cNvPr id="5736" name="Rectangle 5736"/>
                        <wps:cNvSpPr/>
                        <wps:spPr>
                          <a:xfrm>
                            <a:off x="663468" y="368412"/>
                            <a:ext cx="38406" cy="129949"/>
                          </a:xfrm>
                          <a:prstGeom prst="rect">
                            <a:avLst/>
                          </a:prstGeom>
                          <a:ln>
                            <a:noFill/>
                          </a:ln>
                        </wps:spPr>
                        <wps:txbx>
                          <w:txbxContent>
                            <w:p xmlns:wp14="http://schemas.microsoft.com/office/word/2010/wordml" w14:paraId="563F6820" wp14:textId="77777777">
                              <w:pPr>
                                <w:spacing w:before="0" w:after="160" w:line="259" w:lineRule="auto"/>
                                <w:ind w:left="0" w:firstLine="0"/>
                              </w:pPr>
                              <w:r>
                                <w:rPr>
                                  <w:rFonts w:ascii="Arial" w:hAnsi="Arial" w:eastAsia="Arial" w:cs="Arial"/>
                                  <w:sz w:val="16"/>
                                </w:rPr>
                                <w:t xml:space="preserve"> </w:t>
                              </w:r>
                            </w:p>
                          </w:txbxContent>
                        </wps:txbx>
                        <wps:bodyPr horzOverflow="overflow" vert="horz" lIns="0" tIns="0" rIns="0" bIns="0" rtlCol="0">
                          <a:noAutofit/>
                        </wps:bodyPr>
                      </wps:wsp>
                      <wps:wsp>
                        <wps:cNvPr id="5737" name="Rectangle 5737"/>
                        <wps:cNvSpPr/>
                        <wps:spPr>
                          <a:xfrm>
                            <a:off x="739648" y="340147"/>
                            <a:ext cx="50266" cy="236903"/>
                          </a:xfrm>
                          <a:prstGeom prst="rect">
                            <a:avLst/>
                          </a:prstGeom>
                          <a:ln>
                            <a:noFill/>
                          </a:ln>
                        </wps:spPr>
                        <wps:txbx>
                          <w:txbxContent>
                            <w:p xmlns:wp14="http://schemas.microsoft.com/office/word/2010/wordml" w14:paraId="28DE32AF"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50" name="Rectangle 5750"/>
                        <wps:cNvSpPr/>
                        <wps:spPr>
                          <a:xfrm>
                            <a:off x="420758" y="538485"/>
                            <a:ext cx="361106" cy="129916"/>
                          </a:xfrm>
                          <a:prstGeom prst="rect">
                            <a:avLst/>
                          </a:prstGeom>
                          <a:ln>
                            <a:noFill/>
                          </a:ln>
                        </wps:spPr>
                        <wps:txbx>
                          <w:txbxContent>
                            <w:p xmlns:wp14="http://schemas.microsoft.com/office/word/2010/wordml" w14:paraId="40B7E7F0" wp14:textId="77777777">
                              <w:pPr>
                                <w:spacing w:before="0" w:after="160" w:line="259" w:lineRule="auto"/>
                                <w:ind w:left="0" w:firstLine="0"/>
                              </w:pPr>
                              <w:r>
                                <w:rPr>
                                  <w:rFonts w:ascii="Arial" w:hAnsi="Arial" w:eastAsia="Arial" w:cs="Arial"/>
                                  <w:sz w:val="16"/>
                                </w:rPr>
                                <w:t xml:space="preserve">(.269)</w:t>
                              </w:r>
                            </w:p>
                          </w:txbxContent>
                        </wps:txbx>
                        <wps:bodyPr horzOverflow="overflow" vert="horz" lIns="0" tIns="0" rIns="0" bIns="0" rtlCol="0">
                          <a:noAutofit/>
                        </wps:bodyPr>
                      </wps:wsp>
                      <wps:wsp>
                        <wps:cNvPr id="5751" name="Rectangle 5751"/>
                        <wps:cNvSpPr/>
                        <wps:spPr>
                          <a:xfrm>
                            <a:off x="739648" y="510195"/>
                            <a:ext cx="50266" cy="236903"/>
                          </a:xfrm>
                          <a:prstGeom prst="rect">
                            <a:avLst/>
                          </a:prstGeom>
                          <a:ln>
                            <a:noFill/>
                          </a:ln>
                        </wps:spPr>
                        <wps:txbx>
                          <w:txbxContent>
                            <w:p xmlns:wp14="http://schemas.microsoft.com/office/word/2010/wordml" w14:paraId="7BC0AEE0"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63" name="Rectangle 5763"/>
                        <wps:cNvSpPr/>
                        <wps:spPr>
                          <a:xfrm>
                            <a:off x="420758" y="699120"/>
                            <a:ext cx="361106" cy="129916"/>
                          </a:xfrm>
                          <a:prstGeom prst="rect">
                            <a:avLst/>
                          </a:prstGeom>
                          <a:ln>
                            <a:noFill/>
                          </a:ln>
                        </wps:spPr>
                        <wps:txbx>
                          <w:txbxContent>
                            <w:p xmlns:wp14="http://schemas.microsoft.com/office/word/2010/wordml" w14:paraId="4F03711F" wp14:textId="77777777">
                              <w:pPr>
                                <w:spacing w:before="0" w:after="160" w:line="259" w:lineRule="auto"/>
                                <w:ind w:left="0" w:firstLine="0"/>
                              </w:pPr>
                              <w:r>
                                <w:rPr>
                                  <w:rFonts w:ascii="Arial" w:hAnsi="Arial" w:eastAsia="Arial" w:cs="Arial"/>
                                  <w:sz w:val="16"/>
                                </w:rPr>
                                <w:t xml:space="preserve">(.005)</w:t>
                              </w:r>
                            </w:p>
                          </w:txbxContent>
                        </wps:txbx>
                        <wps:bodyPr horzOverflow="overflow" vert="horz" lIns="0" tIns="0" rIns="0" bIns="0" rtlCol="0">
                          <a:noAutofit/>
                        </wps:bodyPr>
                      </wps:wsp>
                      <wps:wsp>
                        <wps:cNvPr id="5764" name="Rectangle 5764"/>
                        <wps:cNvSpPr/>
                        <wps:spPr>
                          <a:xfrm>
                            <a:off x="739648" y="670843"/>
                            <a:ext cx="50266" cy="236903"/>
                          </a:xfrm>
                          <a:prstGeom prst="rect">
                            <a:avLst/>
                          </a:prstGeom>
                          <a:ln>
                            <a:noFill/>
                          </a:ln>
                        </wps:spPr>
                        <wps:txbx>
                          <w:txbxContent>
                            <w:p xmlns:wp14="http://schemas.microsoft.com/office/word/2010/wordml" w14:paraId="498AECBE"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79" name="Rectangle 5779"/>
                        <wps:cNvSpPr/>
                        <wps:spPr>
                          <a:xfrm>
                            <a:off x="420758" y="897533"/>
                            <a:ext cx="361106" cy="129949"/>
                          </a:xfrm>
                          <a:prstGeom prst="rect">
                            <a:avLst/>
                          </a:prstGeom>
                          <a:ln>
                            <a:noFill/>
                          </a:ln>
                        </wps:spPr>
                        <wps:txbx>
                          <w:txbxContent>
                            <w:p xmlns:wp14="http://schemas.microsoft.com/office/word/2010/wordml" w14:paraId="321DD0A2" wp14:textId="77777777">
                              <w:pPr>
                                <w:spacing w:before="0" w:after="160" w:line="259" w:lineRule="auto"/>
                                <w:ind w:left="0" w:firstLine="0"/>
                              </w:pPr>
                              <w:r>
                                <w:rPr>
                                  <w:rFonts w:ascii="Arial" w:hAnsi="Arial" w:eastAsia="Arial" w:cs="Arial"/>
                                  <w:sz w:val="16"/>
                                </w:rPr>
                                <w:t xml:space="preserve">(.274)</w:t>
                              </w:r>
                            </w:p>
                          </w:txbxContent>
                        </wps:txbx>
                        <wps:bodyPr horzOverflow="overflow" vert="horz" lIns="0" tIns="0" rIns="0" bIns="0" rtlCol="0">
                          <a:noAutofit/>
                        </wps:bodyPr>
                      </wps:wsp>
                      <wps:wsp>
                        <wps:cNvPr id="5780" name="Rectangle 5780"/>
                        <wps:cNvSpPr/>
                        <wps:spPr>
                          <a:xfrm>
                            <a:off x="739648" y="859817"/>
                            <a:ext cx="50266" cy="236903"/>
                          </a:xfrm>
                          <a:prstGeom prst="rect">
                            <a:avLst/>
                          </a:prstGeom>
                          <a:ln>
                            <a:noFill/>
                          </a:ln>
                        </wps:spPr>
                        <wps:txbx>
                          <w:txbxContent>
                            <w:p xmlns:wp14="http://schemas.microsoft.com/office/word/2010/wordml" w14:paraId="5463077F" wp14:textId="77777777">
                              <w:pPr>
                                <w:spacing w:before="0" w:after="160" w:line="259" w:lineRule="auto"/>
                                <w:ind w:left="0" w:firstLine="0"/>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792" name="Rectangle 5792"/>
                        <wps:cNvSpPr/>
                        <wps:spPr>
                          <a:xfrm>
                            <a:off x="489998" y="1105384"/>
                            <a:ext cx="269041" cy="129949"/>
                          </a:xfrm>
                          <a:prstGeom prst="rect">
                            <a:avLst/>
                          </a:prstGeom>
                          <a:ln>
                            <a:noFill/>
                          </a:ln>
                        </wps:spPr>
                        <wps:txbx>
                          <w:txbxContent>
                            <w:p xmlns:wp14="http://schemas.microsoft.com/office/word/2010/wordml" w14:paraId="07543568" wp14:textId="77777777">
                              <w:pPr>
                                <w:spacing w:before="0" w:after="160" w:line="259" w:lineRule="auto"/>
                                <w:ind w:left="0" w:firstLine="0"/>
                              </w:pPr>
                              <w:r>
                                <w:rPr>
                                  <w:rFonts w:ascii="Arial" w:hAnsi="Arial" w:eastAsia="Arial" w:cs="Arial"/>
                                  <w:sz w:val="16"/>
                                </w:rPr>
                                <w:t xml:space="preserve">9.69</w:t>
                              </w:r>
                            </w:p>
                          </w:txbxContent>
                        </wps:txbx>
                        <wps:bodyPr horzOverflow="overflow" vert="horz" lIns="0" tIns="0" rIns="0" bIns="0" rtlCol="0">
                          <a:noAutofit/>
                        </wps:bodyPr>
                      </wps:wsp>
                      <wps:wsp>
                        <wps:cNvPr id="5793" name="Rectangle 5793"/>
                        <wps:cNvSpPr/>
                        <wps:spPr>
                          <a:xfrm>
                            <a:off x="766813" y="1114859"/>
                            <a:ext cx="76879" cy="129899"/>
                          </a:xfrm>
                          <a:prstGeom prst="rect">
                            <a:avLst/>
                          </a:prstGeom>
                          <a:ln>
                            <a:noFill/>
                          </a:ln>
                        </wps:spPr>
                        <wps:txbx>
                          <w:txbxContent>
                            <w:p xmlns:wp14="http://schemas.microsoft.com/office/word/2010/wordml" w14:paraId="0F03D74E" wp14:textId="77777777">
                              <w:pPr>
                                <w:spacing w:before="0" w:after="160" w:line="259" w:lineRule="auto"/>
                                <w:ind w:left="0" w:firstLine="0"/>
                              </w:pPr>
                              <w:r>
                                <w:rPr>
                                  <w:rFonts w:ascii="Arial" w:hAnsi="Arial" w:eastAsia="Arial" w:cs="Arial"/>
                                  <w:sz w:val="16"/>
                                </w:rPr>
                                <w:t xml:space="preserve">$</w:t>
                              </w:r>
                            </w:p>
                          </w:txbxContent>
                        </wps:txbx>
                        <wps:bodyPr horzOverflow="overflow" vert="horz" lIns="0" tIns="0" rIns="0" bIns="0" rtlCol="0">
                          <a:noAutofit/>
                        </wps:bodyPr>
                      </wps:wsp>
                    </wpg:wgp>
                  </a:graphicData>
                </a:graphic>
              </wp:anchor>
            </w:drawing>
          </mc:Choice>
          <mc:Fallback>
            <w:pict w14:anchorId="509FAAC4">
              <v:group id="Group 32556" style="width:136.149pt;height:96.7158pt;position:absolute;mso-position-horizontal-relative:text;mso-position-horizontal:absolute;margin-left:336.281pt;mso-position-vertical-relative:text;margin-top:-2.95969pt;" coordsize="17290,12282">
                <v:shape id="Shape 36419" style="position:absolute;width:6897;height:94;left:0;top:3401;" coordsize="689747,9451" path="m0,0l689747,0l689747,9451l0,9451l0,0">
                  <v:stroke on="false" weight="0pt" color="#000000" opacity="0" miterlimit="10" joinstyle="miter" endcap="flat"/>
                  <v:fill on="true" color="#000000"/>
                </v:shape>
                <v:shape id="Shape 36420" style="position:absolute;width:6897;height:94;left:0;top:4629;" coordsize="689747,9451" path="m0,0l689747,0l689747,9451l0,9451l0,0">
                  <v:stroke on="false" weight="0pt" color="#000000" opacity="0" miterlimit="10" joinstyle="miter" endcap="flat"/>
                  <v:fill on="true" color="#000000"/>
                </v:shape>
                <v:shape id="Shape 36421" style="position:absolute;width:8598;height:94;left:8692;top:3401;" coordsize="859822,9451" path="m0,0l859822,0l859822,9451l0,9451l0,0">
                  <v:stroke on="false" weight="0pt" color="#000000" opacity="0" miterlimit="10" joinstyle="miter" endcap="flat"/>
                  <v:fill on="true" color="#000000"/>
                </v:shape>
                <v:shape id="Shape 36422" style="position:absolute;width:8598;height:94;left:8692;top:4629;" coordsize="859822,9451" path="m0,0l859822,0l859822,9451l0,9451l0,0">
                  <v:stroke on="false" weight="0pt" color="#000000" opacity="0" miterlimit="10" joinstyle="miter" endcap="flat"/>
                  <v:fill on="true" color="#000000"/>
                </v:shape>
                <v:shape id="Shape 36423" style="position:absolute;width:6897;height:94;left:0;top:8409;" coordsize="689747,9451" path="m0,0l689747,0l689747,9451l0,9451l0,0">
                  <v:stroke on="false" weight="0pt" color="#000000" opacity="0" miterlimit="10" joinstyle="miter" endcap="flat"/>
                  <v:fill on="true" color="#000000"/>
                </v:shape>
                <v:shape id="Shape 36424" style="position:absolute;width:6897;height:94;left:0;top:10109;" coordsize="689747,9451" path="m0,0l689747,0l689747,9451l0,9451l0,0">
                  <v:stroke on="false" weight="0pt" color="#000000" opacity="0" miterlimit="10" joinstyle="miter" endcap="flat"/>
                  <v:fill on="true" color="#000000"/>
                </v:shape>
                <v:shape id="Shape 36425" style="position:absolute;width:8598;height:94;left:8692;top:8409;" coordsize="859822,9451" path="m0,0l859822,0l859822,9451l0,9451l0,0">
                  <v:stroke on="false" weight="0pt" color="#000000" opacity="0" miterlimit="10" joinstyle="miter" endcap="flat"/>
                  <v:fill on="true" color="#000000"/>
                </v:shape>
                <v:shape id="Shape 36426" style="position:absolute;width:8598;height:94;left:8692;top:10109;" coordsize="859822,9451" path="m0,0l859822,0l859822,9451l0,9451l0,0">
                  <v:stroke on="false" weight="0pt" color="#000000" opacity="0" miterlimit="10" joinstyle="miter" endcap="flat"/>
                  <v:fill on="true" color="#000000"/>
                </v:shape>
                <v:shape id="Shape 36427" style="position:absolute;width:6897;height:94;left:0;top:10676;" coordsize="689747,9451" path="m0,0l689747,0l689747,9451l0,9451l0,0">
                  <v:stroke on="false" weight="0pt" color="#000000" opacity="0" miterlimit="10" joinstyle="miter" endcap="flat"/>
                  <v:fill on="true" color="#000000"/>
                </v:shape>
                <v:shape id="Shape 36428" style="position:absolute;width:6897;height:188;left:0;top:12094;" coordsize="689747,18889" path="m0,0l689747,0l689747,18889l0,18889l0,0">
                  <v:stroke on="false" weight="0pt" color="#000000" opacity="0" miterlimit="10" joinstyle="miter" endcap="flat"/>
                  <v:fill on="true" color="#000000"/>
                </v:shape>
                <v:shape id="Shape 36429" style="position:absolute;width:8598;height:94;left:8692;top:10676;" coordsize="859822,9451" path="m0,0l859822,0l859822,9451l0,9451l0,0">
                  <v:stroke on="false" weight="0pt" color="#000000" opacity="0" miterlimit="10" joinstyle="miter" endcap="flat"/>
                  <v:fill on="true" color="#000000"/>
                </v:shape>
                <v:shape id="Shape 36430" style="position:absolute;width:8598;height:188;left:8692;top:12094;" coordsize="859822,18889" path="m0,0l859822,0l859822,18889l0,18889l0,0">
                  <v:stroke on="false" weight="0pt" color="#000000" opacity="0" miterlimit="10" joinstyle="miter" endcap="flat"/>
                  <v:fill on="true" color="#000000"/>
                </v:shape>
                <v:rect id="Rectangle 5704" style="position:absolute;width:2690;height:1299;left:4899;top:376;" filled="f" stroked="f">
                  <v:textbox inset="0,0,0,0">
                    <w:txbxContent>
                      <w:p w14:paraId="17FFC7F1" wp14:textId="77777777">
                        <w:pPr>
                          <w:spacing w:before="0" w:after="160" w:line="259" w:lineRule="auto"/>
                          <w:ind w:left="0" w:firstLine="0"/>
                        </w:pPr>
                        <w:r>
                          <w:rPr>
                            <w:rFonts w:ascii="Arial" w:hAnsi="Arial" w:eastAsia="Arial" w:cs="Arial"/>
                            <w:sz w:val="16"/>
                          </w:rPr>
                          <w:t xml:space="preserve">.267</w:t>
                        </w:r>
                      </w:p>
                    </w:txbxContent>
                  </v:textbox>
                </v:rect>
                <v:rect id="Rectangle 5705" style="position:absolute;width:502;height:2368;left:7396;top:0;" filled="f" stroked="f">
                  <v:textbox inset="0,0,0,0">
                    <w:txbxContent>
                      <w:p w14:paraId="64908678"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20" style="position:absolute;width:4379;height:1299;left:3630;top:1983;" filled="f" stroked="f">
                  <v:textbox inset="0,0,0,0">
                    <w:txbxContent>
                      <w:p w14:paraId="0679AAB8" wp14:textId="77777777">
                        <w:pPr>
                          <w:spacing w:before="0" w:after="160" w:line="259" w:lineRule="auto"/>
                          <w:ind w:left="0" w:firstLine="0"/>
                        </w:pPr>
                        <w:r>
                          <w:rPr>
                            <w:rFonts w:ascii="Arial" w:hAnsi="Arial" w:eastAsia="Arial" w:cs="Arial"/>
                            <w:sz w:val="16"/>
                          </w:rPr>
                          <w:t xml:space="preserve">(1.533)</w:t>
                        </w:r>
                      </w:p>
                    </w:txbxContent>
                  </v:textbox>
                </v:rect>
                <v:rect id="Rectangle 5721" style="position:absolute;width:502;height:2369;left:7396;top:1700;" filled="f" stroked="f">
                  <v:textbox inset="0,0,0,0">
                    <w:txbxContent>
                      <w:p w14:paraId="07CFA885"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31519" style="position:absolute;width:4379;height:1299;left:3051;top:3683;" filled="f" stroked="f">
                  <v:textbox inset="0,0,0,0">
                    <w:txbxContent>
                      <w:p w14:paraId="02A4C9A3" wp14:textId="77777777">
                        <w:pPr>
                          <w:spacing w:before="0" w:after="160" w:line="259" w:lineRule="auto"/>
                          <w:ind w:left="0" w:firstLine="0"/>
                        </w:pPr>
                        <w:r>
                          <w:rPr>
                            <w:rFonts w:ascii="Arial" w:hAnsi="Arial" w:eastAsia="Arial" w:cs="Arial"/>
                            <w:sz w:val="16"/>
                          </w:rPr>
                          <w:t xml:space="preserve">(1.266)</w:t>
                        </w:r>
                      </w:p>
                    </w:txbxContent>
                  </v:textbox>
                </v:rect>
                <v:rect id="Rectangle 31520" style="position:absolute;width:384;height:1299;left:6344;top:3683;" filled="f" stroked="f">
                  <v:textbox inset="0,0,0,0">
                    <w:txbxContent>
                      <w:p w14:paraId="432B9427" wp14:textId="77777777">
                        <w:pPr>
                          <w:spacing w:before="0" w:after="160" w:line="259" w:lineRule="auto"/>
                          <w:ind w:left="0" w:firstLine="0"/>
                        </w:pPr>
                        <w:r>
                          <w:rPr>
                            <w:rFonts w:ascii="Arial" w:hAnsi="Arial" w:eastAsia="Arial" w:cs="Arial"/>
                            <w:sz w:val="16"/>
                          </w:rPr>
                          <w:t xml:space="preserve"> </w:t>
                        </w:r>
                      </w:p>
                    </w:txbxContent>
                  </v:textbox>
                </v:rect>
                <v:rect id="Rectangle 5736" style="position:absolute;width:384;height:1299;left:6634;top:3684;" filled="f" stroked="f">
                  <v:textbox inset="0,0,0,0">
                    <w:txbxContent>
                      <w:p w14:paraId="7A500C8C" wp14:textId="77777777">
                        <w:pPr>
                          <w:spacing w:before="0" w:after="160" w:line="259" w:lineRule="auto"/>
                          <w:ind w:left="0" w:firstLine="0"/>
                        </w:pPr>
                        <w:r>
                          <w:rPr>
                            <w:rFonts w:ascii="Arial" w:hAnsi="Arial" w:eastAsia="Arial" w:cs="Arial"/>
                            <w:sz w:val="16"/>
                          </w:rPr>
                          <w:t xml:space="preserve"> </w:t>
                        </w:r>
                      </w:p>
                    </w:txbxContent>
                  </v:textbox>
                </v:rect>
                <v:rect id="Rectangle 5737" style="position:absolute;width:502;height:2369;left:7396;top:3401;" filled="f" stroked="f">
                  <v:textbox inset="0,0,0,0">
                    <w:txbxContent>
                      <w:p w14:paraId="380B2AEE"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50" style="position:absolute;width:3611;height:1299;left:4207;top:5384;" filled="f" stroked="f">
                  <v:textbox inset="0,0,0,0">
                    <w:txbxContent>
                      <w:p w14:paraId="5CA9DCE1" wp14:textId="77777777">
                        <w:pPr>
                          <w:spacing w:before="0" w:after="160" w:line="259" w:lineRule="auto"/>
                          <w:ind w:left="0" w:firstLine="0"/>
                        </w:pPr>
                        <w:r>
                          <w:rPr>
                            <w:rFonts w:ascii="Arial" w:hAnsi="Arial" w:eastAsia="Arial" w:cs="Arial"/>
                            <w:sz w:val="16"/>
                          </w:rPr>
                          <w:t xml:space="preserve">(.269)</w:t>
                        </w:r>
                      </w:p>
                    </w:txbxContent>
                  </v:textbox>
                </v:rect>
                <v:rect id="Rectangle 5751" style="position:absolute;width:502;height:2369;left:7396;top:5101;" filled="f" stroked="f">
                  <v:textbox inset="0,0,0,0">
                    <w:txbxContent>
                      <w:p w14:paraId="68A4F895"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63" style="position:absolute;width:3611;height:1299;left:4207;top:6991;" filled="f" stroked="f">
                  <v:textbox inset="0,0,0,0">
                    <w:txbxContent>
                      <w:p w14:paraId="56DB4CE3" wp14:textId="77777777">
                        <w:pPr>
                          <w:spacing w:before="0" w:after="160" w:line="259" w:lineRule="auto"/>
                          <w:ind w:left="0" w:firstLine="0"/>
                        </w:pPr>
                        <w:r>
                          <w:rPr>
                            <w:rFonts w:ascii="Arial" w:hAnsi="Arial" w:eastAsia="Arial" w:cs="Arial"/>
                            <w:sz w:val="16"/>
                          </w:rPr>
                          <w:t xml:space="preserve">(.005)</w:t>
                        </w:r>
                      </w:p>
                    </w:txbxContent>
                  </v:textbox>
                </v:rect>
                <v:rect id="Rectangle 5764" style="position:absolute;width:502;height:2369;left:7396;top:6708;" filled="f" stroked="f">
                  <v:textbox inset="0,0,0,0">
                    <w:txbxContent>
                      <w:p w14:paraId="6A8219F2"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79" style="position:absolute;width:3611;height:1299;left:4207;top:8975;" filled="f" stroked="f">
                  <v:textbox inset="0,0,0,0">
                    <w:txbxContent>
                      <w:p w14:paraId="241E2CBB" wp14:textId="77777777">
                        <w:pPr>
                          <w:spacing w:before="0" w:after="160" w:line="259" w:lineRule="auto"/>
                          <w:ind w:left="0" w:firstLine="0"/>
                        </w:pPr>
                        <w:r>
                          <w:rPr>
                            <w:rFonts w:ascii="Arial" w:hAnsi="Arial" w:eastAsia="Arial" w:cs="Arial"/>
                            <w:sz w:val="16"/>
                          </w:rPr>
                          <w:t xml:space="preserve">(.274)</w:t>
                        </w:r>
                      </w:p>
                    </w:txbxContent>
                  </v:textbox>
                </v:rect>
                <v:rect id="Rectangle 5780" style="position:absolute;width:502;height:2369;left:7396;top:8598;" filled="f" stroked="f">
                  <v:textbox inset="0,0,0,0">
                    <w:txbxContent>
                      <w:p w14:paraId="53FB0AA8" wp14:textId="77777777">
                        <w:pPr>
                          <w:spacing w:before="0" w:after="160" w:line="259" w:lineRule="auto"/>
                          <w:ind w:left="0" w:firstLine="0"/>
                        </w:pPr>
                        <w:r>
                          <w:rPr>
                            <w:rFonts w:ascii="Times New Roman" w:hAnsi="Times New Roman" w:eastAsia="Times New Roman" w:cs="Times New Roman"/>
                            <w:sz w:val="24"/>
                          </w:rPr>
                          <w:t xml:space="preserve"> </w:t>
                        </w:r>
                      </w:p>
                    </w:txbxContent>
                  </v:textbox>
                </v:rect>
                <v:rect id="Rectangle 5792" style="position:absolute;width:2690;height:1299;left:4899;top:11053;" filled="f" stroked="f">
                  <v:textbox inset="0,0,0,0">
                    <w:txbxContent>
                      <w:p w14:paraId="38293EA5" wp14:textId="77777777">
                        <w:pPr>
                          <w:spacing w:before="0" w:after="160" w:line="259" w:lineRule="auto"/>
                          <w:ind w:left="0" w:firstLine="0"/>
                        </w:pPr>
                        <w:r>
                          <w:rPr>
                            <w:rFonts w:ascii="Arial" w:hAnsi="Arial" w:eastAsia="Arial" w:cs="Arial"/>
                            <w:sz w:val="16"/>
                          </w:rPr>
                          <w:t xml:space="preserve">9.69</w:t>
                        </w:r>
                      </w:p>
                    </w:txbxContent>
                  </v:textbox>
                </v:rect>
                <v:rect id="Rectangle 5793" style="position:absolute;width:768;height:1298;left:7668;top:11148;" filled="f" stroked="f">
                  <v:textbox inset="0,0,0,0">
                    <w:txbxContent>
                      <w:p w14:paraId="14E92E91" wp14:textId="77777777">
                        <w:pPr>
                          <w:spacing w:before="0" w:after="160" w:line="259" w:lineRule="auto"/>
                          <w:ind w:left="0" w:firstLine="0"/>
                        </w:pPr>
                        <w:r>
                          <w:rPr>
                            <w:rFonts w:ascii="Arial" w:hAnsi="Arial" w:eastAsia="Arial" w:cs="Arial"/>
                            <w:sz w:val="16"/>
                          </w:rPr>
                          <w:t xml:space="preserve">$</w:t>
                        </w:r>
                      </w:p>
                    </w:txbxContent>
                  </v:textbox>
                </v:rect>
                <w10:wrap type="square"/>
              </v:group>
            </w:pict>
          </mc:Fallback>
        </mc:AlternateContent>
      </w: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613BD986" wp14:editId="7777777">
                <wp:simplePos x="0" y="0"/>
                <wp:positionH relativeFrom="column">
                  <wp:posOffset>6179381</wp:posOffset>
                </wp:positionH>
                <wp:positionV relativeFrom="paragraph">
                  <wp:posOffset>103</wp:posOffset>
                </wp:positionV>
                <wp:extent cx="689748" cy="1190600"/>
                <wp:wrapSquare wrapText="bothSides"/>
                <wp:docPr id="32557" name="Group 32557"/>
                <wp:cNvGraphicFramePr/>
                <a:graphic>
                  <a:graphicData uri="http://schemas.microsoft.com/office/word/2010/wordprocessingGroup">
                    <wpg:wgp>
                      <wpg:cNvGrpSpPr/>
                      <wpg:grpSpPr>
                        <a:xfrm>
                          <a:off x="0" y="0"/>
                          <a:ext cx="689748" cy="1190600"/>
                          <a:chOff x="0" y="0"/>
                          <a:chExt cx="689748" cy="1190600"/>
                        </a:xfrm>
                      </wpg:grpSpPr>
                      <wps:wsp>
                        <wps:cNvPr id="36431" name="Shape 36431"/>
                        <wps:cNvSpPr/>
                        <wps:spPr>
                          <a:xfrm>
                            <a:off x="0" y="302431"/>
                            <a:ext cx="689748" cy="9451"/>
                          </a:xfrm>
                          <a:custGeom>
                            <a:pathLst>
                              <a:path w="689748" h="9451">
                                <a:moveTo>
                                  <a:pt x="0" y="0"/>
                                </a:moveTo>
                                <a:lnTo>
                                  <a:pt x="689748" y="0"/>
                                </a:lnTo>
                                <a:lnTo>
                                  <a:pt x="689748"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32" name="Shape 36432"/>
                        <wps:cNvSpPr/>
                        <wps:spPr>
                          <a:xfrm>
                            <a:off x="0" y="425264"/>
                            <a:ext cx="689748" cy="9451"/>
                          </a:xfrm>
                          <a:custGeom>
                            <a:pathLst>
                              <a:path w="689748" h="9451">
                                <a:moveTo>
                                  <a:pt x="0" y="0"/>
                                </a:moveTo>
                                <a:lnTo>
                                  <a:pt x="689748" y="0"/>
                                </a:lnTo>
                                <a:lnTo>
                                  <a:pt x="689748"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33" name="Shape 36433"/>
                        <wps:cNvSpPr/>
                        <wps:spPr>
                          <a:xfrm>
                            <a:off x="0" y="803213"/>
                            <a:ext cx="689748" cy="9451"/>
                          </a:xfrm>
                          <a:custGeom>
                            <a:pathLst>
                              <a:path w="689748" h="9451">
                                <a:moveTo>
                                  <a:pt x="0" y="0"/>
                                </a:moveTo>
                                <a:lnTo>
                                  <a:pt x="689748" y="0"/>
                                </a:lnTo>
                                <a:lnTo>
                                  <a:pt x="689748"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34" name="Shape 36434"/>
                        <wps:cNvSpPr/>
                        <wps:spPr>
                          <a:xfrm>
                            <a:off x="0" y="973286"/>
                            <a:ext cx="689748" cy="9451"/>
                          </a:xfrm>
                          <a:custGeom>
                            <a:pathLst>
                              <a:path w="689748" h="9451">
                                <a:moveTo>
                                  <a:pt x="0" y="0"/>
                                </a:moveTo>
                                <a:lnTo>
                                  <a:pt x="689748" y="0"/>
                                </a:lnTo>
                                <a:lnTo>
                                  <a:pt x="689748"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35" name="Shape 36435"/>
                        <wps:cNvSpPr/>
                        <wps:spPr>
                          <a:xfrm>
                            <a:off x="0" y="1029977"/>
                            <a:ext cx="689748" cy="9451"/>
                          </a:xfrm>
                          <a:custGeom>
                            <a:pathLst>
                              <a:path w="689748" h="9451">
                                <a:moveTo>
                                  <a:pt x="0" y="0"/>
                                </a:moveTo>
                                <a:lnTo>
                                  <a:pt x="689748" y="0"/>
                                </a:lnTo>
                                <a:lnTo>
                                  <a:pt x="689748" y="9451"/>
                                </a:lnTo>
                                <a:lnTo>
                                  <a:pt x="0" y="945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6436" name="Shape 36436"/>
                        <wps:cNvSpPr/>
                        <wps:spPr>
                          <a:xfrm>
                            <a:off x="0" y="1171711"/>
                            <a:ext cx="689748" cy="18889"/>
                          </a:xfrm>
                          <a:custGeom>
                            <a:pathLst>
                              <a:path w="689748" h="18889">
                                <a:moveTo>
                                  <a:pt x="0" y="0"/>
                                </a:moveTo>
                                <a:lnTo>
                                  <a:pt x="689748" y="0"/>
                                </a:lnTo>
                                <a:lnTo>
                                  <a:pt x="689748" y="18889"/>
                                </a:lnTo>
                                <a:lnTo>
                                  <a:pt x="0" y="18889"/>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5708" name="Rectangle 5708"/>
                        <wps:cNvSpPr/>
                        <wps:spPr>
                          <a:xfrm>
                            <a:off x="487342" y="0"/>
                            <a:ext cx="269042" cy="129949"/>
                          </a:xfrm>
                          <a:prstGeom prst="rect">
                            <a:avLst/>
                          </a:prstGeom>
                          <a:ln>
                            <a:noFill/>
                          </a:ln>
                        </wps:spPr>
                        <wps:txbx>
                          <w:txbxContent>
                            <w:p xmlns:wp14="http://schemas.microsoft.com/office/word/2010/wordml" w14:paraId="76012A83" wp14:textId="77777777">
                              <w:pPr>
                                <w:spacing w:before="0" w:after="160" w:line="259" w:lineRule="auto"/>
                                <w:ind w:left="0" w:firstLine="0"/>
                              </w:pPr>
                              <w:r>
                                <w:rPr>
                                  <w:rFonts w:ascii="Arial" w:hAnsi="Arial" w:eastAsia="Arial" w:cs="Arial"/>
                                  <w:sz w:val="16"/>
                                </w:rPr>
                                <w:t xml:space="preserve">.301</w:t>
                              </w:r>
                            </w:p>
                          </w:txbxContent>
                        </wps:txbx>
                        <wps:bodyPr horzOverflow="overflow" vert="horz" lIns="0" tIns="0" rIns="0" bIns="0" rtlCol="0">
                          <a:noAutofit/>
                        </wps:bodyPr>
                      </wps:wsp>
                      <wps:wsp>
                        <wps:cNvPr id="5724" name="Rectangle 5724"/>
                        <wps:cNvSpPr/>
                        <wps:spPr>
                          <a:xfrm>
                            <a:off x="487342" y="160635"/>
                            <a:ext cx="269042" cy="129932"/>
                          </a:xfrm>
                          <a:prstGeom prst="rect">
                            <a:avLst/>
                          </a:prstGeom>
                          <a:ln>
                            <a:noFill/>
                          </a:ln>
                        </wps:spPr>
                        <wps:txbx>
                          <w:txbxContent>
                            <w:p xmlns:wp14="http://schemas.microsoft.com/office/word/2010/wordml" w14:paraId="3876EB6D" wp14:textId="77777777">
                              <w:pPr>
                                <w:spacing w:before="0" w:after="160" w:line="259" w:lineRule="auto"/>
                                <w:ind w:left="0" w:firstLine="0"/>
                              </w:pPr>
                              <w:r>
                                <w:rPr>
                                  <w:rFonts w:ascii="Arial" w:hAnsi="Arial" w:eastAsia="Arial" w:cs="Arial"/>
                                  <w:sz w:val="16"/>
                                </w:rPr>
                                <w:t xml:space="preserve">.522</w:t>
                              </w:r>
                            </w:p>
                          </w:txbxContent>
                        </wps:txbx>
                        <wps:bodyPr horzOverflow="overflow" vert="horz" lIns="0" tIns="0" rIns="0" bIns="0" rtlCol="0">
                          <a:noAutofit/>
                        </wps:bodyPr>
                      </wps:wsp>
                      <wps:wsp>
                        <wps:cNvPr id="5741" name="Rectangle 5741"/>
                        <wps:cNvSpPr/>
                        <wps:spPr>
                          <a:xfrm>
                            <a:off x="487342" y="330721"/>
                            <a:ext cx="269042" cy="129949"/>
                          </a:xfrm>
                          <a:prstGeom prst="rect">
                            <a:avLst/>
                          </a:prstGeom>
                          <a:ln>
                            <a:noFill/>
                          </a:ln>
                        </wps:spPr>
                        <wps:txbx>
                          <w:txbxContent>
                            <w:p xmlns:wp14="http://schemas.microsoft.com/office/word/2010/wordml" w14:paraId="402D2E26" wp14:textId="77777777">
                              <w:pPr>
                                <w:spacing w:before="0" w:after="160" w:line="259" w:lineRule="auto"/>
                                <w:ind w:left="0" w:firstLine="0"/>
                              </w:pPr>
                              <w:r>
                                <w:rPr>
                                  <w:rFonts w:ascii="Arial" w:hAnsi="Arial" w:eastAsia="Arial" w:cs="Arial"/>
                                  <w:sz w:val="16"/>
                                </w:rPr>
                                <w:t xml:space="preserve">.823</w:t>
                              </w:r>
                            </w:p>
                          </w:txbxContent>
                        </wps:txbx>
                        <wps:bodyPr horzOverflow="overflow" vert="horz" lIns="0" tIns="0" rIns="0" bIns="0" rtlCol="0">
                          <a:noAutofit/>
                        </wps:bodyPr>
                      </wps:wsp>
                      <wps:wsp>
                        <wps:cNvPr id="5754" name="Rectangle 5754"/>
                        <wps:cNvSpPr/>
                        <wps:spPr>
                          <a:xfrm>
                            <a:off x="418101" y="500794"/>
                            <a:ext cx="361107" cy="129916"/>
                          </a:xfrm>
                          <a:prstGeom prst="rect">
                            <a:avLst/>
                          </a:prstGeom>
                          <a:ln>
                            <a:noFill/>
                          </a:ln>
                        </wps:spPr>
                        <wps:txbx>
                          <w:txbxContent>
                            <w:p xmlns:wp14="http://schemas.microsoft.com/office/word/2010/wordml" w14:paraId="7F155128" wp14:textId="77777777">
                              <w:pPr>
                                <w:spacing w:before="0" w:after="160" w:line="259" w:lineRule="auto"/>
                                <w:ind w:left="0" w:firstLine="0"/>
                              </w:pPr>
                              <w:r>
                                <w:rPr>
                                  <w:rFonts w:ascii="Arial" w:hAnsi="Arial" w:eastAsia="Arial" w:cs="Arial"/>
                                  <w:sz w:val="16"/>
                                </w:rPr>
                                <w:t xml:space="preserve">(.293)</w:t>
                              </w:r>
                            </w:p>
                          </w:txbxContent>
                        </wps:txbx>
                        <wps:bodyPr horzOverflow="overflow" vert="horz" lIns="0" tIns="0" rIns="0" bIns="0" rtlCol="0">
                          <a:noAutofit/>
                        </wps:bodyPr>
                      </wps:wsp>
                      <wps:wsp>
                        <wps:cNvPr id="5767" name="Rectangle 5767"/>
                        <wps:cNvSpPr/>
                        <wps:spPr>
                          <a:xfrm>
                            <a:off x="418101" y="661429"/>
                            <a:ext cx="361107" cy="129916"/>
                          </a:xfrm>
                          <a:prstGeom prst="rect">
                            <a:avLst/>
                          </a:prstGeom>
                          <a:ln>
                            <a:noFill/>
                          </a:ln>
                        </wps:spPr>
                        <wps:txbx>
                          <w:txbxContent>
                            <w:p xmlns:wp14="http://schemas.microsoft.com/office/word/2010/wordml" w14:paraId="4EAE9FD8" wp14:textId="77777777">
                              <w:pPr>
                                <w:spacing w:before="0" w:after="160" w:line="259" w:lineRule="auto"/>
                                <w:ind w:left="0" w:firstLine="0"/>
                              </w:pPr>
                              <w:r>
                                <w:rPr>
                                  <w:rFonts w:ascii="Arial" w:hAnsi="Arial" w:eastAsia="Arial" w:cs="Arial"/>
                                  <w:sz w:val="16"/>
                                </w:rPr>
                                <w:t xml:space="preserve">(.010)</w:t>
                              </w:r>
                            </w:p>
                          </w:txbxContent>
                        </wps:txbx>
                        <wps:bodyPr horzOverflow="overflow" vert="horz" lIns="0" tIns="0" rIns="0" bIns="0" rtlCol="0">
                          <a:noAutofit/>
                        </wps:bodyPr>
                      </wps:wsp>
                      <wps:wsp>
                        <wps:cNvPr id="5783" name="Rectangle 5783"/>
                        <wps:cNvSpPr/>
                        <wps:spPr>
                          <a:xfrm>
                            <a:off x="418101" y="859842"/>
                            <a:ext cx="361107" cy="129949"/>
                          </a:xfrm>
                          <a:prstGeom prst="rect">
                            <a:avLst/>
                          </a:prstGeom>
                          <a:ln>
                            <a:noFill/>
                          </a:ln>
                        </wps:spPr>
                        <wps:txbx>
                          <w:txbxContent>
                            <w:p xmlns:wp14="http://schemas.microsoft.com/office/word/2010/wordml" w14:paraId="72BBCD07" wp14:textId="77777777">
                              <w:pPr>
                                <w:spacing w:before="0" w:after="160" w:line="259" w:lineRule="auto"/>
                                <w:ind w:left="0" w:firstLine="0"/>
                              </w:pPr>
                              <w:r>
                                <w:rPr>
                                  <w:rFonts w:ascii="Arial" w:hAnsi="Arial" w:eastAsia="Arial" w:cs="Arial"/>
                                  <w:sz w:val="16"/>
                                </w:rPr>
                                <w:t xml:space="preserve">(.303)</w:t>
                              </w:r>
                            </w:p>
                          </w:txbxContent>
                        </wps:txbx>
                        <wps:bodyPr horzOverflow="overflow" vert="horz" lIns="0" tIns="0" rIns="0" bIns="0" rtlCol="0">
                          <a:noAutofit/>
                        </wps:bodyPr>
                      </wps:wsp>
                      <wps:wsp>
                        <wps:cNvPr id="5796" name="Rectangle 5796"/>
                        <wps:cNvSpPr/>
                        <wps:spPr>
                          <a:xfrm>
                            <a:off x="437293" y="1067693"/>
                            <a:ext cx="335660" cy="129949"/>
                          </a:xfrm>
                          <a:prstGeom prst="rect">
                            <a:avLst/>
                          </a:prstGeom>
                          <a:ln>
                            <a:noFill/>
                          </a:ln>
                        </wps:spPr>
                        <wps:txbx>
                          <w:txbxContent>
                            <w:p xmlns:wp14="http://schemas.microsoft.com/office/word/2010/wordml" w14:paraId="719B329A" wp14:textId="77777777">
                              <w:pPr>
                                <w:spacing w:before="0" w:after="160" w:line="259" w:lineRule="auto"/>
                                <w:ind w:left="0" w:firstLine="0"/>
                              </w:pPr>
                              <w:r>
                                <w:rPr>
                                  <w:rFonts w:ascii="Arial" w:hAnsi="Arial" w:eastAsia="Arial" w:cs="Arial"/>
                                  <w:sz w:val="16"/>
                                </w:rPr>
                                <w:t xml:space="preserve">11.52</w:t>
                              </w:r>
                            </w:p>
                          </w:txbxContent>
                        </wps:txbx>
                        <wps:bodyPr horzOverflow="overflow" vert="horz" lIns="0" tIns="0" rIns="0" bIns="0" rtlCol="0">
                          <a:noAutofit/>
                        </wps:bodyPr>
                      </wps:wsp>
                    </wpg:wgp>
                  </a:graphicData>
                </a:graphic>
              </wp:anchor>
            </w:drawing>
          </mc:Choice>
          <mc:Fallback>
            <w:pict w14:anchorId="2E685F5A">
              <v:group id="Group 32557" style="width:54.3109pt;height:93.748pt;position:absolute;mso-position-horizontal-relative:text;mso-position-horizontal:absolute;margin-left:486.565pt;mso-position-vertical-relative:text;margin-top:0.00808716pt;" coordsize="6897,11906">
                <v:shape id="Shape 36437" style="position:absolute;width:6897;height:94;left:0;top:3024;" coordsize="689748,9451" path="m0,0l689748,0l689748,9451l0,9451l0,0">
                  <v:stroke on="false" weight="0pt" color="#000000" opacity="0" miterlimit="10" joinstyle="miter" endcap="flat"/>
                  <v:fill on="true" color="#000000"/>
                </v:shape>
                <v:shape id="Shape 36438" style="position:absolute;width:6897;height:94;left:0;top:4252;" coordsize="689748,9451" path="m0,0l689748,0l689748,9451l0,9451l0,0">
                  <v:stroke on="false" weight="0pt" color="#000000" opacity="0" miterlimit="10" joinstyle="miter" endcap="flat"/>
                  <v:fill on="true" color="#000000"/>
                </v:shape>
                <v:shape id="Shape 36439" style="position:absolute;width:6897;height:94;left:0;top:8032;" coordsize="689748,9451" path="m0,0l689748,0l689748,9451l0,9451l0,0">
                  <v:stroke on="false" weight="0pt" color="#000000" opacity="0" miterlimit="10" joinstyle="miter" endcap="flat"/>
                  <v:fill on="true" color="#000000"/>
                </v:shape>
                <v:shape id="Shape 36440" style="position:absolute;width:6897;height:94;left:0;top:9732;" coordsize="689748,9451" path="m0,0l689748,0l689748,9451l0,9451l0,0">
                  <v:stroke on="false" weight="0pt" color="#000000" opacity="0" miterlimit="10" joinstyle="miter" endcap="flat"/>
                  <v:fill on="true" color="#000000"/>
                </v:shape>
                <v:shape id="Shape 36441" style="position:absolute;width:6897;height:94;left:0;top:10299;" coordsize="689748,9451" path="m0,0l689748,0l689748,9451l0,9451l0,0">
                  <v:stroke on="false" weight="0pt" color="#000000" opacity="0" miterlimit="10" joinstyle="miter" endcap="flat"/>
                  <v:fill on="true" color="#000000"/>
                </v:shape>
                <v:shape id="Shape 36442" style="position:absolute;width:6897;height:188;left:0;top:11717;" coordsize="689748,18889" path="m0,0l689748,0l689748,18889l0,18889l0,0">
                  <v:stroke on="false" weight="0pt" color="#000000" opacity="0" miterlimit="10" joinstyle="miter" endcap="flat"/>
                  <v:fill on="true" color="#000000"/>
                </v:shape>
                <v:rect id="Rectangle 5708" style="position:absolute;width:2690;height:1299;left:4873;top:0;" filled="f" stroked="f">
                  <v:textbox inset="0,0,0,0">
                    <w:txbxContent>
                      <w:p w14:paraId="78BCA4AC" wp14:textId="77777777">
                        <w:pPr>
                          <w:spacing w:before="0" w:after="160" w:line="259" w:lineRule="auto"/>
                          <w:ind w:left="0" w:firstLine="0"/>
                        </w:pPr>
                        <w:r>
                          <w:rPr>
                            <w:rFonts w:ascii="Arial" w:hAnsi="Arial" w:eastAsia="Arial" w:cs="Arial"/>
                            <w:sz w:val="16"/>
                          </w:rPr>
                          <w:t xml:space="preserve">.301</w:t>
                        </w:r>
                      </w:p>
                    </w:txbxContent>
                  </v:textbox>
                </v:rect>
                <v:rect id="Rectangle 5724" style="position:absolute;width:2690;height:1299;left:4873;top:1606;" filled="f" stroked="f">
                  <v:textbox inset="0,0,0,0">
                    <w:txbxContent>
                      <w:p w14:paraId="37CE65CB" wp14:textId="77777777">
                        <w:pPr>
                          <w:spacing w:before="0" w:after="160" w:line="259" w:lineRule="auto"/>
                          <w:ind w:left="0" w:firstLine="0"/>
                        </w:pPr>
                        <w:r>
                          <w:rPr>
                            <w:rFonts w:ascii="Arial" w:hAnsi="Arial" w:eastAsia="Arial" w:cs="Arial"/>
                            <w:sz w:val="16"/>
                          </w:rPr>
                          <w:t xml:space="preserve">.522</w:t>
                        </w:r>
                      </w:p>
                    </w:txbxContent>
                  </v:textbox>
                </v:rect>
                <v:rect id="Rectangle 5741" style="position:absolute;width:2690;height:1299;left:4873;top:3307;" filled="f" stroked="f">
                  <v:textbox inset="0,0,0,0">
                    <w:txbxContent>
                      <w:p w14:paraId="12AE25EF" wp14:textId="77777777">
                        <w:pPr>
                          <w:spacing w:before="0" w:after="160" w:line="259" w:lineRule="auto"/>
                          <w:ind w:left="0" w:firstLine="0"/>
                        </w:pPr>
                        <w:r>
                          <w:rPr>
                            <w:rFonts w:ascii="Arial" w:hAnsi="Arial" w:eastAsia="Arial" w:cs="Arial"/>
                            <w:sz w:val="16"/>
                          </w:rPr>
                          <w:t xml:space="preserve">.823</w:t>
                        </w:r>
                      </w:p>
                    </w:txbxContent>
                  </v:textbox>
                </v:rect>
                <v:rect id="Rectangle 5754" style="position:absolute;width:3611;height:1299;left:4181;top:5007;" filled="f" stroked="f">
                  <v:textbox inset="0,0,0,0">
                    <w:txbxContent>
                      <w:p w14:paraId="200B3028" wp14:textId="77777777">
                        <w:pPr>
                          <w:spacing w:before="0" w:after="160" w:line="259" w:lineRule="auto"/>
                          <w:ind w:left="0" w:firstLine="0"/>
                        </w:pPr>
                        <w:r>
                          <w:rPr>
                            <w:rFonts w:ascii="Arial" w:hAnsi="Arial" w:eastAsia="Arial" w:cs="Arial"/>
                            <w:sz w:val="16"/>
                          </w:rPr>
                          <w:t xml:space="preserve">(.293)</w:t>
                        </w:r>
                      </w:p>
                    </w:txbxContent>
                  </v:textbox>
                </v:rect>
                <v:rect id="Rectangle 5767" style="position:absolute;width:3611;height:1299;left:4181;top:6614;" filled="f" stroked="f">
                  <v:textbox inset="0,0,0,0">
                    <w:txbxContent>
                      <w:p w14:paraId="2664F475" wp14:textId="77777777">
                        <w:pPr>
                          <w:spacing w:before="0" w:after="160" w:line="259" w:lineRule="auto"/>
                          <w:ind w:left="0" w:firstLine="0"/>
                        </w:pPr>
                        <w:r>
                          <w:rPr>
                            <w:rFonts w:ascii="Arial" w:hAnsi="Arial" w:eastAsia="Arial" w:cs="Arial"/>
                            <w:sz w:val="16"/>
                          </w:rPr>
                          <w:t xml:space="preserve">(.010)</w:t>
                        </w:r>
                      </w:p>
                    </w:txbxContent>
                  </v:textbox>
                </v:rect>
                <v:rect id="Rectangle 5783" style="position:absolute;width:3611;height:1299;left:4181;top:8598;" filled="f" stroked="f">
                  <v:textbox inset="0,0,0,0">
                    <w:txbxContent>
                      <w:p w14:paraId="2463AE01" wp14:textId="77777777">
                        <w:pPr>
                          <w:spacing w:before="0" w:after="160" w:line="259" w:lineRule="auto"/>
                          <w:ind w:left="0" w:firstLine="0"/>
                        </w:pPr>
                        <w:r>
                          <w:rPr>
                            <w:rFonts w:ascii="Arial" w:hAnsi="Arial" w:eastAsia="Arial" w:cs="Arial"/>
                            <w:sz w:val="16"/>
                          </w:rPr>
                          <w:t xml:space="preserve">(.303)</w:t>
                        </w:r>
                      </w:p>
                    </w:txbxContent>
                  </v:textbox>
                </v:rect>
                <v:rect id="Rectangle 5796" style="position:absolute;width:3356;height:1299;left:4372;top:10676;" filled="f" stroked="f">
                  <v:textbox inset="0,0,0,0">
                    <w:txbxContent>
                      <w:p w14:paraId="62848BA3" wp14:textId="77777777">
                        <w:pPr>
                          <w:spacing w:before="0" w:after="160" w:line="259" w:lineRule="auto"/>
                          <w:ind w:left="0" w:firstLine="0"/>
                        </w:pPr>
                        <w:r>
                          <w:rPr>
                            <w:rFonts w:ascii="Arial" w:hAnsi="Arial" w:eastAsia="Arial" w:cs="Arial"/>
                            <w:sz w:val="16"/>
                          </w:rPr>
                          <w:t xml:space="preserve">11.52</w:t>
                        </w:r>
                      </w:p>
                    </w:txbxContent>
                  </v:textbox>
                </v:rect>
                <w10:wrap type="square"/>
              </v:group>
            </w:pict>
          </mc:Fallback>
        </mc:AlternateContent>
      </w:r>
      <w:r>
        <w:rPr>
          <w:rFonts w:ascii="Arial" w:hAnsi="Arial" w:eastAsia="Arial" w:cs="Arial"/>
          <w:sz w:val="16"/>
        </w:rPr>
        <w:t xml:space="preserve">     </w:t>
      </w:r>
      <w:r>
        <w:rPr>
          <w:rFonts w:ascii="Arial" w:hAnsi="Arial" w:eastAsia="Arial" w:cs="Arial"/>
          <w:sz w:val="16"/>
        </w:rPr>
        <w:t xml:space="preserve">Net investment income (loss) </w:t>
      </w:r>
      <w:r>
        <w:rPr>
          <w:rFonts w:ascii="Arial" w:hAnsi="Arial" w:eastAsia="Arial" w:cs="Arial"/>
          <w:sz w:val="14"/>
          <w:vertAlign w:val="superscript"/>
        </w:rPr>
        <w:t xml:space="preserve">A,B	</w:t>
      </w:r>
      <w:r>
        <w:rPr>
          <w:rFonts w:ascii="Times New Roman" w:hAnsi="Times New Roman" w:eastAsia="Times New Roman" w:cs="Times New Roman"/>
          <w:sz w:val="24"/>
        </w:rPr>
        <w:t xml:space="preserve"> </w:t>
      </w:r>
      <w:r>
        <w:rPr>
          <w:rFonts w:ascii="Arial" w:hAnsi="Arial" w:eastAsia="Arial" w:cs="Arial"/>
          <w:sz w:val="16"/>
        </w:rPr>
        <w:t xml:space="preserve">.258</w:t>
      </w:r>
      <w:r>
        <w:rPr>
          <w:rFonts w:ascii="Times New Roman" w:hAnsi="Times New Roman" w:eastAsia="Times New Roman" w:cs="Times New Roman"/>
          <w:sz w:val="24"/>
        </w:rPr>
        <w:t xml:space="preserve"> </w:t>
      </w:r>
    </w:p>
    <w:p xmlns:wp14="http://schemas.microsoft.com/office/word/2010/wordml" w14:paraId="5AC9A0EA" wp14:textId="77777777">
      <w:pPr>
        <w:tabs>
          <w:tab w:val="center" w:pos="6605"/>
        </w:tabs>
        <w:spacing w:before="0" w:after="76" w:line="259" w:lineRule="auto"/>
        <w:ind w:left="0" w:firstLine="0"/>
      </w:pPr>
      <w:r>
        <w:rPr>
          <w:rFonts w:ascii="Arial" w:hAnsi="Arial" w:eastAsia="Arial" w:cs="Arial"/>
          <w:sz w:val="16"/>
        </w:rPr>
        <w:t xml:space="preserve">     </w:t>
      </w:r>
      <w:r>
        <w:rPr>
          <w:rFonts w:ascii="Arial" w:hAnsi="Arial" w:eastAsia="Arial" w:cs="Arial"/>
          <w:sz w:val="16"/>
        </w:rPr>
        <w:t xml:space="preserve">Net realized and unrealized gain (loss)	</w:t>
      </w:r>
      <w:r>
        <w:rPr>
          <w:rFonts w:ascii="Times New Roman" w:hAnsi="Times New Roman" w:eastAsia="Times New Roman" w:cs="Times New Roman"/>
          <w:sz w:val="24"/>
        </w:rPr>
        <w:t xml:space="preserve"> </w:t>
      </w:r>
      <w:r>
        <w:rPr>
          <w:rFonts w:ascii="Arial" w:hAnsi="Arial" w:eastAsia="Arial" w:cs="Arial"/>
          <w:sz w:val="16"/>
        </w:rPr>
        <w:t xml:space="preserve">.005</w:t>
      </w:r>
      <w:r>
        <w:rPr>
          <w:rFonts w:ascii="Times New Roman" w:hAnsi="Times New Roman" w:eastAsia="Times New Roman" w:cs="Times New Roman"/>
          <w:sz w:val="24"/>
        </w:rPr>
        <w:t xml:space="preserve"> </w:t>
      </w:r>
    </w:p>
    <w:p xmlns:wp14="http://schemas.microsoft.com/office/word/2010/wordml" w14:paraId="1320DF06" wp14:textId="77777777">
      <w:pPr>
        <w:tabs>
          <w:tab w:val="center" w:pos="6559"/>
        </w:tabs>
        <w:spacing w:before="0" w:after="76" w:line="259" w:lineRule="auto"/>
        <w:ind w:left="0" w:firstLine="0"/>
      </w:pPr>
      <w:r>
        <w:rPr>
          <w:rFonts w:ascii="Arial" w:hAnsi="Arial" w:eastAsia="Arial" w:cs="Arial"/>
          <w:sz w:val="16"/>
        </w:rPr>
        <w:t xml:space="preserve">  </w:t>
      </w:r>
      <w:r>
        <w:rPr>
          <w:rFonts w:ascii="Arial" w:hAnsi="Arial" w:eastAsia="Arial" w:cs="Arial"/>
          <w:sz w:val="16"/>
        </w:rPr>
        <w:t xml:space="preserve">Total from investment operations	</w:t>
      </w:r>
      <w:r>
        <w:rPr>
          <w:rFonts w:ascii="Times New Roman" w:hAnsi="Times New Roman" w:eastAsia="Times New Roman" w:cs="Times New Roman"/>
          <w:sz w:val="24"/>
        </w:rPr>
        <w:t xml:space="preserve"> </w:t>
      </w:r>
      <w:r>
        <w:rPr>
          <w:rFonts w:ascii="Arial" w:hAnsi="Arial" w:eastAsia="Arial" w:cs="Arial"/>
          <w:sz w:val="16"/>
        </w:rPr>
        <w:t xml:space="preserve">.263 </w:t>
      </w:r>
      <w:r>
        <w:rPr>
          <w:rFonts w:ascii="Arial" w:hAnsi="Arial" w:eastAsia="Arial" w:cs="Arial"/>
          <w:sz w:val="16"/>
        </w:rPr>
        <w:t xml:space="preserve"> </w:t>
      </w:r>
      <w:r>
        <w:rPr>
          <w:rFonts w:ascii="Times New Roman" w:hAnsi="Times New Roman" w:eastAsia="Times New Roman" w:cs="Times New Roman"/>
          <w:sz w:val="24"/>
        </w:rPr>
        <w:t xml:space="preserve"> </w:t>
      </w:r>
    </w:p>
    <w:p xmlns:wp14="http://schemas.microsoft.com/office/word/2010/wordml" w14:paraId="53FE1F4B" wp14:textId="77777777">
      <w:pPr>
        <w:tabs>
          <w:tab w:val="center" w:pos="6605"/>
        </w:tabs>
        <w:spacing w:before="0" w:after="76" w:line="259" w:lineRule="auto"/>
        <w:ind w:left="0" w:firstLine="0"/>
      </w:pPr>
      <w:r>
        <w:rPr>
          <w:rFonts w:ascii="Arial" w:hAnsi="Arial" w:eastAsia="Arial" w:cs="Arial"/>
          <w:sz w:val="16"/>
        </w:rPr>
        <w:t xml:space="preserve">  </w:t>
      </w:r>
      <w:r>
        <w:rPr>
          <w:rFonts w:ascii="Arial" w:hAnsi="Arial" w:eastAsia="Arial" w:cs="Arial"/>
          <w:sz w:val="16"/>
        </w:rPr>
        <w:t xml:space="preserve">Distributions from net investment income	</w:t>
      </w:r>
      <w:r>
        <w:rPr>
          <w:rFonts w:ascii="Times New Roman" w:hAnsi="Times New Roman" w:eastAsia="Times New Roman" w:cs="Times New Roman"/>
          <w:sz w:val="24"/>
        </w:rPr>
        <w:t xml:space="preserve"> </w:t>
      </w:r>
      <w:r>
        <w:rPr>
          <w:rFonts w:ascii="Arial" w:hAnsi="Arial" w:eastAsia="Arial" w:cs="Arial"/>
          <w:sz w:val="16"/>
        </w:rPr>
        <w:t xml:space="preserve">(.247)</w:t>
      </w:r>
      <w:r>
        <w:rPr>
          <w:rFonts w:ascii="Times New Roman" w:hAnsi="Times New Roman" w:eastAsia="Times New Roman" w:cs="Times New Roman"/>
          <w:sz w:val="24"/>
        </w:rPr>
        <w:t xml:space="preserve"> </w:t>
      </w:r>
    </w:p>
    <w:p xmlns:wp14="http://schemas.microsoft.com/office/word/2010/wordml" w14:paraId="1BF56446" wp14:textId="77777777">
      <w:pPr>
        <w:tabs>
          <w:tab w:val="center" w:pos="6605"/>
        </w:tabs>
        <w:spacing w:before="0" w:after="145" w:line="259" w:lineRule="auto"/>
        <w:ind w:left="0" w:firstLine="0"/>
      </w:pPr>
      <w:r>
        <w:rPr>
          <w:rFonts w:ascii="Arial" w:hAnsi="Arial" w:eastAsia="Arial" w:cs="Arial"/>
          <w:sz w:val="16"/>
        </w:rPr>
        <w:t xml:space="preserve">  </w:t>
      </w:r>
      <w:r>
        <w:rPr>
          <w:rFonts w:ascii="Arial" w:hAnsi="Arial" w:eastAsia="Arial" w:cs="Arial"/>
          <w:sz w:val="16"/>
        </w:rPr>
        <w:t xml:space="preserve">Distributions from net realized gain	</w:t>
      </w:r>
      <w:r>
        <w:rPr>
          <w:rFonts w:ascii="Times New Roman" w:hAnsi="Times New Roman" w:eastAsia="Times New Roman" w:cs="Times New Roman"/>
          <w:sz w:val="24"/>
        </w:rPr>
        <w:t xml:space="preserve"> </w:t>
      </w:r>
      <w:r>
        <w:rPr>
          <w:rFonts w:ascii="Arial" w:hAnsi="Arial" w:eastAsia="Arial" w:cs="Arial"/>
          <w:sz w:val="16"/>
        </w:rPr>
        <w:t xml:space="preserve">(.306)</w:t>
      </w:r>
      <w:r>
        <w:rPr>
          <w:rFonts w:ascii="Times New Roman" w:hAnsi="Times New Roman" w:eastAsia="Times New Roman" w:cs="Times New Roman"/>
          <w:sz w:val="24"/>
        </w:rPr>
        <w:t xml:space="preserve"> </w:t>
      </w:r>
    </w:p>
    <w:p xmlns:wp14="http://schemas.microsoft.com/office/word/2010/wordml" w14:paraId="5E25F89E" wp14:textId="77777777">
      <w:pPr>
        <w:tabs>
          <w:tab w:val="center" w:pos="6605"/>
        </w:tabs>
        <w:spacing w:before="0" w:after="132" w:line="259" w:lineRule="auto"/>
        <w:ind w:left="0" w:firstLine="0"/>
      </w:pPr>
      <w:r>
        <w:rPr>
          <w:rFonts w:ascii="Arial" w:hAnsi="Arial" w:eastAsia="Arial" w:cs="Arial"/>
          <w:sz w:val="16"/>
        </w:rPr>
        <w:t xml:space="preserve">     </w:t>
      </w:r>
      <w:r>
        <w:rPr>
          <w:rFonts w:ascii="Arial" w:hAnsi="Arial" w:eastAsia="Arial" w:cs="Arial"/>
          <w:sz w:val="16"/>
        </w:rPr>
        <w:t xml:space="preserve">Total distributions	</w:t>
      </w:r>
      <w:r>
        <w:rPr>
          <w:rFonts w:ascii="Times New Roman" w:hAnsi="Times New Roman" w:eastAsia="Times New Roman" w:cs="Times New Roman"/>
          <w:sz w:val="24"/>
        </w:rPr>
        <w:t xml:space="preserve"> </w:t>
      </w:r>
      <w:r>
        <w:rPr>
          <w:rFonts w:ascii="Arial" w:hAnsi="Arial" w:eastAsia="Arial" w:cs="Arial"/>
          <w:sz w:val="16"/>
        </w:rPr>
        <w:t xml:space="preserve">(.553)</w:t>
      </w:r>
      <w:r>
        <w:rPr>
          <w:rFonts w:ascii="Times New Roman" w:hAnsi="Times New Roman" w:eastAsia="Times New Roman" w:cs="Times New Roman"/>
          <w:sz w:val="24"/>
        </w:rPr>
        <w:t xml:space="preserve"> </w:t>
      </w:r>
    </w:p>
    <w:p xmlns:wp14="http://schemas.microsoft.com/office/word/2010/wordml" w14:paraId="0E1C2229" wp14:textId="77777777">
      <w:pPr>
        <w:tabs>
          <w:tab w:val="center" w:pos="5230"/>
          <w:tab w:val="center" w:pos="9348"/>
        </w:tabs>
        <w:spacing w:before="0" w:after="0" w:line="259" w:lineRule="auto"/>
        <w:ind w:left="0" w:firstLine="0"/>
      </w:pPr>
      <w:r>
        <w:rPr>
          <w:rFonts w:ascii="Arial" w:hAnsi="Arial" w:eastAsia="Arial" w:cs="Arial"/>
          <w:sz w:val="16"/>
        </w:rPr>
        <w:t xml:space="preserve">  </w:t>
      </w:r>
      <w:r>
        <w:rPr>
          <w:rFonts w:ascii="Arial" w:hAnsi="Arial" w:eastAsia="Arial" w:cs="Arial"/>
          <w:sz w:val="16"/>
        </w:rPr>
        <w:t xml:space="preserve">Net asset value, end of period	</w:t>
      </w:r>
      <w:r>
        <w:rPr>
          <w:rFonts w:ascii="Arial" w:hAnsi="Arial" w:eastAsia="Arial" w:cs="Arial"/>
          <w:sz w:val="16"/>
        </w:rPr>
        <w:t xml:space="preserve">$$$	11.23 $</w:t>
      </w:r>
    </w:p>
    <w:tbl>
      <w:tblPr>
        <w:tblStyle w:val="TableGrid"/>
        <w:tblW w:w="10743" w:type="dxa"/>
        <w:tblInd w:w="74" w:type="dxa"/>
        <w:tblCellMar>
          <w:top w:w="0" w:type="dxa"/>
          <w:left w:w="0" w:type="dxa"/>
          <w:bottom w:w="0" w:type="dxa"/>
          <w:right w:w="0" w:type="dxa"/>
        </w:tblCellMar>
      </w:tblPr>
      <w:tblGrid>
        <w:gridCol w:w="3693"/>
        <w:gridCol w:w="481"/>
        <w:gridCol w:w="1374"/>
        <w:gridCol w:w="1373"/>
        <w:gridCol w:w="1543"/>
        <w:gridCol w:w="1460"/>
        <w:gridCol w:w="819"/>
      </w:tblGrid>
      <w:tr xmlns:wp14="http://schemas.microsoft.com/office/word/2010/wordml" w14:paraId="44ADC565" wp14:textId="77777777">
        <w:trPr>
          <w:trHeight w:val="795" w:hRule="atLeast"/>
        </w:trPr>
        <w:tc>
          <w:tcPr>
            <w:tcW w:w="3693" w:type="dxa"/>
            <w:tcBorders>
              <w:top w:val="nil"/>
              <w:left w:val="nil"/>
              <w:bottom w:val="nil"/>
              <w:right w:val="nil"/>
            </w:tcBorders>
            <w:vAlign w:val="bottom"/>
          </w:tcPr>
          <w:p w14:paraId="72877825" wp14:textId="77777777">
            <w:pPr>
              <w:spacing w:before="0" w:after="196" w:line="259" w:lineRule="auto"/>
              <w:ind w:left="0" w:firstLine="0"/>
            </w:pPr>
            <w:r>
              <w:rPr>
                <w:rFonts w:ascii="Arial" w:hAnsi="Arial" w:eastAsia="Arial" w:cs="Arial"/>
                <w:b w:val="1"/>
                <w:sz w:val="16"/>
              </w:rPr>
              <w:t xml:space="preserve"> </w:t>
            </w:r>
            <w:r>
              <w:rPr>
                <w:rFonts w:ascii="Arial" w:hAnsi="Arial" w:eastAsia="Arial" w:cs="Arial"/>
                <w:b w:val="1"/>
                <w:sz w:val="16"/>
              </w:rPr>
              <w:t xml:space="preserve">Total Return</w:t>
            </w:r>
            <w:r>
              <w:rPr>
                <w:rFonts w:ascii="Times New Roman" w:hAnsi="Times New Roman" w:eastAsia="Times New Roman" w:cs="Times New Roman"/>
                <w:sz w:val="24"/>
              </w:rPr>
              <w:t xml:space="preserve"> </w:t>
            </w:r>
            <w:r>
              <w:rPr>
                <w:rFonts w:ascii="Arial" w:hAnsi="Arial" w:eastAsia="Arial" w:cs="Arial"/>
                <w:sz w:val="16"/>
              </w:rPr>
              <w:t xml:space="preserve"> </w:t>
            </w:r>
            <w:r>
              <w:rPr>
                <w:rFonts w:ascii="Times New Roman" w:hAnsi="Times New Roman" w:eastAsia="Times New Roman" w:cs="Times New Roman"/>
                <w:sz w:val="24"/>
              </w:rPr>
              <w:t xml:space="preserve"> </w:t>
            </w:r>
            <w:r>
              <w:rPr>
                <w:rFonts w:ascii="Arial" w:hAnsi="Arial" w:eastAsia="Arial" w:cs="Arial"/>
                <w:sz w:val="14"/>
                <w:vertAlign w:val="superscript"/>
              </w:rPr>
              <w:t xml:space="preserve">C</w:t>
            </w:r>
          </w:p>
          <w:p w14:paraId="360AE8E0" wp14:textId="77777777">
            <w:pPr>
              <w:spacing w:before="0" w:after="0" w:line="259" w:lineRule="auto"/>
              <w:ind w:left="0" w:firstLine="0"/>
            </w:pPr>
            <w:r>
              <w:rPr>
                <w:rFonts w:ascii="Arial" w:hAnsi="Arial" w:eastAsia="Arial" w:cs="Arial"/>
                <w:b w:val="1"/>
                <w:sz w:val="16"/>
              </w:rPr>
              <w:t xml:space="preserve"> </w:t>
            </w:r>
            <w:r>
              <w:rPr>
                <w:rFonts w:ascii="Arial" w:hAnsi="Arial" w:eastAsia="Arial" w:cs="Arial"/>
                <w:b w:val="1"/>
                <w:sz w:val="16"/>
              </w:rPr>
              <w:t xml:space="preserve">Ratios to Average Net Assets </w:t>
            </w:r>
            <w:r>
              <w:rPr>
                <w:rFonts w:ascii="Arial" w:hAnsi="Arial" w:eastAsia="Arial" w:cs="Arial"/>
                <w:sz w:val="14"/>
                <w:vertAlign w:val="superscript"/>
              </w:rPr>
              <w:t xml:space="preserve">B,D,E</w:t>
            </w:r>
          </w:p>
        </w:tc>
        <w:tc>
          <w:tcPr>
            <w:tcW w:w="481" w:type="dxa"/>
            <w:tcBorders>
              <w:top w:val="nil"/>
              <w:left w:val="nil"/>
              <w:bottom w:val="nil"/>
              <w:right w:val="nil"/>
            </w:tcBorders>
            <w:vAlign w:val="bottom"/>
          </w:tcPr>
          <w:p w14:paraId="21824AF6" wp14:textId="77777777">
            <w:pPr>
              <w:spacing w:before="0" w:after="0" w:line="259" w:lineRule="auto"/>
              <w:ind w:left="0" w:firstLine="0"/>
            </w:pPr>
            <w:r>
              <w:rPr>
                <w:rFonts w:ascii="Times New Roman" w:hAnsi="Times New Roman" w:eastAsia="Times New Roman" w:cs="Times New Roman"/>
                <w:sz w:val="24"/>
              </w:rPr>
              <w:t xml:space="preserve"> </w:t>
            </w:r>
          </w:p>
          <w:p w14:paraId="1F01E42C" wp14:textId="77777777">
            <w:pPr>
              <w:spacing w:before="0" w:after="0" w:line="259" w:lineRule="auto"/>
              <w:ind w:left="0" w:right="4" w:firstLine="0"/>
              <w:jc w:val="center"/>
            </w:pPr>
            <w:r>
              <w:rPr>
                <w:rFonts w:ascii="Times New Roman" w:hAnsi="Times New Roman" w:eastAsia="Times New Roman" w:cs="Times New Roman"/>
                <w:sz w:val="24"/>
              </w:rPr>
              <w:t xml:space="preserve"> </w:t>
            </w:r>
          </w:p>
          <w:p w14:paraId="301285FF" wp14:textId="77777777">
            <w:pPr>
              <w:spacing w:before="0" w:after="0" w:line="259" w:lineRule="auto"/>
              <w:ind w:left="0" w:firstLine="0"/>
            </w:pPr>
            <w:r>
              <w:rPr>
                <w:rFonts w:ascii="Times New Roman" w:hAnsi="Times New Roman" w:eastAsia="Times New Roman" w:cs="Times New Roman"/>
                <w:sz w:val="24"/>
              </w:rPr>
              <w:t xml:space="preserve">  </w:t>
            </w:r>
          </w:p>
        </w:tc>
        <w:tc>
          <w:tcPr>
            <w:tcW w:w="1374" w:type="dxa"/>
            <w:tcBorders>
              <w:top w:val="nil"/>
              <w:left w:val="nil"/>
              <w:bottom w:val="nil"/>
              <w:right w:val="nil"/>
            </w:tcBorders>
            <w:vAlign w:val="top"/>
          </w:tcPr>
          <w:p w14:paraId="50F5402F" wp14:textId="77777777">
            <w:pPr>
              <w:spacing w:before="0" w:after="344" w:line="259" w:lineRule="auto"/>
              <w:ind w:left="296" w:firstLine="0"/>
            </w:pPr>
            <w:r>
              <w:rPr>
                <w:rFonts w:ascii="Arial" w:hAnsi="Arial" w:eastAsia="Arial" w:cs="Arial"/>
                <w:sz w:val="16"/>
              </w:rPr>
              <w:t xml:space="preserve">8.52</w:t>
            </w:r>
            <w:r>
              <w:rPr>
                <w:rFonts w:ascii="Times New Roman" w:hAnsi="Times New Roman" w:eastAsia="Times New Roman" w:cs="Times New Roman"/>
                <w:sz w:val="24"/>
              </w:rPr>
              <w:t xml:space="preserve"> </w:t>
            </w:r>
            <w:r>
              <w:rPr>
                <w:rFonts w:ascii="Arial" w:hAnsi="Arial" w:eastAsia="Arial" w:cs="Arial"/>
                <w:sz w:val="16"/>
              </w:rPr>
              <w:t xml:space="preserve">%</w:t>
            </w:r>
            <w:r>
              <w:rPr>
                <w:rFonts w:ascii="Times New Roman" w:hAnsi="Times New Roman" w:eastAsia="Times New Roman" w:cs="Times New Roman"/>
                <w:sz w:val="24"/>
              </w:rPr>
              <w:t xml:space="preserve"> </w:t>
            </w:r>
          </w:p>
          <w:p w14:paraId="06CD901A" wp14:textId="77777777">
            <w:pPr>
              <w:spacing w:before="0" w:after="0" w:line="259" w:lineRule="auto"/>
              <w:ind w:left="894" w:firstLine="0"/>
            </w:pPr>
            <w:r>
              <w:rPr>
                <w:rFonts w:ascii="Times New Roman" w:hAnsi="Times New Roman" w:eastAsia="Times New Roman" w:cs="Times New Roman"/>
                <w:sz w:val="24"/>
              </w:rPr>
              <w:t xml:space="preserve">  </w:t>
            </w:r>
          </w:p>
        </w:tc>
        <w:tc>
          <w:tcPr>
            <w:tcW w:w="1373" w:type="dxa"/>
            <w:tcBorders>
              <w:top w:val="nil"/>
              <w:left w:val="nil"/>
              <w:bottom w:val="nil"/>
              <w:right w:val="nil"/>
            </w:tcBorders>
            <w:vAlign w:val="bottom"/>
          </w:tcPr>
          <w:p w14:paraId="29CFD716" wp14:textId="77777777">
            <w:pPr>
              <w:spacing w:before="0" w:after="177" w:line="259" w:lineRule="auto"/>
              <w:ind w:left="0" w:right="108" w:firstLine="0"/>
              <w:jc w:val="center"/>
            </w:pPr>
            <w:r>
              <w:rPr>
                <w:rFonts w:ascii="Arial" w:hAnsi="Arial" w:eastAsia="Arial" w:cs="Arial"/>
                <w:sz w:val="16"/>
              </w:rPr>
              <w:t xml:space="preserve">.36%</w:t>
            </w:r>
            <w:r>
              <w:rPr>
                <w:rFonts w:ascii="Times New Roman" w:hAnsi="Times New Roman" w:eastAsia="Times New Roman" w:cs="Times New Roman"/>
                <w:sz w:val="24"/>
              </w:rPr>
              <w:t xml:space="preserve"> </w:t>
            </w:r>
          </w:p>
          <w:p w14:paraId="2B716DFF" wp14:textId="77777777">
            <w:pPr>
              <w:spacing w:before="0" w:after="0" w:line="259" w:lineRule="auto"/>
              <w:ind w:left="894" w:firstLine="0"/>
            </w:pPr>
            <w:r>
              <w:rPr>
                <w:rFonts w:ascii="Times New Roman" w:hAnsi="Times New Roman" w:eastAsia="Times New Roman" w:cs="Times New Roman"/>
                <w:sz w:val="24"/>
              </w:rPr>
              <w:t xml:space="preserve">  </w:t>
            </w:r>
          </w:p>
        </w:tc>
        <w:tc>
          <w:tcPr>
            <w:tcW w:w="1543" w:type="dxa"/>
            <w:tcBorders>
              <w:top w:val="nil"/>
              <w:left w:val="nil"/>
              <w:bottom w:val="nil"/>
              <w:right w:val="nil"/>
            </w:tcBorders>
            <w:vAlign w:val="bottom"/>
          </w:tcPr>
          <w:p w14:paraId="4E181FF7" wp14:textId="77777777">
            <w:pPr>
              <w:spacing w:before="0" w:after="180" w:line="259" w:lineRule="auto"/>
              <w:ind w:left="169" w:firstLine="0"/>
            </w:pPr>
            <w:r>
              <w:rPr>
                <w:rFonts w:ascii="Arial" w:hAnsi="Arial" w:eastAsia="Arial" w:cs="Arial"/>
                <w:sz w:val="16"/>
              </w:rPr>
              <w:t xml:space="preserve">(11.42)%</w:t>
            </w:r>
            <w:r>
              <w:rPr>
                <w:rFonts w:ascii="Times New Roman" w:hAnsi="Times New Roman" w:eastAsia="Times New Roman" w:cs="Times New Roman"/>
                <w:sz w:val="24"/>
              </w:rPr>
              <w:t xml:space="preserve"> </w:t>
            </w:r>
          </w:p>
          <w:p w14:paraId="7FF9846F" wp14:textId="77777777">
            <w:pPr>
              <w:spacing w:before="0" w:after="0" w:line="259" w:lineRule="auto"/>
              <w:ind w:left="515" w:firstLine="0"/>
              <w:jc w:val="center"/>
            </w:pPr>
            <w:r>
              <w:rPr>
                <w:rFonts w:ascii="Times New Roman" w:hAnsi="Times New Roman" w:eastAsia="Times New Roman" w:cs="Times New Roman"/>
                <w:sz w:val="24"/>
              </w:rPr>
              <w:t xml:space="preserve">  </w:t>
            </w:r>
          </w:p>
        </w:tc>
        <w:tc>
          <w:tcPr>
            <w:tcW w:w="1460" w:type="dxa"/>
            <w:tcBorders>
              <w:top w:val="nil"/>
              <w:left w:val="nil"/>
              <w:bottom w:val="nil"/>
              <w:right w:val="nil"/>
            </w:tcBorders>
            <w:vAlign w:val="bottom"/>
          </w:tcPr>
          <w:p w14:paraId="5B5B2580" wp14:textId="77777777">
            <w:pPr>
              <w:spacing w:before="0" w:after="178" w:line="259" w:lineRule="auto"/>
              <w:ind w:left="0" w:right="116" w:firstLine="0"/>
              <w:jc w:val="center"/>
            </w:pPr>
            <w:r>
              <w:rPr>
                <w:rFonts w:ascii="Arial" w:hAnsi="Arial" w:eastAsia="Arial" w:cs="Arial"/>
                <w:sz w:val="16"/>
              </w:rPr>
              <w:t xml:space="preserve">2.39%</w:t>
            </w:r>
            <w:r>
              <w:rPr>
                <w:rFonts w:ascii="Times New Roman" w:hAnsi="Times New Roman" w:eastAsia="Times New Roman" w:cs="Times New Roman"/>
                <w:sz w:val="24"/>
              </w:rPr>
              <w:t xml:space="preserve"> </w:t>
            </w:r>
          </w:p>
          <w:p w14:paraId="6941D20A" wp14:textId="77777777">
            <w:pPr>
              <w:spacing w:before="0" w:after="0" w:line="259" w:lineRule="auto"/>
              <w:ind w:left="979" w:firstLine="0"/>
            </w:pPr>
            <w:r>
              <w:rPr>
                <w:rFonts w:ascii="Times New Roman" w:hAnsi="Times New Roman" w:eastAsia="Times New Roman" w:cs="Times New Roman"/>
                <w:sz w:val="24"/>
              </w:rPr>
              <w:t xml:space="preserve">  </w:t>
            </w:r>
          </w:p>
        </w:tc>
        <w:tc>
          <w:tcPr>
            <w:tcW w:w="819" w:type="dxa"/>
            <w:tcBorders>
              <w:top w:val="nil"/>
              <w:left w:val="nil"/>
              <w:bottom w:val="nil"/>
              <w:right w:val="nil"/>
            </w:tcBorders>
            <w:vAlign w:val="top"/>
          </w:tcPr>
          <w:p w14:paraId="23997E61" wp14:textId="77777777">
            <w:pPr>
              <w:spacing w:before="0" w:after="0" w:line="259" w:lineRule="auto"/>
              <w:ind w:left="0" w:right="0" w:firstLine="0"/>
              <w:jc w:val="right"/>
            </w:pPr>
            <w:r>
              <w:rPr>
                <w:rFonts w:ascii="Arial" w:hAnsi="Arial" w:eastAsia="Arial" w:cs="Arial"/>
                <w:sz w:val="16"/>
              </w:rPr>
              <w:t xml:space="preserve">7.62%</w:t>
            </w:r>
          </w:p>
        </w:tc>
      </w:tr>
      <w:tr xmlns:wp14="http://schemas.microsoft.com/office/word/2010/wordml" w14:paraId="228C6194" wp14:textId="77777777">
        <w:trPr>
          <w:trHeight w:val="290" w:hRule="atLeast"/>
        </w:trPr>
        <w:tc>
          <w:tcPr>
            <w:tcW w:w="3693" w:type="dxa"/>
            <w:tcBorders>
              <w:top w:val="nil"/>
              <w:left w:val="nil"/>
              <w:bottom w:val="nil"/>
              <w:right w:val="nil"/>
            </w:tcBorders>
            <w:vAlign w:val="top"/>
          </w:tcPr>
          <w:p w14:paraId="5487ECDE" wp14:textId="77777777">
            <w:pPr>
              <w:spacing w:before="0" w:after="0" w:line="259" w:lineRule="auto"/>
              <w:ind w:left="0" w:firstLine="0"/>
            </w:pPr>
            <w:r>
              <w:rPr>
                <w:rFonts w:ascii="Arial" w:hAnsi="Arial" w:eastAsia="Arial" w:cs="Arial"/>
                <w:sz w:val="16"/>
              </w:rPr>
              <w:t xml:space="preserve">    </w:t>
            </w:r>
            <w:r>
              <w:rPr>
                <w:rFonts w:ascii="Arial" w:hAnsi="Arial" w:eastAsia="Arial" w:cs="Arial"/>
                <w:sz w:val="16"/>
              </w:rPr>
              <w:t xml:space="preserve">Expenses before reductions</w:t>
            </w:r>
          </w:p>
        </w:tc>
        <w:tc>
          <w:tcPr>
            <w:tcW w:w="481" w:type="dxa"/>
            <w:tcBorders>
              <w:top w:val="nil"/>
              <w:left w:val="nil"/>
              <w:bottom w:val="nil"/>
              <w:right w:val="nil"/>
            </w:tcBorders>
            <w:vAlign w:val="top"/>
          </w:tcPr>
          <w:p w14:paraId="09201E7C" wp14:textId="77777777">
            <w:pPr>
              <w:spacing w:before="0" w:after="0" w:line="259" w:lineRule="auto"/>
              <w:ind w:left="0" w:firstLine="0"/>
            </w:pPr>
            <w:r>
              <w:rPr>
                <w:rFonts w:ascii="Times New Roman" w:hAnsi="Times New Roman" w:eastAsia="Times New Roman" w:cs="Times New Roman"/>
                <w:sz w:val="24"/>
              </w:rPr>
              <w:t xml:space="preserve"> </w:t>
            </w:r>
          </w:p>
        </w:tc>
        <w:tc>
          <w:tcPr>
            <w:tcW w:w="1374" w:type="dxa"/>
            <w:tcBorders>
              <w:top w:val="nil"/>
              <w:left w:val="nil"/>
              <w:bottom w:val="nil"/>
              <w:right w:val="nil"/>
            </w:tcBorders>
            <w:vAlign w:val="top"/>
          </w:tcPr>
          <w:p w14:paraId="5E64852F" wp14:textId="77777777">
            <w:pPr>
              <w:spacing w:before="0" w:after="0" w:line="259" w:lineRule="auto"/>
              <w:ind w:left="0" w:right="109" w:firstLine="0"/>
              <w:jc w:val="center"/>
            </w:pPr>
            <w:r>
              <w:rPr>
                <w:rFonts w:ascii="Arial" w:hAnsi="Arial" w:eastAsia="Arial" w:cs="Arial"/>
                <w:sz w:val="16"/>
              </w:rPr>
              <w:t xml:space="preserve">.45%</w:t>
            </w:r>
            <w:r>
              <w:rPr>
                <w:rFonts w:ascii="Times New Roman" w:hAnsi="Times New Roman" w:eastAsia="Times New Roman" w:cs="Times New Roman"/>
                <w:sz w:val="24"/>
              </w:rPr>
              <w:t xml:space="preserve"> </w:t>
            </w:r>
          </w:p>
        </w:tc>
        <w:tc>
          <w:tcPr>
            <w:tcW w:w="1373" w:type="dxa"/>
            <w:tcBorders>
              <w:top w:val="nil"/>
              <w:left w:val="nil"/>
              <w:bottom w:val="nil"/>
              <w:right w:val="nil"/>
            </w:tcBorders>
            <w:vAlign w:val="top"/>
          </w:tcPr>
          <w:p w14:paraId="111E04C2" wp14:textId="77777777">
            <w:pPr>
              <w:spacing w:before="0" w:after="0" w:line="259" w:lineRule="auto"/>
              <w:ind w:left="0" w:right="108" w:firstLine="0"/>
              <w:jc w:val="center"/>
            </w:pPr>
            <w:r>
              <w:rPr>
                <w:rFonts w:ascii="Arial" w:hAnsi="Arial" w:eastAsia="Arial" w:cs="Arial"/>
                <w:sz w:val="16"/>
              </w:rPr>
              <w:t xml:space="preserve">.45%</w:t>
            </w:r>
            <w:r>
              <w:rPr>
                <w:rFonts w:ascii="Times New Roman" w:hAnsi="Times New Roman" w:eastAsia="Times New Roman" w:cs="Times New Roman"/>
                <w:sz w:val="24"/>
              </w:rPr>
              <w:t xml:space="preserve"> </w:t>
            </w:r>
          </w:p>
        </w:tc>
        <w:tc>
          <w:tcPr>
            <w:tcW w:w="1543" w:type="dxa"/>
            <w:tcBorders>
              <w:top w:val="nil"/>
              <w:left w:val="nil"/>
              <w:bottom w:val="nil"/>
              <w:right w:val="nil"/>
            </w:tcBorders>
            <w:vAlign w:val="top"/>
          </w:tcPr>
          <w:p w14:paraId="176BABF6" wp14:textId="77777777">
            <w:pPr>
              <w:spacing w:before="0" w:after="0" w:line="259" w:lineRule="auto"/>
              <w:ind w:left="448" w:firstLine="0"/>
            </w:pPr>
            <w:r>
              <w:rPr>
                <w:rFonts w:ascii="Arial" w:hAnsi="Arial" w:eastAsia="Arial" w:cs="Arial"/>
                <w:sz w:val="16"/>
              </w:rPr>
              <w:t xml:space="preserve">.45%</w:t>
            </w:r>
            <w:r>
              <w:rPr>
                <w:rFonts w:ascii="Times New Roman" w:hAnsi="Times New Roman" w:eastAsia="Times New Roman" w:cs="Times New Roman"/>
                <w:sz w:val="24"/>
              </w:rPr>
              <w:t xml:space="preserve"> </w:t>
            </w:r>
          </w:p>
        </w:tc>
        <w:tc>
          <w:tcPr>
            <w:tcW w:w="1460" w:type="dxa"/>
            <w:tcBorders>
              <w:top w:val="nil"/>
              <w:left w:val="nil"/>
              <w:bottom w:val="nil"/>
              <w:right w:val="nil"/>
            </w:tcBorders>
            <w:vAlign w:val="top"/>
          </w:tcPr>
          <w:p w14:paraId="53057191" wp14:textId="77777777">
            <w:pPr>
              <w:spacing w:before="0" w:after="0" w:line="259" w:lineRule="auto"/>
              <w:ind w:left="0" w:right="25" w:firstLine="0"/>
              <w:jc w:val="center"/>
            </w:pPr>
            <w:r>
              <w:rPr>
                <w:rFonts w:ascii="Arial" w:hAnsi="Arial" w:eastAsia="Arial" w:cs="Arial"/>
                <w:sz w:val="16"/>
              </w:rPr>
              <w:t xml:space="preserve">.45%</w:t>
            </w:r>
            <w:r>
              <w:rPr>
                <w:rFonts w:ascii="Times New Roman" w:hAnsi="Times New Roman" w:eastAsia="Times New Roman" w:cs="Times New Roman"/>
                <w:sz w:val="24"/>
              </w:rPr>
              <w:t xml:space="preserve"> </w:t>
            </w:r>
          </w:p>
        </w:tc>
        <w:tc>
          <w:tcPr>
            <w:tcW w:w="819" w:type="dxa"/>
            <w:tcBorders>
              <w:top w:val="nil"/>
              <w:left w:val="nil"/>
              <w:bottom w:val="nil"/>
              <w:right w:val="nil"/>
            </w:tcBorders>
            <w:vAlign w:val="top"/>
          </w:tcPr>
          <w:p w14:paraId="0E0D24FC" wp14:textId="77777777">
            <w:pPr>
              <w:spacing w:before="0" w:after="0" w:line="259" w:lineRule="auto"/>
              <w:ind w:left="0" w:firstLine="0"/>
              <w:jc w:val="right"/>
            </w:pPr>
            <w:r>
              <w:rPr>
                <w:rFonts w:ascii="Arial" w:hAnsi="Arial" w:eastAsia="Arial" w:cs="Arial"/>
                <w:sz w:val="16"/>
              </w:rPr>
              <w:t xml:space="preserve">.45%</w:t>
            </w:r>
          </w:p>
        </w:tc>
      </w:tr>
      <w:tr xmlns:wp14="http://schemas.microsoft.com/office/word/2010/wordml" w14:paraId="1BC5A59E" wp14:textId="77777777">
        <w:trPr>
          <w:trHeight w:val="789" w:hRule="atLeast"/>
        </w:trPr>
        <w:tc>
          <w:tcPr>
            <w:tcW w:w="3693" w:type="dxa"/>
            <w:tcBorders>
              <w:top w:val="nil"/>
              <w:left w:val="nil"/>
              <w:bottom w:val="nil"/>
              <w:right w:val="nil"/>
            </w:tcBorders>
            <w:vAlign w:val="bottom"/>
          </w:tcPr>
          <w:p w14:paraId="1D66D4A4" wp14:textId="77777777">
            <w:pPr>
              <w:spacing w:before="0" w:after="213" w:line="259" w:lineRule="auto"/>
              <w:ind w:left="0" w:firstLine="0"/>
            </w:pPr>
            <w:r>
              <w:rPr>
                <w:rFonts w:ascii="Arial" w:hAnsi="Arial" w:eastAsia="Arial" w:cs="Arial"/>
                <w:sz w:val="16"/>
              </w:rPr>
              <w:t xml:space="preserve">    </w:t>
            </w:r>
            <w:r>
              <w:rPr>
                <w:rFonts w:ascii="Arial" w:hAnsi="Arial" w:eastAsia="Arial" w:cs="Arial"/>
                <w:sz w:val="16"/>
              </w:rPr>
              <w:t xml:space="preserve">Expenses net of fee waivers, if any</w:t>
            </w:r>
          </w:p>
          <w:p w14:paraId="5E7D3091" wp14:textId="77777777">
            <w:pPr>
              <w:spacing w:before="0" w:after="0" w:line="259" w:lineRule="auto"/>
              <w:ind w:left="0" w:firstLine="0"/>
            </w:pPr>
            <w:r>
              <w:rPr>
                <w:rFonts w:ascii="Arial" w:hAnsi="Arial" w:eastAsia="Arial" w:cs="Arial"/>
                <w:sz w:val="16"/>
              </w:rPr>
              <w:t xml:space="preserve">    </w:t>
            </w:r>
            <w:r>
              <w:rPr>
                <w:rFonts w:ascii="Arial" w:hAnsi="Arial" w:eastAsia="Arial" w:cs="Arial"/>
                <w:sz w:val="16"/>
              </w:rPr>
              <w:t xml:space="preserve">Expenses net of all reductions</w:t>
            </w:r>
          </w:p>
        </w:tc>
        <w:tc>
          <w:tcPr>
            <w:tcW w:w="481" w:type="dxa"/>
            <w:tcBorders>
              <w:top w:val="nil"/>
              <w:left w:val="nil"/>
              <w:bottom w:val="nil"/>
              <w:right w:val="nil"/>
            </w:tcBorders>
            <w:vAlign w:val="bottom"/>
          </w:tcPr>
          <w:p w14:paraId="5054EF2A" wp14:textId="77777777">
            <w:pPr>
              <w:spacing w:before="0" w:after="0" w:line="259" w:lineRule="auto"/>
              <w:ind w:left="0" w:firstLine="0"/>
            </w:pPr>
            <w:r>
              <w:rPr>
                <w:rFonts w:ascii="Times New Roman" w:hAnsi="Times New Roman" w:eastAsia="Times New Roman" w:cs="Times New Roman"/>
                <w:sz w:val="24"/>
              </w:rPr>
              <w:t xml:space="preserve"> </w:t>
            </w:r>
          </w:p>
          <w:p w14:paraId="2BE0F067" wp14:textId="77777777">
            <w:pPr>
              <w:spacing w:before="0" w:after="0" w:line="259" w:lineRule="auto"/>
              <w:ind w:left="0" w:right="4" w:firstLine="0"/>
              <w:jc w:val="center"/>
            </w:pPr>
            <w:r>
              <w:rPr>
                <w:rFonts w:ascii="Times New Roman" w:hAnsi="Times New Roman" w:eastAsia="Times New Roman" w:cs="Times New Roman"/>
                <w:sz w:val="24"/>
              </w:rPr>
              <w:t xml:space="preserve"> </w:t>
            </w:r>
          </w:p>
          <w:p w14:paraId="7330B32E" wp14:textId="77777777">
            <w:pPr>
              <w:spacing w:before="0" w:after="0" w:line="259" w:lineRule="auto"/>
              <w:ind w:left="0" w:firstLine="0"/>
            </w:pPr>
            <w:r>
              <w:rPr>
                <w:rFonts w:ascii="Times New Roman" w:hAnsi="Times New Roman" w:eastAsia="Times New Roman" w:cs="Times New Roman"/>
                <w:sz w:val="24"/>
              </w:rPr>
              <w:t xml:space="preserve"> </w:t>
            </w:r>
          </w:p>
        </w:tc>
        <w:tc>
          <w:tcPr>
            <w:tcW w:w="1374" w:type="dxa"/>
            <w:tcBorders>
              <w:top w:val="nil"/>
              <w:left w:val="nil"/>
              <w:bottom w:val="nil"/>
              <w:right w:val="nil"/>
            </w:tcBorders>
            <w:vAlign w:val="top"/>
          </w:tcPr>
          <w:p w14:paraId="49B122A8" wp14:textId="77777777">
            <w:pPr>
              <w:spacing w:before="0" w:after="0" w:line="259" w:lineRule="auto"/>
              <w:ind w:left="447" w:right="48" w:hanging="60"/>
            </w:pPr>
            <w:r>
              <w:rPr>
                <w:rFonts w:ascii="Arial" w:hAnsi="Arial" w:eastAsia="Arial" w:cs="Arial"/>
                <w:sz w:val="16"/>
              </w:rPr>
              <w:t xml:space="preserve">.45</w:t>
            </w:r>
            <w:r>
              <w:rPr>
                <w:rFonts w:ascii="Times New Roman" w:hAnsi="Times New Roman" w:eastAsia="Times New Roman" w:cs="Times New Roman"/>
                <w:sz w:val="24"/>
              </w:rPr>
              <w:t xml:space="preserve"> </w:t>
            </w:r>
            <w:r>
              <w:rPr>
                <w:rFonts w:ascii="Arial" w:hAnsi="Arial" w:eastAsia="Arial" w:cs="Arial"/>
                <w:sz w:val="16"/>
              </w:rPr>
              <w:t xml:space="preserve">%</w:t>
            </w:r>
            <w:r>
              <w:rPr>
                <w:rFonts w:ascii="Times New Roman" w:hAnsi="Times New Roman" w:eastAsia="Times New Roman" w:cs="Times New Roman"/>
                <w:sz w:val="24"/>
              </w:rPr>
              <w:t xml:space="preserve"> </w:t>
            </w:r>
            <w:r>
              <w:rPr>
                <w:rFonts w:ascii="Arial" w:hAnsi="Arial" w:eastAsia="Arial" w:cs="Arial"/>
                <w:sz w:val="16"/>
              </w:rPr>
              <w:t xml:space="preserve">.45%</w:t>
            </w:r>
            <w:r>
              <w:rPr>
                <w:rFonts w:ascii="Times New Roman" w:hAnsi="Times New Roman" w:eastAsia="Times New Roman" w:cs="Times New Roman"/>
                <w:sz w:val="24"/>
              </w:rPr>
              <w:t xml:space="preserve"> </w:t>
            </w:r>
          </w:p>
        </w:tc>
        <w:tc>
          <w:tcPr>
            <w:tcW w:w="1373" w:type="dxa"/>
            <w:tcBorders>
              <w:top w:val="nil"/>
              <w:left w:val="nil"/>
              <w:bottom w:val="nil"/>
              <w:right w:val="nil"/>
            </w:tcBorders>
            <w:vAlign w:val="bottom"/>
          </w:tcPr>
          <w:p w14:paraId="1205E176" wp14:textId="77777777">
            <w:pPr>
              <w:spacing w:before="0" w:after="236" w:line="259" w:lineRule="auto"/>
              <w:ind w:left="0" w:right="108" w:firstLine="0"/>
              <w:jc w:val="center"/>
            </w:pPr>
            <w:r>
              <w:rPr>
                <w:rFonts w:ascii="Arial" w:hAnsi="Arial" w:eastAsia="Arial" w:cs="Arial"/>
                <w:sz w:val="16"/>
              </w:rPr>
              <w:t xml:space="preserve">.45%</w:t>
            </w:r>
            <w:r>
              <w:rPr>
                <w:rFonts w:ascii="Times New Roman" w:hAnsi="Times New Roman" w:eastAsia="Times New Roman" w:cs="Times New Roman"/>
                <w:sz w:val="24"/>
              </w:rPr>
              <w:t xml:space="preserve"> </w:t>
            </w:r>
          </w:p>
          <w:p w14:paraId="01EFBA6B" wp14:textId="77777777">
            <w:pPr>
              <w:spacing w:before="0" w:after="0" w:line="259" w:lineRule="auto"/>
              <w:ind w:left="0" w:right="108" w:firstLine="0"/>
              <w:jc w:val="center"/>
            </w:pPr>
            <w:r>
              <w:rPr>
                <w:rFonts w:ascii="Arial" w:hAnsi="Arial" w:eastAsia="Arial" w:cs="Arial"/>
                <w:sz w:val="16"/>
              </w:rPr>
              <w:t xml:space="preserve">.45%</w:t>
            </w:r>
            <w:r>
              <w:rPr>
                <w:rFonts w:ascii="Times New Roman" w:hAnsi="Times New Roman" w:eastAsia="Times New Roman" w:cs="Times New Roman"/>
                <w:sz w:val="24"/>
              </w:rPr>
              <w:t xml:space="preserve"> </w:t>
            </w:r>
          </w:p>
        </w:tc>
        <w:tc>
          <w:tcPr>
            <w:tcW w:w="1543" w:type="dxa"/>
            <w:tcBorders>
              <w:top w:val="nil"/>
              <w:left w:val="nil"/>
              <w:bottom w:val="nil"/>
              <w:right w:val="nil"/>
            </w:tcBorders>
            <w:vAlign w:val="bottom"/>
          </w:tcPr>
          <w:p w14:paraId="17F4CF92" wp14:textId="77777777">
            <w:pPr>
              <w:spacing w:before="0" w:after="236" w:line="259" w:lineRule="auto"/>
              <w:ind w:left="448" w:firstLine="0"/>
            </w:pPr>
            <w:r>
              <w:rPr>
                <w:rFonts w:ascii="Arial" w:hAnsi="Arial" w:eastAsia="Arial" w:cs="Arial"/>
                <w:sz w:val="16"/>
              </w:rPr>
              <w:t xml:space="preserve">.45%</w:t>
            </w:r>
            <w:r>
              <w:rPr>
                <w:rFonts w:ascii="Times New Roman" w:hAnsi="Times New Roman" w:eastAsia="Times New Roman" w:cs="Times New Roman"/>
                <w:sz w:val="24"/>
              </w:rPr>
              <w:t xml:space="preserve"> </w:t>
            </w:r>
          </w:p>
          <w:p w14:paraId="71BDDBCF" wp14:textId="77777777">
            <w:pPr>
              <w:spacing w:before="0" w:after="0" w:line="259" w:lineRule="auto"/>
              <w:ind w:left="448" w:firstLine="0"/>
            </w:pPr>
            <w:r>
              <w:rPr>
                <w:rFonts w:ascii="Arial" w:hAnsi="Arial" w:eastAsia="Arial" w:cs="Arial"/>
                <w:sz w:val="16"/>
              </w:rPr>
              <w:t xml:space="preserve">.45%</w:t>
            </w:r>
            <w:r>
              <w:rPr>
                <w:rFonts w:ascii="Times New Roman" w:hAnsi="Times New Roman" w:eastAsia="Times New Roman" w:cs="Times New Roman"/>
                <w:sz w:val="24"/>
              </w:rPr>
              <w:t xml:space="preserve"> </w:t>
            </w:r>
          </w:p>
        </w:tc>
        <w:tc>
          <w:tcPr>
            <w:tcW w:w="1460" w:type="dxa"/>
            <w:tcBorders>
              <w:top w:val="nil"/>
              <w:left w:val="nil"/>
              <w:bottom w:val="nil"/>
              <w:right w:val="nil"/>
            </w:tcBorders>
            <w:vAlign w:val="bottom"/>
          </w:tcPr>
          <w:p w14:paraId="3165485C" wp14:textId="77777777">
            <w:pPr>
              <w:spacing w:before="0" w:after="236" w:line="259" w:lineRule="auto"/>
              <w:ind w:left="0" w:right="25" w:firstLine="0"/>
              <w:jc w:val="center"/>
            </w:pPr>
            <w:r>
              <w:rPr>
                <w:rFonts w:ascii="Arial" w:hAnsi="Arial" w:eastAsia="Arial" w:cs="Arial"/>
                <w:sz w:val="16"/>
              </w:rPr>
              <w:t xml:space="preserve">.45%</w:t>
            </w:r>
            <w:r>
              <w:rPr>
                <w:rFonts w:ascii="Times New Roman" w:hAnsi="Times New Roman" w:eastAsia="Times New Roman" w:cs="Times New Roman"/>
                <w:sz w:val="24"/>
              </w:rPr>
              <w:t xml:space="preserve"> </w:t>
            </w:r>
          </w:p>
          <w:p w14:paraId="3B7CA0E9" wp14:textId="77777777">
            <w:pPr>
              <w:spacing w:before="0" w:after="0" w:line="259" w:lineRule="auto"/>
              <w:ind w:left="0" w:right="25" w:firstLine="0"/>
              <w:jc w:val="center"/>
            </w:pPr>
            <w:r>
              <w:rPr>
                <w:rFonts w:ascii="Arial" w:hAnsi="Arial" w:eastAsia="Arial" w:cs="Arial"/>
                <w:sz w:val="16"/>
              </w:rPr>
              <w:t xml:space="preserve">.45%</w:t>
            </w:r>
            <w:r>
              <w:rPr>
                <w:rFonts w:ascii="Times New Roman" w:hAnsi="Times New Roman" w:eastAsia="Times New Roman" w:cs="Times New Roman"/>
                <w:sz w:val="24"/>
              </w:rPr>
              <w:t xml:space="preserve"> </w:t>
            </w:r>
          </w:p>
        </w:tc>
        <w:tc>
          <w:tcPr>
            <w:tcW w:w="819" w:type="dxa"/>
            <w:tcBorders>
              <w:top w:val="nil"/>
              <w:left w:val="nil"/>
              <w:bottom w:val="nil"/>
              <w:right w:val="nil"/>
            </w:tcBorders>
            <w:vAlign w:val="bottom"/>
          </w:tcPr>
          <w:p w14:paraId="738D2FE5" wp14:textId="77777777">
            <w:pPr>
              <w:spacing w:before="0" w:after="213" w:line="259" w:lineRule="auto"/>
              <w:ind w:left="0" w:firstLine="0"/>
              <w:jc w:val="right"/>
            </w:pPr>
            <w:r>
              <w:rPr>
                <w:rFonts w:ascii="Arial" w:hAnsi="Arial" w:eastAsia="Arial" w:cs="Arial"/>
                <w:sz w:val="16"/>
              </w:rPr>
              <w:t xml:space="preserve">.45%</w:t>
            </w:r>
          </w:p>
          <w:p w14:paraId="1A4F648E" wp14:textId="77777777">
            <w:pPr>
              <w:spacing w:before="0" w:after="0" w:line="259" w:lineRule="auto"/>
              <w:ind w:left="0" w:firstLine="0"/>
              <w:jc w:val="right"/>
            </w:pPr>
            <w:r>
              <w:rPr>
                <w:rFonts w:ascii="Arial" w:hAnsi="Arial" w:eastAsia="Arial" w:cs="Arial"/>
                <w:sz w:val="16"/>
              </w:rPr>
              <w:t xml:space="preserve">.45%</w:t>
            </w:r>
          </w:p>
        </w:tc>
      </w:tr>
      <w:tr xmlns:wp14="http://schemas.microsoft.com/office/word/2010/wordml" w14:paraId="1AC19F8E" wp14:textId="77777777">
        <w:trPr>
          <w:trHeight w:val="253" w:hRule="atLeast"/>
        </w:trPr>
        <w:tc>
          <w:tcPr>
            <w:tcW w:w="3693" w:type="dxa"/>
            <w:tcBorders>
              <w:top w:val="nil"/>
              <w:left w:val="nil"/>
              <w:bottom w:val="nil"/>
              <w:right w:val="nil"/>
            </w:tcBorders>
            <w:vAlign w:val="top"/>
          </w:tcPr>
          <w:p w14:paraId="05BD2C27" wp14:textId="77777777">
            <w:pPr>
              <w:spacing w:before="0" w:after="0" w:line="259" w:lineRule="auto"/>
              <w:ind w:left="0" w:firstLine="0"/>
            </w:pPr>
            <w:r>
              <w:rPr>
                <w:rFonts w:ascii="Arial" w:hAnsi="Arial" w:eastAsia="Arial" w:cs="Arial"/>
                <w:sz w:val="16"/>
              </w:rPr>
              <w:t xml:space="preserve">    </w:t>
            </w:r>
            <w:r>
              <w:rPr>
                <w:rFonts w:ascii="Arial" w:hAnsi="Arial" w:eastAsia="Arial" w:cs="Arial"/>
                <w:sz w:val="16"/>
              </w:rPr>
              <w:t xml:space="preserve">Net investment income (loss)</w:t>
            </w:r>
          </w:p>
        </w:tc>
        <w:tc>
          <w:tcPr>
            <w:tcW w:w="481" w:type="dxa"/>
            <w:tcBorders>
              <w:top w:val="nil"/>
              <w:left w:val="nil"/>
              <w:bottom w:val="nil"/>
              <w:right w:val="nil"/>
            </w:tcBorders>
            <w:vAlign w:val="top"/>
          </w:tcPr>
          <w:p w14:paraId="68B7C3A1" wp14:textId="77777777">
            <w:pPr>
              <w:spacing w:before="0" w:after="0" w:line="259" w:lineRule="auto"/>
              <w:ind w:left="0" w:firstLine="0"/>
            </w:pPr>
            <w:r>
              <w:rPr>
                <w:rFonts w:ascii="Times New Roman" w:hAnsi="Times New Roman" w:eastAsia="Times New Roman" w:cs="Times New Roman"/>
                <w:sz w:val="24"/>
              </w:rPr>
              <w:t xml:space="preserve"> </w:t>
            </w:r>
          </w:p>
        </w:tc>
        <w:tc>
          <w:tcPr>
            <w:tcW w:w="1374" w:type="dxa"/>
            <w:tcBorders>
              <w:top w:val="nil"/>
              <w:left w:val="nil"/>
              <w:bottom w:val="nil"/>
              <w:right w:val="nil"/>
            </w:tcBorders>
            <w:vAlign w:val="top"/>
          </w:tcPr>
          <w:p w14:paraId="43D14742" wp14:textId="77777777">
            <w:pPr>
              <w:spacing w:before="0" w:after="0" w:line="259" w:lineRule="auto"/>
              <w:ind w:left="0" w:right="200" w:firstLine="0"/>
              <w:jc w:val="center"/>
            </w:pPr>
            <w:r>
              <w:rPr>
                <w:rFonts w:ascii="Arial" w:hAnsi="Arial" w:eastAsia="Arial" w:cs="Arial"/>
                <w:sz w:val="16"/>
              </w:rPr>
              <w:t xml:space="preserve">4.61%</w:t>
            </w:r>
            <w:r>
              <w:rPr>
                <w:rFonts w:ascii="Times New Roman" w:hAnsi="Times New Roman" w:eastAsia="Times New Roman" w:cs="Times New Roman"/>
                <w:sz w:val="24"/>
              </w:rPr>
              <w:t xml:space="preserve"> </w:t>
            </w:r>
          </w:p>
        </w:tc>
        <w:tc>
          <w:tcPr>
            <w:tcW w:w="1373" w:type="dxa"/>
            <w:tcBorders>
              <w:top w:val="nil"/>
              <w:left w:val="nil"/>
              <w:bottom w:val="nil"/>
              <w:right w:val="nil"/>
            </w:tcBorders>
            <w:vAlign w:val="top"/>
          </w:tcPr>
          <w:p w14:paraId="40EDFC64" wp14:textId="77777777">
            <w:pPr>
              <w:spacing w:before="0" w:after="0" w:line="259" w:lineRule="auto"/>
              <w:ind w:left="0" w:right="199" w:firstLine="0"/>
              <w:jc w:val="center"/>
            </w:pPr>
            <w:r>
              <w:rPr>
                <w:rFonts w:ascii="Arial" w:hAnsi="Arial" w:eastAsia="Arial" w:cs="Arial"/>
                <w:sz w:val="16"/>
              </w:rPr>
              <w:t xml:space="preserve">4.20%</w:t>
            </w:r>
            <w:r>
              <w:rPr>
                <w:rFonts w:ascii="Times New Roman" w:hAnsi="Times New Roman" w:eastAsia="Times New Roman" w:cs="Times New Roman"/>
                <w:sz w:val="24"/>
              </w:rPr>
              <w:t xml:space="preserve"> </w:t>
            </w:r>
          </w:p>
        </w:tc>
        <w:tc>
          <w:tcPr>
            <w:tcW w:w="1543" w:type="dxa"/>
            <w:tcBorders>
              <w:top w:val="nil"/>
              <w:left w:val="nil"/>
              <w:bottom w:val="nil"/>
              <w:right w:val="nil"/>
            </w:tcBorders>
            <w:vAlign w:val="top"/>
          </w:tcPr>
          <w:p w14:paraId="7372FF41" wp14:textId="77777777">
            <w:pPr>
              <w:spacing w:before="0" w:after="0" w:line="259" w:lineRule="auto"/>
              <w:ind w:left="356" w:firstLine="0"/>
            </w:pPr>
            <w:r>
              <w:rPr>
                <w:rFonts w:ascii="Arial" w:hAnsi="Arial" w:eastAsia="Arial" w:cs="Arial"/>
                <w:sz w:val="16"/>
              </w:rPr>
              <w:t xml:space="preserve">2.55%</w:t>
            </w:r>
            <w:r>
              <w:rPr>
                <w:rFonts w:ascii="Times New Roman" w:hAnsi="Times New Roman" w:eastAsia="Times New Roman" w:cs="Times New Roman"/>
                <w:sz w:val="24"/>
              </w:rPr>
              <w:t xml:space="preserve"> </w:t>
            </w:r>
          </w:p>
        </w:tc>
        <w:tc>
          <w:tcPr>
            <w:tcW w:w="1460" w:type="dxa"/>
            <w:tcBorders>
              <w:top w:val="nil"/>
              <w:left w:val="nil"/>
              <w:bottom w:val="nil"/>
              <w:right w:val="nil"/>
            </w:tcBorders>
            <w:vAlign w:val="top"/>
          </w:tcPr>
          <w:p w14:paraId="589C2701" wp14:textId="77777777">
            <w:pPr>
              <w:spacing w:before="0" w:after="0" w:line="259" w:lineRule="auto"/>
              <w:ind w:left="0" w:right="116" w:firstLine="0"/>
              <w:jc w:val="center"/>
            </w:pPr>
            <w:r>
              <w:rPr>
                <w:rFonts w:ascii="Arial" w:hAnsi="Arial" w:eastAsia="Arial" w:cs="Arial"/>
                <w:sz w:val="16"/>
              </w:rPr>
              <w:t xml:space="preserve">2.30%</w:t>
            </w:r>
            <w:r>
              <w:rPr>
                <w:rFonts w:ascii="Times New Roman" w:hAnsi="Times New Roman" w:eastAsia="Times New Roman" w:cs="Times New Roman"/>
                <w:sz w:val="24"/>
              </w:rPr>
              <w:t xml:space="preserve"> </w:t>
            </w:r>
          </w:p>
        </w:tc>
        <w:tc>
          <w:tcPr>
            <w:tcW w:w="819" w:type="dxa"/>
            <w:tcBorders>
              <w:top w:val="nil"/>
              <w:left w:val="nil"/>
              <w:bottom w:val="nil"/>
              <w:right w:val="nil"/>
            </w:tcBorders>
            <w:vAlign w:val="top"/>
          </w:tcPr>
          <w:p w14:paraId="6D26D18A" wp14:textId="77777777">
            <w:pPr>
              <w:spacing w:before="0" w:after="0" w:line="259" w:lineRule="auto"/>
              <w:ind w:left="0" w:right="0" w:firstLine="0"/>
              <w:jc w:val="right"/>
            </w:pPr>
            <w:r>
              <w:rPr>
                <w:rFonts w:ascii="Arial" w:hAnsi="Arial" w:eastAsia="Arial" w:cs="Arial"/>
                <w:sz w:val="16"/>
              </w:rPr>
              <w:t xml:space="preserve">2.72%</w:t>
            </w:r>
          </w:p>
        </w:tc>
      </w:tr>
      <w:tr xmlns:wp14="http://schemas.microsoft.com/office/word/2010/wordml" w14:paraId="7F41E9B8" wp14:textId="77777777">
        <w:trPr>
          <w:trHeight w:val="283" w:hRule="atLeast"/>
        </w:trPr>
        <w:tc>
          <w:tcPr>
            <w:tcW w:w="3693" w:type="dxa"/>
            <w:tcBorders>
              <w:top w:val="nil"/>
              <w:left w:val="nil"/>
              <w:bottom w:val="nil"/>
              <w:right w:val="nil"/>
            </w:tcBorders>
            <w:vAlign w:val="top"/>
          </w:tcPr>
          <w:p w14:paraId="51312580" wp14:textId="77777777">
            <w:pPr>
              <w:spacing w:before="0" w:after="0" w:line="259" w:lineRule="auto"/>
              <w:ind w:left="0" w:firstLine="0"/>
            </w:pPr>
            <w:r>
              <w:rPr>
                <w:rFonts w:ascii="Arial" w:hAnsi="Arial" w:eastAsia="Arial" w:cs="Arial"/>
                <w:b w:val="1"/>
                <w:sz w:val="16"/>
              </w:rPr>
              <w:t xml:space="preserve"> </w:t>
            </w:r>
            <w:r>
              <w:rPr>
                <w:rFonts w:ascii="Arial" w:hAnsi="Arial" w:eastAsia="Arial" w:cs="Arial"/>
                <w:b w:val="1"/>
                <w:sz w:val="16"/>
              </w:rPr>
              <w:t xml:space="preserve">Supplemental Data</w:t>
            </w:r>
          </w:p>
        </w:tc>
        <w:tc>
          <w:tcPr>
            <w:tcW w:w="481" w:type="dxa"/>
            <w:tcBorders>
              <w:top w:val="nil"/>
              <w:left w:val="nil"/>
              <w:bottom w:val="nil"/>
              <w:right w:val="nil"/>
            </w:tcBorders>
            <w:vAlign w:val="top"/>
          </w:tcPr>
          <w:p w14:paraId="5DBFAC55" wp14:textId="77777777">
            <w:pPr>
              <w:spacing w:before="0" w:after="0" w:line="259" w:lineRule="auto"/>
              <w:ind w:left="0" w:firstLine="0"/>
            </w:pPr>
            <w:r>
              <w:rPr>
                <w:rFonts w:ascii="Times New Roman" w:hAnsi="Times New Roman" w:eastAsia="Times New Roman" w:cs="Times New Roman"/>
                <w:sz w:val="24"/>
              </w:rPr>
              <w:t xml:space="preserve">  </w:t>
            </w:r>
          </w:p>
        </w:tc>
        <w:tc>
          <w:tcPr>
            <w:tcW w:w="1374" w:type="dxa"/>
            <w:tcBorders>
              <w:top w:val="nil"/>
              <w:left w:val="nil"/>
              <w:bottom w:val="nil"/>
              <w:right w:val="nil"/>
            </w:tcBorders>
            <w:vAlign w:val="top"/>
          </w:tcPr>
          <w:p w14:paraId="20B9A9D8" wp14:textId="77777777">
            <w:pPr>
              <w:spacing w:before="0" w:after="0" w:line="259" w:lineRule="auto"/>
              <w:ind w:left="894" w:firstLine="0"/>
            </w:pPr>
            <w:r>
              <w:rPr>
                <w:rFonts w:ascii="Times New Roman" w:hAnsi="Times New Roman" w:eastAsia="Times New Roman" w:cs="Times New Roman"/>
                <w:sz w:val="24"/>
              </w:rPr>
              <w:t xml:space="preserve">  </w:t>
            </w:r>
          </w:p>
        </w:tc>
        <w:tc>
          <w:tcPr>
            <w:tcW w:w="1373" w:type="dxa"/>
            <w:tcBorders>
              <w:top w:val="nil"/>
              <w:left w:val="nil"/>
              <w:bottom w:val="nil"/>
              <w:right w:val="nil"/>
            </w:tcBorders>
            <w:vAlign w:val="top"/>
          </w:tcPr>
          <w:p w14:paraId="5AA53E2A" wp14:textId="77777777">
            <w:pPr>
              <w:spacing w:before="0" w:after="0" w:line="259" w:lineRule="auto"/>
              <w:ind w:left="894" w:firstLine="0"/>
            </w:pPr>
            <w:r>
              <w:rPr>
                <w:rFonts w:ascii="Times New Roman" w:hAnsi="Times New Roman" w:eastAsia="Times New Roman" w:cs="Times New Roman"/>
                <w:sz w:val="24"/>
              </w:rPr>
              <w:t xml:space="preserve">  </w:t>
            </w:r>
          </w:p>
        </w:tc>
        <w:tc>
          <w:tcPr>
            <w:tcW w:w="1543" w:type="dxa"/>
            <w:tcBorders>
              <w:top w:val="nil"/>
              <w:left w:val="nil"/>
              <w:bottom w:val="nil"/>
              <w:right w:val="nil"/>
            </w:tcBorders>
            <w:vAlign w:val="top"/>
          </w:tcPr>
          <w:p w14:paraId="52E83564" wp14:textId="77777777">
            <w:pPr>
              <w:spacing w:before="0" w:after="0" w:line="259" w:lineRule="auto"/>
              <w:ind w:left="515" w:firstLine="0"/>
              <w:jc w:val="center"/>
            </w:pPr>
            <w:r>
              <w:rPr>
                <w:rFonts w:ascii="Times New Roman" w:hAnsi="Times New Roman" w:eastAsia="Times New Roman" w:cs="Times New Roman"/>
                <w:sz w:val="24"/>
              </w:rPr>
              <w:t xml:space="preserve">  </w:t>
            </w:r>
          </w:p>
        </w:tc>
        <w:tc>
          <w:tcPr>
            <w:tcW w:w="1460" w:type="dxa"/>
            <w:tcBorders>
              <w:top w:val="nil"/>
              <w:left w:val="nil"/>
              <w:bottom w:val="nil"/>
              <w:right w:val="nil"/>
            </w:tcBorders>
            <w:vAlign w:val="top"/>
          </w:tcPr>
          <w:p w14:paraId="000DD8D7" wp14:textId="77777777">
            <w:pPr>
              <w:spacing w:before="0" w:after="0" w:line="259" w:lineRule="auto"/>
              <w:ind w:left="979" w:firstLine="0"/>
            </w:pPr>
            <w:r>
              <w:rPr>
                <w:rFonts w:ascii="Times New Roman" w:hAnsi="Times New Roman" w:eastAsia="Times New Roman" w:cs="Times New Roman"/>
                <w:sz w:val="24"/>
              </w:rPr>
              <w:t xml:space="preserve">  </w:t>
            </w:r>
          </w:p>
        </w:tc>
        <w:tc>
          <w:tcPr>
            <w:tcW w:w="819" w:type="dxa"/>
            <w:tcBorders>
              <w:top w:val="nil"/>
              <w:left w:val="nil"/>
              <w:bottom w:val="nil"/>
              <w:right w:val="nil"/>
            </w:tcBorders>
            <w:vAlign w:val="top"/>
          </w:tcPr>
          <w:p w14:paraId="0E27B00A" wp14:textId="77777777">
            <w:pPr>
              <w:bidi w:val="0"/>
              <w:spacing w:before="0" w:after="160" w:line="259" w:lineRule="auto"/>
              <w:ind w:left="0" w:right="0" w:firstLine="0"/>
              <w:jc w:val="left"/>
            </w:pPr>
          </w:p>
        </w:tc>
      </w:tr>
      <w:tr xmlns:wp14="http://schemas.microsoft.com/office/word/2010/wordml" w14:paraId="58A83BDB" wp14:textId="77777777">
        <w:trPr>
          <w:trHeight w:val="219" w:hRule="atLeast"/>
        </w:trPr>
        <w:tc>
          <w:tcPr>
            <w:tcW w:w="3693" w:type="dxa"/>
            <w:tcBorders>
              <w:top w:val="nil"/>
              <w:left w:val="nil"/>
              <w:bottom w:val="nil"/>
              <w:right w:val="nil"/>
            </w:tcBorders>
            <w:vAlign w:val="top"/>
          </w:tcPr>
          <w:p w14:paraId="62FEBEF4" wp14:textId="77777777">
            <w:pPr>
              <w:spacing w:before="0" w:after="0" w:line="259" w:lineRule="auto"/>
              <w:ind w:left="0" w:firstLine="0"/>
            </w:pPr>
            <w:r>
              <w:rPr>
                <w:rFonts w:ascii="Arial" w:hAnsi="Arial" w:eastAsia="Arial" w:cs="Arial"/>
                <w:sz w:val="16"/>
              </w:rPr>
              <w:t xml:space="preserve">    </w:t>
            </w:r>
            <w:r>
              <w:rPr>
                <w:rFonts w:ascii="Arial" w:hAnsi="Arial" w:eastAsia="Arial" w:cs="Arial"/>
                <w:sz w:val="16"/>
              </w:rPr>
              <w:t xml:space="preserve">Net assets, end of period (000 omitted)</w:t>
            </w:r>
          </w:p>
        </w:tc>
        <w:tc>
          <w:tcPr>
            <w:tcW w:w="481" w:type="dxa"/>
            <w:tcBorders>
              <w:top w:val="nil"/>
              <w:left w:val="nil"/>
              <w:bottom w:val="nil"/>
              <w:right w:val="nil"/>
            </w:tcBorders>
            <w:vAlign w:val="top"/>
          </w:tcPr>
          <w:p w14:paraId="4C51832D" wp14:textId="77777777">
            <w:pPr>
              <w:spacing w:before="0" w:after="0" w:line="259" w:lineRule="auto"/>
              <w:ind w:left="43" w:firstLine="0"/>
            </w:pPr>
            <w:r>
              <w:rPr>
                <w:rFonts w:ascii="Arial" w:hAnsi="Arial" w:eastAsia="Arial" w:cs="Arial"/>
                <w:sz w:val="16"/>
              </w:rPr>
              <w:t xml:space="preserve">$</w:t>
            </w:r>
          </w:p>
        </w:tc>
        <w:tc>
          <w:tcPr>
            <w:tcW w:w="1374" w:type="dxa"/>
            <w:tcBorders>
              <w:top w:val="nil"/>
              <w:left w:val="nil"/>
              <w:bottom w:val="nil"/>
              <w:right w:val="nil"/>
            </w:tcBorders>
            <w:vAlign w:val="top"/>
          </w:tcPr>
          <w:p w14:paraId="590B932C" wp14:textId="77777777">
            <w:pPr>
              <w:spacing w:before="0" w:after="0" w:line="259" w:lineRule="auto"/>
              <w:ind w:left="0" w:firstLine="0"/>
            </w:pPr>
            <w:r>
              <w:rPr>
                <w:rFonts w:ascii="Arial" w:hAnsi="Arial" w:eastAsia="Arial" w:cs="Arial"/>
                <w:sz w:val="16"/>
              </w:rPr>
              <w:t xml:space="preserve">15,368,725 $</w:t>
            </w:r>
          </w:p>
        </w:tc>
        <w:tc>
          <w:tcPr>
            <w:tcW w:w="1373" w:type="dxa"/>
            <w:tcBorders>
              <w:top w:val="nil"/>
              <w:left w:val="nil"/>
              <w:bottom w:val="nil"/>
              <w:right w:val="nil"/>
            </w:tcBorders>
            <w:vAlign w:val="top"/>
          </w:tcPr>
          <w:p w14:paraId="01BF2201" wp14:textId="77777777">
            <w:pPr>
              <w:spacing w:before="0" w:after="0" w:line="259" w:lineRule="auto"/>
              <w:ind w:left="0" w:firstLine="0"/>
            </w:pPr>
            <w:r>
              <w:rPr>
                <w:rFonts w:ascii="Arial" w:hAnsi="Arial" w:eastAsia="Arial" w:cs="Arial"/>
                <w:sz w:val="16"/>
              </w:rPr>
              <w:t xml:space="preserve">14,131,225 $</w:t>
            </w:r>
          </w:p>
        </w:tc>
        <w:tc>
          <w:tcPr>
            <w:tcW w:w="1543" w:type="dxa"/>
            <w:tcBorders>
              <w:top w:val="nil"/>
              <w:left w:val="nil"/>
              <w:bottom w:val="nil"/>
              <w:right w:val="nil"/>
            </w:tcBorders>
            <w:vAlign w:val="top"/>
          </w:tcPr>
          <w:p w14:paraId="3CC10143" wp14:textId="77777777">
            <w:pPr>
              <w:spacing w:before="0" w:after="0" w:line="259" w:lineRule="auto"/>
              <w:ind w:left="1" w:firstLine="0"/>
            </w:pPr>
            <w:r>
              <w:rPr>
                <w:rFonts w:ascii="Arial" w:hAnsi="Arial" w:eastAsia="Arial" w:cs="Arial"/>
                <w:sz w:val="16"/>
              </w:rPr>
              <w:t xml:space="preserve">14,816,563 $</w:t>
            </w:r>
          </w:p>
        </w:tc>
        <w:tc>
          <w:tcPr>
            <w:tcW w:w="1460" w:type="dxa"/>
            <w:tcBorders>
              <w:top w:val="nil"/>
              <w:left w:val="nil"/>
              <w:bottom w:val="nil"/>
              <w:right w:val="nil"/>
            </w:tcBorders>
            <w:vAlign w:val="top"/>
          </w:tcPr>
          <w:p w14:paraId="15A1F0A0" wp14:textId="77777777">
            <w:pPr>
              <w:spacing w:before="0" w:after="0" w:line="259" w:lineRule="auto"/>
              <w:ind w:left="85" w:firstLine="0"/>
            </w:pPr>
            <w:r>
              <w:rPr>
                <w:rFonts w:ascii="Arial" w:hAnsi="Arial" w:eastAsia="Arial" w:cs="Arial"/>
                <w:sz w:val="16"/>
              </w:rPr>
              <w:t xml:space="preserve">16,260,424 $</w:t>
            </w:r>
          </w:p>
        </w:tc>
        <w:tc>
          <w:tcPr>
            <w:tcW w:w="819" w:type="dxa"/>
            <w:tcBorders>
              <w:top w:val="nil"/>
              <w:left w:val="nil"/>
              <w:bottom w:val="nil"/>
              <w:right w:val="nil"/>
            </w:tcBorders>
            <w:vAlign w:val="top"/>
          </w:tcPr>
          <w:p w14:paraId="6AFA83FE" wp14:textId="77777777">
            <w:pPr>
              <w:spacing w:before="0" w:after="0" w:line="259" w:lineRule="auto"/>
              <w:ind w:left="0" w:firstLine="0"/>
              <w:jc w:val="both"/>
            </w:pPr>
            <w:r>
              <w:rPr>
                <w:rFonts w:ascii="Arial" w:hAnsi="Arial" w:eastAsia="Arial" w:cs="Arial"/>
                <w:sz w:val="16"/>
              </w:rPr>
              <w:t xml:space="preserve">16,158,697</w:t>
            </w:r>
          </w:p>
        </w:tc>
      </w:tr>
      <w:tr xmlns:wp14="http://schemas.microsoft.com/office/word/2010/wordml" w14:paraId="61CACB5B" wp14:textId="77777777">
        <w:trPr>
          <w:trHeight w:val="643" w:hRule="atLeast"/>
        </w:trPr>
        <w:tc>
          <w:tcPr>
            <w:tcW w:w="3693" w:type="dxa"/>
            <w:tcBorders>
              <w:top w:val="nil"/>
              <w:left w:val="nil"/>
              <w:bottom w:val="nil"/>
              <w:right w:val="nil"/>
            </w:tcBorders>
            <w:vAlign w:val="center"/>
          </w:tcPr>
          <w:p w14:paraId="07081F81" wp14:textId="77777777">
            <w:pPr>
              <w:spacing w:before="0" w:after="0" w:line="259" w:lineRule="auto"/>
              <w:ind w:left="0" w:firstLine="0"/>
            </w:pPr>
            <w:r>
              <w:rPr>
                <w:rFonts w:ascii="Arial" w:hAnsi="Arial" w:eastAsia="Arial" w:cs="Arial"/>
                <w:sz w:val="16"/>
              </w:rPr>
              <w:t xml:space="preserve">    </w:t>
            </w:r>
            <w:r>
              <w:rPr>
                <w:rFonts w:ascii="Arial" w:hAnsi="Arial" w:eastAsia="Arial" w:cs="Arial"/>
                <w:sz w:val="16"/>
              </w:rPr>
              <w:t xml:space="preserve">Portfolio turnover rate </w:t>
            </w:r>
            <w:r>
              <w:rPr>
                <w:rFonts w:ascii="Arial" w:hAnsi="Arial" w:eastAsia="Arial" w:cs="Arial"/>
                <w:sz w:val="14"/>
                <w:vertAlign w:val="superscript"/>
              </w:rPr>
              <w:t xml:space="preserve">F</w:t>
            </w:r>
          </w:p>
        </w:tc>
        <w:tc>
          <w:tcPr>
            <w:tcW w:w="481" w:type="dxa"/>
            <w:tcBorders>
              <w:top w:val="nil"/>
              <w:left w:val="nil"/>
              <w:bottom w:val="nil"/>
              <w:right w:val="nil"/>
            </w:tcBorders>
            <w:vAlign w:val="bottom"/>
          </w:tcPr>
          <w:p w14:paraId="463DEA52" wp14:textId="77777777">
            <w:pPr>
              <w:spacing w:before="0" w:after="0" w:line="259" w:lineRule="auto"/>
              <w:ind w:left="0" w:firstLine="0"/>
            </w:pPr>
            <w:r>
              <w:rPr>
                <w:rFonts w:ascii="Times New Roman" w:hAnsi="Times New Roman" w:eastAsia="Times New Roman" w:cs="Times New Roman"/>
                <w:sz w:val="24"/>
              </w:rPr>
              <w:t xml:space="preserve"> </w:t>
            </w:r>
          </w:p>
          <w:p w14:paraId="3AEFCB3A" wp14:textId="77777777">
            <w:pPr>
              <w:spacing w:before="0" w:after="0" w:line="259" w:lineRule="auto"/>
              <w:ind w:left="0" w:right="4" w:firstLine="0"/>
              <w:jc w:val="center"/>
            </w:pPr>
            <w:r>
              <w:rPr>
                <w:rFonts w:ascii="Times New Roman" w:hAnsi="Times New Roman" w:eastAsia="Times New Roman" w:cs="Times New Roman"/>
                <w:sz w:val="24"/>
              </w:rPr>
              <w:t xml:space="preserve"> </w:t>
            </w:r>
          </w:p>
        </w:tc>
        <w:tc>
          <w:tcPr>
            <w:tcW w:w="1374" w:type="dxa"/>
            <w:tcBorders>
              <w:top w:val="nil"/>
              <w:left w:val="nil"/>
              <w:bottom w:val="nil"/>
              <w:right w:val="nil"/>
            </w:tcBorders>
            <w:vAlign w:val="top"/>
          </w:tcPr>
          <w:p w14:paraId="1E906B9E" wp14:textId="77777777">
            <w:pPr>
              <w:spacing w:before="0" w:after="0" w:line="259" w:lineRule="auto"/>
              <w:ind w:left="0" w:right="214" w:firstLine="0"/>
              <w:jc w:val="center"/>
            </w:pPr>
            <w:r>
              <w:rPr>
                <w:rFonts w:ascii="Arial" w:hAnsi="Arial" w:eastAsia="Arial" w:cs="Arial"/>
                <w:sz w:val="16"/>
              </w:rPr>
              <w:t xml:space="preserve">206</w:t>
            </w:r>
            <w:r>
              <w:rPr>
                <w:rFonts w:ascii="Times New Roman" w:hAnsi="Times New Roman" w:eastAsia="Times New Roman" w:cs="Times New Roman"/>
                <w:sz w:val="24"/>
              </w:rPr>
              <w:t xml:space="preserve"> </w:t>
            </w:r>
            <w:r>
              <w:rPr>
                <w:rFonts w:ascii="Arial" w:hAnsi="Arial" w:eastAsia="Arial" w:cs="Arial"/>
                <w:sz w:val="16"/>
              </w:rPr>
              <w:t xml:space="preserve">%</w:t>
            </w:r>
            <w:r>
              <w:rPr>
                <w:rFonts w:ascii="Times New Roman" w:hAnsi="Times New Roman" w:eastAsia="Times New Roman" w:cs="Times New Roman"/>
                <w:sz w:val="24"/>
              </w:rPr>
              <w:t xml:space="preserve"> </w:t>
            </w:r>
          </w:p>
        </w:tc>
        <w:tc>
          <w:tcPr>
            <w:tcW w:w="1373" w:type="dxa"/>
            <w:tcBorders>
              <w:top w:val="nil"/>
              <w:left w:val="nil"/>
              <w:bottom w:val="nil"/>
              <w:right w:val="nil"/>
            </w:tcBorders>
            <w:vAlign w:val="center"/>
          </w:tcPr>
          <w:p w14:paraId="4B2482BA" wp14:textId="77777777">
            <w:pPr>
              <w:spacing w:before="0" w:after="0" w:line="259" w:lineRule="auto"/>
              <w:ind w:left="0" w:right="153" w:firstLine="0"/>
              <w:jc w:val="center"/>
            </w:pPr>
            <w:r>
              <w:rPr>
                <w:rFonts w:ascii="Arial" w:hAnsi="Arial" w:eastAsia="Arial" w:cs="Arial"/>
                <w:sz w:val="16"/>
              </w:rPr>
              <w:t xml:space="preserve">177%</w:t>
            </w:r>
            <w:r>
              <w:rPr>
                <w:rFonts w:ascii="Times New Roman" w:hAnsi="Times New Roman" w:eastAsia="Times New Roman" w:cs="Times New Roman"/>
                <w:sz w:val="24"/>
              </w:rPr>
              <w:t xml:space="preserve"> </w:t>
            </w:r>
          </w:p>
        </w:tc>
        <w:tc>
          <w:tcPr>
            <w:tcW w:w="1543" w:type="dxa"/>
            <w:tcBorders>
              <w:top w:val="nil"/>
              <w:left w:val="nil"/>
              <w:bottom w:val="nil"/>
              <w:right w:val="nil"/>
            </w:tcBorders>
            <w:vAlign w:val="center"/>
          </w:tcPr>
          <w:p w14:paraId="063BBB7B" wp14:textId="77777777">
            <w:pPr>
              <w:spacing w:before="0" w:after="0" w:line="259" w:lineRule="auto"/>
              <w:ind w:left="402" w:firstLine="0"/>
            </w:pPr>
            <w:r>
              <w:rPr>
                <w:rFonts w:ascii="Arial" w:hAnsi="Arial" w:eastAsia="Arial" w:cs="Arial"/>
                <w:sz w:val="16"/>
              </w:rPr>
              <w:t xml:space="preserve">129%</w:t>
            </w:r>
            <w:r>
              <w:rPr>
                <w:rFonts w:ascii="Times New Roman" w:hAnsi="Times New Roman" w:eastAsia="Times New Roman" w:cs="Times New Roman"/>
                <w:sz w:val="24"/>
              </w:rPr>
              <w:t xml:space="preserve"> </w:t>
            </w:r>
          </w:p>
        </w:tc>
        <w:tc>
          <w:tcPr>
            <w:tcW w:w="1460" w:type="dxa"/>
            <w:tcBorders>
              <w:top w:val="nil"/>
              <w:left w:val="nil"/>
              <w:bottom w:val="nil"/>
              <w:right w:val="nil"/>
            </w:tcBorders>
            <w:vAlign w:val="center"/>
          </w:tcPr>
          <w:p w14:paraId="466CC61E" wp14:textId="77777777">
            <w:pPr>
              <w:spacing w:before="0" w:after="0" w:line="259" w:lineRule="auto"/>
              <w:ind w:left="0" w:right="70" w:firstLine="0"/>
              <w:jc w:val="center"/>
            </w:pPr>
            <w:r>
              <w:rPr>
                <w:rFonts w:ascii="Arial" w:hAnsi="Arial" w:eastAsia="Arial" w:cs="Arial"/>
                <w:sz w:val="16"/>
              </w:rPr>
              <w:t xml:space="preserve">195%</w:t>
            </w:r>
            <w:r>
              <w:rPr>
                <w:rFonts w:ascii="Times New Roman" w:hAnsi="Times New Roman" w:eastAsia="Times New Roman" w:cs="Times New Roman"/>
                <w:sz w:val="24"/>
              </w:rPr>
              <w:t xml:space="preserve"> </w:t>
            </w:r>
          </w:p>
        </w:tc>
        <w:tc>
          <w:tcPr>
            <w:tcW w:w="819" w:type="dxa"/>
            <w:tcBorders>
              <w:top w:val="nil"/>
              <w:left w:val="nil"/>
              <w:bottom w:val="nil"/>
              <w:right w:val="nil"/>
            </w:tcBorders>
            <w:vAlign w:val="center"/>
          </w:tcPr>
          <w:p w14:paraId="5CF7D694" wp14:textId="77777777">
            <w:pPr>
              <w:spacing w:before="0" w:after="0" w:line="259" w:lineRule="auto"/>
              <w:ind w:left="0" w:right="0" w:firstLine="0"/>
              <w:jc w:val="right"/>
            </w:pPr>
            <w:r>
              <w:rPr>
                <w:rFonts w:ascii="Arial" w:hAnsi="Arial" w:eastAsia="Arial" w:cs="Arial"/>
                <w:sz w:val="16"/>
              </w:rPr>
              <w:t xml:space="preserve">222%</w:t>
            </w:r>
          </w:p>
        </w:tc>
      </w:tr>
    </w:tbl>
    <w:p xmlns:wp14="http://schemas.microsoft.com/office/word/2010/wordml" w14:paraId="264E6CDE" wp14:textId="77777777">
      <w:pPr>
        <w:spacing w:before="0" w:after="75" w:line="259" w:lineRule="auto"/>
        <w:ind w:left="0" w:right="74" w:firstLine="0"/>
      </w:pPr>
      <w:r>
        <w:rPr>
          <w:rFonts w:ascii="Times New Roman" w:hAnsi="Times New Roman" w:eastAsia="Times New Roman" w:cs="Times New Roman"/>
          <w:sz w:val="16"/>
        </w:rPr>
        <w:t xml:space="preserve"> </w:t>
      </w:r>
    </w:p>
    <w:p xmlns:wp14="http://schemas.microsoft.com/office/word/2010/wordml" w14:paraId="6F24A135" wp14:textId="77777777">
      <w:pPr>
        <w:numPr>
          <w:ilvl w:val="0"/>
          <w:numId w:val="2"/>
        </w:numPr>
        <w:spacing w:before="0" w:after="4" w:line="271" w:lineRule="auto"/>
        <w:ind w:left="273" w:right="24" w:hanging="273"/>
      </w:pPr>
      <w:r>
        <w:rPr>
          <w:rFonts w:ascii="Arial" w:hAnsi="Arial" w:eastAsia="Arial" w:cs="Arial"/>
          <w:i w:val="1"/>
          <w:sz w:val="16"/>
        </w:rPr>
        <w:t xml:space="preserve">Calculated based on average shares outstanding during the period.</w:t>
      </w:r>
    </w:p>
    <w:p xmlns:wp14="http://schemas.microsoft.com/office/word/2010/wordml" w14:paraId="374DD3B2" wp14:textId="77777777">
      <w:pPr>
        <w:spacing w:before="0" w:after="87" w:line="259" w:lineRule="auto"/>
        <w:ind w:left="0" w:firstLine="0"/>
      </w:pPr>
      <w:r>
        <w:rPr>
          <w:rFonts w:ascii="Times New Roman" w:hAnsi="Times New Roman" w:eastAsia="Times New Roman" w:cs="Times New Roman"/>
          <w:sz w:val="24"/>
        </w:rPr>
        <w:t xml:space="preserve"> </w:t>
      </w:r>
    </w:p>
    <w:p xmlns:wp14="http://schemas.microsoft.com/office/word/2010/wordml" w14:paraId="4D37278D" wp14:textId="77777777">
      <w:pPr>
        <w:numPr>
          <w:ilvl w:val="0"/>
          <w:numId w:val="2"/>
        </w:numPr>
        <w:spacing w:before="0" w:after="4" w:line="392" w:lineRule="auto"/>
        <w:ind w:left="273" w:right="24" w:hanging="273"/>
      </w:pPr>
      <w:r>
        <w:rPr>
          <w:rFonts w:ascii="Arial" w:hAnsi="Arial" w:eastAsia="Arial" w:cs="Arial"/>
          <w:i w:val="1"/>
          <w:sz w:val="16"/>
        </w:rPr>
        <w:t xml:space="preserve">Net investment income (loss) is affected by the timing of the declaration of dividends by any underlying mutual funds or exchange-traded funds (ETFs). Net investment income (loss) of any mutual funds or ETFs is not included in the Fund's net investment income (loss) ratio.</w:t>
      </w:r>
    </w:p>
    <w:p xmlns:wp14="http://schemas.microsoft.com/office/word/2010/wordml" w14:paraId="585B78C4" wp14:textId="77777777">
      <w:pPr>
        <w:spacing w:before="0" w:after="87" w:line="259" w:lineRule="auto"/>
        <w:ind w:left="0" w:firstLine="0"/>
      </w:pPr>
      <w:r>
        <w:rPr>
          <w:rFonts w:ascii="Times New Roman" w:hAnsi="Times New Roman" w:eastAsia="Times New Roman" w:cs="Times New Roman"/>
          <w:sz w:val="24"/>
        </w:rPr>
        <w:t xml:space="preserve"> </w:t>
      </w:r>
    </w:p>
    <w:p xmlns:wp14="http://schemas.microsoft.com/office/word/2010/wordml" w14:paraId="327DA832" wp14:textId="77777777">
      <w:pPr>
        <w:numPr>
          <w:ilvl w:val="0"/>
          <w:numId w:val="2"/>
        </w:numPr>
        <w:spacing w:before="0" w:after="4" w:line="271" w:lineRule="auto"/>
        <w:ind w:left="273" w:right="24" w:hanging="273"/>
      </w:pPr>
      <w:r>
        <w:rPr>
          <w:rFonts w:ascii="Arial" w:hAnsi="Arial" w:eastAsia="Arial" w:cs="Arial"/>
          <w:i w:val="1"/>
          <w:sz w:val="16"/>
        </w:rPr>
        <w:t xml:space="preserve">Total returns would have been lower if certain expenses had not been reduced during the applicable periods shown.</w:t>
      </w:r>
    </w:p>
    <w:p xmlns:wp14="http://schemas.microsoft.com/office/word/2010/wordml" w14:paraId="67EAFD01" wp14:textId="77777777">
      <w:pPr>
        <w:spacing w:before="0" w:after="87" w:line="259" w:lineRule="auto"/>
        <w:ind w:left="0" w:firstLine="0"/>
      </w:pPr>
      <w:r>
        <w:rPr>
          <w:rFonts w:ascii="Times New Roman" w:hAnsi="Times New Roman" w:eastAsia="Times New Roman" w:cs="Times New Roman"/>
          <w:sz w:val="24"/>
        </w:rPr>
        <w:t xml:space="preserve"> </w:t>
      </w:r>
    </w:p>
    <w:p xmlns:wp14="http://schemas.microsoft.com/office/word/2010/wordml" w14:paraId="2C83B8F3" wp14:textId="77777777">
      <w:pPr>
        <w:numPr>
          <w:ilvl w:val="0"/>
          <w:numId w:val="2"/>
        </w:numPr>
        <w:spacing w:before="0" w:after="4" w:line="271" w:lineRule="auto"/>
        <w:ind w:left="273" w:right="24" w:hanging="273"/>
      </w:pPr>
      <w:r>
        <w:rPr>
          <w:rFonts w:ascii="Arial" w:hAnsi="Arial" w:eastAsia="Arial" w:cs="Arial"/>
          <w:i w:val="1"/>
          <w:sz w:val="16"/>
        </w:rPr>
        <w:t xml:space="preserve">Fees and expenses of any underlying mutual funds or exchange-traded funds (ETFs) are not included in the Fund's expense ratio. The Fund indirectly bears its proportionate share of these expenses. For additional expense information related to investments in Fidelity Central Funds, please refer to the "Investments in Fidelity Central Funds" note found in the Notes to Financial Statements section of the most recent Annual or Semi-Annual report.</w:t>
      </w:r>
    </w:p>
    <w:p xmlns:wp14="http://schemas.microsoft.com/office/word/2010/wordml" w14:paraId="6DBF1358" wp14:textId="77777777">
      <w:pPr>
        <w:spacing w:before="0" w:after="87" w:line="259" w:lineRule="auto"/>
        <w:ind w:left="0" w:firstLine="0"/>
      </w:pPr>
      <w:r>
        <w:rPr>
          <w:rFonts w:ascii="Times New Roman" w:hAnsi="Times New Roman" w:eastAsia="Times New Roman" w:cs="Times New Roman"/>
          <w:sz w:val="24"/>
        </w:rPr>
        <w:t xml:space="preserve"> </w:t>
      </w:r>
    </w:p>
    <w:p xmlns:wp14="http://schemas.microsoft.com/office/word/2010/wordml" w14:paraId="3608D795" wp14:textId="77777777">
      <w:pPr>
        <w:numPr>
          <w:ilvl w:val="0"/>
          <w:numId w:val="2"/>
        </w:numPr>
        <w:spacing w:before="0" w:after="27" w:line="271" w:lineRule="auto"/>
        <w:ind w:left="273" w:right="24" w:hanging="273"/>
      </w:pPr>
      <w:r>
        <w:rPr>
          <w:rFonts w:ascii="Arial" w:hAnsi="Arial" w:eastAsia="Arial" w:cs="Arial"/>
          <w:i w:val="1"/>
          <w:sz w:val="16"/>
        </w:rPr>
        <w:t xml:space="preserve">Expense ratios reflect operating expenses of the class. Expenses before reductions do not reflect amounts reimbursed, waived, or reduced through arrangements with the investment adviser, brokerage services, or other offset arrangements, if applicable, and do not represent the amount paid by the class during periods when reimbursements, waivers or reductions occur.</w:t>
      </w:r>
    </w:p>
    <w:p xmlns:wp14="http://schemas.microsoft.com/office/word/2010/wordml" w14:paraId="19C96908" wp14:textId="77777777">
      <w:pPr>
        <w:spacing w:before="0" w:after="87" w:line="259" w:lineRule="auto"/>
        <w:ind w:left="0" w:firstLine="0"/>
      </w:pPr>
      <w:r>
        <w:rPr>
          <w:rFonts w:ascii="Times New Roman" w:hAnsi="Times New Roman" w:eastAsia="Times New Roman" w:cs="Times New Roman"/>
          <w:sz w:val="24"/>
        </w:rPr>
        <w:t xml:space="preserve"> </w:t>
      </w:r>
    </w:p>
    <w:p xmlns:wp14="http://schemas.microsoft.com/office/word/2010/wordml" w14:paraId="348990A7" wp14:textId="77777777">
      <w:pPr>
        <w:numPr>
          <w:ilvl w:val="0"/>
          <w:numId w:val="2"/>
        </w:numPr>
        <w:spacing w:before="0" w:after="4" w:line="271" w:lineRule="auto"/>
        <w:ind w:left="273" w:right="24" w:hanging="273"/>
      </w:pPr>
      <w:r>
        <w:rPr>
          <w:rFonts w:ascii="Arial" w:hAnsi="Arial" w:eastAsia="Arial" w:cs="Arial"/>
          <w:i w:val="1"/>
          <w:sz w:val="16"/>
        </w:rPr>
        <w:t xml:space="preserve">Amount does not include the portfolio activity of any underlying mutual funds or exchange-traded funds (ETFs).</w:t>
      </w:r>
    </w:p>
    <w:p xmlns:wp14="http://schemas.microsoft.com/office/word/2010/wordml" w14:paraId="5923928A" wp14:textId="77777777">
      <w:pPr>
        <w:spacing w:before="0" w:after="178" w:line="259" w:lineRule="auto"/>
        <w:ind w:left="0" w:firstLine="0"/>
      </w:pPr>
      <w:r>
        <w:rPr>
          <w:rFonts w:ascii="Times New Roman" w:hAnsi="Times New Roman" w:eastAsia="Times New Roman" w:cs="Times New Roman"/>
          <w:sz w:val="24"/>
        </w:rPr>
        <w:t xml:space="preserve"> </w:t>
      </w:r>
    </w:p>
    <w:p xmlns:wp14="http://schemas.microsoft.com/office/word/2010/wordml" w14:paraId="3476ADBD" wp14:textId="77777777">
      <w:pPr>
        <w:spacing w:before="0" w:after="253" w:line="259" w:lineRule="auto"/>
        <w:ind w:left="0" w:firstLine="0"/>
      </w:pPr>
      <w:r>
        <w:rPr>
          <w:rFonts w:ascii="Times New Roman" w:hAnsi="Times New Roman" w:eastAsia="Times New Roman" w:cs="Times New Roman"/>
          <w:sz w:val="24"/>
        </w:rPr>
        <w:t xml:space="preserve"> </w:t>
      </w:r>
    </w:p>
    <w:p xmlns:wp14="http://schemas.microsoft.com/office/word/2010/wordml" w14:paraId="1418BEBF" wp14:textId="77777777">
      <w:pPr>
        <w:pStyle w:val="heading2"/>
        <w:spacing w:before="0" w:after="84" w:line="259" w:lineRule="auto"/>
        <w:ind w:left="-5"/>
      </w:pPr>
      <w:r>
        <w:rPr/>
        <w:t xml:space="preserve">Additional Index Information</w:t>
      </w:r>
    </w:p>
    <w:p xmlns:wp14="http://schemas.microsoft.com/office/word/2010/wordml" w14:paraId="79D85208" wp14:textId="77777777">
      <w:pPr>
        <w:spacing w:before="0" w:after="0" w:line="259" w:lineRule="auto"/>
        <w:ind w:left="0" w:firstLine="0"/>
      </w:pPr>
      <w:r>
        <w:rPr>
          <w:rFonts w:ascii="Times New Roman" w:hAnsi="Times New Roman" w:eastAsia="Times New Roman" w:cs="Times New Roman"/>
          <w:sz w:val="24"/>
        </w:rPr>
        <w:t xml:space="preserve"> </w:t>
      </w:r>
    </w:p>
    <w:p xmlns:wp14="http://schemas.microsoft.com/office/word/2010/wordml" w14:paraId="1707EE47" wp14:textId="77777777">
      <w:pPr>
        <w:pStyle w:val="normal"/>
        <w:spacing w:before="0" w:after="189" w:line="253" w:lineRule="auto"/>
        <w:ind w:left="-5" w:right="14"/>
      </w:pPr>
      <w:r>
        <w:rPr>
          <w:rFonts w:ascii="Arial" w:hAnsi="Arial" w:eastAsia="Arial" w:cs="Arial"/>
          <w:b w:val="1"/>
        </w:rPr>
        <w:t xml:space="preserve">Bloomberg U.S. Aggregate Bond Index</w:t>
      </w:r>
      <w:r>
        <w:rPr>
          <w:rFonts w:ascii="Times New Roman" w:hAnsi="Times New Roman" w:eastAsia="Times New Roman" w:cs="Times New Roman"/>
          <w:sz w:val="24"/>
        </w:rPr>
        <w:t xml:space="preserve"> </w:t>
      </w:r>
      <w:r>
        <w:rPr/>
        <w:t xml:space="preserve">is a broad-based, flagship benchmark that measures the investment grade, US dollar-denominated, fixed-rate taxable bond market. The index includes Treasuries, government-related and corporate securities, mortgage-back securities (agency fixed-rate pass-throughs), asset-backed securities and collateralised mortgagebacked securities (agency and non-agency).</w:t>
      </w:r>
    </w:p>
    <w:p xmlns:wp14="http://schemas.microsoft.com/office/word/2010/wordml" w14:paraId="102A691D" wp14:textId="77777777">
      <w:pPr>
        <w:pStyle w:val="normal"/>
        <w:spacing w:before="0" w:after="6" w:line="253" w:lineRule="auto"/>
        <w:ind w:left="-5" w:right="14"/>
      </w:pPr>
      <w:r>
        <w:rPr>
          <w:rFonts w:ascii="Arial" w:hAnsi="Arial" w:eastAsia="Arial" w:cs="Arial"/>
          <w:b w:val="1"/>
        </w:rPr>
        <w:t xml:space="preserve">Bloomberg U.S. Universal Bond Index</w:t>
      </w:r>
      <w:r>
        <w:rPr>
          <w:rFonts w:ascii="Times New Roman" w:hAnsi="Times New Roman" w:eastAsia="Times New Roman" w:cs="Times New Roman"/>
          <w:sz w:val="24"/>
        </w:rPr>
        <w:t xml:space="preserve"> </w:t>
      </w:r>
      <w:r>
        <w:rPr/>
        <w:t xml:space="preserve">represents the union of the Bloomberg U.S. Aggregate Bond Index, the Bloomberg</w:t>
      </w:r>
    </w:p>
    <w:p xmlns:wp14="http://schemas.microsoft.com/office/word/2010/wordml" w14:paraId="5FD7ADB7" wp14:textId="77777777">
      <w:pPr>
        <w:pStyle w:val="normal"/>
        <w:spacing w:before="0" w:after="123" w:line="253" w:lineRule="auto"/>
        <w:ind w:left="-5" w:right="14"/>
      </w:pPr>
      <w:r>
        <w:rPr/>
        <w:t xml:space="preserve">U.S. Corporate High Yield Bond Index, the Bloomberg 144A Bond Index, the Bloomberg Eurodollar Bond Index, the Bloomberg Emerging Markets Aggregate USD Bond Index, and the non-ERISA portion of the Bloomberg U.S. CMBS Index. Municipal debt, private placements, and non-dollar-denominated issues are excluded from the index. The only constituent of the index that includes floating-rate debt is the Bloomberg Emerging Markets Aggregate USD Bond Index.</w:t>
      </w:r>
    </w:p>
    <w:p xmlns:wp14="http://schemas.microsoft.com/office/word/2010/wordml" w14:paraId="084F8005" wp14:textId="77777777">
      <w:pPr>
        <w:spacing w:before="0" w:after="104" w:line="259" w:lineRule="auto"/>
        <w:ind w:left="0" w:firstLine="0"/>
      </w:pPr>
      <w:r>
        <w:rPr>
          <w:rFonts w:ascii="Times New Roman" w:hAnsi="Times New Roman" w:eastAsia="Times New Roman" w:cs="Times New Roman"/>
          <w:sz w:val="24"/>
        </w:rPr>
        <w:t xml:space="preserve"> </w:t>
      </w:r>
    </w:p>
    <w:p xmlns:wp14="http://schemas.microsoft.com/office/word/2010/wordml" w14:paraId="78108FCD" wp14:textId="77777777">
      <w:pPr>
        <w:pStyle w:val="heading3"/>
        <w:pBdr>
          <w:top w:val="single" w:color="000000" w:sz="6"/>
          <w:left w:val="single" w:color="000000" w:sz="6"/>
          <w:bottom w:val="single" w:color="000000" w:sz="6"/>
          <w:right w:val="single" w:color="000000" w:sz="6"/>
        </w:pBdr>
        <w:spacing w:before="0" w:after="46" w:line="259" w:lineRule="auto"/>
        <w:ind w:left="119" w:right="114" w:firstLine="0"/>
      </w:pPr>
      <w:r>
        <w:rPr>
          <w:rFonts w:ascii="Arial" w:hAnsi="Arial" w:eastAsia="Arial" w:cs="Arial"/>
          <w:sz w:val="18"/>
        </w:rPr>
        <w:t xml:space="preserve">IMPORTANT INFORMATION ABOUT OPENING A NEW ACCOUNT</w:t>
      </w:r>
    </w:p>
    <w:p xmlns:wp14="http://schemas.microsoft.com/office/word/2010/wordml" w14:paraId="36D82463" wp14:textId="77777777">
      <w:pPr>
        <w:pBdr>
          <w:top w:val="single" w:color="000000" w:sz="6"/>
          <w:left w:val="single" w:color="000000" w:sz="6"/>
          <w:bottom w:val="single" w:color="000000" w:sz="6"/>
          <w:right w:val="single" w:color="000000" w:sz="6"/>
        </w:pBdr>
        <w:spacing w:before="0" w:after="0" w:line="255" w:lineRule="auto"/>
        <w:ind w:left="129" w:right="114"/>
      </w:pPr>
      <w:r>
        <w:rPr>
          <w:rFonts w:ascii="Arial" w:hAnsi="Arial" w:eastAsia="Arial" w:cs="Arial"/>
          <w:sz w:val="18"/>
        </w:rPr>
        <w:t xml:space="preserve">To help the government fight the funding of terrorism and money laundering activities, the Uniting and Strengthening America by Providing Appropriate Tools Required to Intercept and Obstruct Terrorism Act of 2001 (USA PATRIOT ACT), requires all financial institutions to obtain, verify, and record information that identifies each person or entity that opens an account.</w:t>
      </w:r>
    </w:p>
    <w:p xmlns:wp14="http://schemas.microsoft.com/office/word/2010/wordml" w14:paraId="49FFBFB8" wp14:textId="77777777">
      <w:pPr>
        <w:pBdr>
          <w:top w:val="single" w:color="000000" w:sz="6"/>
          <w:left w:val="single" w:color="000000" w:sz="6"/>
          <w:bottom w:val="single" w:color="000000" w:sz="6"/>
          <w:right w:val="single" w:color="000000" w:sz="6"/>
        </w:pBdr>
        <w:spacing w:before="0" w:after="84" w:line="255" w:lineRule="auto"/>
        <w:ind w:left="129" w:right="114"/>
      </w:pPr>
      <w:r>
        <w:rPr>
          <w:rFonts w:ascii="Arial" w:hAnsi="Arial" w:eastAsia="Arial" w:cs="Arial"/>
          <w:b w:val="1"/>
          <w:sz w:val="18"/>
        </w:rPr>
        <w:t xml:space="preserve">For individual investors opening an account: </w:t>
      </w:r>
      <w:r>
        <w:rPr>
          <w:rFonts w:ascii="Arial" w:hAnsi="Arial" w:eastAsia="Arial" w:cs="Arial"/>
          <w:sz w:val="18"/>
        </w:rPr>
        <w:t xml:space="preserve">When you open an account, you will be asked for your name, address, date of birth, and other information that will allow Fidelity to identify you. You may also be asked to provide documents that may help to establish your identity, such as your driver's license.</w:t>
      </w:r>
    </w:p>
    <w:p xmlns:wp14="http://schemas.microsoft.com/office/word/2010/wordml" w14:paraId="238F145C" wp14:textId="77777777">
      <w:pPr>
        <w:pBdr>
          <w:top w:val="single" w:color="000000" w:sz="6"/>
          <w:left w:val="single" w:color="000000" w:sz="6"/>
          <w:bottom w:val="single" w:color="000000" w:sz="6"/>
          <w:right w:val="single" w:color="000000" w:sz="6"/>
        </w:pBdr>
        <w:spacing w:before="0" w:after="227" w:line="255" w:lineRule="auto"/>
        <w:ind w:left="129" w:right="114"/>
      </w:pPr>
      <w:r>
        <w:rPr>
          <w:rFonts w:ascii="Arial" w:hAnsi="Arial" w:eastAsia="Arial" w:cs="Arial"/>
          <w:b w:val="1"/>
          <w:sz w:val="18"/>
        </w:rPr>
        <w:t xml:space="preserve">For investors other than individuals:</w:t>
      </w:r>
      <w:r>
        <w:rPr>
          <w:rFonts w:ascii="Times New Roman" w:hAnsi="Times New Roman" w:eastAsia="Times New Roman" w:cs="Times New Roman"/>
          <w:sz w:val="24"/>
        </w:rPr>
        <w:t xml:space="preserve"> </w:t>
      </w:r>
      <w:r>
        <w:rPr>
          <w:rFonts w:ascii="Arial" w:hAnsi="Arial" w:eastAsia="Arial" w:cs="Arial"/>
          <w:sz w:val="18"/>
        </w:rPr>
        <w:t xml:space="preserve"> </w:t>
      </w:r>
      <w:r>
        <w:rPr>
          <w:rFonts w:ascii="Times New Roman" w:hAnsi="Times New Roman" w:eastAsia="Times New Roman" w:cs="Times New Roman"/>
          <w:sz w:val="24"/>
        </w:rPr>
        <w:t xml:space="preserve"> </w:t>
      </w:r>
      <w:r>
        <w:rPr>
          <w:rFonts w:ascii="Arial" w:hAnsi="Arial" w:eastAsia="Arial" w:cs="Arial"/>
          <w:sz w:val="18"/>
        </w:rPr>
        <w:t xml:space="preserve">When you open an account, you will be asked for the name of the entity, its principal place of business and taxpayer identification number (TIN). You will be asked to provide information about the entity's control person and beneficial owners, and person(s) with authority over the account, including name, address, date of birth and social security number. You may also be asked to provide documents, such as drivers' licenses, articles of incorporation, trust instruments or partnership agreements and other information that will help Fidelity identify the entity.</w:t>
      </w:r>
    </w:p>
    <w:p xmlns:wp14="http://schemas.microsoft.com/office/word/2010/wordml" w14:paraId="34428823" wp14:textId="77777777">
      <w:pPr>
        <w:pStyle w:val="normal"/>
        <w:spacing w:before="0" w:after="123" w:line="253" w:lineRule="auto"/>
        <w:ind w:left="-5" w:right="14"/>
      </w:pPr>
      <w:r>
        <w:rPr/>
        <w:t xml:space="preserve">You can obtain additional information about the fund. A description of the fund's policies and procedures for disclosing its holdings is available in its Statement of Additional Information (SAI) and on Fidelity's web sites. The SAI also includes more detailed information about the fund and its investments. The SAI is incorporated herein by reference (legally forms a part of the prospectus). The fund's annual and semi-annual reports and Form N-CSR also include additional information. The fund's annual report includes a discussion of recent market conditions and the fund's investment strategies that affected performance. In Form N-CSR, you will find the fund's annual and semi-annual financial statements.</w:t>
      </w:r>
    </w:p>
    <w:p xmlns:wp14="http://schemas.microsoft.com/office/word/2010/wordml" w14:paraId="24884121" wp14:textId="77777777">
      <w:pPr>
        <w:pStyle w:val="normal"/>
        <w:spacing w:before="0" w:after="186" w:line="253" w:lineRule="auto"/>
        <w:ind w:left="-5" w:right="14"/>
      </w:pPr>
      <w:r>
        <w:rPr/>
        <w:t xml:space="preserve">For a free copy of any of these documents or to request other information or ask questions about the fund, call Fidelity at 1800-544-8544. In addition, you may visit Fidelity's web site at www.fidelity.com for a free copy of a prospectus, SAI, annual or semi-annual report, or the fund's financial statements or to request other information.</w:t>
      </w:r>
    </w:p>
    <w:p xmlns:wp14="http://schemas.microsoft.com/office/word/2010/wordml" w14:paraId="4710F9C5" wp14:textId="77777777">
      <w:pPr>
        <w:pBdr>
          <w:top w:val="single" w:color="000000" w:sz="6"/>
          <w:left w:val="single" w:color="000000" w:sz="6"/>
          <w:bottom w:val="single" w:color="000000" w:sz="6"/>
          <w:right w:val="single" w:color="000000" w:sz="6"/>
        </w:pBdr>
        <w:spacing w:before="0" w:after="134" w:line="225" w:lineRule="auto"/>
        <w:ind w:left="134" w:right="29" w:firstLine="0"/>
      </w:pPr>
      <w:r>
        <w:rPr/>
        <w:t xml:space="preserve">The SAI, the fund's annual and semi-annual reports and other related materials are available from the Electronic Data Gathering, Analysis, and Retrieval (EDGAR) Database on the SEC's web site (http://www.sec.gov). You can obtain copies of this information, after paying a duplicating fee, by sending a request by e-mail to publicinfo@sec.gov or by writing the Public Reference Section of the SEC, Washington, D.C. 20549-1520. You can also review and copy information about the fund, including the fund's SAI, at the SEC's Public Reference Room in Washington, D.C. Call 1-202-551-8090 for information on the operation of the SEC's Public Reference Room.</w:t>
      </w:r>
    </w:p>
    <w:p xmlns:wp14="http://schemas.microsoft.com/office/word/2010/wordml" w14:paraId="3E6C7ED5" wp14:textId="77777777">
      <w:pPr>
        <w:pBdr>
          <w:top w:val="single" w:color="000000" w:sz="6"/>
          <w:left w:val="single" w:color="000000" w:sz="6"/>
          <w:bottom w:val="single" w:color="000000" w:sz="6"/>
          <w:right w:val="single" w:color="000000" w:sz="6"/>
        </w:pBdr>
        <w:spacing w:before="0" w:after="228" w:line="259" w:lineRule="auto"/>
        <w:ind w:left="134" w:right="29" w:firstLine="0"/>
      </w:pPr>
      <w:r>
        <w:rPr>
          <w:rFonts w:ascii="Arial" w:hAnsi="Arial" w:eastAsia="Arial" w:cs="Arial"/>
          <w:i w:val="1"/>
          <w:sz w:val="16"/>
        </w:rPr>
        <w:t xml:space="preserve">Investment Company Act of 1940, File Number(s), 811-04085 </w:t>
      </w:r>
      <w:r>
        <w:rPr>
          <w:rFonts w:ascii="Arial" w:hAnsi="Arial" w:eastAsia="Arial" w:cs="Arial"/>
          <w:i w:val="1"/>
          <w:sz w:val="16"/>
        </w:rPr>
        <w:t xml:space="preserve"> </w:t>
      </w:r>
    </w:p>
    <w:p xmlns:wp14="http://schemas.microsoft.com/office/word/2010/wordml" w14:paraId="3884AD9A" wp14:textId="77777777">
      <w:pPr>
        <w:pStyle w:val="normal"/>
        <w:spacing w:before="0" w:after="123" w:line="253" w:lineRule="auto"/>
        <w:ind w:left="-5" w:right="14"/>
      </w:pPr>
      <w:r>
        <w:rPr/>
        <w:t xml:space="preserve">Fidelity Distributors Company LLC (FDC) is a member of the Securities Investor Protection Corporation (SIPC). You may obtain information about SIPC, including the SIPC brochure, by visiting www.sipc.org or calling SIPC at 202-371-8300.</w:t>
      </w:r>
    </w:p>
    <w:p xmlns:wp14="http://schemas.microsoft.com/office/word/2010/wordml" w14:paraId="212A2729" wp14:textId="77777777">
      <w:pPr>
        <w:pStyle w:val="normal"/>
        <w:spacing w:before="0" w:after="123" w:line="253" w:lineRule="auto"/>
        <w:ind w:left="-5" w:right="14"/>
      </w:pPr>
      <w:r>
        <w:rPr/>
        <w:t xml:space="preserve">Fidelity, the Fidelity Investments Logo and all other Fidelity trademarks or service marks used herein are trademarks or service marks of FMR LLC. Any third-party marks that are used herein are trademarks or service marks of their respective owners. © 2024 FMR LLC. All rights reserved.</w:t>
      </w:r>
    </w:p>
    <w:p xmlns:wp14="http://schemas.microsoft.com/office/word/2010/wordml" w14:paraId="768729AB" wp14:textId="77777777">
      <w:pPr>
        <w:tabs>
          <w:tab w:val="right" w:pos="10892"/>
        </w:tabs>
        <w:spacing w:before="0" w:after="101" w:line="260" w:lineRule="auto"/>
        <w:ind w:left="-15" w:firstLine="0"/>
      </w:pPr>
      <w:r>
        <w:rPr>
          <w:rFonts w:ascii="Arial" w:hAnsi="Arial" w:eastAsia="Arial" w:cs="Arial"/>
          <w:sz w:val="18"/>
        </w:rPr>
        <w:t xml:space="preserve">1.774623.124	</w:t>
      </w:r>
      <w:r>
        <w:rPr>
          <w:rFonts w:ascii="Arial" w:hAnsi="Arial" w:eastAsia="Arial" w:cs="Arial"/>
          <w:sz w:val="18"/>
        </w:rPr>
        <w:t xml:space="preserve">TBD-PRO-1024</w:t>
      </w:r>
    </w:p>
    <w:sectPr>
      <w:type w:val="continuous"/>
      <w:pgSz w:w="12240" w:h="15840" w:orient="portrait"/>
      <w:pgMar w:top="585" w:right="674" w:bottom="558" w:left="674"/>
      <w:pgNumType w:fmt="decimal"/>
      <w:cols/>
    </w:sectPr>
  </w:body>
</w:document>
</file>

<file path=word/footer1.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08143AE6" wp14:textId="77777777">
    <w:pPr>
      <w:tabs>
        <w:tab w:val="right" w:pos="11086"/>
      </w:tabs>
      <w:spacing w:before="0" w:after="0" w:line="259" w:lineRule="auto"/>
      <w:ind w:left="-194" w:right="-279" w:firstLine="0"/>
    </w:pPr>
    <w:r>
      <w:rPr>
        <w:rFonts w:ascii="Times New Roman" w:hAnsi="Times New Roman" w:eastAsia="Times New Roman" w:cs="Times New Roman"/>
        <w:sz w:val="16"/>
      </w:rPr>
      <w:t xml:space="preserve">about:blank	</w:t>
    </w:r>
    <w:r>
      <w:fldChar w:fldCharType="begin"/>
    </w:r>
    <w:r>
      <w:instrText> PAGE   \* MERGEFORMAT </w:instrText>
    </w:r>
    <w:r>
      <w:fldChar w:fldCharType="separate"/>
    </w:r>
    <w:r>
      <w:rPr>
        <w:rFonts w:ascii="Times New Roman" w:hAnsi="Times New Roman" w:eastAsia="Times New Roman" w:cs="Times New Roman"/>
        <w:sz w:val="16"/>
      </w:rPr>
      <w:t xml:space="preserve">1</w:t>
    </w:r>
    <w:r>
      <w:fldChar w:fldCharType="end"/>
    </w:r>
    <w:r>
      <w:rPr>
        <w:rFonts w:ascii="Times New Roman" w:hAnsi="Times New Roman" w:eastAsia="Times New Roman" w:cs="Times New Roman"/>
        <w:sz w:val="16"/>
      </w:rPr>
      <w:t xml:space="preserve">/</w:t>
    </w:r>
    <w:r>
      <w:fldChar w:fldCharType="begin"/>
    </w:r>
    <w:r>
      <w:instrText> NUMPAGES   \* MERGEFORMAT </w:instrText>
    </w:r>
    <w:r>
      <w:fldChar w:fldCharType="separate"/>
    </w:r>
    <w:r>
      <w:rPr>
        <w:rFonts w:ascii="Times New Roman" w:hAnsi="Times New Roman" w:eastAsia="Times New Roman" w:cs="Times New Roman"/>
        <w:sz w:val="16"/>
      </w:rPr>
      <w:t xml:space="preserve">20</w:t>
    </w:r>
    <w:r>
      <w:fldChar w:fldCharType="end"/>
    </w:r>
  </w:p>
</w:ftr>
</file>

<file path=word/footer2.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534C1A93" wp14:textId="77777777">
    <w:pPr>
      <w:tabs>
        <w:tab w:val="right" w:pos="11086"/>
      </w:tabs>
      <w:spacing w:before="0" w:after="0" w:line="259" w:lineRule="auto"/>
      <w:ind w:left="-194" w:right="-279" w:firstLine="0"/>
    </w:pPr>
    <w:r>
      <w:rPr>
        <w:rFonts w:ascii="Times New Roman" w:hAnsi="Times New Roman" w:eastAsia="Times New Roman" w:cs="Times New Roman"/>
        <w:sz w:val="16"/>
      </w:rPr>
      <w:t xml:space="preserve">about:blank	</w:t>
    </w:r>
    <w:r>
      <w:fldChar w:fldCharType="begin"/>
    </w:r>
    <w:r>
      <w:instrText> PAGE   \* MERGEFORMAT </w:instrText>
    </w:r>
    <w:r>
      <w:fldChar w:fldCharType="separate"/>
    </w:r>
    <w:r>
      <w:rPr>
        <w:rFonts w:ascii="Times New Roman" w:hAnsi="Times New Roman" w:eastAsia="Times New Roman" w:cs="Times New Roman"/>
        <w:sz w:val="16"/>
      </w:rPr>
      <w:t xml:space="preserve">1</w:t>
    </w:r>
    <w:r>
      <w:fldChar w:fldCharType="end"/>
    </w:r>
    <w:r>
      <w:rPr>
        <w:rFonts w:ascii="Times New Roman" w:hAnsi="Times New Roman" w:eastAsia="Times New Roman" w:cs="Times New Roman"/>
        <w:sz w:val="16"/>
      </w:rPr>
      <w:t xml:space="preserve">/</w:t>
    </w:r>
    <w:r>
      <w:fldChar w:fldCharType="begin"/>
    </w:r>
    <w:r>
      <w:instrText> NUMPAGES   \* MERGEFORMAT </w:instrText>
    </w:r>
    <w:r>
      <w:fldChar w:fldCharType="separate"/>
    </w:r>
    <w:r>
      <w:rPr>
        <w:rFonts w:ascii="Times New Roman" w:hAnsi="Times New Roman" w:eastAsia="Times New Roman" w:cs="Times New Roman"/>
        <w:sz w:val="16"/>
      </w:rPr>
      <w:t xml:space="preserve">20</w:t>
    </w:r>
    <w:r>
      <w:fldChar w:fldCharType="end"/>
    </w:r>
  </w:p>
</w:ftr>
</file>

<file path=word/footer3.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738BEAAA" wp14:textId="77777777">
    <w:pPr>
      <w:tabs>
        <w:tab w:val="right" w:pos="11086"/>
      </w:tabs>
      <w:spacing w:before="0" w:after="0" w:line="259" w:lineRule="auto"/>
      <w:ind w:left="-194" w:right="-279" w:firstLine="0"/>
    </w:pPr>
    <w:r>
      <w:rPr>
        <w:rFonts w:ascii="Times New Roman" w:hAnsi="Times New Roman" w:eastAsia="Times New Roman" w:cs="Times New Roman"/>
        <w:sz w:val="16"/>
      </w:rPr>
      <w:t xml:space="preserve">about:blank	</w:t>
    </w:r>
    <w:r>
      <w:fldChar w:fldCharType="begin"/>
    </w:r>
    <w:r>
      <w:instrText> PAGE   \* MERGEFORMAT </w:instrText>
    </w:r>
    <w:r>
      <w:fldChar w:fldCharType="separate"/>
    </w:r>
    <w:r>
      <w:rPr>
        <w:rFonts w:ascii="Times New Roman" w:hAnsi="Times New Roman" w:eastAsia="Times New Roman" w:cs="Times New Roman"/>
        <w:sz w:val="16"/>
      </w:rPr>
      <w:t xml:space="preserve">1</w:t>
    </w:r>
    <w:r>
      <w:fldChar w:fldCharType="end"/>
    </w:r>
    <w:r>
      <w:rPr>
        <w:rFonts w:ascii="Times New Roman" w:hAnsi="Times New Roman" w:eastAsia="Times New Roman" w:cs="Times New Roman"/>
        <w:sz w:val="16"/>
      </w:rPr>
      <w:t xml:space="preserve">/</w:t>
    </w:r>
    <w:r>
      <w:fldChar w:fldCharType="begin"/>
    </w:r>
    <w:r>
      <w:instrText> NUMPAGES   \* MERGEFORMAT </w:instrText>
    </w:r>
    <w:r>
      <w:fldChar w:fldCharType="separate"/>
    </w:r>
    <w:r>
      <w:rPr>
        <w:rFonts w:ascii="Times New Roman" w:hAnsi="Times New Roman" w:eastAsia="Times New Roman" w:cs="Times New Roman"/>
        <w:sz w:val="16"/>
      </w:rPr>
      <w:t xml:space="preserve">20</w:t>
    </w:r>
    <w:r>
      <w:fldChar w:fldCharType="end"/>
    </w:r>
  </w:p>
</w:ftr>
</file>

<file path=word/header1.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16AE69D0" wp14:textId="77777777">
    <w:pPr>
      <w:tabs>
        <w:tab w:val="center" w:pos="6354"/>
      </w:tabs>
      <w:spacing w:before="0" w:after="0" w:line="259" w:lineRule="auto"/>
      <w:ind w:left="-194" w:firstLine="0"/>
    </w:pPr>
    <w:r>
      <w:rPr>
        <w:rFonts w:ascii="Times New Roman" w:hAnsi="Times New Roman" w:eastAsia="Times New Roman" w:cs="Times New Roman"/>
        <w:sz w:val="16"/>
      </w:rPr>
      <w:t xml:space="preserve">6/24/25, 11:16 AM	Print Page</w:t>
    </w:r>
  </w:p>
</w:hdr>
</file>

<file path=word/header2.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69708533" wp14:textId="77777777">
    <w:pPr>
      <w:tabs>
        <w:tab w:val="center" w:pos="6354"/>
      </w:tabs>
      <w:spacing w:before="0" w:after="0" w:line="259" w:lineRule="auto"/>
      <w:ind w:left="-194" w:firstLine="0"/>
    </w:pPr>
    <w:r>
      <w:rPr>
        <w:rFonts w:ascii="Times New Roman" w:hAnsi="Times New Roman" w:eastAsia="Times New Roman" w:cs="Times New Roman"/>
        <w:sz w:val="16"/>
      </w:rPr>
      <w:t xml:space="preserve">6/24/25, 11:16 AM	Print Page</w:t>
    </w:r>
  </w:p>
</w:hdr>
</file>

<file path=word/header3.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44622BB7" wp14:textId="77777777">
    <w:pPr>
      <w:tabs>
        <w:tab w:val="center" w:pos="6354"/>
      </w:tabs>
      <w:spacing w:before="0" w:after="0" w:line="259" w:lineRule="auto"/>
      <w:ind w:left="-194" w:firstLine="0"/>
    </w:pPr>
    <w:r>
      <w:rPr>
        <w:rFonts w:ascii="Times New Roman" w:hAnsi="Times New Roman" w:eastAsia="Times New Roman" w:cs="Times New Roman"/>
        <w:sz w:val="16"/>
      </w:rPr>
      <w:t xml:space="preserve">6/24/25, 11:16 AM	Print Page</w:t>
    </w:r>
  </w:p>
</w:hdr>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w:abstractNumId="0">
    <w:nsid w:val="5a8fbace"/>
    <w:multiLevelType w:val="hybridMultilevel"/>
    <w:lvl w:ilvl="0">
      <w:start w:val="1"/>
      <w:numFmt w:val="decimal"/>
      <w:lvlText w:val="%1."/>
      <w:pPr>
        <w:ind w:left="215"/>
      </w:pPr>
      <w:rPr>
        <w:rFonts w:ascii="Arial" w:hAnsi="Arial" w:eastAsia="Arial" w:cs="Arial"/>
        <w:b w:val="1"/>
        <w:bCs/>
        <w:i w:val="0"/>
        <w:strike w:val="0"/>
        <w:dstrike w:val="0"/>
        <w:color w:val="000000"/>
        <w:sz w:val="19"/>
        <w:szCs w:val="19"/>
        <w:u w:val="none" w:color="000000"/>
        <w:bdr w:val="none"/>
        <w:shd w:val="clear"/>
        <w:vertAlign w:val="baseline"/>
      </w:rPr>
    </w:lvl>
    <w:lvl w:ilvl="1">
      <w:start w:val="1"/>
      <w:numFmt w:val="lowerLetter"/>
      <w:lvlText w:val="%2"/>
      <w:pPr>
        <w:ind w:left="1080"/>
      </w:pPr>
      <w:rPr>
        <w:rFonts w:ascii="Arial" w:hAnsi="Arial" w:eastAsia="Arial" w:cs="Arial"/>
        <w:b w:val="1"/>
        <w:bCs/>
        <w:i w:val="0"/>
        <w:strike w:val="0"/>
        <w:dstrike w:val="0"/>
        <w:color w:val="000000"/>
        <w:sz w:val="19"/>
        <w:szCs w:val="19"/>
        <w:u w:val="none" w:color="000000"/>
        <w:bdr w:val="none"/>
        <w:shd w:val="clear"/>
        <w:vertAlign w:val="baseline"/>
      </w:rPr>
    </w:lvl>
    <w:lvl w:ilvl="2">
      <w:start w:val="1"/>
      <w:numFmt w:val="lowerRoman"/>
      <w:lvlText w:val="%3"/>
      <w:pPr>
        <w:ind w:left="1800"/>
      </w:pPr>
      <w:rPr>
        <w:rFonts w:ascii="Arial" w:hAnsi="Arial" w:eastAsia="Arial" w:cs="Arial"/>
        <w:b w:val="1"/>
        <w:bCs/>
        <w:i w:val="0"/>
        <w:strike w:val="0"/>
        <w:dstrike w:val="0"/>
        <w:color w:val="000000"/>
        <w:sz w:val="19"/>
        <w:szCs w:val="19"/>
        <w:u w:val="none" w:color="000000"/>
        <w:bdr w:val="none"/>
        <w:shd w:val="clear"/>
        <w:vertAlign w:val="baseline"/>
      </w:rPr>
    </w:lvl>
    <w:lvl w:ilvl="3">
      <w:start w:val="1"/>
      <w:numFmt w:val="decimal"/>
      <w:lvlText w:val="%4"/>
      <w:pPr>
        <w:ind w:left="2520"/>
      </w:pPr>
      <w:rPr>
        <w:rFonts w:ascii="Arial" w:hAnsi="Arial" w:eastAsia="Arial" w:cs="Arial"/>
        <w:b w:val="1"/>
        <w:bCs/>
        <w:i w:val="0"/>
        <w:strike w:val="0"/>
        <w:dstrike w:val="0"/>
        <w:color w:val="000000"/>
        <w:sz w:val="19"/>
        <w:szCs w:val="19"/>
        <w:u w:val="none" w:color="000000"/>
        <w:bdr w:val="none"/>
        <w:shd w:val="clear"/>
        <w:vertAlign w:val="baseline"/>
      </w:rPr>
    </w:lvl>
    <w:lvl w:ilvl="4">
      <w:start w:val="1"/>
      <w:numFmt w:val="lowerLetter"/>
      <w:lvlText w:val="%5"/>
      <w:pPr>
        <w:ind w:left="3240"/>
      </w:pPr>
      <w:rPr>
        <w:rFonts w:ascii="Arial" w:hAnsi="Arial" w:eastAsia="Arial" w:cs="Arial"/>
        <w:b w:val="1"/>
        <w:bCs/>
        <w:i w:val="0"/>
        <w:strike w:val="0"/>
        <w:dstrike w:val="0"/>
        <w:color w:val="000000"/>
        <w:sz w:val="19"/>
        <w:szCs w:val="19"/>
        <w:u w:val="none" w:color="000000"/>
        <w:bdr w:val="none"/>
        <w:shd w:val="clear"/>
        <w:vertAlign w:val="baseline"/>
      </w:rPr>
    </w:lvl>
    <w:lvl w:ilvl="5">
      <w:start w:val="1"/>
      <w:numFmt w:val="lowerRoman"/>
      <w:lvlText w:val="%6"/>
      <w:pPr>
        <w:ind w:left="3960"/>
      </w:pPr>
      <w:rPr>
        <w:rFonts w:ascii="Arial" w:hAnsi="Arial" w:eastAsia="Arial" w:cs="Arial"/>
        <w:b w:val="1"/>
        <w:bCs/>
        <w:i w:val="0"/>
        <w:strike w:val="0"/>
        <w:dstrike w:val="0"/>
        <w:color w:val="000000"/>
        <w:sz w:val="19"/>
        <w:szCs w:val="19"/>
        <w:u w:val="none" w:color="000000"/>
        <w:bdr w:val="none"/>
        <w:shd w:val="clear"/>
        <w:vertAlign w:val="baseline"/>
      </w:rPr>
    </w:lvl>
    <w:lvl w:ilvl="6">
      <w:start w:val="1"/>
      <w:numFmt w:val="decimal"/>
      <w:lvlText w:val="%7"/>
      <w:pPr>
        <w:ind w:left="4680"/>
      </w:pPr>
      <w:rPr>
        <w:rFonts w:ascii="Arial" w:hAnsi="Arial" w:eastAsia="Arial" w:cs="Arial"/>
        <w:b w:val="1"/>
        <w:bCs/>
        <w:i w:val="0"/>
        <w:strike w:val="0"/>
        <w:dstrike w:val="0"/>
        <w:color w:val="000000"/>
        <w:sz w:val="19"/>
        <w:szCs w:val="19"/>
        <w:u w:val="none" w:color="000000"/>
        <w:bdr w:val="none"/>
        <w:shd w:val="clear"/>
        <w:vertAlign w:val="baseline"/>
      </w:rPr>
    </w:lvl>
    <w:lvl w:ilvl="7">
      <w:start w:val="1"/>
      <w:numFmt w:val="lowerLetter"/>
      <w:lvlText w:val="%8"/>
      <w:pPr>
        <w:ind w:left="5400"/>
      </w:pPr>
      <w:rPr>
        <w:rFonts w:ascii="Arial" w:hAnsi="Arial" w:eastAsia="Arial" w:cs="Arial"/>
        <w:b w:val="1"/>
        <w:bCs/>
        <w:i w:val="0"/>
        <w:strike w:val="0"/>
        <w:dstrike w:val="0"/>
        <w:color w:val="000000"/>
        <w:sz w:val="19"/>
        <w:szCs w:val="19"/>
        <w:u w:val="none" w:color="000000"/>
        <w:bdr w:val="none"/>
        <w:shd w:val="clear"/>
        <w:vertAlign w:val="baseline"/>
      </w:rPr>
    </w:lvl>
    <w:lvl w:ilvl="8">
      <w:start w:val="1"/>
      <w:numFmt w:val="lowerRoman"/>
      <w:lvlText w:val="%9"/>
      <w:pPr>
        <w:ind w:left="6120"/>
      </w:pPr>
      <w:rPr>
        <w:rFonts w:ascii="Arial" w:hAnsi="Arial" w:eastAsia="Arial" w:cs="Arial"/>
        <w:b w:val="1"/>
        <w:bCs/>
        <w:i w:val="0"/>
        <w:strike w:val="0"/>
        <w:dstrike w:val="0"/>
        <w:color w:val="000000"/>
        <w:sz w:val="19"/>
        <w:szCs w:val="19"/>
        <w:u w:val="none" w:color="000000"/>
        <w:bdr w:val="none"/>
        <w:shd w:val="clear"/>
        <w:vertAlign w:val="baseline"/>
      </w:rPr>
    </w:lvl>
  </w:abstractNum>
  <w:abstractNum w:abstractNumId="1">
    <w:nsid w:val="529a8d49"/>
    <w:multiLevelType w:val="hybridMultilevel"/>
    <w:lvl w:ilvl="0">
      <w:start w:val="1"/>
      <w:numFmt w:val="upperLetter"/>
      <w:lvlText w:val="%1"/>
      <w:pPr>
        <w:ind w:left="273"/>
      </w:pPr>
      <w:rPr>
        <w:rFonts w:ascii="Arial" w:hAnsi="Arial" w:eastAsia="Arial" w:cs="Arial"/>
        <w:b w:val="0"/>
        <w:i w:val="0"/>
        <w:strike w:val="0"/>
        <w:dstrike w:val="0"/>
        <w:color w:val="000000"/>
        <w:sz w:val="14"/>
        <w:szCs w:val="14"/>
        <w:u w:val="none" w:color="000000"/>
        <w:bdr w:val="none"/>
        <w:shd w:val="clear"/>
        <w:vertAlign w:val="superscript"/>
      </w:rPr>
    </w:lvl>
    <w:lvl w:ilvl="1">
      <w:start w:val="1"/>
      <w:numFmt w:val="lowerLetter"/>
      <w:lvlText w:val="%2"/>
      <w:pPr>
        <w:ind w:left="1080"/>
      </w:pPr>
      <w:rPr>
        <w:rFonts w:ascii="Arial" w:hAnsi="Arial" w:eastAsia="Arial" w:cs="Arial"/>
        <w:b w:val="0"/>
        <w:i w:val="0"/>
        <w:strike w:val="0"/>
        <w:dstrike w:val="0"/>
        <w:color w:val="000000"/>
        <w:sz w:val="14"/>
        <w:szCs w:val="14"/>
        <w:u w:val="none" w:color="000000"/>
        <w:bdr w:val="none"/>
        <w:shd w:val="clear"/>
        <w:vertAlign w:val="superscript"/>
      </w:rPr>
    </w:lvl>
    <w:lvl w:ilvl="2">
      <w:start w:val="1"/>
      <w:numFmt w:val="lowerRoman"/>
      <w:lvlText w:val="%3"/>
      <w:pPr>
        <w:ind w:left="1800"/>
      </w:pPr>
      <w:rPr>
        <w:rFonts w:ascii="Arial" w:hAnsi="Arial" w:eastAsia="Arial" w:cs="Arial"/>
        <w:b w:val="0"/>
        <w:i w:val="0"/>
        <w:strike w:val="0"/>
        <w:dstrike w:val="0"/>
        <w:color w:val="000000"/>
        <w:sz w:val="14"/>
        <w:szCs w:val="14"/>
        <w:u w:val="none" w:color="000000"/>
        <w:bdr w:val="none"/>
        <w:shd w:val="clear"/>
        <w:vertAlign w:val="superscript"/>
      </w:rPr>
    </w:lvl>
    <w:lvl w:ilvl="3">
      <w:start w:val="1"/>
      <w:numFmt w:val="decimal"/>
      <w:lvlText w:val="%4"/>
      <w:pPr>
        <w:ind w:left="2520"/>
      </w:pPr>
      <w:rPr>
        <w:rFonts w:ascii="Arial" w:hAnsi="Arial" w:eastAsia="Arial" w:cs="Arial"/>
        <w:b w:val="0"/>
        <w:i w:val="0"/>
        <w:strike w:val="0"/>
        <w:dstrike w:val="0"/>
        <w:color w:val="000000"/>
        <w:sz w:val="14"/>
        <w:szCs w:val="14"/>
        <w:u w:val="none" w:color="000000"/>
        <w:bdr w:val="none"/>
        <w:shd w:val="clear"/>
        <w:vertAlign w:val="superscript"/>
      </w:rPr>
    </w:lvl>
    <w:lvl w:ilvl="4">
      <w:start w:val="1"/>
      <w:numFmt w:val="lowerLetter"/>
      <w:lvlText w:val="%5"/>
      <w:pPr>
        <w:ind w:left="3240"/>
      </w:pPr>
      <w:rPr>
        <w:rFonts w:ascii="Arial" w:hAnsi="Arial" w:eastAsia="Arial" w:cs="Arial"/>
        <w:b w:val="0"/>
        <w:i w:val="0"/>
        <w:strike w:val="0"/>
        <w:dstrike w:val="0"/>
        <w:color w:val="000000"/>
        <w:sz w:val="14"/>
        <w:szCs w:val="14"/>
        <w:u w:val="none" w:color="000000"/>
        <w:bdr w:val="none"/>
        <w:shd w:val="clear"/>
        <w:vertAlign w:val="superscript"/>
      </w:rPr>
    </w:lvl>
    <w:lvl w:ilvl="5">
      <w:start w:val="1"/>
      <w:numFmt w:val="lowerRoman"/>
      <w:lvlText w:val="%6"/>
      <w:pPr>
        <w:ind w:left="3960"/>
      </w:pPr>
      <w:rPr>
        <w:rFonts w:ascii="Arial" w:hAnsi="Arial" w:eastAsia="Arial" w:cs="Arial"/>
        <w:b w:val="0"/>
        <w:i w:val="0"/>
        <w:strike w:val="0"/>
        <w:dstrike w:val="0"/>
        <w:color w:val="000000"/>
        <w:sz w:val="14"/>
        <w:szCs w:val="14"/>
        <w:u w:val="none" w:color="000000"/>
        <w:bdr w:val="none"/>
        <w:shd w:val="clear"/>
        <w:vertAlign w:val="superscript"/>
      </w:rPr>
    </w:lvl>
    <w:lvl w:ilvl="6">
      <w:start w:val="1"/>
      <w:numFmt w:val="decimal"/>
      <w:lvlText w:val="%7"/>
      <w:pPr>
        <w:ind w:left="4680"/>
      </w:pPr>
      <w:rPr>
        <w:rFonts w:ascii="Arial" w:hAnsi="Arial" w:eastAsia="Arial" w:cs="Arial"/>
        <w:b w:val="0"/>
        <w:i w:val="0"/>
        <w:strike w:val="0"/>
        <w:dstrike w:val="0"/>
        <w:color w:val="000000"/>
        <w:sz w:val="14"/>
        <w:szCs w:val="14"/>
        <w:u w:val="none" w:color="000000"/>
        <w:bdr w:val="none"/>
        <w:shd w:val="clear"/>
        <w:vertAlign w:val="superscript"/>
      </w:rPr>
    </w:lvl>
    <w:lvl w:ilvl="7">
      <w:start w:val="1"/>
      <w:numFmt w:val="lowerLetter"/>
      <w:lvlText w:val="%8"/>
      <w:pPr>
        <w:ind w:left="5400"/>
      </w:pPr>
      <w:rPr>
        <w:rFonts w:ascii="Arial" w:hAnsi="Arial" w:eastAsia="Arial" w:cs="Arial"/>
        <w:b w:val="0"/>
        <w:i w:val="0"/>
        <w:strike w:val="0"/>
        <w:dstrike w:val="0"/>
        <w:color w:val="000000"/>
        <w:sz w:val="14"/>
        <w:szCs w:val="14"/>
        <w:u w:val="none" w:color="000000"/>
        <w:bdr w:val="none"/>
        <w:shd w:val="clear"/>
        <w:vertAlign w:val="superscript"/>
      </w:rPr>
    </w:lvl>
    <w:lvl w:ilvl="8">
      <w:start w:val="1"/>
      <w:numFmt w:val="lowerRoman"/>
      <w:lvlText w:val="%9"/>
      <w:pPr>
        <w:ind w:left="6120"/>
      </w:pPr>
      <w:rPr>
        <w:rFonts w:ascii="Arial" w:hAnsi="Arial" w:eastAsia="Arial" w:cs="Arial"/>
        <w:b w:val="0"/>
        <w:i w:val="0"/>
        <w:strike w:val="0"/>
        <w:dstrike w:val="0"/>
        <w:color w:val="000000"/>
        <w:sz w:val="14"/>
        <w:szCs w:val="14"/>
        <w:u w:val="none" w:color="000000"/>
        <w:bdr w:val="none"/>
        <w:shd w:val="clear"/>
        <w:vertAlign w:val="superscript"/>
      </w:r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14:docId w14:val="48B38191"/>
  <w15:docId w15:val="{5B98245F-358C-46AC-99A1-1A486DA64CE4}"/>
  <w:rsids>
    <w:rsidRoot w:val="198CB492"/>
    <w:rsid w:val="198CB49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123" w:line="253" w:lineRule="auto"/>
      <w:ind w:left="10" w:right="0" w:hanging="10"/>
      <w:jc w:val="left"/>
    </w:pPr>
    <w:rPr>
      <w:rFonts w:ascii="Arial" w:hAnsi="Arial" w:eastAsia="Arial" w:cs="Arial"/>
      <w:color w:val="000000"/>
      <w:sz w:val="19"/>
      <w:lang w:val="en-US" w:eastAsia="en-US" w:bidi="en-US"/>
    </w:rPr>
  </w:style>
  <w:style w:type="paragraph" w:styleId="heading2">
    <w:name w:val="Heading 2"/>
    <w:next w:val="normal"/>
    <w:link w:val="heading2Char"/>
    <w:uiPriority w:val="9"/>
    <w:unhideWhenUsed/>
    <w:qFormat/>
    <w:pPr>
      <w:keepNext/>
      <w:keepLines/>
      <w:bidi w:val="0"/>
      <w:spacing w:before="0" w:after="84" w:line="259" w:lineRule="auto"/>
      <w:ind w:left="10" w:right="0" w:hanging="10"/>
      <w:jc w:val="left"/>
      <w:outlineLvl w:val="1"/>
    </w:pPr>
    <w:rPr>
      <w:rFonts w:ascii="Arial" w:hAnsi="Arial" w:eastAsia="Arial" w:cs="Arial"/>
      <w:b w:val="1"/>
      <w:color w:val="000000"/>
      <w:sz w:val="25"/>
    </w:rPr>
  </w:style>
  <w:style w:type="character" w:styleId="heading2Char">
    <w:name w:val="Heading 2 Char"/>
    <w:link w:val="heading2"/>
    <w:rPr>
      <w:rFonts w:ascii="Arial" w:hAnsi="Arial" w:eastAsia="Arial" w:cs="Arial"/>
      <w:b w:val="1"/>
      <w:color w:val="000000"/>
      <w:sz w:val="25"/>
    </w:rPr>
  </w:style>
  <w:style w:type="paragraph" w:styleId="heading1">
    <w:name w:val="Heading 1"/>
    <w:next w:val="normal"/>
    <w:link w:val="heading1Char"/>
    <w:uiPriority w:val="9"/>
    <w:unhideWhenUsed/>
    <w:qFormat/>
    <w:pPr>
      <w:keepNext/>
      <w:keepLines/>
      <w:bidi w:val="0"/>
      <w:spacing w:before="0" w:after="3" w:line="259" w:lineRule="auto"/>
      <w:ind w:left="10" w:right="0" w:hanging="10"/>
      <w:jc w:val="left"/>
      <w:outlineLvl w:val="0"/>
    </w:pPr>
    <w:rPr>
      <w:rFonts w:ascii="Arial" w:hAnsi="Arial" w:eastAsia="Arial" w:cs="Arial"/>
      <w:b w:val="1"/>
      <w:color w:val="000000"/>
      <w:sz w:val="31"/>
    </w:rPr>
  </w:style>
  <w:style w:type="character" w:styleId="heading1Char">
    <w:name w:val="Heading 1 Char"/>
    <w:link w:val="heading1"/>
    <w:rPr>
      <w:rFonts w:ascii="Arial" w:hAnsi="Arial" w:eastAsia="Arial" w:cs="Arial"/>
      <w:b w:val="1"/>
      <w:color w:val="000000"/>
      <w:sz w:val="31"/>
    </w:rPr>
  </w:style>
  <w:style w:type="paragraph" w:styleId="heading4">
    <w:name w:val="Heading 4"/>
    <w:next w:val="normal"/>
    <w:link w:val="heading4Char"/>
    <w:uiPriority w:val="9"/>
    <w:unhideWhenUsed/>
    <w:qFormat/>
    <w:pPr>
      <w:keepNext/>
      <w:keepLines/>
      <w:bidi w:val="0"/>
      <w:spacing w:before="0" w:after="136" w:line="259" w:lineRule="auto"/>
      <w:ind w:left="10" w:right="0" w:hanging="10"/>
      <w:jc w:val="left"/>
      <w:outlineLvl w:val="3"/>
    </w:pPr>
    <w:rPr>
      <w:rFonts w:ascii="Arial" w:hAnsi="Arial" w:eastAsia="Arial" w:cs="Arial"/>
      <w:b w:val="1"/>
      <w:color w:val="000000"/>
      <w:sz w:val="16"/>
    </w:rPr>
  </w:style>
  <w:style w:type="character" w:styleId="heading4Char">
    <w:name w:val="Heading 4 Char"/>
    <w:link w:val="heading4"/>
    <w:rPr>
      <w:rFonts w:ascii="Arial" w:hAnsi="Arial" w:eastAsia="Arial" w:cs="Arial"/>
      <w:b w:val="1"/>
      <w:color w:val="000000"/>
      <w:sz w:val="16"/>
    </w:rPr>
  </w:style>
  <w:style w:type="paragraph" w:styleId="heading3">
    <w:name w:val="Heading 3"/>
    <w:next w:val="normal"/>
    <w:link w:val="heading3Char"/>
    <w:uiPriority w:val="9"/>
    <w:unhideWhenUsed/>
    <w:qFormat/>
    <w:pPr>
      <w:keepNext/>
      <w:keepLines/>
      <w:bidi w:val="0"/>
      <w:spacing w:before="0" w:after="0" w:line="259" w:lineRule="auto"/>
      <w:ind w:left="10" w:right="0" w:hanging="10"/>
      <w:jc w:val="left"/>
      <w:outlineLvl w:val="2"/>
    </w:pPr>
    <w:rPr>
      <w:rFonts w:ascii="Arial" w:hAnsi="Arial" w:eastAsia="Arial" w:cs="Arial"/>
      <w:b w:val="1"/>
      <w:color w:val="000000"/>
      <w:sz w:val="19"/>
    </w:rPr>
  </w:style>
  <w:style w:type="character" w:styleId="heading3Char">
    <w:name w:val="Heading 3 Char"/>
    <w:link w:val="heading3"/>
    <w:rPr>
      <w:rFonts w:ascii="Arial" w:hAnsi="Arial" w:eastAsia="Arial" w:cs="Arial"/>
      <w:b w:val="1"/>
      <w:color w:val="000000"/>
      <w:sz w:val="19"/>
    </w:rPr>
  </w:style>
  <w:style w:type="table" w:styleId="TableGrid">
    <w:name w:val="Table Grid"/>
    <w:pPr>
      <w:spacing w:after="0" w:line="240" w:lineRule="auto"/>
    </w:pPr>
  </w:style>
</w:styles>
</file>

<file path=word/_rels/document.xml.rels>&#65279;<?xml version="1.0" encoding="utf-8"?><Relationships xmlns="http://schemas.openxmlformats.org/package/2006/relationships"><Relationship Type="http://schemas.openxmlformats.org/officeDocument/2006/relationships/header" Target="header2.xml" Id="rId3" /><Relationship Type="http://schemas.openxmlformats.org/officeDocument/2006/relationships/image" Target="media/image0.png" Id="rId7" /><Relationship Type="http://schemas.openxmlformats.org/officeDocument/2006/relationships/footer" Target="footer1.xml" Id="rId2" /><Relationship Type="http://schemas.openxmlformats.org/officeDocument/2006/relationships/footer" Target="footer2.xml" Id="rId4" /><Relationship Type="http://schemas.openxmlformats.org/officeDocument/2006/relationships/footer" Target="footer3.xml" Id="rId6" /><Relationship Type="http://schemas.openxmlformats.org/officeDocument/2006/relationships/header" Target="header1.xml" Id="rId1" /><Relationship Type="http://schemas.openxmlformats.org/officeDocument/2006/relationships/header" Target="header3.xml" Id="rId5" /><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title>Print Page</dc:title>
  <dc:subject/>
  <keywords/>
  <dcterms:created xsi:type="dcterms:W3CDTF">2025-06-24T15:17:22.0000000Z</dcterms:created>
  <dcterms:modified xsi:type="dcterms:W3CDTF">2025-06-24T15:17:32.3708541Z</dcterms:modified>
  <lastModifiedBy>Risha Singh</lastModifiedBy>
</coreProperties>
</file>